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D3FC" w14:textId="77777777" w:rsidR="00BE2D9D" w:rsidRPr="00FC0743" w:rsidRDefault="00CA441D" w:rsidP="009D18DC">
      <w:pPr>
        <w:jc w:val="center"/>
        <w:rPr>
          <w:rFonts w:ascii="Times New Roman" w:hAnsi="Times New Roman" w:cs="Times New Roman"/>
          <w:b/>
        </w:rPr>
      </w:pPr>
      <w:r w:rsidRPr="00FC0743">
        <w:rPr>
          <w:rFonts w:ascii="Times New Roman" w:hAnsi="Times New Roman" w:cs="Times New Roman"/>
          <w:b/>
        </w:rPr>
        <w:t>Choices under Epistemic Pluralism in Economics</w:t>
      </w:r>
    </w:p>
    <w:p w14:paraId="21152777" w14:textId="77777777" w:rsidR="00A56E13" w:rsidRDefault="00A56E13" w:rsidP="009D18DC">
      <w:pPr>
        <w:rPr>
          <w:rFonts w:ascii="Times New Roman" w:hAnsi="Times New Roman" w:cs="Times New Roman"/>
        </w:rPr>
      </w:pPr>
    </w:p>
    <w:p w14:paraId="4397CD8E" w14:textId="00C2F171" w:rsidR="00C10F27" w:rsidRDefault="00C10F27" w:rsidP="009D18DC">
      <w:pPr>
        <w:rPr>
          <w:rFonts w:ascii="Times New Roman" w:hAnsi="Times New Roman" w:cs="Times New Roman"/>
        </w:rPr>
      </w:pPr>
      <w:r w:rsidRPr="00E32951">
        <w:rPr>
          <w:rFonts w:ascii="Times New Roman" w:hAnsi="Times New Roman" w:cs="Times New Roman"/>
          <w:b/>
        </w:rPr>
        <w:t>Abstract</w:t>
      </w:r>
      <w:r w:rsidR="009D18DC">
        <w:rPr>
          <w:rFonts w:ascii="Times New Roman" w:hAnsi="Times New Roman" w:cs="Times New Roman"/>
          <w:b/>
        </w:rPr>
        <w:t>:</w:t>
      </w:r>
      <w:r w:rsidR="00A56E13">
        <w:rPr>
          <w:rFonts w:ascii="Times New Roman" w:hAnsi="Times New Roman" w:cs="Times New Roman"/>
        </w:rPr>
        <w:t xml:space="preserve"> </w:t>
      </w:r>
      <w:r w:rsidR="00E32951">
        <w:rPr>
          <w:rFonts w:ascii="Times New Roman" w:hAnsi="Times New Roman" w:cs="Times New Roman"/>
        </w:rPr>
        <w:t>At the core of the pluralist argument in economics, and elsewhere, is the rejection of the logical positivists’ reductionist ‘one size fits all’ approach to scientific research. Instead, pluralist</w:t>
      </w:r>
      <w:r w:rsidR="005F15F0">
        <w:rPr>
          <w:rFonts w:ascii="Times New Roman" w:hAnsi="Times New Roman" w:cs="Times New Roman"/>
        </w:rPr>
        <w:t>s</w:t>
      </w:r>
      <w:r w:rsidR="00E32951">
        <w:rPr>
          <w:rFonts w:ascii="Times New Roman" w:hAnsi="Times New Roman" w:cs="Times New Roman"/>
        </w:rPr>
        <w:t xml:space="preserve"> argue that there a</w:t>
      </w:r>
      <w:r w:rsidR="0031757D">
        <w:rPr>
          <w:rFonts w:ascii="Times New Roman" w:hAnsi="Times New Roman" w:cs="Times New Roman"/>
        </w:rPr>
        <w:t>re</w:t>
      </w:r>
      <w:r w:rsidR="00E32951">
        <w:rPr>
          <w:rFonts w:ascii="Times New Roman" w:hAnsi="Times New Roman" w:cs="Times New Roman"/>
        </w:rPr>
        <w:t xml:space="preserve"> multiple ways of constructing knowledge and that we cannot decide on </w:t>
      </w:r>
      <w:r w:rsidR="00A15B0D">
        <w:rPr>
          <w:rFonts w:ascii="Times New Roman" w:hAnsi="Times New Roman" w:cs="Times New Roman"/>
        </w:rPr>
        <w:t>the one</w:t>
      </w:r>
      <w:r w:rsidR="00E32951">
        <w:rPr>
          <w:rFonts w:ascii="Times New Roman" w:hAnsi="Times New Roman" w:cs="Times New Roman"/>
        </w:rPr>
        <w:t xml:space="preserve"> best </w:t>
      </w:r>
      <w:r w:rsidR="00A15B0D">
        <w:rPr>
          <w:rFonts w:ascii="Times New Roman" w:hAnsi="Times New Roman" w:cs="Times New Roman"/>
        </w:rPr>
        <w:t xml:space="preserve">methodology or </w:t>
      </w:r>
      <w:r w:rsidR="00E32951">
        <w:rPr>
          <w:rFonts w:ascii="Times New Roman" w:hAnsi="Times New Roman" w:cs="Times New Roman"/>
        </w:rPr>
        <w:t>epistemic principle</w:t>
      </w:r>
      <w:r w:rsidR="005F15F0">
        <w:rPr>
          <w:rFonts w:ascii="Times New Roman" w:hAnsi="Times New Roman" w:cs="Times New Roman"/>
        </w:rPr>
        <w:t xml:space="preserve">; </w:t>
      </w:r>
      <w:r w:rsidR="00E32951">
        <w:rPr>
          <w:rFonts w:ascii="Times New Roman" w:hAnsi="Times New Roman" w:cs="Times New Roman"/>
        </w:rPr>
        <w:t>in short</w:t>
      </w:r>
      <w:r w:rsidR="005F15F0">
        <w:rPr>
          <w:rFonts w:ascii="Times New Roman" w:hAnsi="Times New Roman" w:cs="Times New Roman"/>
        </w:rPr>
        <w:t xml:space="preserve">, </w:t>
      </w:r>
      <w:r w:rsidR="00E32951">
        <w:rPr>
          <w:rFonts w:ascii="Times New Roman" w:hAnsi="Times New Roman" w:cs="Times New Roman"/>
        </w:rPr>
        <w:t xml:space="preserve">pluralistic knowledge is all there is. </w:t>
      </w:r>
      <w:r w:rsidR="00771689">
        <w:rPr>
          <w:rFonts w:ascii="Times New Roman" w:hAnsi="Times New Roman" w:cs="Times New Roman"/>
        </w:rPr>
        <w:t xml:space="preserve">Yet, epistemic pluralism implies the </w:t>
      </w:r>
      <w:r w:rsidR="00771689" w:rsidRPr="00771689">
        <w:rPr>
          <w:rFonts w:ascii="Times New Roman" w:hAnsi="Times New Roman" w:cs="Times New Roman"/>
        </w:rPr>
        <w:t>absence of a single conclusive final methodology or epistemological principle</w:t>
      </w:r>
      <w:r w:rsidR="005F15F0">
        <w:rPr>
          <w:rFonts w:ascii="Times New Roman" w:hAnsi="Times New Roman" w:cs="Times New Roman"/>
        </w:rPr>
        <w:t>,</w:t>
      </w:r>
      <w:r w:rsidR="00771689" w:rsidRPr="00771689">
        <w:rPr>
          <w:rFonts w:ascii="Times New Roman" w:hAnsi="Times New Roman" w:cs="Times New Roman"/>
        </w:rPr>
        <w:t xml:space="preserve"> </w:t>
      </w:r>
      <w:r w:rsidR="00771689">
        <w:rPr>
          <w:rFonts w:ascii="Times New Roman" w:hAnsi="Times New Roman" w:cs="Times New Roman"/>
        </w:rPr>
        <w:t>and consequently</w:t>
      </w:r>
      <w:r w:rsidR="00A15B0D">
        <w:rPr>
          <w:rFonts w:ascii="Times New Roman" w:hAnsi="Times New Roman" w:cs="Times New Roman"/>
        </w:rPr>
        <w:t xml:space="preserve"> choices of methods, theories and concept</w:t>
      </w:r>
      <w:r w:rsidR="005F15F0">
        <w:rPr>
          <w:rFonts w:ascii="Times New Roman" w:hAnsi="Times New Roman" w:cs="Times New Roman"/>
        </w:rPr>
        <w:t>s</w:t>
      </w:r>
      <w:r w:rsidR="00A15B0D">
        <w:rPr>
          <w:rFonts w:ascii="Times New Roman" w:hAnsi="Times New Roman" w:cs="Times New Roman"/>
        </w:rPr>
        <w:t xml:space="preserve"> run the risk of becoming </w:t>
      </w:r>
      <w:r w:rsidR="00771689">
        <w:rPr>
          <w:rFonts w:ascii="Times New Roman" w:hAnsi="Times New Roman" w:cs="Times New Roman"/>
        </w:rPr>
        <w:t>relativistic</w:t>
      </w:r>
      <w:r w:rsidR="005F15F0">
        <w:rPr>
          <w:rFonts w:ascii="Times New Roman" w:hAnsi="Times New Roman" w:cs="Times New Roman"/>
        </w:rPr>
        <w:t xml:space="preserve"> under pluralism</w:t>
      </w:r>
      <w:r w:rsidR="00A15B0D">
        <w:rPr>
          <w:rFonts w:ascii="Times New Roman" w:hAnsi="Times New Roman" w:cs="Times New Roman"/>
        </w:rPr>
        <w:t xml:space="preserve">. </w:t>
      </w:r>
      <w:r w:rsidR="003D7D58">
        <w:rPr>
          <w:rFonts w:ascii="Times New Roman" w:hAnsi="Times New Roman" w:cs="Times New Roman"/>
        </w:rPr>
        <w:t xml:space="preserve">In the light of the absence of objective choice criteria this paper argues that </w:t>
      </w:r>
      <w:proofErr w:type="spellStart"/>
      <w:r w:rsidR="003D7D58">
        <w:rPr>
          <w:rFonts w:ascii="Times New Roman" w:hAnsi="Times New Roman" w:cs="Times New Roman"/>
        </w:rPr>
        <w:t>i</w:t>
      </w:r>
      <w:proofErr w:type="spellEnd"/>
      <w:r w:rsidR="003D7D58">
        <w:rPr>
          <w:rFonts w:ascii="Times New Roman" w:hAnsi="Times New Roman" w:cs="Times New Roman"/>
        </w:rPr>
        <w:t xml:space="preserve">) choices can be justified through consensuses in intellectual exchanges, ii) </w:t>
      </w:r>
      <w:proofErr w:type="spellStart"/>
      <w:r w:rsidR="003D7D58">
        <w:rPr>
          <w:rFonts w:ascii="Times New Roman" w:hAnsi="Times New Roman" w:cs="Times New Roman"/>
        </w:rPr>
        <w:t>MacIntyrian</w:t>
      </w:r>
      <w:proofErr w:type="spellEnd"/>
      <w:r w:rsidR="003D7D58">
        <w:rPr>
          <w:rFonts w:ascii="Times New Roman" w:hAnsi="Times New Roman" w:cs="Times New Roman"/>
        </w:rPr>
        <w:t xml:space="preserve"> epistemological crises are a suitable basis for consensus under pluralism</w:t>
      </w:r>
      <w:r w:rsidR="005F15F0">
        <w:rPr>
          <w:rFonts w:ascii="Times New Roman" w:hAnsi="Times New Roman" w:cs="Times New Roman"/>
        </w:rPr>
        <w:t>,</w:t>
      </w:r>
      <w:r w:rsidR="003D7D58">
        <w:rPr>
          <w:rFonts w:ascii="Times New Roman" w:hAnsi="Times New Roman" w:cs="Times New Roman"/>
        </w:rPr>
        <w:t xml:space="preserve"> and iii) choice</w:t>
      </w:r>
      <w:r w:rsidR="004551D7">
        <w:rPr>
          <w:rFonts w:ascii="Times New Roman" w:hAnsi="Times New Roman" w:cs="Times New Roman"/>
        </w:rPr>
        <w:t xml:space="preserve"> under pluralism</w:t>
      </w:r>
      <w:r w:rsidR="003D7D58">
        <w:rPr>
          <w:rFonts w:ascii="Times New Roman" w:hAnsi="Times New Roman" w:cs="Times New Roman"/>
        </w:rPr>
        <w:t xml:space="preserve">, understood as migration between different frameworks, becomes a necessity for the development of </w:t>
      </w:r>
      <w:r w:rsidR="005F15F0">
        <w:rPr>
          <w:rFonts w:ascii="Times New Roman" w:hAnsi="Times New Roman" w:cs="Times New Roman"/>
        </w:rPr>
        <w:t>framework-dependent</w:t>
      </w:r>
      <w:r w:rsidR="003D7D58">
        <w:rPr>
          <w:rFonts w:ascii="Times New Roman" w:hAnsi="Times New Roman" w:cs="Times New Roman"/>
        </w:rPr>
        <w:t xml:space="preserve"> narratives and resulting policy implications. </w:t>
      </w:r>
    </w:p>
    <w:p w14:paraId="31B5ABCF" w14:textId="77777777" w:rsidR="003D7D58" w:rsidRPr="00EC6839" w:rsidRDefault="003D7D58" w:rsidP="009D18DC">
      <w:pPr>
        <w:rPr>
          <w:rFonts w:ascii="Times New Roman" w:hAnsi="Times New Roman" w:cs="Times New Roman"/>
        </w:rPr>
      </w:pPr>
    </w:p>
    <w:p w14:paraId="218CFB45" w14:textId="77777777" w:rsidR="00A56E13" w:rsidRDefault="00A56E13" w:rsidP="009D18DC">
      <w:pPr>
        <w:pStyle w:val="TextBody"/>
        <w:spacing w:line="480" w:lineRule="auto"/>
      </w:pPr>
      <w:r w:rsidRPr="009D18DC">
        <w:rPr>
          <w:b/>
        </w:rPr>
        <w:t>Keywords:</w:t>
      </w:r>
      <w:r>
        <w:t xml:space="preserve"> </w:t>
      </w:r>
      <w:r w:rsidR="00961D3E">
        <w:t xml:space="preserve">epistemic </w:t>
      </w:r>
      <w:r>
        <w:t xml:space="preserve">pluralism, </w:t>
      </w:r>
      <w:r w:rsidR="00961D3E">
        <w:t xml:space="preserve">theory choice, </w:t>
      </w:r>
      <w:r>
        <w:t>economics</w:t>
      </w:r>
      <w:r w:rsidR="00961D3E">
        <w:t xml:space="preserve">, schools of thought, </w:t>
      </w:r>
      <w:r w:rsidR="001B31C1">
        <w:t>policy implications, methodology, relativism, knowledge, epistemological crises, cognitive aims and methodological norms</w:t>
      </w:r>
    </w:p>
    <w:p w14:paraId="38903C17" w14:textId="77777777" w:rsidR="00A56E13" w:rsidRDefault="00A56E13" w:rsidP="009D18DC">
      <w:pPr>
        <w:pStyle w:val="TextBody"/>
        <w:spacing w:line="480" w:lineRule="auto"/>
      </w:pPr>
      <w:r w:rsidRPr="009D18DC">
        <w:rPr>
          <w:b/>
        </w:rPr>
        <w:t>JEL classification:</w:t>
      </w:r>
      <w:r>
        <w:t xml:space="preserve"> </w:t>
      </w:r>
      <w:r w:rsidR="00B50022">
        <w:t>B50, B59</w:t>
      </w:r>
    </w:p>
    <w:p w14:paraId="105E16C6" w14:textId="77777777" w:rsidR="00961D3E" w:rsidRDefault="00961D3E">
      <w:pPr>
        <w:spacing w:after="160" w:line="259" w:lineRule="auto"/>
        <w:jc w:val="left"/>
        <w:rPr>
          <w:rFonts w:ascii="Times New Roman" w:hAnsi="Times New Roman" w:cs="Times New Roman"/>
        </w:rPr>
      </w:pPr>
      <w:r>
        <w:rPr>
          <w:rFonts w:ascii="Times New Roman" w:hAnsi="Times New Roman" w:cs="Times New Roman"/>
        </w:rPr>
        <w:br w:type="page"/>
      </w:r>
    </w:p>
    <w:p w14:paraId="049C6A4C" w14:textId="77777777" w:rsidR="00C10F27" w:rsidRPr="00961D3E" w:rsidRDefault="00961D3E" w:rsidP="00961D3E">
      <w:pPr>
        <w:pStyle w:val="ListParagraph"/>
        <w:numPr>
          <w:ilvl w:val="0"/>
          <w:numId w:val="1"/>
        </w:numPr>
        <w:spacing w:after="240"/>
        <w:jc w:val="left"/>
        <w:rPr>
          <w:rFonts w:ascii="Times New Roman" w:hAnsi="Times New Roman" w:cs="Times New Roman"/>
          <w:b/>
        </w:rPr>
      </w:pPr>
      <w:r>
        <w:rPr>
          <w:rFonts w:ascii="Times New Roman" w:hAnsi="Times New Roman" w:cs="Times New Roman"/>
          <w:b/>
        </w:rPr>
        <w:lastRenderedPageBreak/>
        <w:t>Introduction</w:t>
      </w:r>
    </w:p>
    <w:p w14:paraId="7FA69A35" w14:textId="257FFF9F" w:rsidR="006E3B48" w:rsidRDefault="006E3B48" w:rsidP="009D18DC">
      <w:pPr>
        <w:spacing w:after="240"/>
        <w:rPr>
          <w:rFonts w:ascii="Times New Roman" w:hAnsi="Times New Roman" w:cs="Times New Roman"/>
        </w:rPr>
      </w:pPr>
      <w:r>
        <w:rPr>
          <w:rFonts w:ascii="Times New Roman" w:hAnsi="Times New Roman" w:cs="Times New Roman"/>
        </w:rPr>
        <w:t xml:space="preserve">At the core of the pluralist debate in economics lies pluralism about methods, theorising, explanations, perspectives or, more generally speaking, the acknowledgement that there are several different ways of ‘doing economics’, as opposed to a monist methodological approach based on, for instance, econometric modelling. The pluralists’ central argument rests on a </w:t>
      </w:r>
      <w:r w:rsidR="00FF4869">
        <w:rPr>
          <w:rFonts w:ascii="Times New Roman" w:hAnsi="Times New Roman" w:cs="Times New Roman"/>
        </w:rPr>
        <w:t>rejection of logical positivism</w:t>
      </w:r>
      <w:r>
        <w:rPr>
          <w:rFonts w:ascii="Times New Roman" w:hAnsi="Times New Roman" w:cs="Times New Roman"/>
        </w:rPr>
        <w:t xml:space="preserve"> and </w:t>
      </w:r>
      <w:r w:rsidR="005F15F0">
        <w:rPr>
          <w:rFonts w:ascii="Times New Roman" w:hAnsi="Times New Roman" w:cs="Times New Roman"/>
        </w:rPr>
        <w:t xml:space="preserve">the </w:t>
      </w:r>
      <w:r>
        <w:rPr>
          <w:rFonts w:ascii="Times New Roman" w:hAnsi="Times New Roman" w:cs="Times New Roman"/>
        </w:rPr>
        <w:t>reductionist ‘one size fits all’ approach to research</w:t>
      </w:r>
      <w:r w:rsidR="00FF4869">
        <w:rPr>
          <w:rFonts w:ascii="Times New Roman" w:hAnsi="Times New Roman" w:cs="Times New Roman"/>
        </w:rPr>
        <w:t>. This rejection</w:t>
      </w:r>
      <w:r>
        <w:rPr>
          <w:rFonts w:ascii="Times New Roman" w:hAnsi="Times New Roman" w:cs="Times New Roman"/>
        </w:rPr>
        <w:t xml:space="preserve"> </w:t>
      </w:r>
      <w:r w:rsidR="005F6041">
        <w:rPr>
          <w:rFonts w:ascii="Times New Roman" w:hAnsi="Times New Roman" w:cs="Times New Roman"/>
        </w:rPr>
        <w:t xml:space="preserve">was formally introduced </w:t>
      </w:r>
      <w:r w:rsidR="00FF4869">
        <w:rPr>
          <w:rFonts w:ascii="Times New Roman" w:hAnsi="Times New Roman" w:cs="Times New Roman"/>
        </w:rPr>
        <w:t>into</w:t>
      </w:r>
      <w:r>
        <w:rPr>
          <w:rFonts w:ascii="Times New Roman" w:hAnsi="Times New Roman" w:cs="Times New Roman"/>
        </w:rPr>
        <w:t xml:space="preserve"> </w:t>
      </w:r>
      <w:r w:rsidR="005F6041">
        <w:rPr>
          <w:rFonts w:ascii="Times New Roman" w:hAnsi="Times New Roman" w:cs="Times New Roman"/>
        </w:rPr>
        <w:t>economics</w:t>
      </w:r>
      <w:r>
        <w:rPr>
          <w:rFonts w:ascii="Times New Roman" w:hAnsi="Times New Roman" w:cs="Times New Roman"/>
        </w:rPr>
        <w:t xml:space="preserve"> by Bruce Caldwell’s (1982) </w:t>
      </w:r>
      <w:r w:rsidR="00AC6BCD">
        <w:rPr>
          <w:rFonts w:ascii="Times New Roman" w:hAnsi="Times New Roman" w:cs="Times New Roman"/>
        </w:rPr>
        <w:t xml:space="preserve">book </w:t>
      </w:r>
      <w:r w:rsidR="00AC6BCD" w:rsidRPr="00AC6BCD">
        <w:rPr>
          <w:rFonts w:ascii="Times New Roman" w:hAnsi="Times New Roman" w:cs="Times New Roman"/>
          <w:i/>
        </w:rPr>
        <w:t>Beyond Positivism</w:t>
      </w:r>
      <w:r w:rsidR="00FF4869">
        <w:rPr>
          <w:rFonts w:ascii="Times New Roman" w:hAnsi="Times New Roman" w:cs="Times New Roman"/>
        </w:rPr>
        <w:t xml:space="preserve">, a comprehensive inquiry into the philosophical and methodological positions in </w:t>
      </w:r>
      <w:r w:rsidR="005F6041">
        <w:rPr>
          <w:rFonts w:ascii="Times New Roman" w:hAnsi="Times New Roman" w:cs="Times New Roman"/>
        </w:rPr>
        <w:t>the discipline</w:t>
      </w:r>
      <w:r w:rsidR="006E5630">
        <w:rPr>
          <w:rFonts w:ascii="Times New Roman" w:hAnsi="Times New Roman" w:cs="Times New Roman"/>
        </w:rPr>
        <w:t xml:space="preserve">, while </w:t>
      </w:r>
      <w:r w:rsidR="00F76945">
        <w:rPr>
          <w:rFonts w:ascii="Times New Roman" w:hAnsi="Times New Roman" w:cs="Times New Roman"/>
        </w:rPr>
        <w:t>similar</w:t>
      </w:r>
      <w:r w:rsidR="00AC6BCD">
        <w:rPr>
          <w:rFonts w:ascii="Times New Roman" w:hAnsi="Times New Roman" w:cs="Times New Roman"/>
        </w:rPr>
        <w:t xml:space="preserve"> criticism of </w:t>
      </w:r>
      <w:r w:rsidR="00F76945">
        <w:rPr>
          <w:rFonts w:ascii="Times New Roman" w:hAnsi="Times New Roman" w:cs="Times New Roman"/>
        </w:rPr>
        <w:t xml:space="preserve">more general </w:t>
      </w:r>
      <w:r w:rsidR="00FF4869">
        <w:rPr>
          <w:rFonts w:ascii="Times New Roman" w:hAnsi="Times New Roman" w:cs="Times New Roman"/>
        </w:rPr>
        <w:t xml:space="preserve">methodological </w:t>
      </w:r>
      <w:r w:rsidR="00AC6BCD">
        <w:rPr>
          <w:rFonts w:ascii="Times New Roman" w:hAnsi="Times New Roman" w:cs="Times New Roman"/>
        </w:rPr>
        <w:t xml:space="preserve">reductionism </w:t>
      </w:r>
      <w:r w:rsidR="00FF4869">
        <w:rPr>
          <w:rFonts w:ascii="Times New Roman" w:hAnsi="Times New Roman" w:cs="Times New Roman"/>
        </w:rPr>
        <w:t xml:space="preserve">can </w:t>
      </w:r>
      <w:r w:rsidR="006E5630">
        <w:rPr>
          <w:rFonts w:ascii="Times New Roman" w:hAnsi="Times New Roman" w:cs="Times New Roman"/>
        </w:rPr>
        <w:t xml:space="preserve">also </w:t>
      </w:r>
      <w:r w:rsidR="00FF4869">
        <w:rPr>
          <w:rFonts w:ascii="Times New Roman" w:hAnsi="Times New Roman" w:cs="Times New Roman"/>
        </w:rPr>
        <w:t>be</w:t>
      </w:r>
      <w:r w:rsidR="00AC6BCD">
        <w:rPr>
          <w:rFonts w:ascii="Times New Roman" w:hAnsi="Times New Roman" w:cs="Times New Roman"/>
        </w:rPr>
        <w:t xml:space="preserve"> found in the wider literature of philosophy of science </w:t>
      </w:r>
      <w:r w:rsidR="00AC6BCD" w:rsidRPr="00696F6D">
        <w:rPr>
          <w:rFonts w:ascii="Times New Roman" w:hAnsi="Times New Roman" w:cs="Times New Roman"/>
        </w:rPr>
        <w:t xml:space="preserve">(Kellert, </w:t>
      </w:r>
      <w:proofErr w:type="spellStart"/>
      <w:r w:rsidR="00AC6BCD" w:rsidRPr="00696F6D">
        <w:rPr>
          <w:rFonts w:ascii="Times New Roman" w:hAnsi="Times New Roman" w:cs="Times New Roman"/>
        </w:rPr>
        <w:t>Logino</w:t>
      </w:r>
      <w:proofErr w:type="spellEnd"/>
      <w:r w:rsidR="00AC6BCD" w:rsidRPr="00696F6D">
        <w:rPr>
          <w:rFonts w:ascii="Times New Roman" w:hAnsi="Times New Roman" w:cs="Times New Roman"/>
        </w:rPr>
        <w:t xml:space="preserve"> and Waters, 2006)</w:t>
      </w:r>
      <w:r w:rsidR="00AC6BCD">
        <w:rPr>
          <w:rFonts w:ascii="Times New Roman" w:hAnsi="Times New Roman" w:cs="Times New Roman"/>
        </w:rPr>
        <w:t xml:space="preserve">. </w:t>
      </w:r>
      <w:r w:rsidR="006E5630">
        <w:rPr>
          <w:rFonts w:ascii="Times New Roman" w:hAnsi="Times New Roman" w:cs="Times New Roman"/>
        </w:rPr>
        <w:t xml:space="preserve">One of </w:t>
      </w:r>
      <w:r w:rsidR="00AC6BCD">
        <w:rPr>
          <w:rFonts w:ascii="Times New Roman" w:hAnsi="Times New Roman" w:cs="Times New Roman"/>
        </w:rPr>
        <w:t>the central conclusion</w:t>
      </w:r>
      <w:r w:rsidR="006E5630">
        <w:rPr>
          <w:rFonts w:ascii="Times New Roman" w:hAnsi="Times New Roman" w:cs="Times New Roman"/>
        </w:rPr>
        <w:t>s of Caldwell’s (1982, p.250) book</w:t>
      </w:r>
      <w:r w:rsidR="008D7F5C">
        <w:rPr>
          <w:rFonts w:ascii="Times New Roman" w:hAnsi="Times New Roman" w:cs="Times New Roman"/>
        </w:rPr>
        <w:t xml:space="preserve">, which is important for </w:t>
      </w:r>
      <w:r w:rsidR="005F15F0">
        <w:rPr>
          <w:rFonts w:ascii="Times New Roman" w:hAnsi="Times New Roman" w:cs="Times New Roman"/>
        </w:rPr>
        <w:t xml:space="preserve">both </w:t>
      </w:r>
      <w:r w:rsidR="008D7F5C">
        <w:rPr>
          <w:rFonts w:ascii="Times New Roman" w:hAnsi="Times New Roman" w:cs="Times New Roman"/>
        </w:rPr>
        <w:t xml:space="preserve">pluralism in economics </w:t>
      </w:r>
      <w:r w:rsidR="006E5630">
        <w:rPr>
          <w:rFonts w:ascii="Times New Roman" w:hAnsi="Times New Roman" w:cs="Times New Roman"/>
        </w:rPr>
        <w:t xml:space="preserve">and </w:t>
      </w:r>
      <w:r w:rsidR="008D7F5C">
        <w:rPr>
          <w:rFonts w:ascii="Times New Roman" w:hAnsi="Times New Roman" w:cs="Times New Roman"/>
        </w:rPr>
        <w:t>the remainder of this paper,</w:t>
      </w:r>
      <w:r w:rsidR="00AC6BCD">
        <w:rPr>
          <w:rFonts w:ascii="Times New Roman" w:hAnsi="Times New Roman" w:cs="Times New Roman"/>
        </w:rPr>
        <w:t xml:space="preserve"> is that there is </w:t>
      </w:r>
      <w:r w:rsidR="00AC6BCD" w:rsidRPr="00696F6D">
        <w:rPr>
          <w:rFonts w:ascii="Times New Roman" w:hAnsi="Times New Roman" w:cs="Times New Roman"/>
        </w:rPr>
        <w:t>“no universally applicable, logically compelling method of theory appraisal”</w:t>
      </w:r>
      <w:r w:rsidR="008D7F5C">
        <w:rPr>
          <w:rFonts w:ascii="Times New Roman" w:hAnsi="Times New Roman" w:cs="Times New Roman"/>
        </w:rPr>
        <w:t>. Hence,</w:t>
      </w:r>
      <w:r w:rsidR="009F2DD8">
        <w:rPr>
          <w:rFonts w:ascii="Times New Roman" w:hAnsi="Times New Roman" w:cs="Times New Roman"/>
        </w:rPr>
        <w:t xml:space="preserve"> pluralism </w:t>
      </w:r>
      <w:r w:rsidR="008D7F5C">
        <w:rPr>
          <w:rFonts w:ascii="Times New Roman" w:hAnsi="Times New Roman" w:cs="Times New Roman"/>
        </w:rPr>
        <w:t>developed from this line of reasoning</w:t>
      </w:r>
      <w:r w:rsidR="00C75E6E">
        <w:rPr>
          <w:rFonts w:ascii="Times New Roman" w:hAnsi="Times New Roman" w:cs="Times New Roman"/>
        </w:rPr>
        <w:t>,</w:t>
      </w:r>
      <w:r w:rsidR="00C75E6E" w:rsidRPr="00C75E6E">
        <w:rPr>
          <w:rFonts w:ascii="Times New Roman" w:hAnsi="Times New Roman" w:cs="Times New Roman"/>
        </w:rPr>
        <w:t xml:space="preserve"> </w:t>
      </w:r>
      <w:r w:rsidR="00C319B9" w:rsidRPr="00C319B9">
        <w:rPr>
          <w:rFonts w:ascii="Times New Roman" w:hAnsi="Times New Roman" w:cs="Times New Roman"/>
        </w:rPr>
        <w:t>where the absence of said principles not only implies the recognition but also the normative promotion of its opposites (</w:t>
      </w:r>
      <w:proofErr w:type="spellStart"/>
      <w:r w:rsidR="00C319B9" w:rsidRPr="00C319B9">
        <w:rPr>
          <w:rFonts w:ascii="Times New Roman" w:hAnsi="Times New Roman" w:cs="Times New Roman"/>
        </w:rPr>
        <w:t>Heise</w:t>
      </w:r>
      <w:proofErr w:type="spellEnd"/>
      <w:r w:rsidR="00C319B9" w:rsidRPr="00C319B9">
        <w:rPr>
          <w:rFonts w:ascii="Times New Roman" w:hAnsi="Times New Roman" w:cs="Times New Roman"/>
        </w:rPr>
        <w:t>, 2017)</w:t>
      </w:r>
      <w:r w:rsidR="00C75E6E">
        <w:rPr>
          <w:rFonts w:ascii="Times New Roman" w:hAnsi="Times New Roman" w:cs="Times New Roman"/>
        </w:rPr>
        <w:t>,</w:t>
      </w:r>
      <w:r w:rsidR="008D7F5C">
        <w:rPr>
          <w:rFonts w:ascii="Times New Roman" w:hAnsi="Times New Roman" w:cs="Times New Roman"/>
        </w:rPr>
        <w:t xml:space="preserve"> </w:t>
      </w:r>
      <w:r w:rsidR="009F2DD8">
        <w:rPr>
          <w:rFonts w:ascii="Times New Roman" w:hAnsi="Times New Roman" w:cs="Times New Roman"/>
        </w:rPr>
        <w:t xml:space="preserve">forms the basis of </w:t>
      </w:r>
      <w:r w:rsidR="008D7F5C">
        <w:rPr>
          <w:rFonts w:ascii="Times New Roman" w:hAnsi="Times New Roman" w:cs="Times New Roman"/>
        </w:rPr>
        <w:t xml:space="preserve">many contemporary </w:t>
      </w:r>
      <w:r w:rsidR="009F2DD8">
        <w:rPr>
          <w:rFonts w:ascii="Times New Roman" w:hAnsi="Times New Roman" w:cs="Times New Roman"/>
        </w:rPr>
        <w:t>methodological debate</w:t>
      </w:r>
      <w:r w:rsidR="005F15F0">
        <w:rPr>
          <w:rFonts w:ascii="Times New Roman" w:hAnsi="Times New Roman" w:cs="Times New Roman"/>
        </w:rPr>
        <w:t>s</w:t>
      </w:r>
      <w:r w:rsidR="009F2DD8">
        <w:rPr>
          <w:rFonts w:ascii="Times New Roman" w:hAnsi="Times New Roman" w:cs="Times New Roman"/>
        </w:rPr>
        <w:t xml:space="preserve"> in economics</w:t>
      </w:r>
      <w:r w:rsidR="008D7F5C">
        <w:rPr>
          <w:rFonts w:ascii="Times New Roman" w:hAnsi="Times New Roman" w:cs="Times New Roman"/>
        </w:rPr>
        <w:t>, especially among pluralist and heterodox economist</w:t>
      </w:r>
      <w:r w:rsidR="008B7FC2">
        <w:rPr>
          <w:rFonts w:ascii="Times New Roman" w:hAnsi="Times New Roman" w:cs="Times New Roman"/>
        </w:rPr>
        <w:t>s</w:t>
      </w:r>
      <w:r w:rsidR="009F2DD8">
        <w:rPr>
          <w:rFonts w:ascii="Times New Roman" w:hAnsi="Times New Roman" w:cs="Times New Roman"/>
        </w:rPr>
        <w:t xml:space="preserve">. </w:t>
      </w:r>
    </w:p>
    <w:p w14:paraId="3576D0BA" w14:textId="528AFB42" w:rsidR="00932B87" w:rsidRPr="00EC6839" w:rsidRDefault="00D21239" w:rsidP="009D18DC">
      <w:pPr>
        <w:spacing w:after="240"/>
        <w:rPr>
          <w:rFonts w:ascii="Times New Roman" w:hAnsi="Times New Roman" w:cs="Times New Roman"/>
        </w:rPr>
      </w:pPr>
      <w:r w:rsidRPr="00EC6839">
        <w:rPr>
          <w:rFonts w:ascii="Times New Roman" w:hAnsi="Times New Roman" w:cs="Times New Roman"/>
        </w:rPr>
        <w:t>However attractive</w:t>
      </w:r>
      <w:r w:rsidR="009F2DD8">
        <w:rPr>
          <w:rFonts w:ascii="Times New Roman" w:hAnsi="Times New Roman" w:cs="Times New Roman"/>
        </w:rPr>
        <w:t>, logical</w:t>
      </w:r>
      <w:r w:rsidRPr="00EC6839">
        <w:rPr>
          <w:rFonts w:ascii="Times New Roman" w:hAnsi="Times New Roman" w:cs="Times New Roman"/>
        </w:rPr>
        <w:t xml:space="preserve"> and well formulated the appraisal </w:t>
      </w:r>
      <w:r w:rsidR="005F15F0">
        <w:rPr>
          <w:rFonts w:ascii="Times New Roman" w:hAnsi="Times New Roman" w:cs="Times New Roman"/>
        </w:rPr>
        <w:t>of</w:t>
      </w:r>
      <w:r w:rsidR="005F15F0" w:rsidRPr="00EC6839">
        <w:rPr>
          <w:rFonts w:ascii="Times New Roman" w:hAnsi="Times New Roman" w:cs="Times New Roman"/>
        </w:rPr>
        <w:t xml:space="preserve"> </w:t>
      </w:r>
      <w:r w:rsidRPr="00EC6839">
        <w:rPr>
          <w:rFonts w:ascii="Times New Roman" w:hAnsi="Times New Roman" w:cs="Times New Roman"/>
        </w:rPr>
        <w:t xml:space="preserve">pluralism in economics is, there are issues or consequences </w:t>
      </w:r>
      <w:r w:rsidR="005F15F0">
        <w:rPr>
          <w:rFonts w:ascii="Times New Roman" w:hAnsi="Times New Roman" w:cs="Times New Roman"/>
        </w:rPr>
        <w:t xml:space="preserve">arising </w:t>
      </w:r>
      <w:r w:rsidRPr="00EC6839">
        <w:rPr>
          <w:rFonts w:ascii="Times New Roman" w:hAnsi="Times New Roman" w:cs="Times New Roman"/>
        </w:rPr>
        <w:t xml:space="preserve">from pluralist arguments that require further </w:t>
      </w:r>
      <w:r w:rsidR="00C60CED" w:rsidRPr="00EC6839">
        <w:rPr>
          <w:rFonts w:ascii="Times New Roman" w:hAnsi="Times New Roman" w:cs="Times New Roman"/>
        </w:rPr>
        <w:t xml:space="preserve">attention. The call for methodological pluralism based on the ideal of bringing contrasting ideas, theories and perspectives together in a somewhat commensurable academic discourse (Caldwell, 1982; Samuels, 1997; Garnett, 2006) almost always arrives together with an epistemic pluralism </w:t>
      </w:r>
      <w:r w:rsidR="00244A03" w:rsidRPr="00EC6839">
        <w:rPr>
          <w:rFonts w:ascii="Times New Roman" w:hAnsi="Times New Roman" w:cs="Times New Roman"/>
        </w:rPr>
        <w:t xml:space="preserve">in which there is no clear answer to </w:t>
      </w:r>
      <w:r w:rsidR="005F15F0">
        <w:rPr>
          <w:rFonts w:ascii="Times New Roman" w:hAnsi="Times New Roman" w:cs="Times New Roman"/>
        </w:rPr>
        <w:t xml:space="preserve">the question of </w:t>
      </w:r>
      <w:r w:rsidR="00244A03" w:rsidRPr="00EC6839">
        <w:rPr>
          <w:rFonts w:ascii="Times New Roman" w:hAnsi="Times New Roman" w:cs="Times New Roman"/>
        </w:rPr>
        <w:t>what knowledge is (McCloskey, 1994), how it can be formed (Dow, 2007)</w:t>
      </w:r>
      <w:r w:rsidR="005F15F0">
        <w:rPr>
          <w:rFonts w:ascii="Times New Roman" w:hAnsi="Times New Roman" w:cs="Times New Roman"/>
        </w:rPr>
        <w:t>,</w:t>
      </w:r>
      <w:r w:rsidR="00244A03" w:rsidRPr="00EC6839">
        <w:rPr>
          <w:rFonts w:ascii="Times New Roman" w:hAnsi="Times New Roman" w:cs="Times New Roman"/>
        </w:rPr>
        <w:t xml:space="preserve"> and what can be considered to be true (Negru, 2009). Warren </w:t>
      </w:r>
      <w:r w:rsidR="00244A03" w:rsidRPr="00EC6839">
        <w:rPr>
          <w:rFonts w:ascii="Times New Roman" w:hAnsi="Times New Roman" w:cs="Times New Roman"/>
        </w:rPr>
        <w:lastRenderedPageBreak/>
        <w:t xml:space="preserve">Samuels (1997, p.67) summarises </w:t>
      </w:r>
      <w:r w:rsidR="00696F6D">
        <w:rPr>
          <w:rFonts w:ascii="Times New Roman" w:hAnsi="Times New Roman" w:cs="Times New Roman"/>
        </w:rPr>
        <w:t xml:space="preserve">this </w:t>
      </w:r>
      <w:r w:rsidR="00711C9C" w:rsidRPr="00EC6839">
        <w:rPr>
          <w:rFonts w:ascii="Times New Roman" w:hAnsi="Times New Roman" w:cs="Times New Roman"/>
        </w:rPr>
        <w:t xml:space="preserve">for economics </w:t>
      </w:r>
      <w:r w:rsidR="00696F6D">
        <w:rPr>
          <w:rFonts w:ascii="Times New Roman" w:hAnsi="Times New Roman" w:cs="Times New Roman"/>
        </w:rPr>
        <w:t>when saying that</w:t>
      </w:r>
      <w:r w:rsidR="00244A03" w:rsidRPr="00EC6839">
        <w:rPr>
          <w:rFonts w:ascii="Times New Roman" w:hAnsi="Times New Roman" w:cs="Times New Roman"/>
        </w:rPr>
        <w:t xml:space="preserve"> “the case for methodological pluralism ultimately rests on the necessity of choice in the absence of a single conclusive final methodology or epistemological principle”. </w:t>
      </w:r>
      <w:r w:rsidR="00696F6D">
        <w:rPr>
          <w:rFonts w:ascii="Times New Roman" w:hAnsi="Times New Roman" w:cs="Times New Roman"/>
        </w:rPr>
        <w:t xml:space="preserve">This leads to two observations: </w:t>
      </w:r>
      <w:r w:rsidR="005F15F0">
        <w:rPr>
          <w:rFonts w:ascii="Times New Roman" w:hAnsi="Times New Roman" w:cs="Times New Roman"/>
        </w:rPr>
        <w:t>first</w:t>
      </w:r>
      <w:r w:rsidR="00696F6D">
        <w:rPr>
          <w:rFonts w:ascii="Times New Roman" w:hAnsi="Times New Roman" w:cs="Times New Roman"/>
        </w:rPr>
        <w:t xml:space="preserve">, </w:t>
      </w:r>
      <w:r w:rsidR="006B1580">
        <w:rPr>
          <w:rFonts w:ascii="Times New Roman" w:hAnsi="Times New Roman" w:cs="Times New Roman"/>
        </w:rPr>
        <w:t xml:space="preserve">any </w:t>
      </w:r>
      <w:r w:rsidR="00696F6D">
        <w:rPr>
          <w:rFonts w:ascii="Times New Roman" w:hAnsi="Times New Roman" w:cs="Times New Roman"/>
        </w:rPr>
        <w:t>choice</w:t>
      </w:r>
      <w:r w:rsidR="004B7EB7">
        <w:rPr>
          <w:rFonts w:ascii="Times New Roman" w:hAnsi="Times New Roman" w:cs="Times New Roman"/>
        </w:rPr>
        <w:t xml:space="preserve"> </w:t>
      </w:r>
      <w:r w:rsidR="006F3087">
        <w:rPr>
          <w:rFonts w:ascii="Times New Roman" w:hAnsi="Times New Roman" w:cs="Times New Roman"/>
        </w:rPr>
        <w:t xml:space="preserve">at the epistemic or methodological level </w:t>
      </w:r>
      <w:r w:rsidR="004B7EB7">
        <w:rPr>
          <w:rFonts w:ascii="Times New Roman" w:hAnsi="Times New Roman" w:cs="Times New Roman"/>
        </w:rPr>
        <w:t xml:space="preserve">must be made in an environment </w:t>
      </w:r>
      <w:r w:rsidR="00315B6D">
        <w:rPr>
          <w:rFonts w:ascii="Times New Roman" w:hAnsi="Times New Roman" w:cs="Times New Roman"/>
        </w:rPr>
        <w:t>with</w:t>
      </w:r>
      <w:r w:rsidR="004B7EB7">
        <w:rPr>
          <w:rFonts w:ascii="Times New Roman" w:hAnsi="Times New Roman" w:cs="Times New Roman"/>
        </w:rPr>
        <w:t xml:space="preserve"> </w:t>
      </w:r>
      <w:r w:rsidR="00E2250E">
        <w:rPr>
          <w:rFonts w:ascii="Times New Roman" w:hAnsi="Times New Roman" w:cs="Times New Roman"/>
        </w:rPr>
        <w:t>a multiplicity of</w:t>
      </w:r>
      <w:r w:rsidR="004B7EB7">
        <w:rPr>
          <w:rFonts w:ascii="Times New Roman" w:hAnsi="Times New Roman" w:cs="Times New Roman"/>
        </w:rPr>
        <w:t xml:space="preserve"> choice criteria. Second,</w:t>
      </w:r>
      <w:r w:rsidR="00E2250E">
        <w:rPr>
          <w:rFonts w:ascii="Times New Roman" w:hAnsi="Times New Roman" w:cs="Times New Roman"/>
        </w:rPr>
        <w:t xml:space="preserve"> at the epistemic level</w:t>
      </w:r>
      <w:r w:rsidR="004B7EB7">
        <w:rPr>
          <w:rFonts w:ascii="Times New Roman" w:hAnsi="Times New Roman" w:cs="Times New Roman"/>
        </w:rPr>
        <w:t xml:space="preserve"> </w:t>
      </w:r>
      <w:r w:rsidR="00244A03" w:rsidRPr="00EC6839">
        <w:rPr>
          <w:rFonts w:ascii="Times New Roman" w:hAnsi="Times New Roman" w:cs="Times New Roman"/>
        </w:rPr>
        <w:t xml:space="preserve">pluralism is not </w:t>
      </w:r>
      <w:r w:rsidR="004B7EB7">
        <w:rPr>
          <w:rFonts w:ascii="Times New Roman" w:hAnsi="Times New Roman" w:cs="Times New Roman"/>
        </w:rPr>
        <w:t>merely</w:t>
      </w:r>
      <w:r w:rsidR="00CE43F4" w:rsidRPr="00EC6839">
        <w:rPr>
          <w:rFonts w:ascii="Times New Roman" w:hAnsi="Times New Roman" w:cs="Times New Roman"/>
        </w:rPr>
        <w:t xml:space="preserve"> a characteristic of a </w:t>
      </w:r>
      <w:r w:rsidR="00372F79">
        <w:rPr>
          <w:rFonts w:ascii="Times New Roman" w:hAnsi="Times New Roman" w:cs="Times New Roman"/>
        </w:rPr>
        <w:t>(sub-</w:t>
      </w:r>
      <w:proofErr w:type="gramStart"/>
      <w:r w:rsidR="00372F79">
        <w:rPr>
          <w:rFonts w:ascii="Times New Roman" w:hAnsi="Times New Roman" w:cs="Times New Roman"/>
        </w:rPr>
        <w:t>)</w:t>
      </w:r>
      <w:r w:rsidR="00CE43F4" w:rsidRPr="00EC6839">
        <w:rPr>
          <w:rFonts w:ascii="Times New Roman" w:hAnsi="Times New Roman" w:cs="Times New Roman"/>
        </w:rPr>
        <w:t>discipline</w:t>
      </w:r>
      <w:r w:rsidR="005F15F0">
        <w:rPr>
          <w:rFonts w:ascii="Times New Roman" w:hAnsi="Times New Roman" w:cs="Times New Roman"/>
        </w:rPr>
        <w:t>’s</w:t>
      </w:r>
      <w:proofErr w:type="gramEnd"/>
      <w:r w:rsidR="00CE43F4" w:rsidRPr="00EC6839">
        <w:rPr>
          <w:rFonts w:ascii="Times New Roman" w:hAnsi="Times New Roman" w:cs="Times New Roman"/>
        </w:rPr>
        <w:t xml:space="preserve"> specific advancement of knowledge</w:t>
      </w:r>
      <w:r w:rsidR="005F15F0">
        <w:rPr>
          <w:rFonts w:ascii="Times New Roman" w:hAnsi="Times New Roman" w:cs="Times New Roman"/>
        </w:rPr>
        <w:t>;</w:t>
      </w:r>
      <w:r w:rsidR="005F15F0" w:rsidRPr="00EC6839">
        <w:rPr>
          <w:rFonts w:ascii="Times New Roman" w:hAnsi="Times New Roman" w:cs="Times New Roman"/>
        </w:rPr>
        <w:t xml:space="preserve"> </w:t>
      </w:r>
      <w:r w:rsidR="00CE43F4" w:rsidRPr="00EC6839">
        <w:rPr>
          <w:rFonts w:ascii="Times New Roman" w:hAnsi="Times New Roman" w:cs="Times New Roman"/>
        </w:rPr>
        <w:t>instead</w:t>
      </w:r>
      <w:r w:rsidR="005F15F0">
        <w:rPr>
          <w:rFonts w:ascii="Times New Roman" w:hAnsi="Times New Roman" w:cs="Times New Roman"/>
        </w:rPr>
        <w:t>,</w:t>
      </w:r>
      <w:r w:rsidR="00CE43F4" w:rsidRPr="00EC6839">
        <w:rPr>
          <w:rFonts w:ascii="Times New Roman" w:hAnsi="Times New Roman" w:cs="Times New Roman"/>
        </w:rPr>
        <w:t xml:space="preserve"> pluralistic knowledge is all there is.</w:t>
      </w:r>
      <w:r w:rsidR="00824633" w:rsidRPr="00EC6839">
        <w:rPr>
          <w:rFonts w:ascii="Times New Roman" w:hAnsi="Times New Roman" w:cs="Times New Roman"/>
        </w:rPr>
        <w:t xml:space="preserve"> </w:t>
      </w:r>
      <w:r w:rsidR="00E50E83">
        <w:rPr>
          <w:rFonts w:ascii="Times New Roman" w:hAnsi="Times New Roman" w:cs="Times New Roman"/>
        </w:rPr>
        <w:t>This raises the</w:t>
      </w:r>
      <w:r w:rsidR="00231954">
        <w:rPr>
          <w:rFonts w:ascii="Times New Roman" w:hAnsi="Times New Roman" w:cs="Times New Roman"/>
        </w:rPr>
        <w:t xml:space="preserve"> central question</w:t>
      </w:r>
      <w:r w:rsidR="00E50E83">
        <w:rPr>
          <w:rFonts w:ascii="Times New Roman" w:hAnsi="Times New Roman" w:cs="Times New Roman"/>
        </w:rPr>
        <w:t xml:space="preserve"> for this paper</w:t>
      </w:r>
      <w:r w:rsidR="00231954">
        <w:rPr>
          <w:rFonts w:ascii="Times New Roman" w:hAnsi="Times New Roman" w:cs="Times New Roman"/>
        </w:rPr>
        <w:t xml:space="preserve">: </w:t>
      </w:r>
      <w:r w:rsidR="005F15F0">
        <w:rPr>
          <w:rFonts w:ascii="Times New Roman" w:hAnsi="Times New Roman" w:cs="Times New Roman"/>
        </w:rPr>
        <w:t xml:space="preserve">if </w:t>
      </w:r>
      <w:r w:rsidR="00231954">
        <w:rPr>
          <w:rFonts w:ascii="Times New Roman" w:hAnsi="Times New Roman" w:cs="Times New Roman"/>
        </w:rPr>
        <w:t>there is a plurality of choice criteria under pluralism</w:t>
      </w:r>
      <w:r w:rsidR="00E50E83">
        <w:rPr>
          <w:rFonts w:ascii="Times New Roman" w:hAnsi="Times New Roman" w:cs="Times New Roman"/>
        </w:rPr>
        <w:t>,</w:t>
      </w:r>
      <w:r w:rsidR="006B1580">
        <w:rPr>
          <w:rFonts w:ascii="Times New Roman" w:hAnsi="Times New Roman" w:cs="Times New Roman"/>
        </w:rPr>
        <w:t xml:space="preserve"> not only on the methodological but also on the epistemic level</w:t>
      </w:r>
      <w:r w:rsidR="00315B6D">
        <w:rPr>
          <w:rFonts w:ascii="Times New Roman" w:hAnsi="Times New Roman" w:cs="Times New Roman"/>
        </w:rPr>
        <w:t xml:space="preserve">, </w:t>
      </w:r>
      <w:r w:rsidR="00E50E83">
        <w:rPr>
          <w:rFonts w:ascii="Times New Roman" w:hAnsi="Times New Roman" w:cs="Times New Roman"/>
        </w:rPr>
        <w:t>and “no final methodological or epistemological principle”</w:t>
      </w:r>
      <w:r w:rsidR="00E50E83" w:rsidRPr="00E50E83">
        <w:rPr>
          <w:rFonts w:ascii="Times New Roman" w:hAnsi="Times New Roman" w:cs="Times New Roman"/>
        </w:rPr>
        <w:t xml:space="preserve"> </w:t>
      </w:r>
      <w:r w:rsidR="00E50E83">
        <w:rPr>
          <w:rFonts w:ascii="Times New Roman" w:hAnsi="Times New Roman" w:cs="Times New Roman"/>
        </w:rPr>
        <w:t xml:space="preserve">(Samuels, </w:t>
      </w:r>
      <w:r w:rsidR="00E50E83" w:rsidRPr="00EC6839">
        <w:rPr>
          <w:rFonts w:ascii="Times New Roman" w:hAnsi="Times New Roman" w:cs="Times New Roman"/>
        </w:rPr>
        <w:t>1997, p.67)</w:t>
      </w:r>
      <w:r w:rsidR="00E50E83">
        <w:rPr>
          <w:rFonts w:ascii="Times New Roman" w:hAnsi="Times New Roman" w:cs="Times New Roman"/>
        </w:rPr>
        <w:t xml:space="preserve">, </w:t>
      </w:r>
      <w:r w:rsidR="00231954">
        <w:rPr>
          <w:rFonts w:ascii="Times New Roman" w:hAnsi="Times New Roman" w:cs="Times New Roman"/>
        </w:rPr>
        <w:t>how</w:t>
      </w:r>
      <w:r w:rsidR="00315B6D">
        <w:rPr>
          <w:rFonts w:ascii="Times New Roman" w:hAnsi="Times New Roman" w:cs="Times New Roman"/>
        </w:rPr>
        <w:t xml:space="preserve"> can pluralist</w:t>
      </w:r>
      <w:r w:rsidR="006B1580">
        <w:rPr>
          <w:rFonts w:ascii="Times New Roman" w:hAnsi="Times New Roman" w:cs="Times New Roman"/>
        </w:rPr>
        <w:t>s</w:t>
      </w:r>
      <w:r w:rsidR="00315B6D">
        <w:rPr>
          <w:rFonts w:ascii="Times New Roman" w:hAnsi="Times New Roman" w:cs="Times New Roman"/>
        </w:rPr>
        <w:t xml:space="preserve"> </w:t>
      </w:r>
      <w:r w:rsidR="00231954">
        <w:rPr>
          <w:rFonts w:ascii="Times New Roman" w:hAnsi="Times New Roman" w:cs="Times New Roman"/>
        </w:rPr>
        <w:t>justify</w:t>
      </w:r>
      <w:r w:rsidR="006B1580">
        <w:rPr>
          <w:rFonts w:ascii="Times New Roman" w:hAnsi="Times New Roman" w:cs="Times New Roman"/>
        </w:rPr>
        <w:t xml:space="preserve"> </w:t>
      </w:r>
      <w:r w:rsidR="00315B6D">
        <w:rPr>
          <w:rFonts w:ascii="Times New Roman" w:hAnsi="Times New Roman" w:cs="Times New Roman"/>
        </w:rPr>
        <w:t>choice</w:t>
      </w:r>
      <w:r w:rsidR="006B1580">
        <w:rPr>
          <w:rFonts w:ascii="Times New Roman" w:hAnsi="Times New Roman" w:cs="Times New Roman"/>
        </w:rPr>
        <w:t>s</w:t>
      </w:r>
      <w:r w:rsidR="00315B6D">
        <w:rPr>
          <w:rFonts w:ascii="Times New Roman" w:hAnsi="Times New Roman" w:cs="Times New Roman"/>
        </w:rPr>
        <w:t xml:space="preserve"> at all?</w:t>
      </w:r>
      <w:r w:rsidR="00E50E83">
        <w:rPr>
          <w:rFonts w:ascii="Times New Roman" w:hAnsi="Times New Roman" w:cs="Times New Roman"/>
        </w:rPr>
        <w:t xml:space="preserve"> Or</w:t>
      </w:r>
      <w:r w:rsidR="005F15F0">
        <w:rPr>
          <w:rFonts w:ascii="Times New Roman" w:hAnsi="Times New Roman" w:cs="Times New Roman"/>
        </w:rPr>
        <w:t>,</w:t>
      </w:r>
      <w:r w:rsidR="00E50E83">
        <w:rPr>
          <w:rFonts w:ascii="Times New Roman" w:hAnsi="Times New Roman" w:cs="Times New Roman"/>
        </w:rPr>
        <w:t xml:space="preserve"> asked differently, in </w:t>
      </w:r>
      <w:r w:rsidR="0065363C">
        <w:rPr>
          <w:rFonts w:ascii="Times New Roman" w:hAnsi="Times New Roman" w:cs="Times New Roman"/>
        </w:rPr>
        <w:t>the absence of such final principles</w:t>
      </w:r>
      <w:r w:rsidR="00E50E83">
        <w:rPr>
          <w:rFonts w:ascii="Times New Roman" w:hAnsi="Times New Roman" w:cs="Times New Roman"/>
        </w:rPr>
        <w:t xml:space="preserve"> is pluralism not leading to methodological and epistemic relativism? </w:t>
      </w:r>
    </w:p>
    <w:p w14:paraId="2A323195" w14:textId="143A756B" w:rsidR="004B7EB7" w:rsidRDefault="0065363C" w:rsidP="009D18DC">
      <w:pPr>
        <w:spacing w:after="240"/>
        <w:rPr>
          <w:rFonts w:ascii="Times New Roman" w:hAnsi="Times New Roman" w:cs="Times New Roman"/>
        </w:rPr>
      </w:pPr>
      <w:r>
        <w:rPr>
          <w:rFonts w:ascii="Times New Roman" w:hAnsi="Times New Roman" w:cs="Times New Roman"/>
        </w:rPr>
        <w:t>Following these two questions t</w:t>
      </w:r>
      <w:r w:rsidR="004B7EB7">
        <w:rPr>
          <w:rFonts w:ascii="Times New Roman" w:hAnsi="Times New Roman" w:cs="Times New Roman"/>
        </w:rPr>
        <w:t xml:space="preserve">he </w:t>
      </w:r>
      <w:r w:rsidR="00315B6D">
        <w:rPr>
          <w:rFonts w:ascii="Times New Roman" w:hAnsi="Times New Roman" w:cs="Times New Roman"/>
        </w:rPr>
        <w:t>aim of this paper is to</w:t>
      </w:r>
      <w:r w:rsidR="004B7EB7">
        <w:rPr>
          <w:rFonts w:ascii="Times New Roman" w:hAnsi="Times New Roman" w:cs="Times New Roman"/>
        </w:rPr>
        <w:t xml:space="preserve"> discuss the consequences of such an epistemic pluralism in the light of the problem of </w:t>
      </w:r>
      <w:r w:rsidR="006B1580">
        <w:rPr>
          <w:rFonts w:ascii="Times New Roman" w:hAnsi="Times New Roman" w:cs="Times New Roman"/>
        </w:rPr>
        <w:t>(</w:t>
      </w:r>
      <w:r w:rsidR="004B7EB7">
        <w:rPr>
          <w:rFonts w:ascii="Times New Roman" w:hAnsi="Times New Roman" w:cs="Times New Roman"/>
        </w:rPr>
        <w:t>theory</w:t>
      </w:r>
      <w:r w:rsidR="006B1580">
        <w:rPr>
          <w:rFonts w:ascii="Times New Roman" w:hAnsi="Times New Roman" w:cs="Times New Roman"/>
        </w:rPr>
        <w:t>)</w:t>
      </w:r>
      <w:r w:rsidR="004B7EB7">
        <w:rPr>
          <w:rFonts w:ascii="Times New Roman" w:hAnsi="Times New Roman" w:cs="Times New Roman"/>
        </w:rPr>
        <w:t xml:space="preserve"> choice (</w:t>
      </w:r>
      <w:proofErr w:type="spellStart"/>
      <w:r w:rsidR="004B7EB7">
        <w:rPr>
          <w:rFonts w:ascii="Times New Roman" w:hAnsi="Times New Roman" w:cs="Times New Roman"/>
        </w:rPr>
        <w:t>Feyerabend</w:t>
      </w:r>
      <w:proofErr w:type="spellEnd"/>
      <w:r w:rsidR="004B7EB7">
        <w:rPr>
          <w:rFonts w:ascii="Times New Roman" w:hAnsi="Times New Roman" w:cs="Times New Roman"/>
        </w:rPr>
        <w:t>, 1993)</w:t>
      </w:r>
      <w:r>
        <w:rPr>
          <w:rFonts w:ascii="Times New Roman" w:hAnsi="Times New Roman" w:cs="Times New Roman"/>
        </w:rPr>
        <w:t>. It</w:t>
      </w:r>
      <w:r w:rsidR="004B7EB7">
        <w:rPr>
          <w:rFonts w:ascii="Times New Roman" w:hAnsi="Times New Roman" w:cs="Times New Roman"/>
        </w:rPr>
        <w:t xml:space="preserve"> suggests, with the help of a </w:t>
      </w:r>
      <w:proofErr w:type="spellStart"/>
      <w:r w:rsidR="00982C1F">
        <w:rPr>
          <w:rFonts w:ascii="Times New Roman" w:hAnsi="Times New Roman" w:cs="Times New Roman"/>
        </w:rPr>
        <w:t>Laudanian</w:t>
      </w:r>
      <w:proofErr w:type="spellEnd"/>
      <w:r w:rsidR="00982C1F">
        <w:rPr>
          <w:rFonts w:ascii="Times New Roman" w:hAnsi="Times New Roman" w:cs="Times New Roman"/>
        </w:rPr>
        <w:t xml:space="preserve"> (1979, 1987, </w:t>
      </w:r>
      <w:proofErr w:type="gramStart"/>
      <w:r w:rsidR="00982C1F">
        <w:rPr>
          <w:rFonts w:ascii="Times New Roman" w:hAnsi="Times New Roman" w:cs="Times New Roman"/>
        </w:rPr>
        <w:t>1996</w:t>
      </w:r>
      <w:proofErr w:type="gramEnd"/>
      <w:r w:rsidR="00982C1F">
        <w:rPr>
          <w:rFonts w:ascii="Times New Roman" w:hAnsi="Times New Roman" w:cs="Times New Roman"/>
        </w:rPr>
        <w:t xml:space="preserve">) </w:t>
      </w:r>
      <w:proofErr w:type="spellStart"/>
      <w:r w:rsidR="00982C1F">
        <w:rPr>
          <w:rFonts w:ascii="Times New Roman" w:hAnsi="Times New Roman" w:cs="Times New Roman"/>
        </w:rPr>
        <w:t>reconceptualisation</w:t>
      </w:r>
      <w:proofErr w:type="spellEnd"/>
      <w:r w:rsidR="00982C1F">
        <w:rPr>
          <w:rFonts w:ascii="Times New Roman" w:hAnsi="Times New Roman" w:cs="Times New Roman"/>
        </w:rPr>
        <w:t xml:space="preserve"> of schools of thought and </w:t>
      </w:r>
      <w:r w:rsidR="005F15F0">
        <w:rPr>
          <w:rFonts w:ascii="Times New Roman" w:hAnsi="Times New Roman" w:cs="Times New Roman"/>
        </w:rPr>
        <w:t xml:space="preserve">the </w:t>
      </w:r>
      <w:r w:rsidR="00315B6D">
        <w:rPr>
          <w:rFonts w:ascii="Times New Roman" w:hAnsi="Times New Roman" w:cs="Times New Roman"/>
        </w:rPr>
        <w:t xml:space="preserve">application of </w:t>
      </w:r>
      <w:proofErr w:type="spellStart"/>
      <w:r w:rsidR="0002629F" w:rsidRPr="0002629F">
        <w:rPr>
          <w:rFonts w:ascii="Times New Roman" w:hAnsi="Times New Roman" w:cs="Times New Roman"/>
        </w:rPr>
        <w:t>MacIntyrean</w:t>
      </w:r>
      <w:proofErr w:type="spellEnd"/>
      <w:r w:rsidR="0002629F" w:rsidRPr="0002629F">
        <w:rPr>
          <w:rFonts w:ascii="Times New Roman" w:hAnsi="Times New Roman" w:cs="Times New Roman"/>
        </w:rPr>
        <w:t xml:space="preserve"> </w:t>
      </w:r>
      <w:r w:rsidR="00982C1F">
        <w:rPr>
          <w:rFonts w:ascii="Times New Roman" w:hAnsi="Times New Roman" w:cs="Times New Roman"/>
        </w:rPr>
        <w:t xml:space="preserve">(1977, 1988) epistemological crises, that choices under pluralism are not only </w:t>
      </w:r>
      <w:r w:rsidR="00315B6D">
        <w:rPr>
          <w:rFonts w:ascii="Times New Roman" w:hAnsi="Times New Roman" w:cs="Times New Roman"/>
        </w:rPr>
        <w:t>justifiable</w:t>
      </w:r>
      <w:r w:rsidR="00982C1F">
        <w:rPr>
          <w:rFonts w:ascii="Times New Roman" w:hAnsi="Times New Roman" w:cs="Times New Roman"/>
        </w:rPr>
        <w:t xml:space="preserve"> but ultimately necessary for the argumentative advancement of narratives offered by different schools of thought</w:t>
      </w:r>
      <w:r w:rsidR="00315B6D">
        <w:rPr>
          <w:rFonts w:ascii="Times New Roman" w:hAnsi="Times New Roman" w:cs="Times New Roman"/>
        </w:rPr>
        <w:t xml:space="preserve"> or paradigm-like groups</w:t>
      </w:r>
      <w:r w:rsidR="00982C1F">
        <w:rPr>
          <w:rFonts w:ascii="Times New Roman" w:hAnsi="Times New Roman" w:cs="Times New Roman"/>
        </w:rPr>
        <w:t>. In order to make this argument section</w:t>
      </w:r>
      <w:r w:rsidR="006B2106">
        <w:rPr>
          <w:rFonts w:ascii="Times New Roman" w:hAnsi="Times New Roman" w:cs="Times New Roman"/>
        </w:rPr>
        <w:t>s</w:t>
      </w:r>
      <w:r w:rsidR="00982C1F">
        <w:rPr>
          <w:rFonts w:ascii="Times New Roman" w:hAnsi="Times New Roman" w:cs="Times New Roman"/>
        </w:rPr>
        <w:t xml:space="preserve"> two</w:t>
      </w:r>
      <w:r w:rsidR="006B2106">
        <w:rPr>
          <w:rFonts w:ascii="Times New Roman" w:hAnsi="Times New Roman" w:cs="Times New Roman"/>
        </w:rPr>
        <w:t xml:space="preserve"> and three</w:t>
      </w:r>
      <w:r w:rsidR="00982C1F">
        <w:rPr>
          <w:rFonts w:ascii="Times New Roman" w:hAnsi="Times New Roman" w:cs="Times New Roman"/>
        </w:rPr>
        <w:t xml:space="preserve"> will critically discuss the relativistic nature of epistemic pluralism and the absence of an objective meta-methodology for method, theory and concept choices. Based on the conclusions of section</w:t>
      </w:r>
      <w:r w:rsidR="006B2106">
        <w:rPr>
          <w:rFonts w:ascii="Times New Roman" w:hAnsi="Times New Roman" w:cs="Times New Roman"/>
        </w:rPr>
        <w:t>s</w:t>
      </w:r>
      <w:r w:rsidR="00982C1F">
        <w:rPr>
          <w:rFonts w:ascii="Times New Roman" w:hAnsi="Times New Roman" w:cs="Times New Roman"/>
        </w:rPr>
        <w:t xml:space="preserve"> two</w:t>
      </w:r>
      <w:r w:rsidR="006B2106">
        <w:rPr>
          <w:rFonts w:ascii="Times New Roman" w:hAnsi="Times New Roman" w:cs="Times New Roman"/>
        </w:rPr>
        <w:t xml:space="preserve"> and three section four</w:t>
      </w:r>
      <w:r w:rsidR="00982C1F">
        <w:rPr>
          <w:rFonts w:ascii="Times New Roman" w:hAnsi="Times New Roman" w:cs="Times New Roman"/>
        </w:rPr>
        <w:t xml:space="preserve"> will argue t</w:t>
      </w:r>
      <w:r w:rsidR="008B7FC2">
        <w:rPr>
          <w:rFonts w:ascii="Times New Roman" w:hAnsi="Times New Roman" w:cs="Times New Roman"/>
        </w:rPr>
        <w:t>he</w:t>
      </w:r>
      <w:r w:rsidR="00982C1F">
        <w:rPr>
          <w:rFonts w:ascii="Times New Roman" w:hAnsi="Times New Roman" w:cs="Times New Roman"/>
        </w:rPr>
        <w:t xml:space="preserve"> </w:t>
      </w:r>
      <w:r w:rsidR="0088316F">
        <w:rPr>
          <w:rFonts w:ascii="Times New Roman" w:hAnsi="Times New Roman" w:cs="Times New Roman"/>
        </w:rPr>
        <w:t>use</w:t>
      </w:r>
      <w:r w:rsidR="008B7FC2">
        <w:rPr>
          <w:rFonts w:ascii="Times New Roman" w:hAnsi="Times New Roman" w:cs="Times New Roman"/>
        </w:rPr>
        <w:t xml:space="preserve"> of</w:t>
      </w:r>
      <w:r w:rsidR="0088316F">
        <w:rPr>
          <w:rFonts w:ascii="Times New Roman" w:hAnsi="Times New Roman" w:cs="Times New Roman"/>
        </w:rPr>
        <w:t xml:space="preserve"> McCloskey’s (1983) rhetoric approach as </w:t>
      </w:r>
      <w:r w:rsidR="005F15F0">
        <w:rPr>
          <w:rFonts w:ascii="Times New Roman" w:hAnsi="Times New Roman" w:cs="Times New Roman"/>
        </w:rPr>
        <w:t xml:space="preserve">an </w:t>
      </w:r>
      <w:r w:rsidR="0088316F">
        <w:rPr>
          <w:rFonts w:ascii="Times New Roman" w:hAnsi="Times New Roman" w:cs="Times New Roman"/>
        </w:rPr>
        <w:t>overall framework</w:t>
      </w:r>
      <w:r w:rsidR="00231954">
        <w:rPr>
          <w:rFonts w:ascii="Times New Roman" w:hAnsi="Times New Roman" w:cs="Times New Roman"/>
        </w:rPr>
        <w:t xml:space="preserve"> </w:t>
      </w:r>
      <w:r w:rsidR="008B7FC2">
        <w:rPr>
          <w:rFonts w:ascii="Times New Roman" w:hAnsi="Times New Roman" w:cs="Times New Roman"/>
        </w:rPr>
        <w:t xml:space="preserve">in combination </w:t>
      </w:r>
      <w:r w:rsidR="00231954">
        <w:rPr>
          <w:rFonts w:ascii="Times New Roman" w:hAnsi="Times New Roman" w:cs="Times New Roman"/>
        </w:rPr>
        <w:t xml:space="preserve">with </w:t>
      </w:r>
      <w:proofErr w:type="spellStart"/>
      <w:r w:rsidR="00231954">
        <w:rPr>
          <w:rFonts w:ascii="Times New Roman" w:hAnsi="Times New Roman" w:cs="Times New Roman"/>
        </w:rPr>
        <w:t>MacIntyre’s</w:t>
      </w:r>
      <w:proofErr w:type="spellEnd"/>
      <w:r w:rsidR="00231954">
        <w:rPr>
          <w:rFonts w:ascii="Times New Roman" w:hAnsi="Times New Roman" w:cs="Times New Roman"/>
        </w:rPr>
        <w:t xml:space="preserve"> (1977, 1988) epistemological crises to propose a </w:t>
      </w:r>
      <w:r w:rsidR="005F15F0">
        <w:rPr>
          <w:rFonts w:ascii="Times New Roman" w:hAnsi="Times New Roman" w:cs="Times New Roman"/>
        </w:rPr>
        <w:t>consensus-based</w:t>
      </w:r>
      <w:r w:rsidR="00231954">
        <w:rPr>
          <w:rFonts w:ascii="Times New Roman" w:hAnsi="Times New Roman" w:cs="Times New Roman"/>
        </w:rPr>
        <w:t xml:space="preserve"> justification for theory, method or concept choice</w:t>
      </w:r>
      <w:r w:rsidR="005F15F0">
        <w:rPr>
          <w:rFonts w:ascii="Times New Roman" w:hAnsi="Times New Roman" w:cs="Times New Roman"/>
        </w:rPr>
        <w:t>s</w:t>
      </w:r>
      <w:r w:rsidR="00231954">
        <w:rPr>
          <w:rFonts w:ascii="Times New Roman" w:hAnsi="Times New Roman" w:cs="Times New Roman"/>
        </w:rPr>
        <w:t xml:space="preserve">. </w:t>
      </w:r>
      <w:r w:rsidR="006B2106">
        <w:rPr>
          <w:rFonts w:ascii="Times New Roman" w:hAnsi="Times New Roman" w:cs="Times New Roman"/>
        </w:rPr>
        <w:t xml:space="preserve">Specifically, it is argued that choice </w:t>
      </w:r>
      <w:r w:rsidR="00DB78DF">
        <w:rPr>
          <w:rFonts w:ascii="Times New Roman" w:hAnsi="Times New Roman" w:cs="Times New Roman"/>
        </w:rPr>
        <w:t xml:space="preserve">should be understood as migration between different </w:t>
      </w:r>
      <w:r w:rsidR="005F15F0">
        <w:rPr>
          <w:rFonts w:ascii="Times New Roman" w:hAnsi="Times New Roman" w:cs="Times New Roman"/>
        </w:rPr>
        <w:t>framework-dependent</w:t>
      </w:r>
      <w:r w:rsidR="00DB78DF">
        <w:rPr>
          <w:rFonts w:ascii="Times New Roman" w:hAnsi="Times New Roman" w:cs="Times New Roman"/>
        </w:rPr>
        <w:t xml:space="preserve"> narratives and becomes</w:t>
      </w:r>
      <w:r w:rsidR="006B2106">
        <w:rPr>
          <w:rFonts w:ascii="Times New Roman" w:hAnsi="Times New Roman" w:cs="Times New Roman"/>
        </w:rPr>
        <w:t xml:space="preserve"> necessary </w:t>
      </w:r>
      <w:r w:rsidR="00372F79">
        <w:rPr>
          <w:rFonts w:ascii="Times New Roman" w:hAnsi="Times New Roman" w:cs="Times New Roman"/>
        </w:rPr>
        <w:t>in the light of the necessity to advance such narratives with the</w:t>
      </w:r>
      <w:r w:rsidR="00DB78DF">
        <w:rPr>
          <w:rFonts w:ascii="Times New Roman" w:hAnsi="Times New Roman" w:cs="Times New Roman"/>
        </w:rPr>
        <w:t xml:space="preserve"> help of </w:t>
      </w:r>
      <w:r w:rsidR="00372F79">
        <w:rPr>
          <w:rFonts w:ascii="Times New Roman" w:hAnsi="Times New Roman" w:cs="Times New Roman"/>
        </w:rPr>
        <w:t xml:space="preserve">triggering </w:t>
      </w:r>
      <w:proofErr w:type="spellStart"/>
      <w:r w:rsidR="0002629F" w:rsidRPr="0002629F">
        <w:rPr>
          <w:rFonts w:ascii="Times New Roman" w:hAnsi="Times New Roman" w:cs="Times New Roman"/>
        </w:rPr>
        <w:t>MacIntyrean</w:t>
      </w:r>
      <w:proofErr w:type="spellEnd"/>
      <w:r w:rsidR="0002629F" w:rsidRPr="0002629F">
        <w:rPr>
          <w:rFonts w:ascii="Times New Roman" w:hAnsi="Times New Roman" w:cs="Times New Roman"/>
        </w:rPr>
        <w:t xml:space="preserve"> </w:t>
      </w:r>
      <w:r w:rsidR="00372F79">
        <w:rPr>
          <w:rFonts w:ascii="Times New Roman" w:hAnsi="Times New Roman" w:cs="Times New Roman"/>
        </w:rPr>
        <w:t xml:space="preserve">(1977, </w:t>
      </w:r>
      <w:r w:rsidR="00372F79">
        <w:rPr>
          <w:rFonts w:ascii="Times New Roman" w:hAnsi="Times New Roman" w:cs="Times New Roman"/>
        </w:rPr>
        <w:lastRenderedPageBreak/>
        <w:t xml:space="preserve">1988) </w:t>
      </w:r>
      <w:r w:rsidR="00DB78DF">
        <w:rPr>
          <w:rFonts w:ascii="Times New Roman" w:hAnsi="Times New Roman" w:cs="Times New Roman"/>
        </w:rPr>
        <w:t xml:space="preserve">epistemological </w:t>
      </w:r>
      <w:r w:rsidR="00372F79">
        <w:rPr>
          <w:rFonts w:ascii="Times New Roman" w:hAnsi="Times New Roman" w:cs="Times New Roman"/>
        </w:rPr>
        <w:t>crises</w:t>
      </w:r>
      <w:r w:rsidR="00DB78DF">
        <w:rPr>
          <w:rFonts w:ascii="Times New Roman" w:hAnsi="Times New Roman" w:cs="Times New Roman"/>
        </w:rPr>
        <w:t>.</w:t>
      </w:r>
      <w:r w:rsidR="006B2106">
        <w:rPr>
          <w:rFonts w:ascii="Times New Roman" w:hAnsi="Times New Roman" w:cs="Times New Roman"/>
        </w:rPr>
        <w:t xml:space="preserve"> Finally, section five w</w:t>
      </w:r>
      <w:r w:rsidR="00DB78DF">
        <w:rPr>
          <w:rFonts w:ascii="Times New Roman" w:hAnsi="Times New Roman" w:cs="Times New Roman"/>
        </w:rPr>
        <w:t>ill sketch out some of the policy implications of this</w:t>
      </w:r>
      <w:r w:rsidR="00A477A0">
        <w:rPr>
          <w:rFonts w:ascii="Times New Roman" w:hAnsi="Times New Roman" w:cs="Times New Roman"/>
        </w:rPr>
        <w:t xml:space="preserve"> </w:t>
      </w:r>
      <w:r w:rsidR="001D68E9">
        <w:rPr>
          <w:rFonts w:ascii="Times New Roman" w:hAnsi="Times New Roman" w:cs="Times New Roman"/>
        </w:rPr>
        <w:t>‘</w:t>
      </w:r>
      <w:r w:rsidR="00A477A0">
        <w:rPr>
          <w:rFonts w:ascii="Times New Roman" w:hAnsi="Times New Roman" w:cs="Times New Roman"/>
        </w:rPr>
        <w:t>intentional clash of narratives</w:t>
      </w:r>
      <w:r w:rsidR="001D68E9">
        <w:rPr>
          <w:rFonts w:ascii="Times New Roman" w:hAnsi="Times New Roman" w:cs="Times New Roman"/>
        </w:rPr>
        <w:t>’</w:t>
      </w:r>
      <w:r w:rsidR="00A477A0">
        <w:rPr>
          <w:rFonts w:ascii="Times New Roman" w:hAnsi="Times New Roman" w:cs="Times New Roman"/>
        </w:rPr>
        <w:t xml:space="preserve">, pointing out that policies may need to be formulated more carefully as a </w:t>
      </w:r>
      <w:r w:rsidR="00AF044C">
        <w:rPr>
          <w:rFonts w:ascii="Times New Roman" w:hAnsi="Times New Roman" w:cs="Times New Roman"/>
        </w:rPr>
        <w:t>result of pluralism in general, and section six will develop a conclusion for the argument developed here.</w:t>
      </w:r>
    </w:p>
    <w:p w14:paraId="62A4FBF1" w14:textId="77777777" w:rsidR="00FC0743" w:rsidRDefault="00FC0743" w:rsidP="009D18DC">
      <w:pPr>
        <w:spacing w:after="240"/>
        <w:rPr>
          <w:rFonts w:ascii="Times New Roman" w:hAnsi="Times New Roman" w:cs="Times New Roman"/>
        </w:rPr>
      </w:pPr>
    </w:p>
    <w:p w14:paraId="6E622C15" w14:textId="77777777" w:rsidR="004B7EB7" w:rsidRPr="001B31C1" w:rsidRDefault="001B31C1" w:rsidP="001B31C1">
      <w:pPr>
        <w:pStyle w:val="ListParagraph"/>
        <w:numPr>
          <w:ilvl w:val="0"/>
          <w:numId w:val="1"/>
        </w:numPr>
        <w:spacing w:after="240"/>
        <w:jc w:val="left"/>
        <w:rPr>
          <w:rFonts w:ascii="Times New Roman" w:hAnsi="Times New Roman" w:cs="Times New Roman"/>
          <w:b/>
        </w:rPr>
      </w:pPr>
      <w:r>
        <w:rPr>
          <w:rFonts w:ascii="Times New Roman" w:hAnsi="Times New Roman" w:cs="Times New Roman"/>
          <w:b/>
        </w:rPr>
        <w:t>Relativistic consequences of epistemic pluralism</w:t>
      </w:r>
    </w:p>
    <w:p w14:paraId="4742122C" w14:textId="11FEF09F" w:rsidR="00CF29A4" w:rsidRDefault="00824633" w:rsidP="009D18DC">
      <w:pPr>
        <w:spacing w:after="240"/>
        <w:rPr>
          <w:rFonts w:ascii="Times New Roman" w:hAnsi="Times New Roman" w:cs="Times New Roman"/>
        </w:rPr>
      </w:pPr>
      <w:r w:rsidRPr="00EC6839">
        <w:rPr>
          <w:rFonts w:ascii="Times New Roman" w:hAnsi="Times New Roman" w:cs="Times New Roman"/>
        </w:rPr>
        <w:t>T</w:t>
      </w:r>
      <w:r w:rsidR="001D68E9">
        <w:rPr>
          <w:rFonts w:ascii="Times New Roman" w:hAnsi="Times New Roman" w:cs="Times New Roman"/>
        </w:rPr>
        <w:t>he</w:t>
      </w:r>
      <w:r w:rsidR="00711C9C" w:rsidRPr="00EC6839">
        <w:rPr>
          <w:rFonts w:ascii="Times New Roman" w:hAnsi="Times New Roman" w:cs="Times New Roman"/>
        </w:rPr>
        <w:t xml:space="preserve"> argument for pluralistic knowledge, together with the non-universality of theory appraisal (Caldwell, 1982)</w:t>
      </w:r>
      <w:r w:rsidR="005F15F0">
        <w:rPr>
          <w:rFonts w:ascii="Times New Roman" w:hAnsi="Times New Roman" w:cs="Times New Roman"/>
        </w:rPr>
        <w:t>,</w:t>
      </w:r>
      <w:r w:rsidR="00711C9C" w:rsidRPr="00EC6839">
        <w:rPr>
          <w:rFonts w:ascii="Times New Roman" w:hAnsi="Times New Roman" w:cs="Times New Roman"/>
        </w:rPr>
        <w:t xml:space="preserve"> appears to make pluralism inherently relativistic </w:t>
      </w:r>
      <w:r w:rsidR="00730A98">
        <w:rPr>
          <w:rFonts w:ascii="Times New Roman" w:hAnsi="Times New Roman" w:cs="Times New Roman"/>
        </w:rPr>
        <w:t>because</w:t>
      </w:r>
      <w:r w:rsidR="00711C9C" w:rsidRPr="00EC6839">
        <w:rPr>
          <w:rFonts w:ascii="Times New Roman" w:hAnsi="Times New Roman" w:cs="Times New Roman"/>
        </w:rPr>
        <w:t xml:space="preserve"> “[t]here is no neutral algorithm for theory-choice, no systematic decision procedure” (Kuhn, 2012, p.200)</w:t>
      </w:r>
      <w:r w:rsidR="00070CB6" w:rsidRPr="00EC6839">
        <w:rPr>
          <w:rFonts w:ascii="Times New Roman" w:hAnsi="Times New Roman" w:cs="Times New Roman"/>
        </w:rPr>
        <w:t xml:space="preserve">, but only “with the respect to the </w:t>
      </w:r>
      <w:r w:rsidR="00070CB6" w:rsidRPr="00EC6839">
        <w:rPr>
          <w:rFonts w:ascii="Times New Roman" w:hAnsi="Times New Roman" w:cs="Times New Roman"/>
          <w:i/>
        </w:rPr>
        <w:t>same</w:t>
      </w:r>
      <w:r w:rsidR="00070CB6" w:rsidRPr="00EC6839">
        <w:rPr>
          <w:rFonts w:ascii="Times New Roman" w:hAnsi="Times New Roman" w:cs="Times New Roman"/>
        </w:rPr>
        <w:t xml:space="preserve"> subject matter, </w:t>
      </w:r>
      <w:r w:rsidR="00070CB6" w:rsidRPr="00EC6839">
        <w:rPr>
          <w:rFonts w:ascii="Times New Roman" w:hAnsi="Times New Roman" w:cs="Times New Roman"/>
          <w:i/>
        </w:rPr>
        <w:t>competing</w:t>
      </w:r>
      <w:r w:rsidR="00070CB6" w:rsidRPr="00EC6839">
        <w:rPr>
          <w:rFonts w:ascii="Times New Roman" w:hAnsi="Times New Roman" w:cs="Times New Roman"/>
        </w:rPr>
        <w:t xml:space="preserve"> references frames” (</w:t>
      </w:r>
      <w:proofErr w:type="spellStart"/>
      <w:r w:rsidR="00070CB6" w:rsidRPr="00EC6839">
        <w:rPr>
          <w:rFonts w:ascii="Times New Roman" w:hAnsi="Times New Roman" w:cs="Times New Roman"/>
        </w:rPr>
        <w:t>Krausz</w:t>
      </w:r>
      <w:proofErr w:type="spellEnd"/>
      <w:r w:rsidR="00070CB6" w:rsidRPr="00EC6839">
        <w:rPr>
          <w:rFonts w:ascii="Times New Roman" w:hAnsi="Times New Roman" w:cs="Times New Roman"/>
        </w:rPr>
        <w:t xml:space="preserve">, 2010, p.17). </w:t>
      </w:r>
      <w:r w:rsidR="0002629F">
        <w:rPr>
          <w:rFonts w:ascii="Times New Roman" w:hAnsi="Times New Roman" w:cs="Times New Roman"/>
        </w:rPr>
        <w:t>T</w:t>
      </w:r>
      <w:r w:rsidR="0065363C">
        <w:rPr>
          <w:rFonts w:ascii="Times New Roman" w:hAnsi="Times New Roman" w:cs="Times New Roman"/>
        </w:rPr>
        <w:t>h</w:t>
      </w:r>
      <w:r w:rsidR="0002629F">
        <w:rPr>
          <w:rFonts w:ascii="Times New Roman" w:hAnsi="Times New Roman" w:cs="Times New Roman"/>
        </w:rPr>
        <w:t>e</w:t>
      </w:r>
      <w:r w:rsidR="0065363C">
        <w:rPr>
          <w:rFonts w:ascii="Times New Roman" w:hAnsi="Times New Roman" w:cs="Times New Roman"/>
        </w:rPr>
        <w:t xml:space="preserve"> </w:t>
      </w:r>
      <w:r w:rsidR="0002629F">
        <w:rPr>
          <w:rFonts w:ascii="Times New Roman" w:hAnsi="Times New Roman" w:cs="Times New Roman"/>
        </w:rPr>
        <w:t xml:space="preserve">multiplicity of ‘reference frames’, if understood as schools of thought etc., </w:t>
      </w:r>
      <w:r w:rsidR="0065363C">
        <w:rPr>
          <w:rFonts w:ascii="Times New Roman" w:hAnsi="Times New Roman" w:cs="Times New Roman"/>
        </w:rPr>
        <w:t>appears to be a</w:t>
      </w:r>
      <w:r w:rsidR="0002629F">
        <w:rPr>
          <w:rFonts w:ascii="Times New Roman" w:hAnsi="Times New Roman" w:cs="Times New Roman"/>
        </w:rPr>
        <w:t>t</w:t>
      </w:r>
      <w:r w:rsidR="0065363C">
        <w:rPr>
          <w:rFonts w:ascii="Times New Roman" w:hAnsi="Times New Roman" w:cs="Times New Roman"/>
        </w:rPr>
        <w:t xml:space="preserve"> the core of the pluralist debate in economics</w:t>
      </w:r>
      <w:r w:rsidR="00717EDF">
        <w:rPr>
          <w:rFonts w:ascii="Times New Roman" w:hAnsi="Times New Roman" w:cs="Times New Roman"/>
        </w:rPr>
        <w:t>. H</w:t>
      </w:r>
      <w:r w:rsidR="0002629F">
        <w:rPr>
          <w:rFonts w:ascii="Times New Roman" w:hAnsi="Times New Roman" w:cs="Times New Roman"/>
        </w:rPr>
        <w:t>owever</w:t>
      </w:r>
      <w:r w:rsidR="00717EDF">
        <w:rPr>
          <w:rFonts w:ascii="Times New Roman" w:hAnsi="Times New Roman" w:cs="Times New Roman"/>
        </w:rPr>
        <w:t>,</w:t>
      </w:r>
      <w:r w:rsidR="0065363C">
        <w:rPr>
          <w:rFonts w:ascii="Times New Roman" w:hAnsi="Times New Roman" w:cs="Times New Roman"/>
        </w:rPr>
        <w:t xml:space="preserve"> this relativism should</w:t>
      </w:r>
      <w:r w:rsidR="00EC6839">
        <w:rPr>
          <w:rFonts w:ascii="Times New Roman" w:hAnsi="Times New Roman" w:cs="Times New Roman"/>
        </w:rPr>
        <w:t xml:space="preserve"> not be confused with a subjectivism </w:t>
      </w:r>
      <w:r w:rsidR="0048681C">
        <w:rPr>
          <w:rFonts w:ascii="Times New Roman" w:hAnsi="Times New Roman" w:cs="Times New Roman"/>
        </w:rPr>
        <w:t xml:space="preserve">claiming that every individual has </w:t>
      </w:r>
      <w:r w:rsidR="005F15F0">
        <w:rPr>
          <w:rFonts w:ascii="Times New Roman" w:hAnsi="Times New Roman" w:cs="Times New Roman"/>
        </w:rPr>
        <w:t xml:space="preserve">her </w:t>
      </w:r>
      <w:r w:rsidR="0048681C">
        <w:rPr>
          <w:rFonts w:ascii="Times New Roman" w:hAnsi="Times New Roman" w:cs="Times New Roman"/>
        </w:rPr>
        <w:t xml:space="preserve">own reference frame or ‘lives in </w:t>
      </w:r>
      <w:r w:rsidR="00AE323C">
        <w:rPr>
          <w:rFonts w:ascii="Times New Roman" w:hAnsi="Times New Roman" w:cs="Times New Roman"/>
        </w:rPr>
        <w:t>her</w:t>
      </w:r>
      <w:r w:rsidR="0048681C">
        <w:rPr>
          <w:rFonts w:ascii="Times New Roman" w:hAnsi="Times New Roman" w:cs="Times New Roman"/>
        </w:rPr>
        <w:t xml:space="preserve"> own world’. Instead, relativism, as defined by </w:t>
      </w:r>
      <w:proofErr w:type="spellStart"/>
      <w:r w:rsidR="0048681C">
        <w:rPr>
          <w:rFonts w:ascii="Times New Roman" w:hAnsi="Times New Roman" w:cs="Times New Roman"/>
        </w:rPr>
        <w:t>Krausz</w:t>
      </w:r>
      <w:proofErr w:type="spellEnd"/>
      <w:r w:rsidR="0048681C">
        <w:rPr>
          <w:rFonts w:ascii="Times New Roman" w:hAnsi="Times New Roman" w:cs="Times New Roman"/>
        </w:rPr>
        <w:t xml:space="preserve"> (2010), allows reference frames to be shared between individuals and, in its local version, even </w:t>
      </w:r>
      <w:r w:rsidR="001E4B9E">
        <w:rPr>
          <w:rFonts w:ascii="Times New Roman" w:hAnsi="Times New Roman" w:cs="Times New Roman"/>
        </w:rPr>
        <w:t>permits</w:t>
      </w:r>
      <w:r w:rsidR="0048681C">
        <w:rPr>
          <w:rFonts w:ascii="Times New Roman" w:hAnsi="Times New Roman" w:cs="Times New Roman"/>
        </w:rPr>
        <w:t xml:space="preserve"> some standards to be shared across frames.</w:t>
      </w:r>
      <w:r w:rsidR="001E4B9E">
        <w:rPr>
          <w:rFonts w:ascii="Times New Roman" w:hAnsi="Times New Roman" w:cs="Times New Roman"/>
        </w:rPr>
        <w:t xml:space="preserve"> </w:t>
      </w:r>
      <w:r w:rsidR="00C14D99">
        <w:rPr>
          <w:rFonts w:ascii="Times New Roman" w:hAnsi="Times New Roman" w:cs="Times New Roman"/>
        </w:rPr>
        <w:t>As said, i</w:t>
      </w:r>
      <w:r w:rsidR="001E4B9E">
        <w:rPr>
          <w:rFonts w:ascii="Times New Roman" w:hAnsi="Times New Roman" w:cs="Times New Roman"/>
        </w:rPr>
        <w:t>f different schools of thought are to be understood as reference frames then the argument for local relativism appears to make some sense</w:t>
      </w:r>
      <w:r w:rsidR="0002629F">
        <w:rPr>
          <w:rFonts w:ascii="Times New Roman" w:hAnsi="Times New Roman" w:cs="Times New Roman"/>
        </w:rPr>
        <w:t xml:space="preserve"> for pluralism</w:t>
      </w:r>
      <w:r w:rsidR="001E4B9E">
        <w:rPr>
          <w:rFonts w:ascii="Times New Roman" w:hAnsi="Times New Roman" w:cs="Times New Roman"/>
        </w:rPr>
        <w:t>.</w:t>
      </w:r>
      <w:r w:rsidR="0048681C">
        <w:rPr>
          <w:rFonts w:ascii="Times New Roman" w:hAnsi="Times New Roman" w:cs="Times New Roman"/>
        </w:rPr>
        <w:t xml:space="preserve"> </w:t>
      </w:r>
    </w:p>
    <w:p w14:paraId="4CBFF53B" w14:textId="63C541B9" w:rsidR="006A613C" w:rsidRDefault="00CA7CF0" w:rsidP="009D18DC">
      <w:pPr>
        <w:spacing w:after="240"/>
        <w:rPr>
          <w:rFonts w:ascii="Times New Roman" w:hAnsi="Times New Roman" w:cs="Times New Roman"/>
        </w:rPr>
      </w:pPr>
      <w:r>
        <w:rPr>
          <w:rFonts w:ascii="Times New Roman" w:hAnsi="Times New Roman" w:cs="Times New Roman"/>
        </w:rPr>
        <w:t>That being said we may use the reference frame concept to begin outlining the meaning of epistem</w:t>
      </w:r>
      <w:r w:rsidR="00731C6F">
        <w:rPr>
          <w:rFonts w:ascii="Times New Roman" w:hAnsi="Times New Roman" w:cs="Times New Roman"/>
        </w:rPr>
        <w:t>ic</w:t>
      </w:r>
      <w:r>
        <w:rPr>
          <w:rFonts w:ascii="Times New Roman" w:hAnsi="Times New Roman" w:cs="Times New Roman"/>
        </w:rPr>
        <w:t xml:space="preserve"> pluralism. </w:t>
      </w:r>
      <w:r w:rsidR="00731C6F">
        <w:rPr>
          <w:rFonts w:ascii="Times New Roman" w:hAnsi="Times New Roman" w:cs="Times New Roman"/>
        </w:rPr>
        <w:t>Under epistemic</w:t>
      </w:r>
      <w:r w:rsidR="005E6E01">
        <w:rPr>
          <w:rFonts w:ascii="Times New Roman" w:hAnsi="Times New Roman" w:cs="Times New Roman"/>
        </w:rPr>
        <w:t xml:space="preserve"> pluralism a variety of shared but also </w:t>
      </w:r>
      <w:r w:rsidR="005F15F0">
        <w:rPr>
          <w:rFonts w:ascii="Times New Roman" w:hAnsi="Times New Roman" w:cs="Times New Roman"/>
        </w:rPr>
        <w:t>framework-specific</w:t>
      </w:r>
      <w:r w:rsidR="005E6E01">
        <w:rPr>
          <w:rFonts w:ascii="Times New Roman" w:hAnsi="Times New Roman" w:cs="Times New Roman"/>
        </w:rPr>
        <w:t xml:space="preserve"> epistemic </w:t>
      </w:r>
      <w:r w:rsidR="00731C6F">
        <w:rPr>
          <w:rFonts w:ascii="Times New Roman" w:hAnsi="Times New Roman" w:cs="Times New Roman"/>
        </w:rPr>
        <w:t>standards</w:t>
      </w:r>
      <w:r w:rsidR="009F593A">
        <w:rPr>
          <w:rFonts w:ascii="Times New Roman" w:hAnsi="Times New Roman" w:cs="Times New Roman"/>
        </w:rPr>
        <w:t>, which provide the necessary and sufficient conditions for knowledge,</w:t>
      </w:r>
      <w:r w:rsidR="005E6E01">
        <w:rPr>
          <w:rFonts w:ascii="Times New Roman" w:hAnsi="Times New Roman" w:cs="Times New Roman"/>
        </w:rPr>
        <w:t xml:space="preserve"> must be identifiable, as the existence of a</w:t>
      </w:r>
      <w:r w:rsidR="005E6E01" w:rsidRPr="005E6E01">
        <w:rPr>
          <w:rFonts w:ascii="Times New Roman" w:hAnsi="Times New Roman" w:cs="Times New Roman"/>
        </w:rPr>
        <w:t xml:space="preserve"> </w:t>
      </w:r>
      <w:r w:rsidR="005E6E01">
        <w:rPr>
          <w:rFonts w:ascii="Times New Roman" w:hAnsi="Times New Roman" w:cs="Times New Roman"/>
        </w:rPr>
        <w:t>“</w:t>
      </w:r>
      <w:r w:rsidR="005E6E01" w:rsidRPr="005E6E01">
        <w:rPr>
          <w:rFonts w:ascii="Times New Roman" w:hAnsi="Times New Roman" w:cs="Times New Roman"/>
        </w:rPr>
        <w:t xml:space="preserve">final </w:t>
      </w:r>
      <w:r w:rsidR="005E6E01">
        <w:rPr>
          <w:rFonts w:ascii="Times New Roman" w:hAnsi="Times New Roman" w:cs="Times New Roman"/>
        </w:rPr>
        <w:t>(…)</w:t>
      </w:r>
      <w:r w:rsidR="005E6E01" w:rsidRPr="005E6E01">
        <w:rPr>
          <w:rFonts w:ascii="Times New Roman" w:hAnsi="Times New Roman" w:cs="Times New Roman"/>
        </w:rPr>
        <w:t xml:space="preserve"> epistemological principle” (Samuels, 1997, p.67)</w:t>
      </w:r>
      <w:r w:rsidR="005E6E01">
        <w:rPr>
          <w:rFonts w:ascii="Times New Roman" w:hAnsi="Times New Roman" w:cs="Times New Roman"/>
        </w:rPr>
        <w:t xml:space="preserve"> or </w:t>
      </w:r>
      <w:r w:rsidR="009F593A">
        <w:rPr>
          <w:rFonts w:ascii="Times New Roman" w:hAnsi="Times New Roman" w:cs="Times New Roman"/>
        </w:rPr>
        <w:t xml:space="preserve">a final </w:t>
      </w:r>
      <w:r w:rsidR="005E6E01">
        <w:rPr>
          <w:rFonts w:ascii="Times New Roman" w:hAnsi="Times New Roman" w:cs="Times New Roman"/>
        </w:rPr>
        <w:t xml:space="preserve">set of principles is rejected. </w:t>
      </w:r>
      <w:r w:rsidR="00731C6F">
        <w:rPr>
          <w:rFonts w:ascii="Times New Roman" w:hAnsi="Times New Roman" w:cs="Times New Roman"/>
        </w:rPr>
        <w:t>For instance, t</w:t>
      </w:r>
      <w:r w:rsidR="009F593A">
        <w:rPr>
          <w:rFonts w:ascii="Times New Roman" w:hAnsi="Times New Roman" w:cs="Times New Roman"/>
        </w:rPr>
        <w:t xml:space="preserve">he classical conditions of justification and truth have been </w:t>
      </w:r>
      <w:r w:rsidR="005144AF">
        <w:rPr>
          <w:rFonts w:ascii="Times New Roman" w:hAnsi="Times New Roman" w:cs="Times New Roman"/>
        </w:rPr>
        <w:t>extensively</w:t>
      </w:r>
      <w:r w:rsidR="009F593A">
        <w:rPr>
          <w:rFonts w:ascii="Times New Roman" w:hAnsi="Times New Roman" w:cs="Times New Roman"/>
        </w:rPr>
        <w:t xml:space="preserve"> scrutinised to say that knowledge is not </w:t>
      </w:r>
      <w:r w:rsidR="005F1C7C">
        <w:rPr>
          <w:rFonts w:ascii="Times New Roman" w:hAnsi="Times New Roman" w:cs="Times New Roman"/>
        </w:rPr>
        <w:t xml:space="preserve">just </w:t>
      </w:r>
      <w:r w:rsidR="009F593A">
        <w:rPr>
          <w:rFonts w:ascii="Times New Roman" w:hAnsi="Times New Roman" w:cs="Times New Roman"/>
        </w:rPr>
        <w:lastRenderedPageBreak/>
        <w:t xml:space="preserve">‘justified true believe’ (see, for instance, </w:t>
      </w:r>
      <w:proofErr w:type="spellStart"/>
      <w:r w:rsidR="009F593A">
        <w:rPr>
          <w:rFonts w:ascii="Times New Roman" w:hAnsi="Times New Roman" w:cs="Times New Roman"/>
        </w:rPr>
        <w:t>Gettier</w:t>
      </w:r>
      <w:proofErr w:type="spellEnd"/>
      <w:r w:rsidR="009F593A">
        <w:rPr>
          <w:rFonts w:ascii="Times New Roman" w:hAnsi="Times New Roman" w:cs="Times New Roman"/>
        </w:rPr>
        <w:t xml:space="preserve">, </w:t>
      </w:r>
      <w:r w:rsidR="005F1C7C">
        <w:rPr>
          <w:rFonts w:ascii="Times New Roman" w:hAnsi="Times New Roman" w:cs="Times New Roman"/>
        </w:rPr>
        <w:t xml:space="preserve">1963) </w:t>
      </w:r>
      <w:r w:rsidR="00731C6F">
        <w:rPr>
          <w:rFonts w:ascii="Times New Roman" w:hAnsi="Times New Roman" w:cs="Times New Roman"/>
        </w:rPr>
        <w:t>because</w:t>
      </w:r>
      <w:r w:rsidR="009F593A">
        <w:rPr>
          <w:rFonts w:ascii="Times New Roman" w:hAnsi="Times New Roman" w:cs="Times New Roman"/>
        </w:rPr>
        <w:t xml:space="preserve"> </w:t>
      </w:r>
      <w:r w:rsidR="005F1C7C">
        <w:rPr>
          <w:rFonts w:ascii="Times New Roman" w:hAnsi="Times New Roman" w:cs="Times New Roman"/>
        </w:rPr>
        <w:t>d</w:t>
      </w:r>
      <w:r w:rsidR="005144AF">
        <w:rPr>
          <w:rFonts w:ascii="Times New Roman" w:hAnsi="Times New Roman" w:cs="Times New Roman"/>
        </w:rPr>
        <w:t xml:space="preserve">ifferent reference frames </w:t>
      </w:r>
      <w:r w:rsidR="00B420FF">
        <w:rPr>
          <w:rFonts w:ascii="Times New Roman" w:hAnsi="Times New Roman" w:cs="Times New Roman"/>
        </w:rPr>
        <w:t xml:space="preserve">may </w:t>
      </w:r>
      <w:r w:rsidR="005144AF">
        <w:rPr>
          <w:rFonts w:ascii="Times New Roman" w:hAnsi="Times New Roman" w:cs="Times New Roman"/>
        </w:rPr>
        <w:t>operate with different truth conditions</w:t>
      </w:r>
      <w:r w:rsidR="00731C6F">
        <w:rPr>
          <w:rFonts w:ascii="Times New Roman" w:hAnsi="Times New Roman" w:cs="Times New Roman"/>
        </w:rPr>
        <w:t xml:space="preserve"> and so on</w:t>
      </w:r>
      <w:r w:rsidR="005144AF">
        <w:rPr>
          <w:rFonts w:ascii="Times New Roman" w:hAnsi="Times New Roman" w:cs="Times New Roman"/>
        </w:rPr>
        <w:t xml:space="preserve">. </w:t>
      </w:r>
      <w:r w:rsidR="00B420FF">
        <w:rPr>
          <w:rFonts w:ascii="Times New Roman" w:hAnsi="Times New Roman" w:cs="Times New Roman"/>
        </w:rPr>
        <w:t>On the other hand, a</w:t>
      </w:r>
      <w:r w:rsidR="0057791F">
        <w:rPr>
          <w:rFonts w:ascii="Times New Roman" w:hAnsi="Times New Roman" w:cs="Times New Roman"/>
        </w:rPr>
        <w:t xml:space="preserve"> possible set of </w:t>
      </w:r>
      <w:r w:rsidR="00B420FF">
        <w:rPr>
          <w:rFonts w:ascii="Times New Roman" w:hAnsi="Times New Roman" w:cs="Times New Roman"/>
        </w:rPr>
        <w:t>widely</w:t>
      </w:r>
      <w:r w:rsidR="0057791F">
        <w:rPr>
          <w:rFonts w:ascii="Times New Roman" w:hAnsi="Times New Roman" w:cs="Times New Roman"/>
        </w:rPr>
        <w:t xml:space="preserve"> shared conditions </w:t>
      </w:r>
      <w:r w:rsidR="00B420FF">
        <w:rPr>
          <w:rFonts w:ascii="Times New Roman" w:hAnsi="Times New Roman" w:cs="Times New Roman"/>
        </w:rPr>
        <w:t>may be</w:t>
      </w:r>
      <w:r w:rsidR="0057791F">
        <w:rPr>
          <w:rFonts w:ascii="Times New Roman" w:hAnsi="Times New Roman" w:cs="Times New Roman"/>
        </w:rPr>
        <w:t xml:space="preserve"> </w:t>
      </w:r>
      <w:r w:rsidR="005F1C7C">
        <w:rPr>
          <w:rFonts w:ascii="Times New Roman" w:hAnsi="Times New Roman" w:cs="Times New Roman"/>
        </w:rPr>
        <w:t xml:space="preserve">found, i.e. </w:t>
      </w:r>
      <w:proofErr w:type="spellStart"/>
      <w:r w:rsidR="0057791F">
        <w:rPr>
          <w:rFonts w:ascii="Times New Roman" w:hAnsi="Times New Roman" w:cs="Times New Roman"/>
        </w:rPr>
        <w:t>fallibilism</w:t>
      </w:r>
      <w:proofErr w:type="spellEnd"/>
      <w:r w:rsidR="0057791F">
        <w:rPr>
          <w:rFonts w:ascii="Times New Roman" w:hAnsi="Times New Roman" w:cs="Times New Roman"/>
        </w:rPr>
        <w:t>, minimal realism, intersubjective objectivity and minimal empiricism (Schurz, 2014</w:t>
      </w:r>
      <w:r w:rsidR="003A1B71">
        <w:rPr>
          <w:rFonts w:ascii="Times New Roman" w:hAnsi="Times New Roman" w:cs="Times New Roman"/>
        </w:rPr>
        <w:t>). Under these conditions knowledge must be fallible (see Popper, 2002)</w:t>
      </w:r>
      <w:r w:rsidR="005F15F0">
        <w:rPr>
          <w:rFonts w:ascii="Times New Roman" w:hAnsi="Times New Roman" w:cs="Times New Roman"/>
        </w:rPr>
        <w:t>. Also</w:t>
      </w:r>
      <w:r w:rsidR="003A1B71">
        <w:rPr>
          <w:rFonts w:ascii="Times New Roman" w:hAnsi="Times New Roman" w:cs="Times New Roman"/>
        </w:rPr>
        <w:t xml:space="preserve">, based on the ontological position that there is a reality </w:t>
      </w:r>
      <w:r w:rsidR="006E2E38">
        <w:rPr>
          <w:rFonts w:ascii="Times New Roman" w:hAnsi="Times New Roman" w:cs="Times New Roman"/>
        </w:rPr>
        <w:t xml:space="preserve">independent of perception, statements about this reality must, in principle, </w:t>
      </w:r>
      <w:r w:rsidR="005F15F0">
        <w:rPr>
          <w:rFonts w:ascii="Times New Roman" w:hAnsi="Times New Roman" w:cs="Times New Roman"/>
        </w:rPr>
        <w:t xml:space="preserve">be </w:t>
      </w:r>
      <w:r w:rsidR="006E2E38">
        <w:rPr>
          <w:rFonts w:ascii="Times New Roman" w:hAnsi="Times New Roman" w:cs="Times New Roman"/>
        </w:rPr>
        <w:t>reproducible to ensure the</w:t>
      </w:r>
      <w:r w:rsidR="005F15F0">
        <w:rPr>
          <w:rFonts w:ascii="Times New Roman" w:hAnsi="Times New Roman" w:cs="Times New Roman"/>
        </w:rPr>
        <w:t>ir</w:t>
      </w:r>
      <w:r w:rsidR="006E2E38">
        <w:rPr>
          <w:rFonts w:ascii="Times New Roman" w:hAnsi="Times New Roman" w:cs="Times New Roman"/>
        </w:rPr>
        <w:t xml:space="preserve"> validity</w:t>
      </w:r>
      <w:r w:rsidR="005F15F0">
        <w:rPr>
          <w:rFonts w:ascii="Times New Roman" w:hAnsi="Times New Roman" w:cs="Times New Roman"/>
        </w:rPr>
        <w:t>,</w:t>
      </w:r>
      <w:r w:rsidR="006E2E38">
        <w:rPr>
          <w:rFonts w:ascii="Times New Roman" w:hAnsi="Times New Roman" w:cs="Times New Roman"/>
        </w:rPr>
        <w:t xml:space="preserve"> </w:t>
      </w:r>
      <w:r w:rsidR="00B420FF">
        <w:rPr>
          <w:rFonts w:ascii="Times New Roman" w:hAnsi="Times New Roman" w:cs="Times New Roman"/>
        </w:rPr>
        <w:t>and</w:t>
      </w:r>
      <w:r w:rsidR="0085493F">
        <w:rPr>
          <w:rFonts w:ascii="Times New Roman" w:hAnsi="Times New Roman" w:cs="Times New Roman"/>
        </w:rPr>
        <w:t xml:space="preserve"> the object under investigation, or parts of it,</w:t>
      </w:r>
      <w:r w:rsidR="006E2E38">
        <w:rPr>
          <w:rFonts w:ascii="Times New Roman" w:hAnsi="Times New Roman" w:cs="Times New Roman"/>
        </w:rPr>
        <w:t xml:space="preserve"> must be accessible </w:t>
      </w:r>
      <w:r w:rsidR="00BE5BBC">
        <w:rPr>
          <w:rFonts w:ascii="Times New Roman" w:hAnsi="Times New Roman" w:cs="Times New Roman"/>
        </w:rPr>
        <w:t xml:space="preserve">for experience and observation. </w:t>
      </w:r>
    </w:p>
    <w:p w14:paraId="7B2FAAB4" w14:textId="21774DA5" w:rsidR="00CA7CF0" w:rsidRDefault="00BE5BBC" w:rsidP="009D18DC">
      <w:pPr>
        <w:spacing w:after="240"/>
        <w:rPr>
          <w:rFonts w:ascii="Times New Roman" w:hAnsi="Times New Roman" w:cs="Times New Roman"/>
        </w:rPr>
      </w:pPr>
      <w:r>
        <w:rPr>
          <w:rFonts w:ascii="Times New Roman" w:hAnsi="Times New Roman" w:cs="Times New Roman"/>
        </w:rPr>
        <w:t>A less shared principle found in some epistemological theories is</w:t>
      </w:r>
      <w:r w:rsidR="005144AF">
        <w:rPr>
          <w:rFonts w:ascii="Times New Roman" w:hAnsi="Times New Roman" w:cs="Times New Roman"/>
        </w:rPr>
        <w:t xml:space="preserve"> </w:t>
      </w:r>
      <w:r>
        <w:rPr>
          <w:rFonts w:ascii="Times New Roman" w:hAnsi="Times New Roman" w:cs="Times New Roman"/>
        </w:rPr>
        <w:t>‘</w:t>
      </w:r>
      <w:r w:rsidR="005144AF">
        <w:rPr>
          <w:rFonts w:ascii="Times New Roman" w:hAnsi="Times New Roman" w:cs="Times New Roman"/>
        </w:rPr>
        <w:t>epistemic closure</w:t>
      </w:r>
      <w:r w:rsidR="005F1C7C">
        <w:rPr>
          <w:rFonts w:ascii="Times New Roman" w:hAnsi="Times New Roman" w:cs="Times New Roman"/>
        </w:rPr>
        <w:t xml:space="preserve"> under deduction</w:t>
      </w:r>
      <w:r>
        <w:rPr>
          <w:rFonts w:ascii="Times New Roman" w:hAnsi="Times New Roman" w:cs="Times New Roman"/>
        </w:rPr>
        <w:t>’</w:t>
      </w:r>
      <w:r w:rsidR="005144AF">
        <w:rPr>
          <w:rFonts w:ascii="Times New Roman" w:hAnsi="Times New Roman" w:cs="Times New Roman"/>
        </w:rPr>
        <w:t xml:space="preserve">, </w:t>
      </w:r>
      <w:r w:rsidR="0057791F">
        <w:rPr>
          <w:rFonts w:ascii="Times New Roman" w:hAnsi="Times New Roman" w:cs="Times New Roman"/>
        </w:rPr>
        <w:t xml:space="preserve">i.e. if a subject knows one thing and also knows that it (logically) entails </w:t>
      </w:r>
      <w:r w:rsidR="005F1C7C">
        <w:rPr>
          <w:rFonts w:ascii="Times New Roman" w:hAnsi="Times New Roman" w:cs="Times New Roman"/>
        </w:rPr>
        <w:t xml:space="preserve">a </w:t>
      </w:r>
      <w:r w:rsidR="0057791F">
        <w:rPr>
          <w:rFonts w:ascii="Times New Roman" w:hAnsi="Times New Roman" w:cs="Times New Roman"/>
        </w:rPr>
        <w:t>second thing, then the subject also knows the seco</w:t>
      </w:r>
      <w:r w:rsidR="005F1C7C">
        <w:rPr>
          <w:rFonts w:ascii="Times New Roman" w:hAnsi="Times New Roman" w:cs="Times New Roman"/>
        </w:rPr>
        <w:t>nd thing</w:t>
      </w:r>
      <w:r>
        <w:rPr>
          <w:rFonts w:ascii="Times New Roman" w:hAnsi="Times New Roman" w:cs="Times New Roman"/>
        </w:rPr>
        <w:t>.</w:t>
      </w:r>
      <w:r w:rsidR="005F1C7C">
        <w:rPr>
          <w:rFonts w:ascii="Times New Roman" w:hAnsi="Times New Roman" w:cs="Times New Roman"/>
        </w:rPr>
        <w:t xml:space="preserve"> </w:t>
      </w:r>
      <w:r>
        <w:rPr>
          <w:rFonts w:ascii="Times New Roman" w:hAnsi="Times New Roman" w:cs="Times New Roman"/>
        </w:rPr>
        <w:t xml:space="preserve">It remains controversial whether or not this is a necessary or sufficient condition for knowledge systems. Finally, normative epistemic principles such as </w:t>
      </w:r>
      <w:r w:rsidRPr="00BE5BBC">
        <w:rPr>
          <w:rFonts w:ascii="Times New Roman" w:hAnsi="Times New Roman" w:cs="Times New Roman"/>
        </w:rPr>
        <w:t>‘coherence’, ‘plausibility’ or ‘reasonableness’</w:t>
      </w:r>
      <w:r>
        <w:rPr>
          <w:rFonts w:ascii="Times New Roman" w:hAnsi="Times New Roman" w:cs="Times New Roman"/>
        </w:rPr>
        <w:t xml:space="preserve"> may, in their definition or meaning, differ substantially from reference frame to reference frame. </w:t>
      </w:r>
      <w:r w:rsidR="00731C6F">
        <w:rPr>
          <w:rFonts w:ascii="Times New Roman" w:hAnsi="Times New Roman" w:cs="Times New Roman"/>
        </w:rPr>
        <w:t xml:space="preserve">In summary, epistemic pluralism describes a situation where a variety of epistemic principles exist, where different reference frames use different sets of these principles and/or give different </w:t>
      </w:r>
      <w:r w:rsidR="005F15F0">
        <w:rPr>
          <w:rFonts w:ascii="Times New Roman" w:hAnsi="Times New Roman" w:cs="Times New Roman"/>
        </w:rPr>
        <w:t xml:space="preserve">levels of </w:t>
      </w:r>
      <w:r w:rsidR="0085493F">
        <w:rPr>
          <w:rFonts w:ascii="Times New Roman" w:hAnsi="Times New Roman" w:cs="Times New Roman"/>
        </w:rPr>
        <w:t>importance to them</w:t>
      </w:r>
      <w:r w:rsidR="005C594B">
        <w:rPr>
          <w:rFonts w:ascii="Times New Roman" w:hAnsi="Times New Roman" w:cs="Times New Roman"/>
        </w:rPr>
        <w:t>,</w:t>
      </w:r>
      <w:r w:rsidR="0085493F">
        <w:rPr>
          <w:rFonts w:ascii="Times New Roman" w:hAnsi="Times New Roman" w:cs="Times New Roman"/>
        </w:rPr>
        <w:t xml:space="preserve"> where there is no </w:t>
      </w:r>
      <w:r w:rsidR="006A613C">
        <w:rPr>
          <w:rFonts w:ascii="Times New Roman" w:hAnsi="Times New Roman" w:cs="Times New Roman"/>
        </w:rPr>
        <w:t>generally applicable and</w:t>
      </w:r>
      <w:r w:rsidR="006A613C" w:rsidRPr="006A613C">
        <w:rPr>
          <w:rFonts w:ascii="Times New Roman" w:hAnsi="Times New Roman" w:cs="Times New Roman"/>
        </w:rPr>
        <w:t xml:space="preserve"> logically </w:t>
      </w:r>
      <w:r w:rsidR="006A613C">
        <w:rPr>
          <w:rFonts w:ascii="Times New Roman" w:hAnsi="Times New Roman" w:cs="Times New Roman"/>
        </w:rPr>
        <w:t xml:space="preserve">persuading single epistemic principle (Caldwell, 1982; Samuels, </w:t>
      </w:r>
      <w:r w:rsidR="006A613C" w:rsidRPr="00EC6839">
        <w:rPr>
          <w:rFonts w:ascii="Times New Roman" w:hAnsi="Times New Roman" w:cs="Times New Roman"/>
        </w:rPr>
        <w:t>1997</w:t>
      </w:r>
      <w:r w:rsidR="00A80606">
        <w:rPr>
          <w:rFonts w:ascii="Times New Roman" w:hAnsi="Times New Roman" w:cs="Times New Roman"/>
        </w:rPr>
        <w:t>)</w:t>
      </w:r>
      <w:r w:rsidR="00305F96">
        <w:rPr>
          <w:rFonts w:ascii="Times New Roman" w:hAnsi="Times New Roman" w:cs="Times New Roman"/>
        </w:rPr>
        <w:t>,</w:t>
      </w:r>
      <w:r w:rsidR="00A80606">
        <w:rPr>
          <w:rFonts w:ascii="Times New Roman" w:hAnsi="Times New Roman" w:cs="Times New Roman"/>
        </w:rPr>
        <w:t xml:space="preserve"> and where pluralistic knowledge emerges from these different sets of epistemic principles.</w:t>
      </w:r>
    </w:p>
    <w:p w14:paraId="6EB4A629" w14:textId="23BAA305" w:rsidR="00E03D52" w:rsidRPr="00EC6839" w:rsidRDefault="001D68E9" w:rsidP="009D18DC">
      <w:pPr>
        <w:spacing w:after="240"/>
        <w:rPr>
          <w:rFonts w:ascii="Times New Roman" w:hAnsi="Times New Roman" w:cs="Times New Roman"/>
        </w:rPr>
      </w:pPr>
      <w:r>
        <w:rPr>
          <w:rFonts w:ascii="Times New Roman" w:hAnsi="Times New Roman" w:cs="Times New Roman"/>
        </w:rPr>
        <w:t xml:space="preserve">Giving some thought to </w:t>
      </w:r>
      <w:r w:rsidR="00E03D52">
        <w:rPr>
          <w:rFonts w:ascii="Times New Roman" w:hAnsi="Times New Roman" w:cs="Times New Roman"/>
        </w:rPr>
        <w:t xml:space="preserve">this </w:t>
      </w:r>
      <w:r>
        <w:rPr>
          <w:rFonts w:ascii="Times New Roman" w:hAnsi="Times New Roman" w:cs="Times New Roman"/>
        </w:rPr>
        <w:t>reference frame</w:t>
      </w:r>
      <w:r w:rsidR="009C323B" w:rsidRPr="00EC6839">
        <w:rPr>
          <w:rFonts w:ascii="Times New Roman" w:hAnsi="Times New Roman" w:cs="Times New Roman"/>
        </w:rPr>
        <w:t xml:space="preserve"> relativism</w:t>
      </w:r>
      <w:r w:rsidR="001952B4" w:rsidRPr="00EC6839">
        <w:rPr>
          <w:rFonts w:ascii="Times New Roman" w:hAnsi="Times New Roman" w:cs="Times New Roman"/>
        </w:rPr>
        <w:t>, two</w:t>
      </w:r>
      <w:r w:rsidR="009C323B" w:rsidRPr="00EC6839">
        <w:rPr>
          <w:rFonts w:ascii="Times New Roman" w:hAnsi="Times New Roman" w:cs="Times New Roman"/>
        </w:rPr>
        <w:t xml:space="preserve"> question</w:t>
      </w:r>
      <w:r w:rsidR="001952B4" w:rsidRPr="00EC6839">
        <w:rPr>
          <w:rFonts w:ascii="Times New Roman" w:hAnsi="Times New Roman" w:cs="Times New Roman"/>
        </w:rPr>
        <w:t>s</w:t>
      </w:r>
      <w:r w:rsidR="00932B87" w:rsidRPr="00EC6839">
        <w:rPr>
          <w:rFonts w:ascii="Times New Roman" w:hAnsi="Times New Roman" w:cs="Times New Roman"/>
        </w:rPr>
        <w:t xml:space="preserve"> </w:t>
      </w:r>
      <w:r w:rsidR="00E03D52">
        <w:rPr>
          <w:rFonts w:ascii="Times New Roman" w:hAnsi="Times New Roman" w:cs="Times New Roman"/>
        </w:rPr>
        <w:t xml:space="preserve">emerge </w:t>
      </w:r>
      <w:r w:rsidR="00932B87" w:rsidRPr="00EC6839">
        <w:rPr>
          <w:rFonts w:ascii="Times New Roman" w:hAnsi="Times New Roman" w:cs="Times New Roman"/>
        </w:rPr>
        <w:t>for the pluralist</w:t>
      </w:r>
      <w:r>
        <w:rPr>
          <w:rFonts w:ascii="Times New Roman" w:hAnsi="Times New Roman" w:cs="Times New Roman"/>
        </w:rPr>
        <w:t xml:space="preserve"> with regard to choice. First,</w:t>
      </w:r>
      <w:r w:rsidR="001952B4" w:rsidRPr="00EC6839">
        <w:rPr>
          <w:rFonts w:ascii="Times New Roman" w:hAnsi="Times New Roman" w:cs="Times New Roman"/>
        </w:rPr>
        <w:t xml:space="preserve"> c</w:t>
      </w:r>
      <w:r w:rsidR="009C323B" w:rsidRPr="00EC6839">
        <w:rPr>
          <w:rFonts w:ascii="Times New Roman" w:hAnsi="Times New Roman" w:cs="Times New Roman"/>
        </w:rPr>
        <w:t>an she only justify choices of theory, methods, concepts etc. through a reference frame</w:t>
      </w:r>
      <w:r w:rsidR="001952B4" w:rsidRPr="00EC6839">
        <w:rPr>
          <w:rFonts w:ascii="Times New Roman" w:hAnsi="Times New Roman" w:cs="Times New Roman"/>
        </w:rPr>
        <w:t xml:space="preserve"> that provide</w:t>
      </w:r>
      <w:r>
        <w:rPr>
          <w:rFonts w:ascii="Times New Roman" w:hAnsi="Times New Roman" w:cs="Times New Roman"/>
        </w:rPr>
        <w:t>s choice criteria</w:t>
      </w:r>
      <w:r w:rsidR="00E03D52">
        <w:rPr>
          <w:rFonts w:ascii="Times New Roman" w:hAnsi="Times New Roman" w:cs="Times New Roman"/>
        </w:rPr>
        <w:t xml:space="preserve">? </w:t>
      </w:r>
      <w:r w:rsidR="00305F96">
        <w:rPr>
          <w:rFonts w:ascii="Times New Roman" w:hAnsi="Times New Roman" w:cs="Times New Roman"/>
        </w:rPr>
        <w:t>Second</w:t>
      </w:r>
      <w:r>
        <w:rPr>
          <w:rFonts w:ascii="Times New Roman" w:hAnsi="Times New Roman" w:cs="Times New Roman"/>
        </w:rPr>
        <w:t>,</w:t>
      </w:r>
      <w:r w:rsidR="00E03D52">
        <w:rPr>
          <w:rFonts w:ascii="Times New Roman" w:hAnsi="Times New Roman" w:cs="Times New Roman"/>
        </w:rPr>
        <w:t xml:space="preserve"> how can she justify</w:t>
      </w:r>
      <w:r w:rsidR="001952B4" w:rsidRPr="00EC6839">
        <w:rPr>
          <w:rFonts w:ascii="Times New Roman" w:hAnsi="Times New Roman" w:cs="Times New Roman"/>
        </w:rPr>
        <w:t xml:space="preserve"> commitment </w:t>
      </w:r>
      <w:r w:rsidR="001E4B9E">
        <w:rPr>
          <w:rFonts w:ascii="Times New Roman" w:hAnsi="Times New Roman" w:cs="Times New Roman"/>
        </w:rPr>
        <w:t>to a specific reference frame</w:t>
      </w:r>
      <w:r w:rsidR="00E03D52">
        <w:rPr>
          <w:rFonts w:ascii="Times New Roman" w:hAnsi="Times New Roman" w:cs="Times New Roman"/>
        </w:rPr>
        <w:t xml:space="preserve"> and its choice criteria? I</w:t>
      </w:r>
      <w:r w:rsidR="00B36C31">
        <w:rPr>
          <w:rFonts w:ascii="Times New Roman" w:hAnsi="Times New Roman" w:cs="Times New Roman"/>
        </w:rPr>
        <w:t>n other words, i</w:t>
      </w:r>
      <w:r w:rsidR="00E03D52">
        <w:rPr>
          <w:rFonts w:ascii="Times New Roman" w:hAnsi="Times New Roman" w:cs="Times New Roman"/>
        </w:rPr>
        <w:t>s there a rational methodology</w:t>
      </w:r>
      <w:r w:rsidR="00134DF1">
        <w:rPr>
          <w:rFonts w:ascii="Times New Roman" w:hAnsi="Times New Roman" w:cs="Times New Roman"/>
        </w:rPr>
        <w:t xml:space="preserve"> with definitive choice criteria</w:t>
      </w:r>
      <w:r w:rsidR="00E03D52">
        <w:rPr>
          <w:rFonts w:ascii="Times New Roman" w:hAnsi="Times New Roman" w:cs="Times New Roman"/>
        </w:rPr>
        <w:t xml:space="preserve"> for framework choice or might </w:t>
      </w:r>
      <w:r w:rsidR="00E03D52">
        <w:rPr>
          <w:rFonts w:ascii="Times New Roman" w:hAnsi="Times New Roman" w:cs="Times New Roman"/>
        </w:rPr>
        <w:lastRenderedPageBreak/>
        <w:t xml:space="preserve">commitment </w:t>
      </w:r>
      <w:r w:rsidR="00D064D2">
        <w:rPr>
          <w:rFonts w:ascii="Times New Roman" w:hAnsi="Times New Roman" w:cs="Times New Roman"/>
        </w:rPr>
        <w:t>ultimately</w:t>
      </w:r>
      <w:r w:rsidR="00E03D52">
        <w:rPr>
          <w:rFonts w:ascii="Times New Roman" w:hAnsi="Times New Roman" w:cs="Times New Roman"/>
        </w:rPr>
        <w:t xml:space="preserve"> be</w:t>
      </w:r>
      <w:r w:rsidR="00D064D2">
        <w:rPr>
          <w:rFonts w:ascii="Times New Roman" w:hAnsi="Times New Roman" w:cs="Times New Roman"/>
        </w:rPr>
        <w:t xml:space="preserve"> </w:t>
      </w:r>
      <w:r w:rsidR="001952B4" w:rsidRPr="00EC6839">
        <w:rPr>
          <w:rFonts w:ascii="Times New Roman" w:hAnsi="Times New Roman" w:cs="Times New Roman"/>
        </w:rPr>
        <w:t>based on</w:t>
      </w:r>
      <w:r w:rsidR="00134DF1">
        <w:rPr>
          <w:rFonts w:ascii="Times New Roman" w:hAnsi="Times New Roman" w:cs="Times New Roman"/>
        </w:rPr>
        <w:t xml:space="preserve"> ‘appeals to good reasons’</w:t>
      </w:r>
      <w:r w:rsidR="00717EDF">
        <w:rPr>
          <w:rFonts w:ascii="Times New Roman" w:hAnsi="Times New Roman" w:cs="Times New Roman"/>
        </w:rPr>
        <w:t xml:space="preserve"> and </w:t>
      </w:r>
      <w:r w:rsidR="001952B4" w:rsidRPr="00EC6839">
        <w:rPr>
          <w:rFonts w:ascii="Times New Roman" w:hAnsi="Times New Roman" w:cs="Times New Roman"/>
        </w:rPr>
        <w:t>rather arbitrary pre-scientific ideals</w:t>
      </w:r>
      <w:r w:rsidR="00E03D52">
        <w:rPr>
          <w:rFonts w:ascii="Times New Roman" w:hAnsi="Times New Roman" w:cs="Times New Roman"/>
        </w:rPr>
        <w:t xml:space="preserve"> </w:t>
      </w:r>
      <w:r w:rsidR="001952B4" w:rsidRPr="00EC6839">
        <w:rPr>
          <w:rFonts w:ascii="Times New Roman" w:hAnsi="Times New Roman" w:cs="Times New Roman"/>
        </w:rPr>
        <w:t xml:space="preserve">and/or ideologies, where the scientist’s </w:t>
      </w:r>
      <w:r w:rsidR="00B23F41" w:rsidRPr="00EC6839">
        <w:rPr>
          <w:rFonts w:ascii="Times New Roman" w:hAnsi="Times New Roman" w:cs="Times New Roman"/>
        </w:rPr>
        <w:t xml:space="preserve">(intuitive) </w:t>
      </w:r>
      <w:r w:rsidR="001952B4" w:rsidRPr="00EC6839">
        <w:rPr>
          <w:rFonts w:ascii="Times New Roman" w:hAnsi="Times New Roman" w:cs="Times New Roman"/>
        </w:rPr>
        <w:t xml:space="preserve">“idea of the goal of his </w:t>
      </w:r>
      <w:r w:rsidR="00B23F41" w:rsidRPr="00EC6839">
        <w:rPr>
          <w:rFonts w:ascii="Times New Roman" w:hAnsi="Times New Roman" w:cs="Times New Roman"/>
        </w:rPr>
        <w:t xml:space="preserve">[sic!] </w:t>
      </w:r>
      <w:proofErr w:type="gramStart"/>
      <w:r w:rsidR="001952B4" w:rsidRPr="00EC6839">
        <w:rPr>
          <w:rFonts w:ascii="Times New Roman" w:hAnsi="Times New Roman" w:cs="Times New Roman"/>
        </w:rPr>
        <w:t>endeavours</w:t>
      </w:r>
      <w:proofErr w:type="gramEnd"/>
      <w:r w:rsidR="001952B4" w:rsidRPr="00EC6839">
        <w:rPr>
          <w:rFonts w:ascii="Times New Roman" w:hAnsi="Times New Roman" w:cs="Times New Roman"/>
        </w:rPr>
        <w:t>” (Popper, 2002, p.34) is the determining factor</w:t>
      </w:r>
      <w:r w:rsidR="001E4B9E">
        <w:rPr>
          <w:rFonts w:ascii="Times New Roman" w:hAnsi="Times New Roman" w:cs="Times New Roman"/>
        </w:rPr>
        <w:t xml:space="preserve"> for commitment?</w:t>
      </w:r>
      <w:r w:rsidR="001952B4" w:rsidRPr="00EC6839">
        <w:rPr>
          <w:rFonts w:ascii="Times New Roman" w:hAnsi="Times New Roman" w:cs="Times New Roman"/>
        </w:rPr>
        <w:t xml:space="preserve"> </w:t>
      </w:r>
      <w:r w:rsidR="00B36C31">
        <w:rPr>
          <w:rFonts w:ascii="Times New Roman" w:hAnsi="Times New Roman" w:cs="Times New Roman"/>
        </w:rPr>
        <w:t xml:space="preserve">If the latter is the case </w:t>
      </w:r>
      <w:r w:rsidR="00D32EA2">
        <w:rPr>
          <w:rFonts w:ascii="Times New Roman" w:hAnsi="Times New Roman" w:cs="Times New Roman"/>
        </w:rPr>
        <w:t xml:space="preserve">it appears that justification </w:t>
      </w:r>
      <w:r w:rsidR="00305F96">
        <w:rPr>
          <w:rFonts w:ascii="Times New Roman" w:hAnsi="Times New Roman" w:cs="Times New Roman"/>
        </w:rPr>
        <w:t xml:space="preserve">of </w:t>
      </w:r>
      <w:r w:rsidR="00D32EA2">
        <w:rPr>
          <w:rFonts w:ascii="Times New Roman" w:hAnsi="Times New Roman" w:cs="Times New Roman"/>
        </w:rPr>
        <w:t>choices of methodological and epistemic principles becomes very difficult and subject to possible criticism.</w:t>
      </w:r>
    </w:p>
    <w:p w14:paraId="23576CF4" w14:textId="507BB92F" w:rsidR="00E12DC3" w:rsidRDefault="00D32EA2" w:rsidP="009D18DC">
      <w:pPr>
        <w:spacing w:after="240"/>
        <w:rPr>
          <w:rFonts w:ascii="Times New Roman" w:hAnsi="Times New Roman" w:cs="Times New Roman"/>
        </w:rPr>
      </w:pPr>
      <w:r>
        <w:rPr>
          <w:rFonts w:ascii="Times New Roman" w:hAnsi="Times New Roman" w:cs="Times New Roman"/>
        </w:rPr>
        <w:t xml:space="preserve">Dow (2007, p.3), for instance, </w:t>
      </w:r>
      <w:r w:rsidR="00824633" w:rsidRPr="00EC6839">
        <w:rPr>
          <w:rFonts w:ascii="Times New Roman" w:hAnsi="Times New Roman" w:cs="Times New Roman"/>
        </w:rPr>
        <w:t xml:space="preserve">warns that an “absence of </w:t>
      </w:r>
      <w:r>
        <w:rPr>
          <w:rFonts w:ascii="Times New Roman" w:hAnsi="Times New Roman" w:cs="Times New Roman"/>
        </w:rPr>
        <w:t xml:space="preserve">[definitive] </w:t>
      </w:r>
      <w:r w:rsidR="00824633" w:rsidRPr="00EC6839">
        <w:rPr>
          <w:rFonts w:ascii="Times New Roman" w:hAnsi="Times New Roman" w:cs="Times New Roman"/>
        </w:rPr>
        <w:t xml:space="preserve">selection criteria” leads to an “unstructured pluralism” which must be rejected. </w:t>
      </w:r>
      <w:r w:rsidR="0065596F">
        <w:rPr>
          <w:rFonts w:ascii="Times New Roman" w:hAnsi="Times New Roman" w:cs="Times New Roman"/>
        </w:rPr>
        <w:t xml:space="preserve">As </w:t>
      </w:r>
      <w:r w:rsidR="00305F96">
        <w:rPr>
          <w:rFonts w:ascii="Times New Roman" w:hAnsi="Times New Roman" w:cs="Times New Roman"/>
        </w:rPr>
        <w:t xml:space="preserve">an </w:t>
      </w:r>
      <w:r w:rsidR="0065596F">
        <w:rPr>
          <w:rFonts w:ascii="Times New Roman" w:hAnsi="Times New Roman" w:cs="Times New Roman"/>
        </w:rPr>
        <w:t xml:space="preserve">alternative she proposes </w:t>
      </w:r>
      <w:r>
        <w:rPr>
          <w:rFonts w:ascii="Times New Roman" w:hAnsi="Times New Roman" w:cs="Times New Roman"/>
        </w:rPr>
        <w:t>a</w:t>
      </w:r>
      <w:r w:rsidR="00824633" w:rsidRPr="00EC6839">
        <w:rPr>
          <w:rFonts w:ascii="Times New Roman" w:hAnsi="Times New Roman" w:cs="Times New Roman"/>
        </w:rPr>
        <w:t xml:space="preserve"> structured pluralism </w:t>
      </w:r>
      <w:r w:rsidR="0065596F">
        <w:rPr>
          <w:rFonts w:ascii="Times New Roman" w:hAnsi="Times New Roman" w:cs="Times New Roman"/>
        </w:rPr>
        <w:t xml:space="preserve">which </w:t>
      </w:r>
      <w:r w:rsidR="00824633" w:rsidRPr="00EC6839">
        <w:rPr>
          <w:rFonts w:ascii="Times New Roman" w:hAnsi="Times New Roman" w:cs="Times New Roman"/>
        </w:rPr>
        <w:t xml:space="preserve">promotes </w:t>
      </w:r>
      <w:r w:rsidR="0065596F">
        <w:rPr>
          <w:rFonts w:ascii="Times New Roman" w:hAnsi="Times New Roman" w:cs="Times New Roman"/>
        </w:rPr>
        <w:t xml:space="preserve">only </w:t>
      </w:r>
      <w:r w:rsidR="00824633" w:rsidRPr="00EC6839">
        <w:rPr>
          <w:rFonts w:ascii="Times New Roman" w:hAnsi="Times New Roman" w:cs="Times New Roman"/>
        </w:rPr>
        <w:t>a finite range of methodologic</w:t>
      </w:r>
      <w:r w:rsidR="00C712E0" w:rsidRPr="00EC6839">
        <w:rPr>
          <w:rFonts w:ascii="Times New Roman" w:hAnsi="Times New Roman" w:cs="Times New Roman"/>
        </w:rPr>
        <w:t xml:space="preserve">al approaches </w:t>
      </w:r>
      <w:r w:rsidR="00FE69A6" w:rsidRPr="00EC6839">
        <w:rPr>
          <w:rFonts w:ascii="Times New Roman" w:hAnsi="Times New Roman" w:cs="Times New Roman"/>
        </w:rPr>
        <w:t xml:space="preserve">based on an open-system ontology </w:t>
      </w:r>
      <w:r w:rsidR="00C712E0" w:rsidRPr="00EC6839">
        <w:rPr>
          <w:rFonts w:ascii="Times New Roman" w:hAnsi="Times New Roman" w:cs="Times New Roman"/>
        </w:rPr>
        <w:t>(Dow, 2004</w:t>
      </w:r>
      <w:r w:rsidR="00FE69A6" w:rsidRPr="00EC6839">
        <w:rPr>
          <w:rFonts w:ascii="Times New Roman" w:hAnsi="Times New Roman" w:cs="Times New Roman"/>
        </w:rPr>
        <w:t xml:space="preserve">). This argument, however, </w:t>
      </w:r>
      <w:r w:rsidR="00D064D2">
        <w:rPr>
          <w:rFonts w:ascii="Times New Roman" w:hAnsi="Times New Roman" w:cs="Times New Roman"/>
        </w:rPr>
        <w:t xml:space="preserve">relates </w:t>
      </w:r>
      <w:r w:rsidR="00FC60D3">
        <w:rPr>
          <w:rFonts w:ascii="Times New Roman" w:hAnsi="Times New Roman" w:cs="Times New Roman"/>
        </w:rPr>
        <w:t>to</w:t>
      </w:r>
      <w:r w:rsidR="00FE69A6" w:rsidRPr="00EC6839">
        <w:rPr>
          <w:rFonts w:ascii="Times New Roman" w:hAnsi="Times New Roman" w:cs="Times New Roman"/>
        </w:rPr>
        <w:t xml:space="preserve"> the </w:t>
      </w:r>
      <w:r w:rsidR="00FC60D3">
        <w:rPr>
          <w:rFonts w:ascii="Times New Roman" w:hAnsi="Times New Roman" w:cs="Times New Roman"/>
        </w:rPr>
        <w:t>questions</w:t>
      </w:r>
      <w:r w:rsidR="00FE69A6" w:rsidRPr="00EC6839">
        <w:rPr>
          <w:rFonts w:ascii="Times New Roman" w:hAnsi="Times New Roman" w:cs="Times New Roman"/>
        </w:rPr>
        <w:t xml:space="preserve"> from above; </w:t>
      </w:r>
      <w:r w:rsidR="00932B87" w:rsidRPr="00EC6839">
        <w:rPr>
          <w:rFonts w:ascii="Times New Roman" w:hAnsi="Times New Roman" w:cs="Times New Roman"/>
        </w:rPr>
        <w:t>here the</w:t>
      </w:r>
      <w:r w:rsidR="00FE69A6" w:rsidRPr="00EC6839">
        <w:rPr>
          <w:rFonts w:ascii="Times New Roman" w:hAnsi="Times New Roman" w:cs="Times New Roman"/>
        </w:rPr>
        <w:t xml:space="preserve"> reference frame </w:t>
      </w:r>
      <w:r w:rsidR="00D064D2">
        <w:rPr>
          <w:rFonts w:ascii="Times New Roman" w:hAnsi="Times New Roman" w:cs="Times New Roman"/>
        </w:rPr>
        <w:t xml:space="preserve">is her </w:t>
      </w:r>
      <w:r w:rsidR="000A7E0B" w:rsidRPr="00EC6839">
        <w:rPr>
          <w:rFonts w:ascii="Times New Roman" w:hAnsi="Times New Roman" w:cs="Times New Roman"/>
        </w:rPr>
        <w:t>open-system ontology determining</w:t>
      </w:r>
      <w:r w:rsidR="00FC60D3">
        <w:rPr>
          <w:rFonts w:ascii="Times New Roman" w:hAnsi="Times New Roman" w:cs="Times New Roman"/>
        </w:rPr>
        <w:t xml:space="preserve"> the range of methodological choices</w:t>
      </w:r>
      <w:r w:rsidR="00FE69A6" w:rsidRPr="00EC6839">
        <w:rPr>
          <w:rFonts w:ascii="Times New Roman" w:hAnsi="Times New Roman" w:cs="Times New Roman"/>
        </w:rPr>
        <w:t xml:space="preserve"> in her structured pluralism.</w:t>
      </w:r>
      <w:r w:rsidR="00A06C0A" w:rsidRPr="00EC6839">
        <w:rPr>
          <w:rFonts w:ascii="Times New Roman" w:hAnsi="Times New Roman" w:cs="Times New Roman"/>
        </w:rPr>
        <w:t xml:space="preserve"> </w:t>
      </w:r>
      <w:r w:rsidR="00A21B5F" w:rsidRPr="00EC6839">
        <w:rPr>
          <w:rFonts w:ascii="Times New Roman" w:hAnsi="Times New Roman" w:cs="Times New Roman"/>
        </w:rPr>
        <w:t>Methodologies</w:t>
      </w:r>
      <w:r w:rsidR="00932B87" w:rsidRPr="00EC6839">
        <w:rPr>
          <w:rFonts w:ascii="Times New Roman" w:hAnsi="Times New Roman" w:cs="Times New Roman"/>
        </w:rPr>
        <w:t xml:space="preserve"> base</w:t>
      </w:r>
      <w:r w:rsidR="003C35B8">
        <w:rPr>
          <w:rFonts w:ascii="Times New Roman" w:hAnsi="Times New Roman" w:cs="Times New Roman"/>
        </w:rPr>
        <w:t xml:space="preserve">d on a closed-system ontology, e.g. </w:t>
      </w:r>
      <w:r w:rsidR="00932B87" w:rsidRPr="00EC6839">
        <w:rPr>
          <w:rFonts w:ascii="Times New Roman" w:hAnsi="Times New Roman" w:cs="Times New Roman"/>
        </w:rPr>
        <w:t xml:space="preserve">the “mathematical-deductive modelling” (Lawson, 2006, p.492) found in mainstream economics, </w:t>
      </w:r>
      <w:r w:rsidR="00A21B5F" w:rsidRPr="00EC6839">
        <w:rPr>
          <w:rFonts w:ascii="Times New Roman" w:hAnsi="Times New Roman" w:cs="Times New Roman"/>
        </w:rPr>
        <w:t xml:space="preserve">therefore </w:t>
      </w:r>
      <w:r w:rsidR="006866F6" w:rsidRPr="00EC6839">
        <w:rPr>
          <w:rFonts w:ascii="Times New Roman" w:hAnsi="Times New Roman" w:cs="Times New Roman"/>
        </w:rPr>
        <w:t xml:space="preserve">lose candidacy </w:t>
      </w:r>
      <w:r w:rsidR="00A21B5F" w:rsidRPr="00EC6839">
        <w:rPr>
          <w:rFonts w:ascii="Times New Roman" w:hAnsi="Times New Roman" w:cs="Times New Roman"/>
        </w:rPr>
        <w:t>as these prove to be incommensurate with open-system</w:t>
      </w:r>
      <w:r w:rsidR="0065596F">
        <w:rPr>
          <w:rFonts w:ascii="Times New Roman" w:hAnsi="Times New Roman" w:cs="Times New Roman"/>
        </w:rPr>
        <w:t xml:space="preserve"> ontologie</w:t>
      </w:r>
      <w:r w:rsidR="00A21B5F" w:rsidRPr="00EC6839">
        <w:rPr>
          <w:rFonts w:ascii="Times New Roman" w:hAnsi="Times New Roman" w:cs="Times New Roman"/>
        </w:rPr>
        <w:t xml:space="preserve">s. </w:t>
      </w:r>
      <w:r w:rsidR="00726390">
        <w:rPr>
          <w:rFonts w:ascii="Times New Roman" w:hAnsi="Times New Roman" w:cs="Times New Roman"/>
        </w:rPr>
        <w:t>Although there are good reasons to accept an open</w:t>
      </w:r>
      <w:r w:rsidR="00717EDF">
        <w:rPr>
          <w:rFonts w:ascii="Times New Roman" w:hAnsi="Times New Roman" w:cs="Times New Roman"/>
        </w:rPr>
        <w:t>-</w:t>
      </w:r>
      <w:r w:rsidR="00726390">
        <w:rPr>
          <w:rFonts w:ascii="Times New Roman" w:hAnsi="Times New Roman" w:cs="Times New Roman"/>
        </w:rPr>
        <w:t>system ontology</w:t>
      </w:r>
      <w:r>
        <w:rPr>
          <w:rFonts w:ascii="Times New Roman" w:hAnsi="Times New Roman" w:cs="Times New Roman"/>
        </w:rPr>
        <w:t xml:space="preserve"> i</w:t>
      </w:r>
      <w:r w:rsidR="00E12DC3">
        <w:rPr>
          <w:rFonts w:ascii="Times New Roman" w:hAnsi="Times New Roman" w:cs="Times New Roman"/>
        </w:rPr>
        <w:t xml:space="preserve">f </w:t>
      </w:r>
      <w:r w:rsidR="00726390">
        <w:rPr>
          <w:rFonts w:ascii="Times New Roman" w:hAnsi="Times New Roman" w:cs="Times New Roman"/>
        </w:rPr>
        <w:t>this ontology</w:t>
      </w:r>
      <w:r w:rsidR="00E12DC3">
        <w:rPr>
          <w:rFonts w:ascii="Times New Roman" w:hAnsi="Times New Roman" w:cs="Times New Roman"/>
        </w:rPr>
        <w:t xml:space="preserve"> were to </w:t>
      </w:r>
      <w:r w:rsidR="00152B41">
        <w:rPr>
          <w:rFonts w:ascii="Times New Roman" w:hAnsi="Times New Roman" w:cs="Times New Roman"/>
        </w:rPr>
        <w:t>be rejected</w:t>
      </w:r>
      <w:r w:rsidR="005A45C2">
        <w:rPr>
          <w:rFonts w:ascii="Times New Roman" w:hAnsi="Times New Roman" w:cs="Times New Roman"/>
        </w:rPr>
        <w:t xml:space="preserve"> by someone</w:t>
      </w:r>
      <w:r w:rsidR="00305F96">
        <w:rPr>
          <w:rFonts w:ascii="Times New Roman" w:hAnsi="Times New Roman" w:cs="Times New Roman"/>
        </w:rPr>
        <w:t>,</w:t>
      </w:r>
      <w:r w:rsidR="00152B41">
        <w:rPr>
          <w:rFonts w:ascii="Times New Roman" w:hAnsi="Times New Roman" w:cs="Times New Roman"/>
        </w:rPr>
        <w:t xml:space="preserve"> for whatever reason</w:t>
      </w:r>
      <w:r w:rsidR="005A45C2">
        <w:rPr>
          <w:rFonts w:ascii="Times New Roman" w:hAnsi="Times New Roman" w:cs="Times New Roman"/>
        </w:rPr>
        <w:t>,</w:t>
      </w:r>
      <w:r w:rsidR="00E12DC3">
        <w:rPr>
          <w:rFonts w:ascii="Times New Roman" w:hAnsi="Times New Roman" w:cs="Times New Roman"/>
        </w:rPr>
        <w:t xml:space="preserve"> her choice criteria </w:t>
      </w:r>
      <w:r w:rsidR="00726390">
        <w:rPr>
          <w:rFonts w:ascii="Times New Roman" w:hAnsi="Times New Roman" w:cs="Times New Roman"/>
        </w:rPr>
        <w:t xml:space="preserve">for appropriate methodologies </w:t>
      </w:r>
      <w:r w:rsidR="00E12DC3">
        <w:rPr>
          <w:rFonts w:ascii="Times New Roman" w:hAnsi="Times New Roman" w:cs="Times New Roman"/>
        </w:rPr>
        <w:t>would simply become invalid</w:t>
      </w:r>
      <w:r w:rsidR="00C808B7">
        <w:rPr>
          <w:rFonts w:ascii="Times New Roman" w:hAnsi="Times New Roman" w:cs="Times New Roman"/>
        </w:rPr>
        <w:t xml:space="preserve"> in such a discourse</w:t>
      </w:r>
      <w:r w:rsidR="00E12DC3">
        <w:rPr>
          <w:rFonts w:ascii="Times New Roman" w:hAnsi="Times New Roman" w:cs="Times New Roman"/>
        </w:rPr>
        <w:t xml:space="preserve">. </w:t>
      </w:r>
      <w:r w:rsidR="00152B41">
        <w:rPr>
          <w:rFonts w:ascii="Times New Roman" w:hAnsi="Times New Roman" w:cs="Times New Roman"/>
        </w:rPr>
        <w:t>One might argue</w:t>
      </w:r>
      <w:r w:rsidR="005A45C2">
        <w:rPr>
          <w:rFonts w:ascii="Times New Roman" w:hAnsi="Times New Roman" w:cs="Times New Roman"/>
        </w:rPr>
        <w:t>, of course,</w:t>
      </w:r>
      <w:r w:rsidR="00152B41">
        <w:rPr>
          <w:rFonts w:ascii="Times New Roman" w:hAnsi="Times New Roman" w:cs="Times New Roman"/>
        </w:rPr>
        <w:t xml:space="preserve"> that dismissing </w:t>
      </w:r>
      <w:r w:rsidR="00FC60D3">
        <w:rPr>
          <w:rFonts w:ascii="Times New Roman" w:hAnsi="Times New Roman" w:cs="Times New Roman"/>
        </w:rPr>
        <w:t xml:space="preserve">this </w:t>
      </w:r>
      <w:r w:rsidR="00B602A8">
        <w:rPr>
          <w:rFonts w:ascii="Times New Roman" w:hAnsi="Times New Roman" w:cs="Times New Roman"/>
        </w:rPr>
        <w:t xml:space="preserve">open-system </w:t>
      </w:r>
      <w:r w:rsidR="00FC60D3">
        <w:rPr>
          <w:rFonts w:ascii="Times New Roman" w:hAnsi="Times New Roman" w:cs="Times New Roman"/>
        </w:rPr>
        <w:t>ontolog</w:t>
      </w:r>
      <w:r w:rsidR="00152B41">
        <w:rPr>
          <w:rFonts w:ascii="Times New Roman" w:hAnsi="Times New Roman" w:cs="Times New Roman"/>
        </w:rPr>
        <w:t>y</w:t>
      </w:r>
      <w:r w:rsidR="00C808B7">
        <w:rPr>
          <w:rFonts w:ascii="Times New Roman" w:hAnsi="Times New Roman" w:cs="Times New Roman"/>
        </w:rPr>
        <w:t xml:space="preserve"> might be unreasonable</w:t>
      </w:r>
      <w:r w:rsidR="005A45C2">
        <w:rPr>
          <w:rFonts w:ascii="Times New Roman" w:hAnsi="Times New Roman" w:cs="Times New Roman"/>
        </w:rPr>
        <w:t xml:space="preserve"> and therefore will not occur. A</w:t>
      </w:r>
      <w:r w:rsidR="00C808B7">
        <w:rPr>
          <w:rFonts w:ascii="Times New Roman" w:hAnsi="Times New Roman" w:cs="Times New Roman"/>
        </w:rPr>
        <w:t>fter all it</w:t>
      </w:r>
      <w:r w:rsidR="00152B41">
        <w:rPr>
          <w:rFonts w:ascii="Times New Roman" w:hAnsi="Times New Roman" w:cs="Times New Roman"/>
        </w:rPr>
        <w:t xml:space="preserve"> appears to be</w:t>
      </w:r>
      <w:r w:rsidR="00FC60D3">
        <w:rPr>
          <w:rFonts w:ascii="Times New Roman" w:hAnsi="Times New Roman" w:cs="Times New Roman"/>
        </w:rPr>
        <w:t xml:space="preserve"> </w:t>
      </w:r>
      <w:r w:rsidR="00B602A8">
        <w:rPr>
          <w:rFonts w:ascii="Times New Roman" w:hAnsi="Times New Roman" w:cs="Times New Roman"/>
        </w:rPr>
        <w:t xml:space="preserve">justified by </w:t>
      </w:r>
      <w:r w:rsidR="00C808B7">
        <w:rPr>
          <w:rFonts w:ascii="Times New Roman" w:hAnsi="Times New Roman" w:cs="Times New Roman"/>
        </w:rPr>
        <w:t>an argumentatively very strong</w:t>
      </w:r>
      <w:r w:rsidR="00FC60D3">
        <w:rPr>
          <w:rFonts w:ascii="Times New Roman" w:hAnsi="Times New Roman" w:cs="Times New Roman"/>
        </w:rPr>
        <w:t xml:space="preserve"> intuitive-empirical </w:t>
      </w:r>
      <w:r w:rsidR="00C808B7">
        <w:rPr>
          <w:rFonts w:ascii="Times New Roman" w:hAnsi="Times New Roman" w:cs="Times New Roman"/>
        </w:rPr>
        <w:t xml:space="preserve">appeal </w:t>
      </w:r>
      <w:r w:rsidR="00305F96">
        <w:rPr>
          <w:rFonts w:ascii="Times New Roman" w:hAnsi="Times New Roman" w:cs="Times New Roman"/>
        </w:rPr>
        <w:t xml:space="preserve">to </w:t>
      </w:r>
      <w:r w:rsidR="005A45C2">
        <w:rPr>
          <w:rFonts w:ascii="Times New Roman" w:hAnsi="Times New Roman" w:cs="Times New Roman"/>
        </w:rPr>
        <w:t>our understanding of</w:t>
      </w:r>
      <w:r w:rsidR="00152B41">
        <w:rPr>
          <w:rFonts w:ascii="Times New Roman" w:hAnsi="Times New Roman" w:cs="Times New Roman"/>
        </w:rPr>
        <w:t xml:space="preserve"> the complexity of our world,</w:t>
      </w:r>
      <w:r w:rsidR="005A45C2">
        <w:rPr>
          <w:rFonts w:ascii="Times New Roman" w:hAnsi="Times New Roman" w:cs="Times New Roman"/>
        </w:rPr>
        <w:t xml:space="preserve"> which ultimately makes objections unlikely.</w:t>
      </w:r>
    </w:p>
    <w:p w14:paraId="6BFBA26E" w14:textId="6E7E04AA" w:rsidR="00352D30" w:rsidRPr="00EC6839" w:rsidRDefault="008D6469" w:rsidP="009D18DC">
      <w:pPr>
        <w:spacing w:after="240"/>
        <w:rPr>
          <w:rFonts w:ascii="Times New Roman" w:hAnsi="Times New Roman" w:cs="Times New Roman"/>
        </w:rPr>
      </w:pPr>
      <w:r w:rsidRPr="00EC6839">
        <w:rPr>
          <w:rFonts w:ascii="Times New Roman" w:hAnsi="Times New Roman" w:cs="Times New Roman"/>
        </w:rPr>
        <w:t xml:space="preserve">However intuitively attractive </w:t>
      </w:r>
      <w:r w:rsidR="00A17DC1">
        <w:rPr>
          <w:rFonts w:ascii="Times New Roman" w:hAnsi="Times New Roman" w:cs="Times New Roman"/>
        </w:rPr>
        <w:t>the</w:t>
      </w:r>
      <w:r w:rsidRPr="00EC6839">
        <w:rPr>
          <w:rFonts w:ascii="Times New Roman" w:hAnsi="Times New Roman" w:cs="Times New Roman"/>
        </w:rPr>
        <w:t xml:space="preserve"> argument</w:t>
      </w:r>
      <w:r w:rsidR="00717EDF">
        <w:rPr>
          <w:rFonts w:ascii="Times New Roman" w:hAnsi="Times New Roman" w:cs="Times New Roman"/>
        </w:rPr>
        <w:t>s in favour of an open-</w:t>
      </w:r>
      <w:r w:rsidR="00A17DC1">
        <w:rPr>
          <w:rFonts w:ascii="Times New Roman" w:hAnsi="Times New Roman" w:cs="Times New Roman"/>
        </w:rPr>
        <w:t xml:space="preserve">system ontology </w:t>
      </w:r>
      <w:r w:rsidRPr="00EC6839">
        <w:rPr>
          <w:rFonts w:ascii="Times New Roman" w:hAnsi="Times New Roman" w:cs="Times New Roman"/>
        </w:rPr>
        <w:t xml:space="preserve">may be, </w:t>
      </w:r>
      <w:r w:rsidR="00305F96">
        <w:rPr>
          <w:rFonts w:ascii="Times New Roman" w:hAnsi="Times New Roman" w:cs="Times New Roman"/>
        </w:rPr>
        <w:t xml:space="preserve">though, </w:t>
      </w:r>
      <w:r w:rsidR="00A17DC1">
        <w:rPr>
          <w:rFonts w:ascii="Times New Roman" w:hAnsi="Times New Roman" w:cs="Times New Roman"/>
        </w:rPr>
        <w:t>they</w:t>
      </w:r>
      <w:r w:rsidRPr="00EC6839">
        <w:rPr>
          <w:rFonts w:ascii="Times New Roman" w:hAnsi="Times New Roman" w:cs="Times New Roman"/>
        </w:rPr>
        <w:t xml:space="preserve"> cannot serve as the globally objective rational reason for methodology </w:t>
      </w:r>
      <w:r w:rsidR="005A45C2">
        <w:rPr>
          <w:rFonts w:ascii="Times New Roman" w:hAnsi="Times New Roman" w:cs="Times New Roman"/>
        </w:rPr>
        <w:t xml:space="preserve">or epistemic </w:t>
      </w:r>
      <w:r w:rsidRPr="00EC6839">
        <w:rPr>
          <w:rFonts w:ascii="Times New Roman" w:hAnsi="Times New Roman" w:cs="Times New Roman"/>
        </w:rPr>
        <w:t xml:space="preserve">choices. </w:t>
      </w:r>
      <w:r w:rsidR="00452CB5" w:rsidRPr="00EC6839">
        <w:rPr>
          <w:rFonts w:ascii="Times New Roman" w:hAnsi="Times New Roman" w:cs="Times New Roman"/>
        </w:rPr>
        <w:t xml:space="preserve">The reason for this is the underlying appeal to sense data </w:t>
      </w:r>
      <w:r w:rsidR="005A45C2">
        <w:rPr>
          <w:rFonts w:ascii="Times New Roman" w:hAnsi="Times New Roman" w:cs="Times New Roman"/>
        </w:rPr>
        <w:t xml:space="preserve">as good reasons </w:t>
      </w:r>
      <w:r w:rsidR="00452CB5" w:rsidRPr="00EC6839">
        <w:rPr>
          <w:rFonts w:ascii="Times New Roman" w:hAnsi="Times New Roman" w:cs="Times New Roman"/>
        </w:rPr>
        <w:t>by th</w:t>
      </w:r>
      <w:r w:rsidR="005A45C2">
        <w:rPr>
          <w:rFonts w:ascii="Times New Roman" w:hAnsi="Times New Roman" w:cs="Times New Roman"/>
        </w:rPr>
        <w:t>e likes of Dow a</w:t>
      </w:r>
      <w:r w:rsidR="003C35B8">
        <w:rPr>
          <w:rFonts w:ascii="Times New Roman" w:hAnsi="Times New Roman" w:cs="Times New Roman"/>
        </w:rPr>
        <w:t>nd othe</w:t>
      </w:r>
      <w:r w:rsidR="00B602A8">
        <w:rPr>
          <w:rFonts w:ascii="Times New Roman" w:hAnsi="Times New Roman" w:cs="Times New Roman"/>
        </w:rPr>
        <w:t>r</w:t>
      </w:r>
      <w:r w:rsidR="005D4466">
        <w:rPr>
          <w:rFonts w:ascii="Times New Roman" w:hAnsi="Times New Roman" w:cs="Times New Roman"/>
        </w:rPr>
        <w:t xml:space="preserve"> open system </w:t>
      </w:r>
      <w:proofErr w:type="spellStart"/>
      <w:r w:rsidR="005D4466">
        <w:rPr>
          <w:rFonts w:ascii="Times New Roman" w:hAnsi="Times New Roman" w:cs="Times New Roman"/>
        </w:rPr>
        <w:t>ontologists</w:t>
      </w:r>
      <w:proofErr w:type="spellEnd"/>
      <w:r w:rsidR="00452CB5" w:rsidRPr="00EC6839">
        <w:rPr>
          <w:rFonts w:ascii="Times New Roman" w:hAnsi="Times New Roman" w:cs="Times New Roman"/>
        </w:rPr>
        <w:t xml:space="preserve">. In other words, the way we experience </w:t>
      </w:r>
      <w:r w:rsidR="00452CB5" w:rsidRPr="00EC6839">
        <w:rPr>
          <w:rFonts w:ascii="Times New Roman" w:hAnsi="Times New Roman" w:cs="Times New Roman"/>
        </w:rPr>
        <w:lastRenderedPageBreak/>
        <w:t xml:space="preserve">the world, as complex, adaptive and non-linear, justifies the adoption of open-system ontology and the consequential rejection of methodologies not fitting into this framework. </w:t>
      </w:r>
      <w:r w:rsidR="0080393F" w:rsidRPr="00EC6839">
        <w:rPr>
          <w:rFonts w:ascii="Times New Roman" w:hAnsi="Times New Roman" w:cs="Times New Roman"/>
        </w:rPr>
        <w:t xml:space="preserve">Yet, there are some </w:t>
      </w:r>
      <w:r w:rsidR="005A45C2">
        <w:rPr>
          <w:rFonts w:ascii="Times New Roman" w:hAnsi="Times New Roman" w:cs="Times New Roman"/>
        </w:rPr>
        <w:t xml:space="preserve">minor </w:t>
      </w:r>
      <w:r w:rsidR="0080393F" w:rsidRPr="00EC6839">
        <w:rPr>
          <w:rFonts w:ascii="Times New Roman" w:hAnsi="Times New Roman" w:cs="Times New Roman"/>
        </w:rPr>
        <w:t xml:space="preserve">issues with such an approach. Firstly, the counterintuitive descriptions of reality in quantum mechanics show that the way we experience the world is not necessarily the way the world might be, and consequently </w:t>
      </w:r>
      <w:r w:rsidR="00731177">
        <w:rPr>
          <w:rFonts w:ascii="Times New Roman" w:hAnsi="Times New Roman" w:cs="Times New Roman"/>
        </w:rPr>
        <w:t xml:space="preserve">sense data emerging from </w:t>
      </w:r>
      <w:r w:rsidR="0080393F" w:rsidRPr="00EC6839">
        <w:rPr>
          <w:rFonts w:ascii="Times New Roman" w:hAnsi="Times New Roman" w:cs="Times New Roman"/>
        </w:rPr>
        <w:t xml:space="preserve">perception cannot serve as </w:t>
      </w:r>
      <w:r w:rsidR="00305F96">
        <w:rPr>
          <w:rFonts w:ascii="Times New Roman" w:hAnsi="Times New Roman" w:cs="Times New Roman"/>
        </w:rPr>
        <w:t xml:space="preserve">the </w:t>
      </w:r>
      <w:r w:rsidR="0080393F" w:rsidRPr="00EC6839">
        <w:rPr>
          <w:rFonts w:ascii="Times New Roman" w:hAnsi="Times New Roman" w:cs="Times New Roman"/>
        </w:rPr>
        <w:t xml:space="preserve">sole basis of our ontology. Secondly, even if we justify such an ontological position with reference to relevant </w:t>
      </w:r>
      <w:r w:rsidR="00B602A8">
        <w:rPr>
          <w:rFonts w:ascii="Times New Roman" w:hAnsi="Times New Roman" w:cs="Times New Roman"/>
        </w:rPr>
        <w:t xml:space="preserve">empirical </w:t>
      </w:r>
      <w:r w:rsidR="0080393F" w:rsidRPr="00EC6839">
        <w:rPr>
          <w:rFonts w:ascii="Times New Roman" w:hAnsi="Times New Roman" w:cs="Times New Roman"/>
        </w:rPr>
        <w:t xml:space="preserve">data or facts, we must recognise that </w:t>
      </w:r>
      <w:proofErr w:type="spellStart"/>
      <w:r w:rsidR="0080393F" w:rsidRPr="00EC6839">
        <w:rPr>
          <w:rFonts w:ascii="Times New Roman" w:hAnsi="Times New Roman" w:cs="Times New Roman"/>
        </w:rPr>
        <w:t>i</w:t>
      </w:r>
      <w:proofErr w:type="spellEnd"/>
      <w:r w:rsidR="0080393F" w:rsidRPr="00EC6839">
        <w:rPr>
          <w:rFonts w:ascii="Times New Roman" w:hAnsi="Times New Roman" w:cs="Times New Roman"/>
        </w:rPr>
        <w:t>) “data, in the usual sense, cannot establish the superiority of one paradigm</w:t>
      </w:r>
      <w:r w:rsidR="00713690">
        <w:rPr>
          <w:rFonts w:ascii="Times New Roman" w:hAnsi="Times New Roman" w:cs="Times New Roman"/>
        </w:rPr>
        <w:t xml:space="preserve"> [or framework]</w:t>
      </w:r>
      <w:r w:rsidR="0080393F" w:rsidRPr="00EC6839">
        <w:rPr>
          <w:rFonts w:ascii="Times New Roman" w:hAnsi="Times New Roman" w:cs="Times New Roman"/>
        </w:rPr>
        <w:t xml:space="preserve"> over another because data themselves are perceived through the spectacles </w:t>
      </w:r>
      <w:r w:rsidR="0063096E" w:rsidRPr="00EC6839">
        <w:rPr>
          <w:rFonts w:ascii="Times New Roman" w:hAnsi="Times New Roman" w:cs="Times New Roman"/>
        </w:rPr>
        <w:t>of one paradigm or</w:t>
      </w:r>
      <w:r w:rsidR="00D411F5" w:rsidRPr="00EC6839">
        <w:rPr>
          <w:rFonts w:ascii="Times New Roman" w:hAnsi="Times New Roman" w:cs="Times New Roman"/>
        </w:rPr>
        <w:t xml:space="preserve"> another” (Putnam, 1991, p.128)</w:t>
      </w:r>
      <w:r w:rsidR="00305F96">
        <w:rPr>
          <w:rFonts w:ascii="Times New Roman" w:hAnsi="Times New Roman" w:cs="Times New Roman"/>
        </w:rPr>
        <w:t>,</w:t>
      </w:r>
      <w:r w:rsidR="00D411F5" w:rsidRPr="00EC6839">
        <w:rPr>
          <w:rFonts w:ascii="Times New Roman" w:hAnsi="Times New Roman" w:cs="Times New Roman"/>
        </w:rPr>
        <w:t xml:space="preserve"> </w:t>
      </w:r>
      <w:r w:rsidR="0063096E" w:rsidRPr="00EC6839">
        <w:rPr>
          <w:rFonts w:ascii="Times New Roman" w:hAnsi="Times New Roman" w:cs="Times New Roman"/>
        </w:rPr>
        <w:t>and ii) the normative nature of epistemic standards such as ‘coherence’, ‘plausibility’ or ‘reasonableness’ does not allow us to judge the accuracy of an alternative set of epistemic standards</w:t>
      </w:r>
      <w:r w:rsidR="00BB5918" w:rsidRPr="00EC6839">
        <w:rPr>
          <w:rFonts w:ascii="Times New Roman" w:hAnsi="Times New Roman" w:cs="Times New Roman"/>
        </w:rPr>
        <w:t xml:space="preserve"> because our judgement comes</w:t>
      </w:r>
      <w:r w:rsidR="00305F96">
        <w:rPr>
          <w:rFonts w:ascii="Times New Roman" w:hAnsi="Times New Roman" w:cs="Times New Roman"/>
        </w:rPr>
        <w:t>,</w:t>
      </w:r>
      <w:r w:rsidR="00BB5918" w:rsidRPr="00EC6839">
        <w:rPr>
          <w:rFonts w:ascii="Times New Roman" w:hAnsi="Times New Roman" w:cs="Times New Roman"/>
        </w:rPr>
        <w:t xml:space="preserve"> </w:t>
      </w:r>
      <w:r w:rsidR="00EF1E3F">
        <w:rPr>
          <w:rFonts w:ascii="Times New Roman" w:hAnsi="Times New Roman" w:cs="Times New Roman"/>
        </w:rPr>
        <w:t>again</w:t>
      </w:r>
      <w:r w:rsidR="00305F96">
        <w:rPr>
          <w:rFonts w:ascii="Times New Roman" w:hAnsi="Times New Roman" w:cs="Times New Roman"/>
        </w:rPr>
        <w:t>,</w:t>
      </w:r>
      <w:r w:rsidR="00EF1E3F">
        <w:rPr>
          <w:rFonts w:ascii="Times New Roman" w:hAnsi="Times New Roman" w:cs="Times New Roman"/>
        </w:rPr>
        <w:t xml:space="preserve"> </w:t>
      </w:r>
      <w:r w:rsidR="00BB5918" w:rsidRPr="00EC6839">
        <w:rPr>
          <w:rFonts w:ascii="Times New Roman" w:hAnsi="Times New Roman" w:cs="Times New Roman"/>
        </w:rPr>
        <w:t xml:space="preserve">“through the lenses of those very values” </w:t>
      </w:r>
      <w:r w:rsidR="0063096E" w:rsidRPr="00EC6839">
        <w:rPr>
          <w:rFonts w:ascii="Times New Roman" w:hAnsi="Times New Roman" w:cs="Times New Roman"/>
        </w:rPr>
        <w:t>(Putnam, 2002</w:t>
      </w:r>
      <w:r w:rsidR="00BB5918" w:rsidRPr="00EC6839">
        <w:rPr>
          <w:rFonts w:ascii="Times New Roman" w:hAnsi="Times New Roman" w:cs="Times New Roman"/>
        </w:rPr>
        <w:t>, p33</w:t>
      </w:r>
      <w:r w:rsidR="0063096E" w:rsidRPr="00EC6839">
        <w:rPr>
          <w:rFonts w:ascii="Times New Roman" w:hAnsi="Times New Roman" w:cs="Times New Roman"/>
        </w:rPr>
        <w:t xml:space="preserve">). </w:t>
      </w:r>
    </w:p>
    <w:p w14:paraId="2F935557" w14:textId="5CE0A9C1" w:rsidR="0080393F" w:rsidRDefault="00352D30" w:rsidP="009D18DC">
      <w:pPr>
        <w:spacing w:after="240"/>
        <w:rPr>
          <w:rFonts w:ascii="Times New Roman" w:hAnsi="Times New Roman" w:cs="Times New Roman"/>
        </w:rPr>
      </w:pPr>
      <w:r w:rsidRPr="00EC6839">
        <w:rPr>
          <w:rFonts w:ascii="Times New Roman" w:hAnsi="Times New Roman" w:cs="Times New Roman"/>
        </w:rPr>
        <w:t xml:space="preserve">With regard to </w:t>
      </w:r>
      <w:proofErr w:type="spellStart"/>
      <w:r w:rsidRPr="00EC6839">
        <w:rPr>
          <w:rFonts w:ascii="Times New Roman" w:hAnsi="Times New Roman" w:cs="Times New Roman"/>
        </w:rPr>
        <w:t>i</w:t>
      </w:r>
      <w:proofErr w:type="spellEnd"/>
      <w:r w:rsidRPr="00EC6839">
        <w:rPr>
          <w:rFonts w:ascii="Times New Roman" w:hAnsi="Times New Roman" w:cs="Times New Roman"/>
        </w:rPr>
        <w:t>), Caldwell (1982) likewise argues that</w:t>
      </w:r>
      <w:r w:rsidR="00514005">
        <w:rPr>
          <w:rFonts w:ascii="Times New Roman" w:hAnsi="Times New Roman" w:cs="Times New Roman"/>
        </w:rPr>
        <w:t xml:space="preserve">, at </w:t>
      </w:r>
      <w:r w:rsidR="00305F96">
        <w:rPr>
          <w:rFonts w:ascii="Times New Roman" w:hAnsi="Times New Roman" w:cs="Times New Roman"/>
        </w:rPr>
        <w:t xml:space="preserve">the </w:t>
      </w:r>
      <w:r w:rsidR="00514005">
        <w:rPr>
          <w:rFonts w:ascii="Times New Roman" w:hAnsi="Times New Roman" w:cs="Times New Roman"/>
        </w:rPr>
        <w:t>least,</w:t>
      </w:r>
      <w:r w:rsidRPr="00EC6839">
        <w:rPr>
          <w:rFonts w:ascii="Times New Roman" w:hAnsi="Times New Roman" w:cs="Times New Roman"/>
        </w:rPr>
        <w:t xml:space="preserve"> empirical criteria themselves are not sufficient for a definite choice among competing theories, and </w:t>
      </w:r>
      <w:r w:rsidR="00111A8D" w:rsidRPr="00EC6839">
        <w:rPr>
          <w:rFonts w:ascii="Times New Roman" w:hAnsi="Times New Roman" w:cs="Times New Roman"/>
        </w:rPr>
        <w:t>demonstrates</w:t>
      </w:r>
      <w:r w:rsidRPr="00EC6839">
        <w:rPr>
          <w:rFonts w:ascii="Times New Roman" w:hAnsi="Times New Roman" w:cs="Times New Roman"/>
        </w:rPr>
        <w:t xml:space="preserve"> framework dependency by reference to the traditions of instrumentalism and </w:t>
      </w:r>
      <w:proofErr w:type="spellStart"/>
      <w:r w:rsidRPr="00EC6839">
        <w:rPr>
          <w:rFonts w:ascii="Times New Roman" w:hAnsi="Times New Roman" w:cs="Times New Roman"/>
        </w:rPr>
        <w:t>confirmationism</w:t>
      </w:r>
      <w:proofErr w:type="spellEnd"/>
      <w:r w:rsidRPr="00EC6839">
        <w:rPr>
          <w:rFonts w:ascii="Times New Roman" w:hAnsi="Times New Roman" w:cs="Times New Roman"/>
        </w:rPr>
        <w:t xml:space="preserve"> in economics, which both appear to be incommensurate </w:t>
      </w:r>
      <w:r w:rsidR="00111A8D" w:rsidRPr="00EC6839">
        <w:rPr>
          <w:rFonts w:ascii="Times New Roman" w:hAnsi="Times New Roman" w:cs="Times New Roman"/>
        </w:rPr>
        <w:t xml:space="preserve">due to their application of different choice criteria for theory preferences. </w:t>
      </w:r>
      <w:r w:rsidR="00393C9F" w:rsidRPr="00EC6839">
        <w:rPr>
          <w:rFonts w:ascii="Times New Roman" w:hAnsi="Times New Roman" w:cs="Times New Roman"/>
        </w:rPr>
        <w:t xml:space="preserve">Investigations into the history </w:t>
      </w:r>
      <w:r w:rsidR="00111A8D" w:rsidRPr="00EC6839">
        <w:rPr>
          <w:rFonts w:ascii="Times New Roman" w:hAnsi="Times New Roman" w:cs="Times New Roman"/>
        </w:rPr>
        <w:t xml:space="preserve">of science </w:t>
      </w:r>
      <w:r w:rsidR="00617690" w:rsidRPr="00EC6839">
        <w:rPr>
          <w:rFonts w:ascii="Times New Roman" w:hAnsi="Times New Roman" w:cs="Times New Roman"/>
        </w:rPr>
        <w:t>have further shown</w:t>
      </w:r>
      <w:r w:rsidR="00111A8D" w:rsidRPr="00EC6839">
        <w:rPr>
          <w:rFonts w:ascii="Times New Roman" w:hAnsi="Times New Roman" w:cs="Times New Roman"/>
        </w:rPr>
        <w:t xml:space="preserve"> that preferences for, and ultimately choices of, methodological rules, but also theories and concepts, are historically not as </w:t>
      </w:r>
      <w:r w:rsidR="00305F96">
        <w:rPr>
          <w:rFonts w:ascii="Times New Roman" w:hAnsi="Times New Roman" w:cs="Times New Roman"/>
        </w:rPr>
        <w:t>straightforward</w:t>
      </w:r>
      <w:r w:rsidR="00111A8D" w:rsidRPr="00EC6839">
        <w:rPr>
          <w:rFonts w:ascii="Times New Roman" w:hAnsi="Times New Roman" w:cs="Times New Roman"/>
        </w:rPr>
        <w:t xml:space="preserve"> </w:t>
      </w:r>
      <w:r w:rsidR="00617690" w:rsidRPr="00EC6839">
        <w:rPr>
          <w:rFonts w:ascii="Times New Roman" w:hAnsi="Times New Roman" w:cs="Times New Roman"/>
        </w:rPr>
        <w:t>as some might suggest</w:t>
      </w:r>
      <w:r w:rsidR="00111A8D" w:rsidRPr="00EC6839">
        <w:rPr>
          <w:rFonts w:ascii="Times New Roman" w:hAnsi="Times New Roman" w:cs="Times New Roman"/>
        </w:rPr>
        <w:t xml:space="preserve"> </w:t>
      </w:r>
      <w:r w:rsidR="00EE1698">
        <w:rPr>
          <w:rFonts w:ascii="Times New Roman" w:hAnsi="Times New Roman" w:cs="Times New Roman"/>
        </w:rPr>
        <w:t>but</w:t>
      </w:r>
      <w:r w:rsidR="00111A8D" w:rsidRPr="00EC6839">
        <w:rPr>
          <w:rFonts w:ascii="Times New Roman" w:hAnsi="Times New Roman" w:cs="Times New Roman"/>
        </w:rPr>
        <w:t xml:space="preserve"> </w:t>
      </w:r>
      <w:r w:rsidR="00617690" w:rsidRPr="00EC6839">
        <w:rPr>
          <w:rFonts w:ascii="Times New Roman" w:hAnsi="Times New Roman" w:cs="Times New Roman"/>
        </w:rPr>
        <w:t>are, in fact,</w:t>
      </w:r>
      <w:r w:rsidR="00111A8D" w:rsidRPr="00EC6839">
        <w:rPr>
          <w:rFonts w:ascii="Times New Roman" w:hAnsi="Times New Roman" w:cs="Times New Roman"/>
        </w:rPr>
        <w:t xml:space="preserve"> rather complex, and not always solvable, endeavours (</w:t>
      </w:r>
      <w:r w:rsidR="0014572D" w:rsidRPr="00EC6839">
        <w:rPr>
          <w:rFonts w:ascii="Times New Roman" w:hAnsi="Times New Roman" w:cs="Times New Roman"/>
        </w:rPr>
        <w:t xml:space="preserve"> see, for instance, </w:t>
      </w:r>
      <w:r w:rsidR="00111A8D" w:rsidRPr="00EC6839">
        <w:rPr>
          <w:rFonts w:ascii="Times New Roman" w:hAnsi="Times New Roman" w:cs="Times New Roman"/>
        </w:rPr>
        <w:t xml:space="preserve">Quine, 1951; </w:t>
      </w:r>
      <w:proofErr w:type="spellStart"/>
      <w:r w:rsidR="00111A8D" w:rsidRPr="00EC6839">
        <w:rPr>
          <w:rFonts w:ascii="Times New Roman" w:hAnsi="Times New Roman" w:cs="Times New Roman"/>
        </w:rPr>
        <w:t>Lakatos</w:t>
      </w:r>
      <w:proofErr w:type="spellEnd"/>
      <w:r w:rsidR="00111A8D" w:rsidRPr="00EC6839">
        <w:rPr>
          <w:rFonts w:ascii="Times New Roman" w:hAnsi="Times New Roman" w:cs="Times New Roman"/>
        </w:rPr>
        <w:t xml:space="preserve">, 1970; </w:t>
      </w:r>
      <w:proofErr w:type="spellStart"/>
      <w:r w:rsidR="00111A8D" w:rsidRPr="00EC6839">
        <w:rPr>
          <w:rFonts w:ascii="Times New Roman" w:hAnsi="Times New Roman" w:cs="Times New Roman"/>
        </w:rPr>
        <w:t>Duhem</w:t>
      </w:r>
      <w:proofErr w:type="spellEnd"/>
      <w:r w:rsidR="00111A8D" w:rsidRPr="00EC6839">
        <w:rPr>
          <w:rFonts w:ascii="Times New Roman" w:hAnsi="Times New Roman" w:cs="Times New Roman"/>
        </w:rPr>
        <w:t xml:space="preserve">, 1991; </w:t>
      </w:r>
      <w:proofErr w:type="spellStart"/>
      <w:r w:rsidR="00111A8D" w:rsidRPr="00EC6839">
        <w:rPr>
          <w:rFonts w:ascii="Times New Roman" w:hAnsi="Times New Roman" w:cs="Times New Roman"/>
        </w:rPr>
        <w:t>Feyerabend</w:t>
      </w:r>
      <w:proofErr w:type="spellEnd"/>
      <w:r w:rsidR="00111A8D" w:rsidRPr="00EC6839">
        <w:rPr>
          <w:rFonts w:ascii="Times New Roman" w:hAnsi="Times New Roman" w:cs="Times New Roman"/>
        </w:rPr>
        <w:t xml:space="preserve">, 1993; Chang, 2012). </w:t>
      </w:r>
      <w:proofErr w:type="spellStart"/>
      <w:r w:rsidR="00662805" w:rsidRPr="00EC6839">
        <w:rPr>
          <w:rFonts w:ascii="Times New Roman" w:hAnsi="Times New Roman" w:cs="Times New Roman"/>
        </w:rPr>
        <w:t>Feyerabend</w:t>
      </w:r>
      <w:proofErr w:type="spellEnd"/>
      <w:r w:rsidR="00662805" w:rsidRPr="00EC6839">
        <w:rPr>
          <w:rFonts w:ascii="Times New Roman" w:hAnsi="Times New Roman" w:cs="Times New Roman"/>
        </w:rPr>
        <w:t xml:space="preserve"> (1993) </w:t>
      </w:r>
      <w:r w:rsidR="00560826" w:rsidRPr="00EC6839">
        <w:rPr>
          <w:rFonts w:ascii="Times New Roman" w:hAnsi="Times New Roman" w:cs="Times New Roman"/>
        </w:rPr>
        <w:t>can</w:t>
      </w:r>
      <w:r w:rsidR="00EE1698">
        <w:rPr>
          <w:rFonts w:ascii="Times New Roman" w:hAnsi="Times New Roman" w:cs="Times New Roman"/>
        </w:rPr>
        <w:t xml:space="preserve"> be given a special role here</w:t>
      </w:r>
      <w:r w:rsidR="00560826" w:rsidRPr="00EC6839">
        <w:rPr>
          <w:rFonts w:ascii="Times New Roman" w:hAnsi="Times New Roman" w:cs="Times New Roman"/>
        </w:rPr>
        <w:t xml:space="preserve"> as he not only </w:t>
      </w:r>
      <w:r w:rsidR="00662805" w:rsidRPr="00EC6839">
        <w:rPr>
          <w:rFonts w:ascii="Times New Roman" w:hAnsi="Times New Roman" w:cs="Times New Roman"/>
        </w:rPr>
        <w:t xml:space="preserve">highlights what issue the </w:t>
      </w:r>
      <w:r w:rsidR="00305F96">
        <w:rPr>
          <w:rFonts w:ascii="Times New Roman" w:hAnsi="Times New Roman" w:cs="Times New Roman"/>
        </w:rPr>
        <w:t>so-called</w:t>
      </w:r>
      <w:r w:rsidR="00662805" w:rsidRPr="00EC6839">
        <w:rPr>
          <w:rFonts w:ascii="Times New Roman" w:hAnsi="Times New Roman" w:cs="Times New Roman"/>
        </w:rPr>
        <w:t xml:space="preserve"> problem of theory choice really is</w:t>
      </w:r>
      <w:r w:rsidR="00EE1698">
        <w:rPr>
          <w:rFonts w:ascii="Times New Roman" w:hAnsi="Times New Roman" w:cs="Times New Roman"/>
        </w:rPr>
        <w:t xml:space="preserve"> but also</w:t>
      </w:r>
      <w:r w:rsidR="00560826" w:rsidRPr="00EC6839">
        <w:rPr>
          <w:rFonts w:ascii="Times New Roman" w:hAnsi="Times New Roman" w:cs="Times New Roman"/>
        </w:rPr>
        <w:t>, as</w:t>
      </w:r>
      <w:r w:rsidR="00662805" w:rsidRPr="00EC6839">
        <w:rPr>
          <w:rFonts w:ascii="Times New Roman" w:hAnsi="Times New Roman" w:cs="Times New Roman"/>
        </w:rPr>
        <w:t xml:space="preserve"> Caldwell (1983</w:t>
      </w:r>
      <w:r w:rsidR="00F13015" w:rsidRPr="00EC6839">
        <w:rPr>
          <w:rFonts w:ascii="Times New Roman" w:hAnsi="Times New Roman" w:cs="Times New Roman"/>
        </w:rPr>
        <w:t>, p.</w:t>
      </w:r>
      <w:r w:rsidR="005B1C3E" w:rsidRPr="005B1C3E">
        <w:rPr>
          <w:rFonts w:ascii="Times New Roman" w:hAnsi="Times New Roman" w:cs="Times New Roman"/>
        </w:rPr>
        <w:t xml:space="preserve">224) </w:t>
      </w:r>
      <w:r w:rsidR="00F13015" w:rsidRPr="00EC6839">
        <w:rPr>
          <w:rFonts w:ascii="Times New Roman" w:hAnsi="Times New Roman" w:cs="Times New Roman"/>
        </w:rPr>
        <w:t>summarises, “</w:t>
      </w:r>
      <w:proofErr w:type="spellStart"/>
      <w:r w:rsidR="00F13015" w:rsidRPr="00EC6839">
        <w:rPr>
          <w:rFonts w:ascii="Times New Roman" w:hAnsi="Times New Roman" w:cs="Times New Roman"/>
        </w:rPr>
        <w:t>Feyerabend</w:t>
      </w:r>
      <w:proofErr w:type="spellEnd"/>
      <w:r w:rsidR="00F13015" w:rsidRPr="00EC6839">
        <w:rPr>
          <w:rFonts w:ascii="Times New Roman" w:hAnsi="Times New Roman" w:cs="Times New Roman"/>
        </w:rPr>
        <w:t xml:space="preserve"> repeatedly argues (…) that the attempt to evaluate theories according to ‘objective’ rules is not only chimerical, but </w:t>
      </w:r>
      <w:r w:rsidR="00F13015" w:rsidRPr="00EC6839">
        <w:rPr>
          <w:rFonts w:ascii="Times New Roman" w:hAnsi="Times New Roman" w:cs="Times New Roman"/>
        </w:rPr>
        <w:lastRenderedPageBreak/>
        <w:t xml:space="preserve">dangerous”. </w:t>
      </w:r>
      <w:r w:rsidR="00305F96">
        <w:rPr>
          <w:rFonts w:ascii="Times New Roman" w:hAnsi="Times New Roman" w:cs="Times New Roman"/>
        </w:rPr>
        <w:t>Ultimately</w:t>
      </w:r>
      <w:r w:rsidR="00393C9F" w:rsidRPr="00EC6839">
        <w:rPr>
          <w:rFonts w:ascii="Times New Roman" w:hAnsi="Times New Roman" w:cs="Times New Roman"/>
        </w:rPr>
        <w:t>,</w:t>
      </w:r>
      <w:r w:rsidR="0014572D" w:rsidRPr="00EC6839">
        <w:rPr>
          <w:rFonts w:ascii="Times New Roman" w:hAnsi="Times New Roman" w:cs="Times New Roman"/>
        </w:rPr>
        <w:t xml:space="preserve"> Dow’s (2007) </w:t>
      </w:r>
      <w:r w:rsidR="00393C9F" w:rsidRPr="00EC6839">
        <w:rPr>
          <w:rFonts w:ascii="Times New Roman" w:hAnsi="Times New Roman" w:cs="Times New Roman"/>
        </w:rPr>
        <w:t>fears</w:t>
      </w:r>
      <w:r w:rsidR="0014572D" w:rsidRPr="00EC6839">
        <w:rPr>
          <w:rFonts w:ascii="Times New Roman" w:hAnsi="Times New Roman" w:cs="Times New Roman"/>
        </w:rPr>
        <w:t xml:space="preserve"> </w:t>
      </w:r>
      <w:r w:rsidR="00393C9F" w:rsidRPr="00EC6839">
        <w:rPr>
          <w:rFonts w:ascii="Times New Roman" w:hAnsi="Times New Roman" w:cs="Times New Roman"/>
        </w:rPr>
        <w:t>appear to be</w:t>
      </w:r>
      <w:r w:rsidR="0014572D" w:rsidRPr="00EC6839">
        <w:rPr>
          <w:rFonts w:ascii="Times New Roman" w:hAnsi="Times New Roman" w:cs="Times New Roman"/>
        </w:rPr>
        <w:t xml:space="preserve"> </w:t>
      </w:r>
      <w:r w:rsidR="00393C9F" w:rsidRPr="00EC6839">
        <w:rPr>
          <w:rFonts w:ascii="Times New Roman" w:hAnsi="Times New Roman" w:cs="Times New Roman"/>
        </w:rPr>
        <w:t>reinforced</w:t>
      </w:r>
      <w:r w:rsidR="0014572D" w:rsidRPr="00EC6839">
        <w:rPr>
          <w:rFonts w:ascii="Times New Roman" w:hAnsi="Times New Roman" w:cs="Times New Roman"/>
        </w:rPr>
        <w:t xml:space="preserve"> and we are truly left without “a convincing set of criteria for choosing between scientific alternatives” (Negru, 2009, p.14). </w:t>
      </w:r>
    </w:p>
    <w:p w14:paraId="423DBC5A" w14:textId="77777777" w:rsidR="00FC0743" w:rsidRDefault="00FC0743" w:rsidP="009D18DC">
      <w:pPr>
        <w:spacing w:after="240"/>
        <w:rPr>
          <w:rFonts w:ascii="Times New Roman" w:hAnsi="Times New Roman" w:cs="Times New Roman"/>
        </w:rPr>
      </w:pPr>
    </w:p>
    <w:p w14:paraId="556FA90D" w14:textId="77777777" w:rsidR="00560826" w:rsidRPr="001B31C1" w:rsidRDefault="00D64B8C" w:rsidP="00D64B8C">
      <w:pPr>
        <w:pStyle w:val="ListParagraph"/>
        <w:numPr>
          <w:ilvl w:val="0"/>
          <w:numId w:val="1"/>
        </w:numPr>
        <w:spacing w:after="240"/>
        <w:jc w:val="left"/>
        <w:rPr>
          <w:rFonts w:ascii="Times New Roman" w:hAnsi="Times New Roman" w:cs="Times New Roman"/>
          <w:b/>
        </w:rPr>
      </w:pPr>
      <w:r>
        <w:rPr>
          <w:rFonts w:ascii="Times New Roman" w:hAnsi="Times New Roman" w:cs="Times New Roman"/>
          <w:b/>
        </w:rPr>
        <w:t>A reflection on paradigms and the persuasiveness of economic narratives</w:t>
      </w:r>
    </w:p>
    <w:p w14:paraId="37B54831" w14:textId="58976BD1" w:rsidR="00F9109C" w:rsidRDefault="00662805" w:rsidP="009D18DC">
      <w:pPr>
        <w:spacing w:after="240"/>
        <w:rPr>
          <w:rFonts w:ascii="Times New Roman" w:hAnsi="Times New Roman" w:cs="Times New Roman"/>
        </w:rPr>
      </w:pPr>
      <w:r w:rsidRPr="00EC6839">
        <w:rPr>
          <w:rFonts w:ascii="Times New Roman" w:hAnsi="Times New Roman" w:cs="Times New Roman"/>
        </w:rPr>
        <w:t>Yet, not everything is lost. Kuhn (2012)</w:t>
      </w:r>
      <w:r w:rsidR="00560826" w:rsidRPr="00EC6839">
        <w:rPr>
          <w:rFonts w:ascii="Times New Roman" w:hAnsi="Times New Roman" w:cs="Times New Roman"/>
        </w:rPr>
        <w:t>, for instance,</w:t>
      </w:r>
      <w:r w:rsidRPr="00EC6839">
        <w:rPr>
          <w:rFonts w:ascii="Times New Roman" w:hAnsi="Times New Roman" w:cs="Times New Roman"/>
        </w:rPr>
        <w:t xml:space="preserve"> recognises</w:t>
      </w:r>
      <w:r w:rsidR="00560826" w:rsidRPr="00EC6839">
        <w:rPr>
          <w:rFonts w:ascii="Times New Roman" w:hAnsi="Times New Roman" w:cs="Times New Roman"/>
        </w:rPr>
        <w:t xml:space="preserve"> that good, persuasive cases </w:t>
      </w:r>
      <w:r w:rsidR="00590AF5">
        <w:rPr>
          <w:rFonts w:ascii="Times New Roman" w:hAnsi="Times New Roman" w:cs="Times New Roman"/>
        </w:rPr>
        <w:t>can be</w:t>
      </w:r>
      <w:r w:rsidR="00E03140">
        <w:rPr>
          <w:rFonts w:ascii="Times New Roman" w:hAnsi="Times New Roman" w:cs="Times New Roman"/>
        </w:rPr>
        <w:t xml:space="preserve"> made </w:t>
      </w:r>
      <w:r w:rsidR="00560826" w:rsidRPr="00EC6839">
        <w:rPr>
          <w:rFonts w:ascii="Times New Roman" w:hAnsi="Times New Roman" w:cs="Times New Roman"/>
        </w:rPr>
        <w:t xml:space="preserve">for </w:t>
      </w:r>
      <w:r w:rsidR="00590AF5">
        <w:rPr>
          <w:rFonts w:ascii="Times New Roman" w:hAnsi="Times New Roman" w:cs="Times New Roman"/>
        </w:rPr>
        <w:t xml:space="preserve">theory </w:t>
      </w:r>
      <w:r w:rsidR="00560826" w:rsidRPr="00EC6839">
        <w:rPr>
          <w:rFonts w:ascii="Times New Roman" w:hAnsi="Times New Roman" w:cs="Times New Roman"/>
        </w:rPr>
        <w:t>choices</w:t>
      </w:r>
      <w:r w:rsidR="00590AF5">
        <w:rPr>
          <w:rFonts w:ascii="Times New Roman" w:hAnsi="Times New Roman" w:cs="Times New Roman"/>
        </w:rPr>
        <w:t>,</w:t>
      </w:r>
      <w:r w:rsidR="00560826" w:rsidRPr="00EC6839">
        <w:rPr>
          <w:rFonts w:ascii="Times New Roman" w:hAnsi="Times New Roman" w:cs="Times New Roman"/>
        </w:rPr>
        <w:t xml:space="preserve"> despite the otherwise conventional nature of methodological rules.</w:t>
      </w:r>
      <w:r w:rsidR="00E03140">
        <w:rPr>
          <w:rFonts w:ascii="Times New Roman" w:hAnsi="Times New Roman" w:cs="Times New Roman"/>
        </w:rPr>
        <w:t xml:space="preserve"> </w:t>
      </w:r>
      <w:r w:rsidR="00C730AE">
        <w:rPr>
          <w:rFonts w:ascii="Times New Roman" w:hAnsi="Times New Roman" w:cs="Times New Roman"/>
        </w:rPr>
        <w:t>While h</w:t>
      </w:r>
      <w:r w:rsidR="0007595C">
        <w:rPr>
          <w:rFonts w:ascii="Times New Roman" w:hAnsi="Times New Roman" w:cs="Times New Roman"/>
        </w:rPr>
        <w:t>e remarks that s</w:t>
      </w:r>
      <w:r w:rsidR="00610355">
        <w:rPr>
          <w:rFonts w:ascii="Times New Roman" w:hAnsi="Times New Roman" w:cs="Times New Roman"/>
        </w:rPr>
        <w:t>cientific logic</w:t>
      </w:r>
      <w:r w:rsidR="00F90716">
        <w:rPr>
          <w:rFonts w:ascii="Times New Roman" w:hAnsi="Times New Roman" w:cs="Times New Roman"/>
        </w:rPr>
        <w:t>,</w:t>
      </w:r>
      <w:r w:rsidR="00610355">
        <w:rPr>
          <w:rFonts w:ascii="Times New Roman" w:hAnsi="Times New Roman" w:cs="Times New Roman"/>
        </w:rPr>
        <w:t xml:space="preserve"> and especially experiments</w:t>
      </w:r>
      <w:r w:rsidR="00F90716">
        <w:rPr>
          <w:rFonts w:ascii="Times New Roman" w:hAnsi="Times New Roman" w:cs="Times New Roman"/>
        </w:rPr>
        <w:t>,</w:t>
      </w:r>
      <w:r w:rsidR="00610355">
        <w:rPr>
          <w:rFonts w:ascii="Times New Roman" w:hAnsi="Times New Roman" w:cs="Times New Roman"/>
        </w:rPr>
        <w:t xml:space="preserve"> cannot </w:t>
      </w:r>
      <w:r w:rsidR="00A66CD1">
        <w:rPr>
          <w:rFonts w:ascii="Times New Roman" w:hAnsi="Times New Roman" w:cs="Times New Roman"/>
        </w:rPr>
        <w:t>solve disagreements over paradigmatic choices, as these are t</w:t>
      </w:r>
      <w:r w:rsidR="00EE1698">
        <w:rPr>
          <w:rFonts w:ascii="Times New Roman" w:hAnsi="Times New Roman" w:cs="Times New Roman"/>
        </w:rPr>
        <w:t xml:space="preserve">hemselves embedded in paradigms, </w:t>
      </w:r>
      <w:r w:rsidR="00E03140">
        <w:rPr>
          <w:rFonts w:ascii="Times New Roman" w:hAnsi="Times New Roman" w:cs="Times New Roman"/>
        </w:rPr>
        <w:t xml:space="preserve">the debate, </w:t>
      </w:r>
      <w:r w:rsidR="00305F96">
        <w:rPr>
          <w:rFonts w:ascii="Times New Roman" w:hAnsi="Times New Roman" w:cs="Times New Roman"/>
        </w:rPr>
        <w:t xml:space="preserve">according to </w:t>
      </w:r>
      <w:r w:rsidR="00E03140">
        <w:rPr>
          <w:rFonts w:ascii="Times New Roman" w:hAnsi="Times New Roman" w:cs="Times New Roman"/>
        </w:rPr>
        <w:t xml:space="preserve">Kuhn (2012), </w:t>
      </w:r>
      <w:r w:rsidR="0007595C">
        <w:rPr>
          <w:rFonts w:ascii="Times New Roman" w:hAnsi="Times New Roman" w:cs="Times New Roman"/>
        </w:rPr>
        <w:t>sh</w:t>
      </w:r>
      <w:r w:rsidR="00EE1698">
        <w:rPr>
          <w:rFonts w:ascii="Times New Roman" w:hAnsi="Times New Roman" w:cs="Times New Roman"/>
        </w:rPr>
        <w:t xml:space="preserve">ifts its focus </w:t>
      </w:r>
      <w:r w:rsidR="00E03140">
        <w:rPr>
          <w:rFonts w:ascii="Times New Roman" w:hAnsi="Times New Roman" w:cs="Times New Roman"/>
        </w:rPr>
        <w:t>on</w:t>
      </w:r>
      <w:r w:rsidR="00305F96">
        <w:rPr>
          <w:rFonts w:ascii="Times New Roman" w:hAnsi="Times New Roman" w:cs="Times New Roman"/>
        </w:rPr>
        <w:t>to</w:t>
      </w:r>
      <w:r w:rsidR="00E03140">
        <w:rPr>
          <w:rFonts w:ascii="Times New Roman" w:hAnsi="Times New Roman" w:cs="Times New Roman"/>
        </w:rPr>
        <w:t xml:space="preserve"> the premises used for persuasion</w:t>
      </w:r>
      <w:r w:rsidR="00305F96">
        <w:rPr>
          <w:rFonts w:ascii="Times New Roman" w:hAnsi="Times New Roman" w:cs="Times New Roman"/>
        </w:rPr>
        <w:t>,</w:t>
      </w:r>
      <w:r w:rsidR="00590AF5">
        <w:rPr>
          <w:rFonts w:ascii="Times New Roman" w:hAnsi="Times New Roman" w:cs="Times New Roman"/>
        </w:rPr>
        <w:t xml:space="preserve"> and </w:t>
      </w:r>
      <w:r w:rsidR="0047123D">
        <w:rPr>
          <w:rFonts w:ascii="Times New Roman" w:hAnsi="Times New Roman" w:cs="Times New Roman"/>
        </w:rPr>
        <w:t>specifically their</w:t>
      </w:r>
      <w:r w:rsidR="00E03140">
        <w:rPr>
          <w:rFonts w:ascii="Times New Roman" w:hAnsi="Times New Roman" w:cs="Times New Roman"/>
        </w:rPr>
        <w:t xml:space="preserve"> rejection</w:t>
      </w:r>
      <w:r w:rsidR="0047123D">
        <w:rPr>
          <w:rFonts w:ascii="Times New Roman" w:hAnsi="Times New Roman" w:cs="Times New Roman"/>
        </w:rPr>
        <w:t>.</w:t>
      </w:r>
      <w:r w:rsidR="00560826" w:rsidRPr="00EC6839">
        <w:rPr>
          <w:rFonts w:ascii="Times New Roman" w:hAnsi="Times New Roman" w:cs="Times New Roman"/>
        </w:rPr>
        <w:t xml:space="preserve"> </w:t>
      </w:r>
      <w:r w:rsidR="0047123D">
        <w:rPr>
          <w:rFonts w:ascii="Times New Roman" w:hAnsi="Times New Roman" w:cs="Times New Roman"/>
        </w:rPr>
        <w:t>I</w:t>
      </w:r>
      <w:r w:rsidR="00560826" w:rsidRPr="00EC6839">
        <w:rPr>
          <w:rFonts w:ascii="Times New Roman" w:hAnsi="Times New Roman" w:cs="Times New Roman"/>
        </w:rPr>
        <w:t>t is McCloskey (1983</w:t>
      </w:r>
      <w:r w:rsidR="00256FD6" w:rsidRPr="00EC6839">
        <w:rPr>
          <w:rFonts w:ascii="Times New Roman" w:hAnsi="Times New Roman" w:cs="Times New Roman"/>
        </w:rPr>
        <w:t>, p.482;</w:t>
      </w:r>
      <w:r w:rsidR="00560826" w:rsidRPr="00EC6839">
        <w:rPr>
          <w:rFonts w:ascii="Times New Roman" w:hAnsi="Times New Roman" w:cs="Times New Roman"/>
        </w:rPr>
        <w:t xml:space="preserve"> 1994) who </w:t>
      </w:r>
      <w:r w:rsidR="0047123D">
        <w:rPr>
          <w:rFonts w:ascii="Times New Roman" w:hAnsi="Times New Roman" w:cs="Times New Roman"/>
        </w:rPr>
        <w:t>applies such a rh</w:t>
      </w:r>
      <w:r w:rsidR="00E52B42">
        <w:rPr>
          <w:rFonts w:ascii="Times New Roman" w:hAnsi="Times New Roman" w:cs="Times New Roman"/>
        </w:rPr>
        <w:t>etorical approach</w:t>
      </w:r>
      <w:r w:rsidR="0047123D">
        <w:rPr>
          <w:rFonts w:ascii="Times New Roman" w:hAnsi="Times New Roman" w:cs="Times New Roman"/>
        </w:rPr>
        <w:t xml:space="preserve"> in economics</w:t>
      </w:r>
      <w:r w:rsidR="006345E7" w:rsidRPr="00EC6839">
        <w:rPr>
          <w:rFonts w:ascii="Times New Roman" w:hAnsi="Times New Roman" w:cs="Times New Roman"/>
        </w:rPr>
        <w:t xml:space="preserve">, where persuasion is not merely achieved by submission to </w:t>
      </w:r>
      <w:r w:rsidR="00590AF5">
        <w:rPr>
          <w:rFonts w:ascii="Times New Roman" w:hAnsi="Times New Roman" w:cs="Times New Roman"/>
        </w:rPr>
        <w:t xml:space="preserve">specific </w:t>
      </w:r>
      <w:r w:rsidR="00E52B42">
        <w:rPr>
          <w:rFonts w:ascii="Times New Roman" w:hAnsi="Times New Roman" w:cs="Times New Roman"/>
        </w:rPr>
        <w:t>methodological rules</w:t>
      </w:r>
      <w:r w:rsidR="006345E7" w:rsidRPr="00EC6839">
        <w:rPr>
          <w:rFonts w:ascii="Times New Roman" w:hAnsi="Times New Roman" w:cs="Times New Roman"/>
        </w:rPr>
        <w:t xml:space="preserve"> </w:t>
      </w:r>
      <w:r w:rsidR="00E52B42">
        <w:rPr>
          <w:rFonts w:ascii="Times New Roman" w:hAnsi="Times New Roman" w:cs="Times New Roman"/>
        </w:rPr>
        <w:t xml:space="preserve">but, </w:t>
      </w:r>
      <w:r w:rsidR="00305F96">
        <w:rPr>
          <w:rFonts w:ascii="Times New Roman" w:hAnsi="Times New Roman" w:cs="Times New Roman"/>
        </w:rPr>
        <w:t>on</w:t>
      </w:r>
      <w:r w:rsidR="00305F96" w:rsidRPr="00EC6839">
        <w:rPr>
          <w:rFonts w:ascii="Times New Roman" w:hAnsi="Times New Roman" w:cs="Times New Roman"/>
        </w:rPr>
        <w:t xml:space="preserve"> </w:t>
      </w:r>
      <w:r w:rsidR="00256FD6" w:rsidRPr="00EC6839">
        <w:rPr>
          <w:rFonts w:ascii="Times New Roman" w:hAnsi="Times New Roman" w:cs="Times New Roman"/>
        </w:rPr>
        <w:t>the contrary</w:t>
      </w:r>
      <w:r w:rsidR="00E52B42">
        <w:rPr>
          <w:rFonts w:ascii="Times New Roman" w:hAnsi="Times New Roman" w:cs="Times New Roman"/>
        </w:rPr>
        <w:t>,</w:t>
      </w:r>
      <w:r w:rsidR="00256FD6" w:rsidRPr="00EC6839">
        <w:rPr>
          <w:rFonts w:ascii="Times New Roman" w:hAnsi="Times New Roman" w:cs="Times New Roman"/>
        </w:rPr>
        <w:t xml:space="preserve"> </w:t>
      </w:r>
      <w:r w:rsidR="00590AF5">
        <w:rPr>
          <w:rFonts w:ascii="Times New Roman" w:hAnsi="Times New Roman" w:cs="Times New Roman"/>
        </w:rPr>
        <w:t xml:space="preserve">economists </w:t>
      </w:r>
      <w:r w:rsidR="00256FD6" w:rsidRPr="00EC6839">
        <w:rPr>
          <w:rFonts w:ascii="Times New Roman" w:hAnsi="Times New Roman" w:cs="Times New Roman"/>
        </w:rPr>
        <w:t>“argue about the aptness of economic metaphors, the relevance of historical precedents, the persuasiveness of introspections, the power of authority, the charm of symmetry, the claims of morality”</w:t>
      </w:r>
      <w:r w:rsidR="002156CD">
        <w:rPr>
          <w:rFonts w:ascii="Times New Roman" w:hAnsi="Times New Roman" w:cs="Times New Roman"/>
        </w:rPr>
        <w:t xml:space="preserve"> and so on</w:t>
      </w:r>
      <w:r w:rsidR="00256FD6" w:rsidRPr="00EC6839">
        <w:rPr>
          <w:rFonts w:ascii="Times New Roman" w:hAnsi="Times New Roman" w:cs="Times New Roman"/>
        </w:rPr>
        <w:t>.</w:t>
      </w:r>
      <w:r w:rsidR="00254E81">
        <w:rPr>
          <w:rFonts w:ascii="Times New Roman" w:hAnsi="Times New Roman" w:cs="Times New Roman"/>
        </w:rPr>
        <w:t xml:space="preserve"> In Robert Garnett’s (2006, 2011) eyes such rhetoric pluralism, understood as a </w:t>
      </w:r>
      <w:r w:rsidR="00730655">
        <w:rPr>
          <w:rFonts w:ascii="Times New Roman" w:hAnsi="Times New Roman" w:cs="Times New Roman"/>
        </w:rPr>
        <w:t>‘</w:t>
      </w:r>
      <w:r w:rsidR="00254E81">
        <w:rPr>
          <w:rFonts w:ascii="Times New Roman" w:hAnsi="Times New Roman" w:cs="Times New Roman"/>
        </w:rPr>
        <w:t>disciplined conversation</w:t>
      </w:r>
      <w:r w:rsidR="00730655">
        <w:rPr>
          <w:rFonts w:ascii="Times New Roman" w:hAnsi="Times New Roman" w:cs="Times New Roman"/>
        </w:rPr>
        <w:t>’</w:t>
      </w:r>
      <w:r w:rsidR="00254E81">
        <w:rPr>
          <w:rFonts w:ascii="Times New Roman" w:hAnsi="Times New Roman" w:cs="Times New Roman"/>
        </w:rPr>
        <w:t xml:space="preserve"> (McCloskey, 1983), becomes a necessity for a critical and liberal </w:t>
      </w:r>
      <w:r w:rsidR="00730655">
        <w:rPr>
          <w:rFonts w:ascii="Times New Roman" w:hAnsi="Times New Roman" w:cs="Times New Roman"/>
        </w:rPr>
        <w:t>c</w:t>
      </w:r>
      <w:r w:rsidR="00A66CD1">
        <w:rPr>
          <w:rFonts w:ascii="Times New Roman" w:hAnsi="Times New Roman" w:cs="Times New Roman"/>
        </w:rPr>
        <w:t xml:space="preserve">onversation between economists, and promotes </w:t>
      </w:r>
      <w:r w:rsidR="002156CD">
        <w:rPr>
          <w:rFonts w:ascii="Times New Roman" w:hAnsi="Times New Roman" w:cs="Times New Roman"/>
        </w:rPr>
        <w:t xml:space="preserve">the </w:t>
      </w:r>
      <w:r w:rsidR="00A66CD1">
        <w:rPr>
          <w:rFonts w:ascii="Times New Roman" w:hAnsi="Times New Roman" w:cs="Times New Roman"/>
        </w:rPr>
        <w:t xml:space="preserve">intellectual freedom required for the advancement </w:t>
      </w:r>
      <w:r w:rsidR="00710B7F">
        <w:rPr>
          <w:rFonts w:ascii="Times New Roman" w:hAnsi="Times New Roman" w:cs="Times New Roman"/>
        </w:rPr>
        <w:t>of the discipline. With pluralism acknowledging, and even promoting, different framework</w:t>
      </w:r>
      <w:r w:rsidR="00034973">
        <w:rPr>
          <w:rFonts w:ascii="Times New Roman" w:hAnsi="Times New Roman" w:cs="Times New Roman"/>
        </w:rPr>
        <w:t>s</w:t>
      </w:r>
      <w:r w:rsidR="00710B7F">
        <w:rPr>
          <w:rFonts w:ascii="Times New Roman" w:hAnsi="Times New Roman" w:cs="Times New Roman"/>
        </w:rPr>
        <w:t xml:space="preserve">, theory, method and concept choices can be made through the persuasive power of these disciplined conversations. This also shields pluralism against charges of </w:t>
      </w:r>
      <w:r w:rsidR="00125715">
        <w:rPr>
          <w:rFonts w:ascii="Times New Roman" w:hAnsi="Times New Roman" w:cs="Times New Roman"/>
        </w:rPr>
        <w:t>subjectivism, in</w:t>
      </w:r>
      <w:r w:rsidR="00125715" w:rsidRPr="00125715">
        <w:rPr>
          <w:rFonts w:ascii="Times New Roman" w:hAnsi="Times New Roman" w:cs="Times New Roman"/>
        </w:rPr>
        <w:t xml:space="preserve"> which </w:t>
      </w:r>
      <w:r w:rsidR="00125715">
        <w:rPr>
          <w:rFonts w:ascii="Times New Roman" w:hAnsi="Times New Roman" w:cs="Times New Roman"/>
        </w:rPr>
        <w:t xml:space="preserve">an </w:t>
      </w:r>
      <w:r w:rsidR="00125715" w:rsidRPr="00125715">
        <w:rPr>
          <w:rFonts w:ascii="Times New Roman" w:hAnsi="Times New Roman" w:cs="Times New Roman"/>
        </w:rPr>
        <w:t>individual</w:t>
      </w:r>
      <w:r w:rsidR="0047123D">
        <w:rPr>
          <w:rFonts w:ascii="Times New Roman" w:hAnsi="Times New Roman" w:cs="Times New Roman"/>
        </w:rPr>
        <w:t>’</w:t>
      </w:r>
      <w:r w:rsidR="00125715" w:rsidRPr="00125715">
        <w:rPr>
          <w:rFonts w:ascii="Times New Roman" w:hAnsi="Times New Roman" w:cs="Times New Roman"/>
        </w:rPr>
        <w:t>s own unique perspective or experience of the world prevents the formation of common grounds regarding the representat</w:t>
      </w:r>
      <w:r w:rsidR="00125715">
        <w:rPr>
          <w:rFonts w:ascii="Times New Roman" w:hAnsi="Times New Roman" w:cs="Times New Roman"/>
        </w:rPr>
        <w:t>ion of the world (</w:t>
      </w:r>
      <w:proofErr w:type="spellStart"/>
      <w:r w:rsidR="00125715">
        <w:rPr>
          <w:rFonts w:ascii="Times New Roman" w:hAnsi="Times New Roman" w:cs="Times New Roman"/>
        </w:rPr>
        <w:t>Krausz</w:t>
      </w:r>
      <w:proofErr w:type="spellEnd"/>
      <w:r w:rsidR="00125715">
        <w:rPr>
          <w:rFonts w:ascii="Times New Roman" w:hAnsi="Times New Roman" w:cs="Times New Roman"/>
        </w:rPr>
        <w:t>, 2010), without claiming to have found the one methodology that will solve</w:t>
      </w:r>
      <w:r w:rsidR="00034973">
        <w:rPr>
          <w:rFonts w:ascii="Times New Roman" w:hAnsi="Times New Roman" w:cs="Times New Roman"/>
        </w:rPr>
        <w:t xml:space="preserve"> the</w:t>
      </w:r>
      <w:r w:rsidR="00125715">
        <w:rPr>
          <w:rFonts w:ascii="Times New Roman" w:hAnsi="Times New Roman" w:cs="Times New Roman"/>
        </w:rPr>
        <w:t xml:space="preserve"> ‘problem of theory choice’</w:t>
      </w:r>
      <w:r w:rsidR="0047123D">
        <w:rPr>
          <w:rFonts w:ascii="Times New Roman" w:hAnsi="Times New Roman" w:cs="Times New Roman"/>
        </w:rPr>
        <w:t xml:space="preserve"> (</w:t>
      </w:r>
      <w:proofErr w:type="spellStart"/>
      <w:r w:rsidR="0047123D">
        <w:rPr>
          <w:rFonts w:ascii="Times New Roman" w:hAnsi="Times New Roman" w:cs="Times New Roman"/>
        </w:rPr>
        <w:t>Feyerabend</w:t>
      </w:r>
      <w:proofErr w:type="spellEnd"/>
      <w:r w:rsidR="0047123D">
        <w:rPr>
          <w:rFonts w:ascii="Times New Roman" w:hAnsi="Times New Roman" w:cs="Times New Roman"/>
        </w:rPr>
        <w:t xml:space="preserve">, </w:t>
      </w:r>
      <w:r w:rsidR="0047123D">
        <w:rPr>
          <w:rFonts w:ascii="Times New Roman" w:hAnsi="Times New Roman" w:cs="Times New Roman"/>
        </w:rPr>
        <w:lastRenderedPageBreak/>
        <w:t>1993)</w:t>
      </w:r>
      <w:r w:rsidR="00125715">
        <w:rPr>
          <w:rFonts w:ascii="Times New Roman" w:hAnsi="Times New Roman" w:cs="Times New Roman"/>
        </w:rPr>
        <w:t xml:space="preserve">. Instead, the intersubjective consensus emerging from this conversation may be the best solution to the problem of choice we can hope for. </w:t>
      </w:r>
    </w:p>
    <w:p w14:paraId="409F4BEE" w14:textId="7BE98708" w:rsidR="00710B7F" w:rsidRDefault="00F9109C" w:rsidP="009D18DC">
      <w:pPr>
        <w:spacing w:after="240"/>
        <w:rPr>
          <w:rFonts w:ascii="Times New Roman" w:hAnsi="Times New Roman" w:cs="Times New Roman"/>
        </w:rPr>
      </w:pPr>
      <w:r>
        <w:rPr>
          <w:rFonts w:ascii="Times New Roman" w:hAnsi="Times New Roman" w:cs="Times New Roman"/>
        </w:rPr>
        <w:t xml:space="preserve">Finding a consensus, however, does not come without problems. </w:t>
      </w:r>
      <w:r w:rsidR="00F418E9">
        <w:rPr>
          <w:rFonts w:ascii="Times New Roman" w:hAnsi="Times New Roman" w:cs="Times New Roman"/>
        </w:rPr>
        <w:t xml:space="preserve">The first that comes to mind is </w:t>
      </w:r>
      <w:r w:rsidR="00305F96">
        <w:rPr>
          <w:rFonts w:ascii="Times New Roman" w:hAnsi="Times New Roman" w:cs="Times New Roman"/>
        </w:rPr>
        <w:t xml:space="preserve">the </w:t>
      </w:r>
      <w:r w:rsidR="00F418E9">
        <w:rPr>
          <w:rFonts w:ascii="Times New Roman" w:hAnsi="Times New Roman" w:cs="Times New Roman"/>
        </w:rPr>
        <w:t xml:space="preserve">incommensurability of paradigms, especially after a </w:t>
      </w:r>
      <w:r w:rsidR="0093193A">
        <w:rPr>
          <w:rFonts w:ascii="Times New Roman" w:hAnsi="Times New Roman" w:cs="Times New Roman"/>
        </w:rPr>
        <w:t>scientific</w:t>
      </w:r>
      <w:r w:rsidR="00F418E9">
        <w:rPr>
          <w:rFonts w:ascii="Times New Roman" w:hAnsi="Times New Roman" w:cs="Times New Roman"/>
        </w:rPr>
        <w:t xml:space="preserve"> revolution </w:t>
      </w:r>
      <w:r w:rsidR="00305F96">
        <w:rPr>
          <w:rFonts w:ascii="Times New Roman" w:hAnsi="Times New Roman" w:cs="Times New Roman"/>
        </w:rPr>
        <w:t xml:space="preserve">generating </w:t>
      </w:r>
      <w:r w:rsidR="0093193A">
        <w:rPr>
          <w:rFonts w:ascii="Times New Roman" w:hAnsi="Times New Roman" w:cs="Times New Roman"/>
        </w:rPr>
        <w:t xml:space="preserve">a </w:t>
      </w:r>
      <w:r w:rsidR="0007595C">
        <w:rPr>
          <w:rFonts w:ascii="Times New Roman" w:hAnsi="Times New Roman" w:cs="Times New Roman"/>
        </w:rPr>
        <w:t>‘</w:t>
      </w:r>
      <w:r w:rsidR="0093193A">
        <w:rPr>
          <w:rFonts w:ascii="Times New Roman" w:hAnsi="Times New Roman" w:cs="Times New Roman"/>
        </w:rPr>
        <w:t>Gestalt switch</w:t>
      </w:r>
      <w:r w:rsidR="0007595C">
        <w:rPr>
          <w:rFonts w:ascii="Times New Roman" w:hAnsi="Times New Roman" w:cs="Times New Roman"/>
        </w:rPr>
        <w:t>’</w:t>
      </w:r>
      <w:r w:rsidR="0093193A">
        <w:rPr>
          <w:rFonts w:ascii="Times New Roman" w:hAnsi="Times New Roman" w:cs="Times New Roman"/>
        </w:rPr>
        <w:t xml:space="preserve"> (Kuhn, 2012). Such a switch </w:t>
      </w:r>
      <w:r w:rsidR="00AF7BC4">
        <w:rPr>
          <w:rFonts w:ascii="Times New Roman" w:hAnsi="Times New Roman" w:cs="Times New Roman"/>
        </w:rPr>
        <w:t xml:space="preserve">implies </w:t>
      </w:r>
      <w:r w:rsidR="00305F96">
        <w:rPr>
          <w:rFonts w:ascii="Times New Roman" w:hAnsi="Times New Roman" w:cs="Times New Roman"/>
        </w:rPr>
        <w:t xml:space="preserve">an </w:t>
      </w:r>
      <w:r w:rsidR="00AF7BC4">
        <w:rPr>
          <w:rFonts w:ascii="Times New Roman" w:hAnsi="Times New Roman" w:cs="Times New Roman"/>
        </w:rPr>
        <w:t xml:space="preserve">inability </w:t>
      </w:r>
      <w:r w:rsidR="00305F96">
        <w:rPr>
          <w:rFonts w:ascii="Times New Roman" w:hAnsi="Times New Roman" w:cs="Times New Roman"/>
        </w:rPr>
        <w:t xml:space="preserve">to carry out </w:t>
      </w:r>
      <w:r w:rsidR="00AF7BC4">
        <w:rPr>
          <w:rFonts w:ascii="Times New Roman" w:hAnsi="Times New Roman" w:cs="Times New Roman"/>
        </w:rPr>
        <w:t>inter-paradigm conversation</w:t>
      </w:r>
      <w:r w:rsidR="00C85B76">
        <w:rPr>
          <w:rFonts w:ascii="Times New Roman" w:hAnsi="Times New Roman" w:cs="Times New Roman"/>
        </w:rPr>
        <w:t xml:space="preserve"> du</w:t>
      </w:r>
      <w:r w:rsidR="002156CD">
        <w:rPr>
          <w:rFonts w:ascii="Times New Roman" w:hAnsi="Times New Roman" w:cs="Times New Roman"/>
        </w:rPr>
        <w:t xml:space="preserve">e to the complete </w:t>
      </w:r>
      <w:proofErr w:type="spellStart"/>
      <w:r w:rsidR="002156CD">
        <w:rPr>
          <w:rFonts w:ascii="Times New Roman" w:hAnsi="Times New Roman" w:cs="Times New Roman"/>
        </w:rPr>
        <w:t>reconceptualis</w:t>
      </w:r>
      <w:r w:rsidR="00C85B76">
        <w:rPr>
          <w:rFonts w:ascii="Times New Roman" w:hAnsi="Times New Roman" w:cs="Times New Roman"/>
        </w:rPr>
        <w:t>ation</w:t>
      </w:r>
      <w:proofErr w:type="spellEnd"/>
      <w:r w:rsidR="00C85B76">
        <w:rPr>
          <w:rFonts w:ascii="Times New Roman" w:hAnsi="Times New Roman" w:cs="Times New Roman"/>
        </w:rPr>
        <w:t xml:space="preserve"> of the world</w:t>
      </w:r>
      <w:r w:rsidR="00C6125D">
        <w:rPr>
          <w:rFonts w:ascii="Times New Roman" w:hAnsi="Times New Roman" w:cs="Times New Roman"/>
        </w:rPr>
        <w:t xml:space="preserve"> </w:t>
      </w:r>
      <w:r w:rsidR="00305F96">
        <w:rPr>
          <w:rFonts w:ascii="Times New Roman" w:hAnsi="Times New Roman" w:cs="Times New Roman"/>
        </w:rPr>
        <w:t>it tries</w:t>
      </w:r>
      <w:r w:rsidR="00C6125D">
        <w:rPr>
          <w:rFonts w:ascii="Times New Roman" w:hAnsi="Times New Roman" w:cs="Times New Roman"/>
        </w:rPr>
        <w:t xml:space="preserve"> to emulate.</w:t>
      </w:r>
      <w:r w:rsidR="00AF7BC4">
        <w:rPr>
          <w:rFonts w:ascii="Times New Roman" w:hAnsi="Times New Roman" w:cs="Times New Roman"/>
        </w:rPr>
        <w:t xml:space="preserve"> </w:t>
      </w:r>
      <w:r w:rsidR="00C6125D">
        <w:rPr>
          <w:rFonts w:ascii="Times New Roman" w:hAnsi="Times New Roman" w:cs="Times New Roman"/>
        </w:rPr>
        <w:t>Hence,</w:t>
      </w:r>
      <w:r w:rsidR="00C85B76">
        <w:rPr>
          <w:rFonts w:ascii="Times New Roman" w:hAnsi="Times New Roman" w:cs="Times New Roman"/>
        </w:rPr>
        <w:t xml:space="preserve"> consensus </w:t>
      </w:r>
      <w:r w:rsidR="00C6125D">
        <w:rPr>
          <w:rFonts w:ascii="Times New Roman" w:hAnsi="Times New Roman" w:cs="Times New Roman"/>
        </w:rPr>
        <w:t xml:space="preserve">between members of different paradigms </w:t>
      </w:r>
      <w:r w:rsidR="00C85B76">
        <w:rPr>
          <w:rFonts w:ascii="Times New Roman" w:hAnsi="Times New Roman" w:cs="Times New Roman"/>
        </w:rPr>
        <w:t>seems impossible</w:t>
      </w:r>
      <w:r w:rsidR="002156CD">
        <w:rPr>
          <w:rFonts w:ascii="Times New Roman" w:hAnsi="Times New Roman" w:cs="Times New Roman"/>
        </w:rPr>
        <w:t>;</w:t>
      </w:r>
      <w:r w:rsidR="00C85B76">
        <w:rPr>
          <w:rFonts w:ascii="Times New Roman" w:hAnsi="Times New Roman" w:cs="Times New Roman"/>
        </w:rPr>
        <w:t xml:space="preserve"> as </w:t>
      </w:r>
      <w:r w:rsidR="00AF7BC4">
        <w:rPr>
          <w:rFonts w:ascii="Times New Roman" w:hAnsi="Times New Roman" w:cs="Times New Roman"/>
        </w:rPr>
        <w:t xml:space="preserve">Max Planck (1949, pp.33-34) famously </w:t>
      </w:r>
      <w:r w:rsidR="00C85B76">
        <w:rPr>
          <w:rFonts w:ascii="Times New Roman" w:hAnsi="Times New Roman" w:cs="Times New Roman"/>
        </w:rPr>
        <w:t>remarked,</w:t>
      </w:r>
      <w:r w:rsidR="00AF7BC4">
        <w:rPr>
          <w:rFonts w:ascii="Times New Roman" w:hAnsi="Times New Roman" w:cs="Times New Roman"/>
        </w:rPr>
        <w:t xml:space="preserve"> </w:t>
      </w:r>
      <w:r w:rsidR="00AF7BC4" w:rsidRPr="00AF7BC4">
        <w:rPr>
          <w:rFonts w:ascii="Times New Roman" w:hAnsi="Times New Roman" w:cs="Times New Roman"/>
        </w:rPr>
        <w:t>“</w:t>
      </w:r>
      <w:proofErr w:type="gramStart"/>
      <w:r w:rsidR="00AF7BC4" w:rsidRPr="00AF7BC4">
        <w:rPr>
          <w:rFonts w:ascii="Times New Roman" w:hAnsi="Times New Roman" w:cs="Times New Roman"/>
        </w:rPr>
        <w:t>a</w:t>
      </w:r>
      <w:proofErr w:type="gramEnd"/>
      <w:r w:rsidR="00AF7BC4" w:rsidRPr="00AF7BC4">
        <w:rPr>
          <w:rFonts w:ascii="Times New Roman" w:hAnsi="Times New Roman" w:cs="Times New Roman"/>
        </w:rPr>
        <w:t xml:space="preserve"> new scientific truth does not</w:t>
      </w:r>
      <w:r w:rsidR="00AF7BC4">
        <w:rPr>
          <w:rFonts w:ascii="Times New Roman" w:hAnsi="Times New Roman" w:cs="Times New Roman"/>
        </w:rPr>
        <w:t xml:space="preserve"> </w:t>
      </w:r>
      <w:r w:rsidR="00AF7BC4" w:rsidRPr="00AF7BC4">
        <w:rPr>
          <w:rFonts w:ascii="Times New Roman" w:hAnsi="Times New Roman" w:cs="Times New Roman"/>
        </w:rPr>
        <w:t>triumph by convincing its opponents and making them see the light, but</w:t>
      </w:r>
      <w:r w:rsidR="00AF7BC4">
        <w:rPr>
          <w:rFonts w:ascii="Times New Roman" w:hAnsi="Times New Roman" w:cs="Times New Roman"/>
        </w:rPr>
        <w:t xml:space="preserve"> </w:t>
      </w:r>
      <w:r w:rsidR="00AF7BC4" w:rsidRPr="00AF7BC4">
        <w:rPr>
          <w:rFonts w:ascii="Times New Roman" w:hAnsi="Times New Roman" w:cs="Times New Roman"/>
        </w:rPr>
        <w:t>rather because its opponents eventually die</w:t>
      </w:r>
      <w:r w:rsidR="00AF7BC4">
        <w:rPr>
          <w:rFonts w:ascii="Times New Roman" w:hAnsi="Times New Roman" w:cs="Times New Roman"/>
        </w:rPr>
        <w:t xml:space="preserve">”. </w:t>
      </w:r>
      <w:r w:rsidR="00C85B76">
        <w:rPr>
          <w:rFonts w:ascii="Times New Roman" w:hAnsi="Times New Roman" w:cs="Times New Roman"/>
        </w:rPr>
        <w:t xml:space="preserve">However, in the case of theory comparison </w:t>
      </w:r>
      <w:proofErr w:type="spellStart"/>
      <w:r w:rsidR="00305F96">
        <w:rPr>
          <w:rFonts w:ascii="Times New Roman" w:hAnsi="Times New Roman" w:cs="Times New Roman"/>
        </w:rPr>
        <w:t>Feyerabend</w:t>
      </w:r>
      <w:proofErr w:type="spellEnd"/>
      <w:r w:rsidR="00305F96">
        <w:rPr>
          <w:rFonts w:ascii="Times New Roman" w:hAnsi="Times New Roman" w:cs="Times New Roman"/>
        </w:rPr>
        <w:t xml:space="preserve"> (1993) shows </w:t>
      </w:r>
      <w:r w:rsidR="00C85B76">
        <w:rPr>
          <w:rFonts w:ascii="Times New Roman" w:hAnsi="Times New Roman" w:cs="Times New Roman"/>
        </w:rPr>
        <w:t>that something like inter-para</w:t>
      </w:r>
      <w:r w:rsidR="001817CC">
        <w:rPr>
          <w:rFonts w:ascii="Times New Roman" w:hAnsi="Times New Roman" w:cs="Times New Roman"/>
        </w:rPr>
        <w:t>digm conver</w:t>
      </w:r>
      <w:r w:rsidR="00C6125D">
        <w:rPr>
          <w:rFonts w:ascii="Times New Roman" w:hAnsi="Times New Roman" w:cs="Times New Roman"/>
        </w:rPr>
        <w:t>sation has, historically, occurred and that</w:t>
      </w:r>
      <w:r w:rsidR="00D31642">
        <w:rPr>
          <w:rFonts w:ascii="Times New Roman" w:hAnsi="Times New Roman" w:cs="Times New Roman"/>
        </w:rPr>
        <w:t>,</w:t>
      </w:r>
      <w:r w:rsidR="00C6125D">
        <w:rPr>
          <w:rFonts w:ascii="Times New Roman" w:hAnsi="Times New Roman" w:cs="Times New Roman"/>
        </w:rPr>
        <w:t xml:space="preserve"> </w:t>
      </w:r>
      <w:r w:rsidR="00D31642">
        <w:rPr>
          <w:rFonts w:ascii="Times New Roman" w:hAnsi="Times New Roman" w:cs="Times New Roman"/>
        </w:rPr>
        <w:t>generall</w:t>
      </w:r>
      <w:r w:rsidR="00C6125D">
        <w:rPr>
          <w:rFonts w:ascii="Times New Roman" w:hAnsi="Times New Roman" w:cs="Times New Roman"/>
        </w:rPr>
        <w:t>y</w:t>
      </w:r>
      <w:r w:rsidR="00D31642">
        <w:rPr>
          <w:rFonts w:ascii="Times New Roman" w:hAnsi="Times New Roman" w:cs="Times New Roman"/>
        </w:rPr>
        <w:t>,</w:t>
      </w:r>
      <w:r w:rsidR="00C6125D">
        <w:rPr>
          <w:rFonts w:ascii="Times New Roman" w:hAnsi="Times New Roman" w:cs="Times New Roman"/>
        </w:rPr>
        <w:t xml:space="preserve"> it is</w:t>
      </w:r>
      <w:r w:rsidR="001817CC">
        <w:rPr>
          <w:rFonts w:ascii="Times New Roman" w:hAnsi="Times New Roman" w:cs="Times New Roman"/>
        </w:rPr>
        <w:t xml:space="preserve"> the </w:t>
      </w:r>
      <w:r w:rsidR="001817CC" w:rsidRPr="001817CC">
        <w:rPr>
          <w:rFonts w:ascii="Times New Roman" w:hAnsi="Times New Roman" w:cs="Times New Roman"/>
        </w:rPr>
        <w:t>assumed preconditions of theory-comparability</w:t>
      </w:r>
      <w:r w:rsidR="001817CC">
        <w:rPr>
          <w:rFonts w:ascii="Times New Roman" w:hAnsi="Times New Roman" w:cs="Times New Roman"/>
        </w:rPr>
        <w:t xml:space="preserve"> which lead to incomme</w:t>
      </w:r>
      <w:r w:rsidR="0007595C">
        <w:rPr>
          <w:rFonts w:ascii="Times New Roman" w:hAnsi="Times New Roman" w:cs="Times New Roman"/>
        </w:rPr>
        <w:t>nsurability (</w:t>
      </w:r>
      <w:proofErr w:type="spellStart"/>
      <w:r w:rsidR="0007595C">
        <w:rPr>
          <w:rFonts w:ascii="Times New Roman" w:hAnsi="Times New Roman" w:cs="Times New Roman"/>
        </w:rPr>
        <w:t>D’Agostino</w:t>
      </w:r>
      <w:proofErr w:type="spellEnd"/>
      <w:r w:rsidR="0007595C">
        <w:rPr>
          <w:rFonts w:ascii="Times New Roman" w:hAnsi="Times New Roman" w:cs="Times New Roman"/>
        </w:rPr>
        <w:t>, 2014)</w:t>
      </w:r>
      <w:r w:rsidR="001817CC">
        <w:rPr>
          <w:rFonts w:ascii="Times New Roman" w:hAnsi="Times New Roman" w:cs="Times New Roman"/>
        </w:rPr>
        <w:t xml:space="preserve">. </w:t>
      </w:r>
      <w:r w:rsidR="00C6125D">
        <w:rPr>
          <w:rFonts w:ascii="Times New Roman" w:hAnsi="Times New Roman" w:cs="Times New Roman"/>
        </w:rPr>
        <w:t>Moreover, Kuhn (2012</w:t>
      </w:r>
      <w:r w:rsidR="00697263">
        <w:rPr>
          <w:rFonts w:ascii="Times New Roman" w:hAnsi="Times New Roman" w:cs="Times New Roman"/>
        </w:rPr>
        <w:t xml:space="preserve">) himself recognises that a paradigmatic </w:t>
      </w:r>
      <w:r w:rsidR="008D0FF0">
        <w:rPr>
          <w:rFonts w:ascii="Times New Roman" w:hAnsi="Times New Roman" w:cs="Times New Roman"/>
        </w:rPr>
        <w:t>understanding of</w:t>
      </w:r>
      <w:r w:rsidR="00697263">
        <w:rPr>
          <w:rFonts w:ascii="Times New Roman" w:hAnsi="Times New Roman" w:cs="Times New Roman"/>
        </w:rPr>
        <w:t xml:space="preserve"> social sciences may make little sense</w:t>
      </w:r>
      <w:r w:rsidR="00C6125D">
        <w:rPr>
          <w:rFonts w:ascii="Times New Roman" w:hAnsi="Times New Roman" w:cs="Times New Roman"/>
        </w:rPr>
        <w:t xml:space="preserve"> due to the lack of general consensus</w:t>
      </w:r>
      <w:r w:rsidR="008D0FF0">
        <w:rPr>
          <w:rFonts w:ascii="Times New Roman" w:hAnsi="Times New Roman" w:cs="Times New Roman"/>
        </w:rPr>
        <w:t xml:space="preserve"> among social scientists about anything</w:t>
      </w:r>
      <w:r w:rsidR="00C6125D">
        <w:rPr>
          <w:rFonts w:ascii="Times New Roman" w:hAnsi="Times New Roman" w:cs="Times New Roman"/>
        </w:rPr>
        <w:t>.</w:t>
      </w:r>
      <w:r w:rsidR="00697263">
        <w:rPr>
          <w:rFonts w:ascii="Times New Roman" w:hAnsi="Times New Roman" w:cs="Times New Roman"/>
        </w:rPr>
        <w:t xml:space="preserve"> </w:t>
      </w:r>
      <w:r w:rsidR="00C6125D">
        <w:rPr>
          <w:rFonts w:ascii="Times New Roman" w:hAnsi="Times New Roman" w:cs="Times New Roman"/>
        </w:rPr>
        <w:t>H</w:t>
      </w:r>
      <w:r w:rsidR="00697263">
        <w:rPr>
          <w:rFonts w:ascii="Times New Roman" w:hAnsi="Times New Roman" w:cs="Times New Roman"/>
        </w:rPr>
        <w:t xml:space="preserve">e </w:t>
      </w:r>
      <w:r w:rsidR="008D0FF0">
        <w:rPr>
          <w:rFonts w:ascii="Times New Roman" w:hAnsi="Times New Roman" w:cs="Times New Roman"/>
        </w:rPr>
        <w:t>remarks</w:t>
      </w:r>
      <w:r w:rsidR="00C6125D">
        <w:rPr>
          <w:rFonts w:ascii="Times New Roman" w:hAnsi="Times New Roman" w:cs="Times New Roman"/>
        </w:rPr>
        <w:t xml:space="preserve"> that he </w:t>
      </w:r>
      <w:r w:rsidR="00697263">
        <w:rPr>
          <w:rFonts w:ascii="Times New Roman" w:hAnsi="Times New Roman" w:cs="Times New Roman"/>
        </w:rPr>
        <w:t>“</w:t>
      </w:r>
      <w:r w:rsidR="00697263" w:rsidRPr="00697263">
        <w:rPr>
          <w:rFonts w:ascii="Times New Roman" w:hAnsi="Times New Roman" w:cs="Times New Roman"/>
        </w:rPr>
        <w:t>was struck by the number and extent of the</w:t>
      </w:r>
      <w:r w:rsidR="00697263">
        <w:rPr>
          <w:rFonts w:ascii="Times New Roman" w:hAnsi="Times New Roman" w:cs="Times New Roman"/>
        </w:rPr>
        <w:t xml:space="preserve"> </w:t>
      </w:r>
      <w:r w:rsidR="00697263" w:rsidRPr="00697263">
        <w:rPr>
          <w:rFonts w:ascii="Times New Roman" w:hAnsi="Times New Roman" w:cs="Times New Roman"/>
        </w:rPr>
        <w:t>overt disagreements between social scientists about the nature of</w:t>
      </w:r>
      <w:r w:rsidR="00697263">
        <w:rPr>
          <w:rFonts w:ascii="Times New Roman" w:hAnsi="Times New Roman" w:cs="Times New Roman"/>
        </w:rPr>
        <w:t xml:space="preserve"> </w:t>
      </w:r>
      <w:r w:rsidR="00697263" w:rsidRPr="00697263">
        <w:rPr>
          <w:rFonts w:ascii="Times New Roman" w:hAnsi="Times New Roman" w:cs="Times New Roman"/>
        </w:rPr>
        <w:t>legitimate scientific problems and methods</w:t>
      </w:r>
      <w:r w:rsidR="00697263">
        <w:rPr>
          <w:rFonts w:ascii="Times New Roman" w:hAnsi="Times New Roman" w:cs="Times New Roman"/>
        </w:rPr>
        <w:t>”</w:t>
      </w:r>
      <w:r w:rsidR="00C6125D">
        <w:rPr>
          <w:rFonts w:ascii="Times New Roman" w:hAnsi="Times New Roman" w:cs="Times New Roman"/>
        </w:rPr>
        <w:t xml:space="preserve"> (Kuhn, 2012, </w:t>
      </w:r>
      <w:proofErr w:type="spellStart"/>
      <w:r w:rsidR="00C6125D">
        <w:rPr>
          <w:rFonts w:ascii="Times New Roman" w:hAnsi="Times New Roman" w:cs="Times New Roman"/>
        </w:rPr>
        <w:t>p.viii</w:t>
      </w:r>
      <w:proofErr w:type="spellEnd"/>
      <w:r w:rsidR="00C6125D">
        <w:rPr>
          <w:rFonts w:ascii="Times New Roman" w:hAnsi="Times New Roman" w:cs="Times New Roman"/>
        </w:rPr>
        <w:t>)</w:t>
      </w:r>
      <w:r w:rsidR="00697263">
        <w:rPr>
          <w:rFonts w:ascii="Times New Roman" w:hAnsi="Times New Roman" w:cs="Times New Roman"/>
        </w:rPr>
        <w:t xml:space="preserve">, something he was not familiar with in the communities of natural scientists. </w:t>
      </w:r>
    </w:p>
    <w:p w14:paraId="3A30B1EB" w14:textId="4831CEEA" w:rsidR="006F7A02" w:rsidRDefault="008D0FF0" w:rsidP="009D18DC">
      <w:pPr>
        <w:spacing w:after="240"/>
        <w:rPr>
          <w:rFonts w:ascii="Times New Roman" w:hAnsi="Times New Roman" w:cs="Times New Roman"/>
        </w:rPr>
      </w:pPr>
      <w:r>
        <w:rPr>
          <w:rFonts w:ascii="Times New Roman" w:hAnsi="Times New Roman" w:cs="Times New Roman"/>
        </w:rPr>
        <w:t>As a result, we may dismiss the</w:t>
      </w:r>
      <w:r w:rsidR="00697263">
        <w:rPr>
          <w:rFonts w:ascii="Times New Roman" w:hAnsi="Times New Roman" w:cs="Times New Roman"/>
        </w:rPr>
        <w:t xml:space="preserve"> concept </w:t>
      </w:r>
      <w:r>
        <w:rPr>
          <w:rFonts w:ascii="Times New Roman" w:hAnsi="Times New Roman" w:cs="Times New Roman"/>
        </w:rPr>
        <w:t xml:space="preserve">of </w:t>
      </w:r>
      <w:r w:rsidR="00697263">
        <w:rPr>
          <w:rFonts w:ascii="Times New Roman" w:hAnsi="Times New Roman" w:cs="Times New Roman"/>
        </w:rPr>
        <w:t>discrete paradigms in social sciences</w:t>
      </w:r>
      <w:r w:rsidR="00A84972">
        <w:rPr>
          <w:rFonts w:ascii="Times New Roman" w:hAnsi="Times New Roman" w:cs="Times New Roman"/>
        </w:rPr>
        <w:t>, and economics,</w:t>
      </w:r>
      <w:r w:rsidR="00D31642">
        <w:rPr>
          <w:rFonts w:ascii="Times New Roman" w:hAnsi="Times New Roman" w:cs="Times New Roman"/>
        </w:rPr>
        <w:t xml:space="preserve"> </w:t>
      </w:r>
      <w:r w:rsidR="00697263">
        <w:rPr>
          <w:rFonts w:ascii="Times New Roman" w:hAnsi="Times New Roman" w:cs="Times New Roman"/>
        </w:rPr>
        <w:t xml:space="preserve">and replace it with something that </w:t>
      </w:r>
      <w:r w:rsidR="002C3CC4">
        <w:rPr>
          <w:rFonts w:ascii="Times New Roman" w:hAnsi="Times New Roman" w:cs="Times New Roman"/>
        </w:rPr>
        <w:t>recognise the possibility</w:t>
      </w:r>
      <w:r w:rsidR="00697263">
        <w:rPr>
          <w:rFonts w:ascii="Times New Roman" w:hAnsi="Times New Roman" w:cs="Times New Roman"/>
        </w:rPr>
        <w:t xml:space="preserve"> </w:t>
      </w:r>
      <w:r w:rsidR="00305F96">
        <w:rPr>
          <w:rFonts w:ascii="Times New Roman" w:hAnsi="Times New Roman" w:cs="Times New Roman"/>
        </w:rPr>
        <w:t xml:space="preserve">of </w:t>
      </w:r>
      <w:r w:rsidR="002156CD">
        <w:rPr>
          <w:rFonts w:ascii="Times New Roman" w:hAnsi="Times New Roman" w:cs="Times New Roman"/>
        </w:rPr>
        <w:t>consensus</w:t>
      </w:r>
      <w:r w:rsidR="00E47325">
        <w:rPr>
          <w:rFonts w:ascii="Times New Roman" w:hAnsi="Times New Roman" w:cs="Times New Roman"/>
        </w:rPr>
        <w:t xml:space="preserve"> </w:t>
      </w:r>
      <w:r w:rsidR="00305F96">
        <w:rPr>
          <w:rFonts w:ascii="Times New Roman" w:hAnsi="Times New Roman" w:cs="Times New Roman"/>
        </w:rPr>
        <w:t>emerging</w:t>
      </w:r>
      <w:r w:rsidR="00A84972">
        <w:rPr>
          <w:rFonts w:ascii="Times New Roman" w:hAnsi="Times New Roman" w:cs="Times New Roman"/>
        </w:rPr>
        <w:t xml:space="preserve">. </w:t>
      </w:r>
      <w:r w:rsidR="006F7A02">
        <w:rPr>
          <w:rFonts w:ascii="Times New Roman" w:hAnsi="Times New Roman" w:cs="Times New Roman"/>
        </w:rPr>
        <w:t xml:space="preserve">In the following it is suggested </w:t>
      </w:r>
      <w:r w:rsidR="00305F96">
        <w:rPr>
          <w:rFonts w:ascii="Times New Roman" w:hAnsi="Times New Roman" w:cs="Times New Roman"/>
        </w:rPr>
        <w:t>that</w:t>
      </w:r>
      <w:r w:rsidR="006F7A02">
        <w:rPr>
          <w:rFonts w:ascii="Times New Roman" w:hAnsi="Times New Roman" w:cs="Times New Roman"/>
        </w:rPr>
        <w:t xml:space="preserve"> social-scientific and specifically economic frameworks </w:t>
      </w:r>
      <w:r w:rsidR="00305F96">
        <w:rPr>
          <w:rFonts w:ascii="Times New Roman" w:hAnsi="Times New Roman" w:cs="Times New Roman"/>
        </w:rPr>
        <w:t xml:space="preserve">be defined </w:t>
      </w:r>
      <w:r w:rsidR="006F7A02">
        <w:rPr>
          <w:rFonts w:ascii="Times New Roman" w:hAnsi="Times New Roman" w:cs="Times New Roman"/>
        </w:rPr>
        <w:t xml:space="preserve">with the help of </w:t>
      </w:r>
      <w:proofErr w:type="spellStart"/>
      <w:r w:rsidR="006F7A02">
        <w:rPr>
          <w:rFonts w:ascii="Times New Roman" w:hAnsi="Times New Roman" w:cs="Times New Roman"/>
        </w:rPr>
        <w:t>Laudanain</w:t>
      </w:r>
      <w:proofErr w:type="spellEnd"/>
      <w:r w:rsidR="006F7A02">
        <w:rPr>
          <w:rFonts w:ascii="Times New Roman" w:hAnsi="Times New Roman" w:cs="Times New Roman"/>
        </w:rPr>
        <w:t xml:space="preserve"> (1978, 1987, 1996)</w:t>
      </w:r>
      <w:r w:rsidR="006F7A02" w:rsidRPr="00A84972">
        <w:rPr>
          <w:rFonts w:ascii="Times New Roman" w:hAnsi="Times New Roman" w:cs="Times New Roman"/>
        </w:rPr>
        <w:t xml:space="preserve"> means-end relation</w:t>
      </w:r>
      <w:r w:rsidR="006E19E8">
        <w:rPr>
          <w:rFonts w:ascii="Times New Roman" w:hAnsi="Times New Roman" w:cs="Times New Roman"/>
        </w:rPr>
        <w:t>s between</w:t>
      </w:r>
      <w:r w:rsidR="006F7A02" w:rsidRPr="00A84972">
        <w:rPr>
          <w:rFonts w:ascii="Times New Roman" w:hAnsi="Times New Roman" w:cs="Times New Roman"/>
        </w:rPr>
        <w:t xml:space="preserve"> cognitive aims and methodological norms</w:t>
      </w:r>
      <w:r w:rsidR="006F7A02">
        <w:rPr>
          <w:rFonts w:ascii="Times New Roman" w:hAnsi="Times New Roman" w:cs="Times New Roman"/>
        </w:rPr>
        <w:t xml:space="preserve">, in order to conceptualise the possibility </w:t>
      </w:r>
      <w:r w:rsidR="006E19E8">
        <w:rPr>
          <w:rFonts w:ascii="Times New Roman" w:hAnsi="Times New Roman" w:cs="Times New Roman"/>
        </w:rPr>
        <w:t xml:space="preserve">of </w:t>
      </w:r>
      <w:r w:rsidR="006F7A02">
        <w:rPr>
          <w:rFonts w:ascii="Times New Roman" w:hAnsi="Times New Roman" w:cs="Times New Roman"/>
        </w:rPr>
        <w:t>consensus in an environment of</w:t>
      </w:r>
      <w:r w:rsidR="006F7A02" w:rsidRPr="00EC6839">
        <w:rPr>
          <w:rFonts w:ascii="Times New Roman" w:hAnsi="Times New Roman" w:cs="Times New Roman"/>
        </w:rPr>
        <w:t xml:space="preserve"> </w:t>
      </w:r>
      <w:r w:rsidR="002C3CC4" w:rsidRPr="00EC6839">
        <w:rPr>
          <w:rFonts w:ascii="Times New Roman" w:hAnsi="Times New Roman" w:cs="Times New Roman"/>
        </w:rPr>
        <w:t xml:space="preserve">conventional </w:t>
      </w:r>
      <w:r w:rsidR="006F7A02" w:rsidRPr="00EC6839">
        <w:rPr>
          <w:rFonts w:ascii="Times New Roman" w:hAnsi="Times New Roman" w:cs="Times New Roman"/>
        </w:rPr>
        <w:t>methodological rules</w:t>
      </w:r>
      <w:r w:rsidR="006F7A02">
        <w:rPr>
          <w:rFonts w:ascii="Times New Roman" w:hAnsi="Times New Roman" w:cs="Times New Roman"/>
        </w:rPr>
        <w:t xml:space="preserve">. In addition, the use of </w:t>
      </w:r>
      <w:proofErr w:type="spellStart"/>
      <w:r w:rsidR="006F7A02">
        <w:rPr>
          <w:rFonts w:ascii="Times New Roman" w:hAnsi="Times New Roman" w:cs="Times New Roman"/>
        </w:rPr>
        <w:t>MacIntyrian</w:t>
      </w:r>
      <w:proofErr w:type="spellEnd"/>
      <w:r w:rsidR="006F7A02">
        <w:rPr>
          <w:rFonts w:ascii="Times New Roman" w:hAnsi="Times New Roman" w:cs="Times New Roman"/>
        </w:rPr>
        <w:t xml:space="preserve"> </w:t>
      </w:r>
      <w:r w:rsidR="00D62718">
        <w:rPr>
          <w:rFonts w:ascii="Times New Roman" w:hAnsi="Times New Roman" w:cs="Times New Roman"/>
        </w:rPr>
        <w:t>(19</w:t>
      </w:r>
      <w:r w:rsidR="00861699">
        <w:rPr>
          <w:rFonts w:ascii="Times New Roman" w:hAnsi="Times New Roman" w:cs="Times New Roman"/>
        </w:rPr>
        <w:t>77</w:t>
      </w:r>
      <w:r w:rsidR="007117D2">
        <w:rPr>
          <w:rFonts w:ascii="Times New Roman" w:hAnsi="Times New Roman" w:cs="Times New Roman"/>
        </w:rPr>
        <w:t xml:space="preserve">, </w:t>
      </w:r>
      <w:r w:rsidR="007117D2">
        <w:rPr>
          <w:rFonts w:ascii="Times New Roman" w:hAnsi="Times New Roman" w:cs="Times New Roman"/>
        </w:rPr>
        <w:lastRenderedPageBreak/>
        <w:t>1988</w:t>
      </w:r>
      <w:r w:rsidR="00D62718">
        <w:rPr>
          <w:rFonts w:ascii="Times New Roman" w:hAnsi="Times New Roman" w:cs="Times New Roman"/>
        </w:rPr>
        <w:t>) epistemological crises as a consensual basis for theory, method and conceptual choices</w:t>
      </w:r>
      <w:r w:rsidR="006E19E8">
        <w:rPr>
          <w:rFonts w:ascii="Times New Roman" w:hAnsi="Times New Roman" w:cs="Times New Roman"/>
        </w:rPr>
        <w:t xml:space="preserve"> will be argued for</w:t>
      </w:r>
      <w:r w:rsidR="00D62718">
        <w:rPr>
          <w:rFonts w:ascii="Times New Roman" w:hAnsi="Times New Roman" w:cs="Times New Roman"/>
        </w:rPr>
        <w:t xml:space="preserve">. </w:t>
      </w:r>
      <w:r w:rsidR="00D31642">
        <w:rPr>
          <w:rFonts w:ascii="Times New Roman" w:hAnsi="Times New Roman" w:cs="Times New Roman"/>
        </w:rPr>
        <w:t>It</w:t>
      </w:r>
      <w:r w:rsidR="00D62718">
        <w:rPr>
          <w:rFonts w:ascii="Times New Roman" w:hAnsi="Times New Roman" w:cs="Times New Roman"/>
        </w:rPr>
        <w:t xml:space="preserve"> will</w:t>
      </w:r>
      <w:r w:rsidR="00D31642">
        <w:rPr>
          <w:rFonts w:ascii="Times New Roman" w:hAnsi="Times New Roman" w:cs="Times New Roman"/>
        </w:rPr>
        <w:t xml:space="preserve"> </w:t>
      </w:r>
      <w:r w:rsidR="006E19E8">
        <w:rPr>
          <w:rFonts w:ascii="Times New Roman" w:hAnsi="Times New Roman" w:cs="Times New Roman"/>
        </w:rPr>
        <w:t xml:space="preserve">also </w:t>
      </w:r>
      <w:r w:rsidR="00D31642">
        <w:rPr>
          <w:rFonts w:ascii="Times New Roman" w:hAnsi="Times New Roman" w:cs="Times New Roman"/>
        </w:rPr>
        <w:t>be</w:t>
      </w:r>
      <w:r w:rsidR="00D62718">
        <w:rPr>
          <w:rFonts w:ascii="Times New Roman" w:hAnsi="Times New Roman" w:cs="Times New Roman"/>
        </w:rPr>
        <w:t xml:space="preserve"> argue</w:t>
      </w:r>
      <w:r w:rsidR="00D31642">
        <w:rPr>
          <w:rFonts w:ascii="Times New Roman" w:hAnsi="Times New Roman" w:cs="Times New Roman"/>
        </w:rPr>
        <w:t>d</w:t>
      </w:r>
      <w:r w:rsidR="00D62718">
        <w:rPr>
          <w:rFonts w:ascii="Times New Roman" w:hAnsi="Times New Roman" w:cs="Times New Roman"/>
        </w:rPr>
        <w:t xml:space="preserve"> that both </w:t>
      </w:r>
      <w:proofErr w:type="spellStart"/>
      <w:r w:rsidR="00D62718">
        <w:rPr>
          <w:rFonts w:ascii="Times New Roman" w:hAnsi="Times New Roman" w:cs="Times New Roman"/>
        </w:rPr>
        <w:t>Laudan</w:t>
      </w:r>
      <w:proofErr w:type="spellEnd"/>
      <w:r w:rsidR="00D62718">
        <w:rPr>
          <w:rFonts w:ascii="Times New Roman" w:hAnsi="Times New Roman" w:cs="Times New Roman"/>
        </w:rPr>
        <w:t xml:space="preserve"> (1979, 1987, 1996) and </w:t>
      </w:r>
      <w:proofErr w:type="spellStart"/>
      <w:r w:rsidR="00D62718">
        <w:rPr>
          <w:rFonts w:ascii="Times New Roman" w:hAnsi="Times New Roman" w:cs="Times New Roman"/>
        </w:rPr>
        <w:t>MacIntryre</w:t>
      </w:r>
      <w:proofErr w:type="spellEnd"/>
      <w:r w:rsidR="00D62718">
        <w:rPr>
          <w:rFonts w:ascii="Times New Roman" w:hAnsi="Times New Roman" w:cs="Times New Roman"/>
        </w:rPr>
        <w:t xml:space="preserve"> (19</w:t>
      </w:r>
      <w:r w:rsidR="00861699">
        <w:rPr>
          <w:rFonts w:ascii="Times New Roman" w:hAnsi="Times New Roman" w:cs="Times New Roman"/>
        </w:rPr>
        <w:t>77</w:t>
      </w:r>
      <w:r w:rsidR="007117D2">
        <w:rPr>
          <w:rFonts w:ascii="Times New Roman" w:hAnsi="Times New Roman" w:cs="Times New Roman"/>
        </w:rPr>
        <w:t>, 1988</w:t>
      </w:r>
      <w:r w:rsidR="00D62718">
        <w:rPr>
          <w:rFonts w:ascii="Times New Roman" w:hAnsi="Times New Roman" w:cs="Times New Roman"/>
        </w:rPr>
        <w:t xml:space="preserve">) allow us to </w:t>
      </w:r>
      <w:proofErr w:type="spellStart"/>
      <w:r w:rsidR="00D62718">
        <w:rPr>
          <w:rFonts w:ascii="Times New Roman" w:hAnsi="Times New Roman" w:cs="Times New Roman"/>
        </w:rPr>
        <w:t>i</w:t>
      </w:r>
      <w:proofErr w:type="spellEnd"/>
      <w:r w:rsidR="00D62718">
        <w:rPr>
          <w:rFonts w:ascii="Times New Roman" w:hAnsi="Times New Roman" w:cs="Times New Roman"/>
        </w:rPr>
        <w:t xml:space="preserve">) gain a different perspective on the nature of schools of thought in economics, their communalities and distinctive characteristics, and ii) provide us with a </w:t>
      </w:r>
      <w:r w:rsidR="002156CD">
        <w:rPr>
          <w:rFonts w:ascii="Times New Roman" w:hAnsi="Times New Roman" w:cs="Times New Roman"/>
        </w:rPr>
        <w:t xml:space="preserve">intersubjective </w:t>
      </w:r>
      <w:r w:rsidR="00D62718">
        <w:rPr>
          <w:rFonts w:ascii="Times New Roman" w:hAnsi="Times New Roman" w:cs="Times New Roman"/>
        </w:rPr>
        <w:t xml:space="preserve">rule for theory choice. </w:t>
      </w:r>
    </w:p>
    <w:p w14:paraId="792650A5" w14:textId="77777777" w:rsidR="00FC0743" w:rsidRDefault="00FC0743" w:rsidP="009D18DC">
      <w:pPr>
        <w:spacing w:after="240"/>
        <w:rPr>
          <w:rFonts w:ascii="Times New Roman" w:hAnsi="Times New Roman" w:cs="Times New Roman"/>
        </w:rPr>
      </w:pPr>
    </w:p>
    <w:p w14:paraId="4DF0C6B2" w14:textId="77777777" w:rsidR="008D0FF0" w:rsidRPr="00D64B8C" w:rsidRDefault="00D64B8C" w:rsidP="00D64B8C">
      <w:pPr>
        <w:pStyle w:val="ListParagraph"/>
        <w:numPr>
          <w:ilvl w:val="0"/>
          <w:numId w:val="1"/>
        </w:numPr>
        <w:spacing w:after="240"/>
        <w:jc w:val="left"/>
        <w:rPr>
          <w:rFonts w:ascii="Times New Roman" w:hAnsi="Times New Roman" w:cs="Times New Roman"/>
          <w:b/>
        </w:rPr>
      </w:pPr>
      <w:r>
        <w:rPr>
          <w:rFonts w:ascii="Times New Roman" w:hAnsi="Times New Roman" w:cs="Times New Roman"/>
          <w:b/>
        </w:rPr>
        <w:t>Choice and consensus as migration between cognitive aims and methodological norms</w:t>
      </w:r>
    </w:p>
    <w:p w14:paraId="29038524" w14:textId="77777777" w:rsidR="00883D41" w:rsidRPr="00FC0743" w:rsidRDefault="00883D41" w:rsidP="00883D41">
      <w:pPr>
        <w:pStyle w:val="ListParagraph"/>
        <w:numPr>
          <w:ilvl w:val="1"/>
          <w:numId w:val="1"/>
        </w:numPr>
        <w:spacing w:after="240"/>
        <w:rPr>
          <w:rFonts w:ascii="Times New Roman" w:hAnsi="Times New Roman" w:cs="Times New Roman"/>
          <w:i/>
        </w:rPr>
      </w:pPr>
      <w:r w:rsidRPr="00FC0743">
        <w:rPr>
          <w:rFonts w:ascii="Times New Roman" w:hAnsi="Times New Roman" w:cs="Times New Roman"/>
          <w:i/>
        </w:rPr>
        <w:t>Identifying schools of thought with cognitive aims and methodological norms</w:t>
      </w:r>
    </w:p>
    <w:p w14:paraId="07176DD4" w14:textId="30834375" w:rsidR="00502A87" w:rsidRDefault="002F0968" w:rsidP="009D18DC">
      <w:pPr>
        <w:spacing w:after="240"/>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Laudan</w:t>
      </w:r>
      <w:proofErr w:type="spellEnd"/>
      <w:r>
        <w:rPr>
          <w:rFonts w:ascii="Times New Roman" w:hAnsi="Times New Roman" w:cs="Times New Roman"/>
        </w:rPr>
        <w:t xml:space="preserve"> (1978, 1987, 1996) academic communities</w:t>
      </w:r>
      <w:r w:rsidR="00CF6557">
        <w:rPr>
          <w:rFonts w:ascii="Times New Roman" w:hAnsi="Times New Roman" w:cs="Times New Roman"/>
        </w:rPr>
        <w:t xml:space="preserve"> and their frameworks</w:t>
      </w:r>
      <w:r>
        <w:rPr>
          <w:rFonts w:ascii="Times New Roman" w:hAnsi="Times New Roman" w:cs="Times New Roman"/>
        </w:rPr>
        <w:t xml:space="preserve"> can be identified by their cognitive aims and methodological norms, which </w:t>
      </w:r>
      <w:r w:rsidR="00CF6557">
        <w:rPr>
          <w:rFonts w:ascii="Times New Roman" w:hAnsi="Times New Roman" w:cs="Times New Roman"/>
        </w:rPr>
        <w:t xml:space="preserve">come in the form of </w:t>
      </w:r>
      <w:r>
        <w:rPr>
          <w:rFonts w:ascii="Times New Roman" w:hAnsi="Times New Roman" w:cs="Times New Roman"/>
        </w:rPr>
        <w:t>hypothetical imperative</w:t>
      </w:r>
      <w:r w:rsidR="00CF6557">
        <w:rPr>
          <w:rFonts w:ascii="Times New Roman" w:hAnsi="Times New Roman" w:cs="Times New Roman"/>
        </w:rPr>
        <w:t>s</w:t>
      </w:r>
      <w:r>
        <w:rPr>
          <w:rFonts w:ascii="Times New Roman" w:hAnsi="Times New Roman" w:cs="Times New Roman"/>
        </w:rPr>
        <w:t xml:space="preserve"> such as</w:t>
      </w:r>
      <w:r w:rsidR="008C0C8A">
        <w:rPr>
          <w:rFonts w:ascii="Times New Roman" w:hAnsi="Times New Roman" w:cs="Times New Roman"/>
        </w:rPr>
        <w:t xml:space="preserve"> ‘if </w:t>
      </w:r>
      <w:r w:rsidRPr="0092698E">
        <w:rPr>
          <w:rFonts w:ascii="Times New Roman" w:hAnsi="Times New Roman" w:cs="Times New Roman"/>
        </w:rPr>
        <w:t xml:space="preserve">your [cognitive] aim is </w:t>
      </w:r>
      <w:r w:rsidR="008C0C8A">
        <w:rPr>
          <w:rFonts w:ascii="Times New Roman" w:hAnsi="Times New Roman" w:cs="Times New Roman"/>
        </w:rPr>
        <w:t>E</w:t>
      </w:r>
      <w:r w:rsidRPr="0092698E">
        <w:rPr>
          <w:rFonts w:ascii="Times New Roman" w:hAnsi="Times New Roman" w:cs="Times New Roman"/>
        </w:rPr>
        <w:t xml:space="preserve">, you ought to do </w:t>
      </w:r>
      <w:r w:rsidR="008C0C8A">
        <w:rPr>
          <w:rFonts w:ascii="Times New Roman" w:hAnsi="Times New Roman" w:cs="Times New Roman"/>
        </w:rPr>
        <w:t>M’.</w:t>
      </w:r>
      <w:r w:rsidR="00CF6557">
        <w:rPr>
          <w:rFonts w:ascii="Times New Roman" w:hAnsi="Times New Roman" w:cs="Times New Roman"/>
        </w:rPr>
        <w:t xml:space="preserve"> The central assumption of </w:t>
      </w:r>
      <w:r>
        <w:rPr>
          <w:rFonts w:ascii="Times New Roman" w:hAnsi="Times New Roman" w:cs="Times New Roman"/>
        </w:rPr>
        <w:t>framework</w:t>
      </w:r>
      <w:r w:rsidR="00CF6557">
        <w:rPr>
          <w:rFonts w:ascii="Times New Roman" w:hAnsi="Times New Roman" w:cs="Times New Roman"/>
        </w:rPr>
        <w:t>s</w:t>
      </w:r>
      <w:r>
        <w:rPr>
          <w:rFonts w:ascii="Times New Roman" w:hAnsi="Times New Roman" w:cs="Times New Roman"/>
        </w:rPr>
        <w:t xml:space="preserve"> </w:t>
      </w:r>
      <w:r w:rsidR="00CF6557">
        <w:rPr>
          <w:rFonts w:ascii="Times New Roman" w:hAnsi="Times New Roman" w:cs="Times New Roman"/>
        </w:rPr>
        <w:t xml:space="preserve">is that </w:t>
      </w:r>
      <w:r w:rsidR="008C0C8A">
        <w:rPr>
          <w:rFonts w:ascii="Times New Roman" w:hAnsi="Times New Roman" w:cs="Times New Roman"/>
        </w:rPr>
        <w:t>M</w:t>
      </w:r>
      <w:r w:rsidR="008C0C8A" w:rsidRPr="0092698E">
        <w:rPr>
          <w:rFonts w:ascii="Times New Roman" w:hAnsi="Times New Roman" w:cs="Times New Roman"/>
        </w:rPr>
        <w:t xml:space="preserve"> </w:t>
      </w:r>
      <w:r w:rsidRPr="0092698E">
        <w:rPr>
          <w:rFonts w:ascii="Times New Roman" w:hAnsi="Times New Roman" w:cs="Times New Roman"/>
        </w:rPr>
        <w:t xml:space="preserve">promotes </w:t>
      </w:r>
      <w:r w:rsidR="008C0C8A">
        <w:rPr>
          <w:rFonts w:ascii="Times New Roman" w:hAnsi="Times New Roman" w:cs="Times New Roman"/>
        </w:rPr>
        <w:t>E</w:t>
      </w:r>
      <w:r w:rsidR="008C0C8A" w:rsidRPr="0092698E">
        <w:rPr>
          <w:rFonts w:ascii="Times New Roman" w:hAnsi="Times New Roman" w:cs="Times New Roman"/>
        </w:rPr>
        <w:t xml:space="preserve"> </w:t>
      </w:r>
      <w:r w:rsidRPr="0092698E">
        <w:rPr>
          <w:rFonts w:ascii="Times New Roman" w:hAnsi="Times New Roman" w:cs="Times New Roman"/>
        </w:rPr>
        <w:t>be</w:t>
      </w:r>
      <w:r>
        <w:rPr>
          <w:rFonts w:ascii="Times New Roman" w:hAnsi="Times New Roman" w:cs="Times New Roman"/>
        </w:rPr>
        <w:t>tter than existing alternatives</w:t>
      </w:r>
      <w:r w:rsidR="00CF6557">
        <w:rPr>
          <w:rFonts w:ascii="Times New Roman" w:hAnsi="Times New Roman" w:cs="Times New Roman"/>
        </w:rPr>
        <w:t>, which allows us to distinguish different frameworks</w:t>
      </w:r>
      <w:r w:rsidR="009414A9">
        <w:rPr>
          <w:rFonts w:ascii="Times New Roman" w:hAnsi="Times New Roman" w:cs="Times New Roman"/>
        </w:rPr>
        <w:t>,</w:t>
      </w:r>
      <w:r w:rsidR="00CF6557">
        <w:rPr>
          <w:rFonts w:ascii="Times New Roman" w:hAnsi="Times New Roman" w:cs="Times New Roman"/>
        </w:rPr>
        <w:t xml:space="preserve"> </w:t>
      </w:r>
      <w:r w:rsidR="009414A9">
        <w:rPr>
          <w:rFonts w:ascii="Times New Roman" w:hAnsi="Times New Roman" w:cs="Times New Roman"/>
        </w:rPr>
        <w:t xml:space="preserve">or schools of thought, </w:t>
      </w:r>
      <w:r w:rsidR="00CF6557">
        <w:rPr>
          <w:rFonts w:ascii="Times New Roman" w:hAnsi="Times New Roman" w:cs="Times New Roman"/>
        </w:rPr>
        <w:t xml:space="preserve">from </w:t>
      </w:r>
      <w:r w:rsidR="008C0C8A">
        <w:rPr>
          <w:rFonts w:ascii="Times New Roman" w:hAnsi="Times New Roman" w:cs="Times New Roman"/>
        </w:rPr>
        <w:t xml:space="preserve">one </w:t>
      </w:r>
      <w:r w:rsidR="00CF6557">
        <w:rPr>
          <w:rFonts w:ascii="Times New Roman" w:hAnsi="Times New Roman" w:cs="Times New Roman"/>
        </w:rPr>
        <w:t>another</w:t>
      </w:r>
      <w:r w:rsidR="0038799B">
        <w:rPr>
          <w:rFonts w:ascii="Times New Roman" w:hAnsi="Times New Roman" w:cs="Times New Roman"/>
        </w:rPr>
        <w:t>.</w:t>
      </w:r>
      <w:r w:rsidR="003C6D60">
        <w:rPr>
          <w:rFonts w:ascii="Times New Roman" w:hAnsi="Times New Roman" w:cs="Times New Roman"/>
        </w:rPr>
        <w:t xml:space="preserve"> </w:t>
      </w:r>
      <w:r w:rsidR="00DD4501">
        <w:rPr>
          <w:rFonts w:ascii="Times New Roman" w:hAnsi="Times New Roman" w:cs="Times New Roman"/>
        </w:rPr>
        <w:t xml:space="preserve">For instance, in the Marxist framework a rough example of a pair of a cognitive aim and methodological norm could be formulated as: “if your aim is to develop a theory of capitalism, you ought to do a class analysis”. </w:t>
      </w:r>
      <w:r w:rsidR="0038799B">
        <w:rPr>
          <w:rFonts w:ascii="Times New Roman" w:hAnsi="Times New Roman" w:cs="Times New Roman"/>
        </w:rPr>
        <w:t xml:space="preserve">Additional support for distinction </w:t>
      </w:r>
      <w:r w:rsidR="008C0C8A">
        <w:rPr>
          <w:rFonts w:ascii="Times New Roman" w:hAnsi="Times New Roman" w:cs="Times New Roman"/>
        </w:rPr>
        <w:t xml:space="preserve">is provided by the </w:t>
      </w:r>
      <w:r w:rsidR="0038799B">
        <w:rPr>
          <w:rFonts w:ascii="Times New Roman" w:hAnsi="Times New Roman" w:cs="Times New Roman"/>
        </w:rPr>
        <w:t xml:space="preserve">unique sets of cognitive aims and methodological norms </w:t>
      </w:r>
      <w:r w:rsidR="008C0C8A">
        <w:rPr>
          <w:rFonts w:ascii="Times New Roman" w:hAnsi="Times New Roman" w:cs="Times New Roman"/>
        </w:rPr>
        <w:t xml:space="preserve">of </w:t>
      </w:r>
      <w:r w:rsidR="0038799B">
        <w:rPr>
          <w:rFonts w:ascii="Times New Roman" w:hAnsi="Times New Roman" w:cs="Times New Roman"/>
        </w:rPr>
        <w:t>these frameworks, while it seems that some other sets might be shared</w:t>
      </w:r>
      <w:r w:rsidR="009414A9">
        <w:rPr>
          <w:rFonts w:ascii="Times New Roman" w:hAnsi="Times New Roman" w:cs="Times New Roman"/>
        </w:rPr>
        <w:t xml:space="preserve">, </w:t>
      </w:r>
      <w:r w:rsidR="00D31642">
        <w:rPr>
          <w:rFonts w:ascii="Times New Roman" w:hAnsi="Times New Roman" w:cs="Times New Roman"/>
        </w:rPr>
        <w:t>which explains</w:t>
      </w:r>
      <w:r w:rsidR="009414A9">
        <w:rPr>
          <w:rFonts w:ascii="Times New Roman" w:hAnsi="Times New Roman" w:cs="Times New Roman"/>
        </w:rPr>
        <w:t xml:space="preserve"> the</w:t>
      </w:r>
      <w:r w:rsidR="00D31642">
        <w:rPr>
          <w:rFonts w:ascii="Times New Roman" w:hAnsi="Times New Roman" w:cs="Times New Roman"/>
        </w:rPr>
        <w:t xml:space="preserve"> general</w:t>
      </w:r>
      <w:r w:rsidR="009414A9">
        <w:rPr>
          <w:rFonts w:ascii="Times New Roman" w:hAnsi="Times New Roman" w:cs="Times New Roman"/>
        </w:rPr>
        <w:t xml:space="preserve"> difficulty </w:t>
      </w:r>
      <w:r w:rsidR="008C0C8A">
        <w:rPr>
          <w:rFonts w:ascii="Times New Roman" w:hAnsi="Times New Roman" w:cs="Times New Roman"/>
        </w:rPr>
        <w:t>in drawing</w:t>
      </w:r>
      <w:r w:rsidR="009414A9">
        <w:rPr>
          <w:rFonts w:ascii="Times New Roman" w:hAnsi="Times New Roman" w:cs="Times New Roman"/>
        </w:rPr>
        <w:t xml:space="preserve"> exact lines between different schools of thought</w:t>
      </w:r>
      <w:r w:rsidR="0038799B">
        <w:rPr>
          <w:rFonts w:ascii="Times New Roman" w:hAnsi="Times New Roman" w:cs="Times New Roman"/>
        </w:rPr>
        <w:t>.</w:t>
      </w:r>
      <w:r w:rsidR="00C2206E">
        <w:rPr>
          <w:rFonts w:ascii="Times New Roman" w:hAnsi="Times New Roman" w:cs="Times New Roman"/>
        </w:rPr>
        <w:t xml:space="preserve"> </w:t>
      </w:r>
      <w:r w:rsidR="0038799B">
        <w:rPr>
          <w:rFonts w:ascii="Times New Roman" w:hAnsi="Times New Roman" w:cs="Times New Roman"/>
        </w:rPr>
        <w:t>It must be said</w:t>
      </w:r>
      <w:r w:rsidR="009414A9">
        <w:rPr>
          <w:rFonts w:ascii="Times New Roman" w:hAnsi="Times New Roman" w:cs="Times New Roman"/>
        </w:rPr>
        <w:t>, however,</w:t>
      </w:r>
      <w:r w:rsidR="0038799B">
        <w:rPr>
          <w:rFonts w:ascii="Times New Roman" w:hAnsi="Times New Roman" w:cs="Times New Roman"/>
        </w:rPr>
        <w:t xml:space="preserve"> that </w:t>
      </w:r>
      <w:proofErr w:type="spellStart"/>
      <w:r w:rsidR="0038799B">
        <w:rPr>
          <w:rFonts w:ascii="Times New Roman" w:hAnsi="Times New Roman" w:cs="Times New Roman"/>
        </w:rPr>
        <w:t>Laudan</w:t>
      </w:r>
      <w:proofErr w:type="spellEnd"/>
      <w:r w:rsidR="0038799B">
        <w:rPr>
          <w:rFonts w:ascii="Times New Roman" w:hAnsi="Times New Roman" w:cs="Times New Roman"/>
        </w:rPr>
        <w:t xml:space="preserve"> (1978, 1987, 1996) </w:t>
      </w:r>
      <w:r w:rsidR="00ED174E">
        <w:rPr>
          <w:rFonts w:ascii="Times New Roman" w:hAnsi="Times New Roman" w:cs="Times New Roman"/>
        </w:rPr>
        <w:t xml:space="preserve">remains careful by suggesting </w:t>
      </w:r>
      <w:r w:rsidR="008C0C8A">
        <w:rPr>
          <w:rFonts w:ascii="Times New Roman" w:hAnsi="Times New Roman" w:cs="Times New Roman"/>
        </w:rPr>
        <w:t xml:space="preserve">that </w:t>
      </w:r>
      <w:r w:rsidR="00ED174E">
        <w:rPr>
          <w:rFonts w:ascii="Times New Roman" w:hAnsi="Times New Roman" w:cs="Times New Roman"/>
        </w:rPr>
        <w:t>these imperatives are merely hypothetical in natu</w:t>
      </w:r>
      <w:r w:rsidR="000C76A6">
        <w:rPr>
          <w:rFonts w:ascii="Times New Roman" w:hAnsi="Times New Roman" w:cs="Times New Roman"/>
        </w:rPr>
        <w:t xml:space="preserve">re, while Kaiser (1991, p.438) </w:t>
      </w:r>
      <w:r w:rsidR="009414A9">
        <w:rPr>
          <w:rFonts w:ascii="Times New Roman" w:hAnsi="Times New Roman" w:cs="Times New Roman"/>
        </w:rPr>
        <w:t>remarks</w:t>
      </w:r>
      <w:r w:rsidR="00ED174E">
        <w:rPr>
          <w:rFonts w:ascii="Times New Roman" w:hAnsi="Times New Roman" w:cs="Times New Roman"/>
        </w:rPr>
        <w:t xml:space="preserve"> that there are instances where the imperatives are more </w:t>
      </w:r>
      <w:r w:rsidR="008C0C8A">
        <w:rPr>
          <w:rFonts w:ascii="Times New Roman" w:hAnsi="Times New Roman" w:cs="Times New Roman"/>
        </w:rPr>
        <w:t>straightforward</w:t>
      </w:r>
      <w:r w:rsidR="00ED174E">
        <w:rPr>
          <w:rFonts w:ascii="Times New Roman" w:hAnsi="Times New Roman" w:cs="Times New Roman"/>
        </w:rPr>
        <w:t xml:space="preserve"> and </w:t>
      </w:r>
      <w:r w:rsidR="00ED174E" w:rsidRPr="00ED174E">
        <w:rPr>
          <w:rFonts w:ascii="Times New Roman" w:hAnsi="Times New Roman" w:cs="Times New Roman"/>
        </w:rPr>
        <w:t>“function much like social norms</w:t>
      </w:r>
      <w:r w:rsidR="00ED174E">
        <w:rPr>
          <w:rFonts w:ascii="Times New Roman" w:hAnsi="Times New Roman" w:cs="Times New Roman"/>
        </w:rPr>
        <w:t xml:space="preserve">”. </w:t>
      </w:r>
      <w:r w:rsidR="000C76A6">
        <w:rPr>
          <w:rFonts w:ascii="Times New Roman" w:hAnsi="Times New Roman" w:cs="Times New Roman"/>
        </w:rPr>
        <w:t>He</w:t>
      </w:r>
      <w:r w:rsidR="00FB7547">
        <w:rPr>
          <w:rFonts w:ascii="Times New Roman" w:hAnsi="Times New Roman" w:cs="Times New Roman"/>
        </w:rPr>
        <w:t xml:space="preserve"> points to the importance </w:t>
      </w:r>
      <w:r w:rsidR="00F57B49">
        <w:rPr>
          <w:rFonts w:ascii="Times New Roman" w:hAnsi="Times New Roman" w:cs="Times New Roman"/>
        </w:rPr>
        <w:t>of</w:t>
      </w:r>
      <w:r w:rsidR="00FB7547">
        <w:rPr>
          <w:rFonts w:ascii="Times New Roman" w:hAnsi="Times New Roman" w:cs="Times New Roman"/>
        </w:rPr>
        <w:t xml:space="preserve"> publications in academia </w:t>
      </w:r>
      <w:r w:rsidR="00F57B49">
        <w:rPr>
          <w:rFonts w:ascii="Times New Roman" w:hAnsi="Times New Roman" w:cs="Times New Roman"/>
        </w:rPr>
        <w:t>with regard to “acceptable add</w:t>
      </w:r>
      <w:r w:rsidR="00E47325">
        <w:rPr>
          <w:rFonts w:ascii="Times New Roman" w:hAnsi="Times New Roman" w:cs="Times New Roman"/>
        </w:rPr>
        <w:t xml:space="preserve">itions to scientific knowledge” and career development. He </w:t>
      </w:r>
      <w:r w:rsidR="00F57B49">
        <w:rPr>
          <w:rFonts w:ascii="Times New Roman" w:hAnsi="Times New Roman" w:cs="Times New Roman"/>
        </w:rPr>
        <w:lastRenderedPageBreak/>
        <w:t>argues that such norms must be obeyed and that any “</w:t>
      </w:r>
      <w:r w:rsidR="00F57B49" w:rsidRPr="00FB7547">
        <w:rPr>
          <w:rFonts w:ascii="Times New Roman" w:hAnsi="Times New Roman" w:cs="Times New Roman"/>
        </w:rPr>
        <w:t>deviation requires extensive justification”</w:t>
      </w:r>
      <w:r w:rsidR="000C76A6">
        <w:rPr>
          <w:rFonts w:ascii="Times New Roman" w:hAnsi="Times New Roman" w:cs="Times New Roman"/>
        </w:rPr>
        <w:t xml:space="preserve"> (Kaiser, 1991, p.440).</w:t>
      </w:r>
    </w:p>
    <w:p w14:paraId="28DD16E3" w14:textId="14D820D9" w:rsidR="006645EE" w:rsidRDefault="008C41EA" w:rsidP="009D18DC">
      <w:pPr>
        <w:spacing w:after="240"/>
        <w:rPr>
          <w:rFonts w:ascii="Times New Roman" w:hAnsi="Times New Roman" w:cs="Times New Roman"/>
        </w:rPr>
      </w:pPr>
      <w:r>
        <w:rPr>
          <w:rFonts w:ascii="Times New Roman" w:hAnsi="Times New Roman" w:cs="Times New Roman"/>
        </w:rPr>
        <w:t xml:space="preserve">Moreover, it appears that </w:t>
      </w:r>
      <w:r w:rsidR="008C0C8A">
        <w:rPr>
          <w:rFonts w:ascii="Times New Roman" w:hAnsi="Times New Roman" w:cs="Times New Roman"/>
        </w:rPr>
        <w:t xml:space="preserve">not only is </w:t>
      </w:r>
      <w:r>
        <w:rPr>
          <w:rFonts w:ascii="Times New Roman" w:hAnsi="Times New Roman" w:cs="Times New Roman"/>
        </w:rPr>
        <w:t xml:space="preserve">there a dichotomy between hypothetical and </w:t>
      </w:r>
      <w:r w:rsidR="008C0C8A">
        <w:rPr>
          <w:rFonts w:ascii="Times New Roman" w:hAnsi="Times New Roman" w:cs="Times New Roman"/>
        </w:rPr>
        <w:t>straightforward</w:t>
      </w:r>
      <w:r>
        <w:rPr>
          <w:rFonts w:ascii="Times New Roman" w:hAnsi="Times New Roman" w:cs="Times New Roman"/>
        </w:rPr>
        <w:t xml:space="preserve"> cognitive aims and norms but that, with Kaiser’s (1991) example in mind, they can be found </w:t>
      </w:r>
      <w:r w:rsidR="008C0C8A">
        <w:rPr>
          <w:rFonts w:ascii="Times New Roman" w:hAnsi="Times New Roman" w:cs="Times New Roman"/>
        </w:rPr>
        <w:t xml:space="preserve">at </w:t>
      </w:r>
      <w:r>
        <w:rPr>
          <w:rFonts w:ascii="Times New Roman" w:hAnsi="Times New Roman" w:cs="Times New Roman"/>
        </w:rPr>
        <w:t xml:space="preserve">different levels of abstraction, </w:t>
      </w:r>
      <w:r w:rsidRPr="008B3A4B">
        <w:rPr>
          <w:rFonts w:ascii="Times New Roman" w:hAnsi="Times New Roman" w:cs="Times New Roman"/>
        </w:rPr>
        <w:t xml:space="preserve">ranging from universal over paradigm-like to non-universal </w:t>
      </w:r>
      <w:r>
        <w:rPr>
          <w:rFonts w:ascii="Times New Roman" w:hAnsi="Times New Roman" w:cs="Times New Roman"/>
        </w:rPr>
        <w:t>cognitive aims and methodological norms</w:t>
      </w:r>
      <w:r w:rsidR="005544B1">
        <w:rPr>
          <w:rFonts w:ascii="Times New Roman" w:hAnsi="Times New Roman" w:cs="Times New Roman"/>
        </w:rPr>
        <w:t xml:space="preserve"> as illustrated in figure one below</w:t>
      </w:r>
      <w:r>
        <w:rPr>
          <w:rFonts w:ascii="Times New Roman" w:hAnsi="Times New Roman" w:cs="Times New Roman"/>
        </w:rPr>
        <w:t xml:space="preserve"> (</w:t>
      </w:r>
      <w:proofErr w:type="spellStart"/>
      <w:r>
        <w:rPr>
          <w:rFonts w:ascii="Times New Roman" w:hAnsi="Times New Roman" w:cs="Times New Roman"/>
        </w:rPr>
        <w:t>Shweder</w:t>
      </w:r>
      <w:proofErr w:type="spellEnd"/>
      <w:r>
        <w:rPr>
          <w:rFonts w:ascii="Times New Roman" w:hAnsi="Times New Roman" w:cs="Times New Roman"/>
        </w:rPr>
        <w:t xml:space="preserve">, 1986; </w:t>
      </w:r>
      <w:r w:rsidR="00EA483E">
        <w:rPr>
          <w:rFonts w:ascii="Times New Roman" w:hAnsi="Times New Roman" w:cs="Times New Roman"/>
        </w:rPr>
        <w:t>reference to be added if/when accepted</w:t>
      </w:r>
      <w:r>
        <w:rPr>
          <w:rFonts w:ascii="Times New Roman" w:hAnsi="Times New Roman" w:cs="Times New Roman"/>
        </w:rPr>
        <w:t xml:space="preserve">). </w:t>
      </w:r>
      <w:r w:rsidR="006645EE">
        <w:rPr>
          <w:rFonts w:ascii="Times New Roman" w:hAnsi="Times New Roman" w:cs="Times New Roman"/>
        </w:rPr>
        <w:t>This means that some cognitive aims and methodological norms a</w:t>
      </w:r>
      <w:r w:rsidR="008B7FC2">
        <w:rPr>
          <w:rFonts w:ascii="Times New Roman" w:hAnsi="Times New Roman" w:cs="Times New Roman"/>
        </w:rPr>
        <w:t>re</w:t>
      </w:r>
      <w:r w:rsidR="006645EE">
        <w:rPr>
          <w:rFonts w:ascii="Times New Roman" w:hAnsi="Times New Roman" w:cs="Times New Roman"/>
        </w:rPr>
        <w:t xml:space="preserve"> shared </w:t>
      </w:r>
      <w:r w:rsidR="002C3CC4">
        <w:rPr>
          <w:rFonts w:ascii="Times New Roman" w:hAnsi="Times New Roman" w:cs="Times New Roman"/>
        </w:rPr>
        <w:t>across</w:t>
      </w:r>
      <w:r w:rsidR="006645EE">
        <w:rPr>
          <w:rFonts w:ascii="Times New Roman" w:hAnsi="Times New Roman" w:cs="Times New Roman"/>
        </w:rPr>
        <w:t xml:space="preserve"> communities such as schools of thought and even paradigmatic groupings such as heterodox and orthodox economics. </w:t>
      </w:r>
      <w:r w:rsidR="00E47325">
        <w:rPr>
          <w:rFonts w:ascii="Times New Roman" w:hAnsi="Times New Roman" w:cs="Times New Roman"/>
        </w:rPr>
        <w:t xml:space="preserve">For </w:t>
      </w:r>
      <w:r w:rsidR="007966E9">
        <w:rPr>
          <w:rFonts w:ascii="Times New Roman" w:hAnsi="Times New Roman" w:cs="Times New Roman"/>
        </w:rPr>
        <w:t>instance</w:t>
      </w:r>
      <w:r w:rsidR="00E47325">
        <w:rPr>
          <w:rFonts w:ascii="Times New Roman" w:hAnsi="Times New Roman" w:cs="Times New Roman"/>
        </w:rPr>
        <w:t xml:space="preserve">, </w:t>
      </w:r>
      <w:proofErr w:type="spellStart"/>
      <w:r w:rsidR="00E47325">
        <w:rPr>
          <w:rFonts w:ascii="Times New Roman" w:hAnsi="Times New Roman" w:cs="Times New Roman"/>
        </w:rPr>
        <w:t>Shweder</w:t>
      </w:r>
      <w:proofErr w:type="spellEnd"/>
      <w:r w:rsidR="006645EE">
        <w:rPr>
          <w:rFonts w:ascii="Times New Roman" w:hAnsi="Times New Roman" w:cs="Times New Roman"/>
        </w:rPr>
        <w:t xml:space="preserve"> (1986, p.180) </w:t>
      </w:r>
      <w:r w:rsidR="00E47325">
        <w:rPr>
          <w:rFonts w:ascii="Times New Roman" w:hAnsi="Times New Roman" w:cs="Times New Roman"/>
        </w:rPr>
        <w:t>defines</w:t>
      </w:r>
      <w:r w:rsidR="007966E9">
        <w:rPr>
          <w:rFonts w:ascii="Times New Roman" w:hAnsi="Times New Roman" w:cs="Times New Roman"/>
        </w:rPr>
        <w:t xml:space="preserve"> the</w:t>
      </w:r>
      <w:r w:rsidR="00E47325">
        <w:rPr>
          <w:rFonts w:ascii="Times New Roman" w:hAnsi="Times New Roman" w:cs="Times New Roman"/>
        </w:rPr>
        <w:t xml:space="preserve"> </w:t>
      </w:r>
      <w:r w:rsidR="006645EE">
        <w:rPr>
          <w:rFonts w:ascii="Times New Roman" w:hAnsi="Times New Roman" w:cs="Times New Roman"/>
        </w:rPr>
        <w:t xml:space="preserve">universal cognitive aims and methodological norms </w:t>
      </w:r>
      <w:r w:rsidR="00E47325">
        <w:rPr>
          <w:rFonts w:ascii="Times New Roman" w:hAnsi="Times New Roman" w:cs="Times New Roman"/>
        </w:rPr>
        <w:t>as</w:t>
      </w:r>
      <w:r w:rsidR="006645EE">
        <w:rPr>
          <w:rFonts w:ascii="Times New Roman" w:hAnsi="Times New Roman" w:cs="Times New Roman"/>
        </w:rPr>
        <w:t xml:space="preserve"> rational processes such as</w:t>
      </w:r>
      <w:r w:rsidR="006645EE" w:rsidRPr="006645EE">
        <w:rPr>
          <w:rFonts w:ascii="Times New Roman" w:hAnsi="Times New Roman" w:cs="Times New Roman"/>
        </w:rPr>
        <w:t xml:space="preserve"> “common patterns of hypothetical reasoning, means-ends analysis, causal analysis, and experimental reasoning”</w:t>
      </w:r>
      <w:r w:rsidR="006645EE">
        <w:rPr>
          <w:rFonts w:ascii="Times New Roman" w:hAnsi="Times New Roman" w:cs="Times New Roman"/>
        </w:rPr>
        <w:t xml:space="preserve">, which can be </w:t>
      </w:r>
      <w:r w:rsidR="00104A37">
        <w:rPr>
          <w:rFonts w:ascii="Times New Roman" w:hAnsi="Times New Roman" w:cs="Times New Roman"/>
        </w:rPr>
        <w:t>allocated</w:t>
      </w:r>
      <w:r w:rsidR="006645EE">
        <w:rPr>
          <w:rFonts w:ascii="Times New Roman" w:hAnsi="Times New Roman" w:cs="Times New Roman"/>
        </w:rPr>
        <w:t xml:space="preserve"> </w:t>
      </w:r>
      <w:r w:rsidR="008C0C8A">
        <w:rPr>
          <w:rFonts w:ascii="Times New Roman" w:hAnsi="Times New Roman" w:cs="Times New Roman"/>
        </w:rPr>
        <w:t xml:space="preserve">to </w:t>
      </w:r>
      <w:r w:rsidR="006645EE">
        <w:rPr>
          <w:rFonts w:ascii="Times New Roman" w:hAnsi="Times New Roman" w:cs="Times New Roman"/>
        </w:rPr>
        <w:t xml:space="preserve">our conceptual schemes </w:t>
      </w:r>
      <w:r w:rsidR="006645EE" w:rsidRPr="00D40E0E">
        <w:rPr>
          <w:rFonts w:ascii="Times New Roman" w:hAnsi="Times New Roman" w:cs="Times New Roman"/>
        </w:rPr>
        <w:t>(Case, 199</w:t>
      </w:r>
      <w:r w:rsidR="00B246D9">
        <w:rPr>
          <w:rFonts w:ascii="Times New Roman" w:hAnsi="Times New Roman" w:cs="Times New Roman"/>
        </w:rPr>
        <w:t xml:space="preserve">7; </w:t>
      </w:r>
      <w:proofErr w:type="spellStart"/>
      <w:r w:rsidR="00B246D9">
        <w:rPr>
          <w:rFonts w:ascii="Times New Roman" w:hAnsi="Times New Roman" w:cs="Times New Roman"/>
        </w:rPr>
        <w:t>Rescher</w:t>
      </w:r>
      <w:proofErr w:type="spellEnd"/>
      <w:r w:rsidR="00B246D9">
        <w:rPr>
          <w:rFonts w:ascii="Times New Roman" w:hAnsi="Times New Roman" w:cs="Times New Roman"/>
        </w:rPr>
        <w:t>, 2008</w:t>
      </w:r>
      <w:r w:rsidR="006645EE">
        <w:rPr>
          <w:rFonts w:ascii="Times New Roman" w:hAnsi="Times New Roman" w:cs="Times New Roman"/>
        </w:rPr>
        <w:t>), while non-universal aims and norm</w:t>
      </w:r>
      <w:r w:rsidR="008C0C8A">
        <w:rPr>
          <w:rFonts w:ascii="Times New Roman" w:hAnsi="Times New Roman" w:cs="Times New Roman"/>
        </w:rPr>
        <w:t>s</w:t>
      </w:r>
      <w:r w:rsidR="006645EE">
        <w:rPr>
          <w:rFonts w:ascii="Times New Roman" w:hAnsi="Times New Roman" w:cs="Times New Roman"/>
        </w:rPr>
        <w:t xml:space="preserve"> at </w:t>
      </w:r>
      <w:r w:rsidR="009414A9">
        <w:rPr>
          <w:rFonts w:ascii="Times New Roman" w:hAnsi="Times New Roman" w:cs="Times New Roman"/>
        </w:rPr>
        <w:t>a lower</w:t>
      </w:r>
      <w:r w:rsidR="006645EE">
        <w:rPr>
          <w:rFonts w:ascii="Times New Roman" w:hAnsi="Times New Roman" w:cs="Times New Roman"/>
        </w:rPr>
        <w:t xml:space="preserve"> level of </w:t>
      </w:r>
      <w:r w:rsidR="009414A9">
        <w:rPr>
          <w:rFonts w:ascii="Times New Roman" w:hAnsi="Times New Roman" w:cs="Times New Roman"/>
        </w:rPr>
        <w:t>‘</w:t>
      </w:r>
      <w:r w:rsidR="006645EE">
        <w:rPr>
          <w:rFonts w:ascii="Times New Roman" w:hAnsi="Times New Roman" w:cs="Times New Roman"/>
        </w:rPr>
        <w:t>paradigmatic groups</w:t>
      </w:r>
      <w:r w:rsidR="009414A9">
        <w:rPr>
          <w:rFonts w:ascii="Times New Roman" w:hAnsi="Times New Roman" w:cs="Times New Roman"/>
        </w:rPr>
        <w:t>’</w:t>
      </w:r>
      <w:r w:rsidR="006645EE">
        <w:rPr>
          <w:rFonts w:ascii="Times New Roman" w:hAnsi="Times New Roman" w:cs="Times New Roman"/>
        </w:rPr>
        <w:t xml:space="preserve"> a</w:t>
      </w:r>
      <w:r w:rsidR="00104A37">
        <w:rPr>
          <w:rFonts w:ascii="Times New Roman" w:hAnsi="Times New Roman" w:cs="Times New Roman"/>
        </w:rPr>
        <w:t xml:space="preserve">re </w:t>
      </w:r>
      <w:r w:rsidR="008C0C8A">
        <w:rPr>
          <w:rFonts w:ascii="Times New Roman" w:hAnsi="Times New Roman" w:cs="Times New Roman"/>
        </w:rPr>
        <w:t>less-shared</w:t>
      </w:r>
      <w:r w:rsidR="00104A37">
        <w:rPr>
          <w:rFonts w:ascii="Times New Roman" w:hAnsi="Times New Roman" w:cs="Times New Roman"/>
        </w:rPr>
        <w:t xml:space="preserve"> rational concepts</w:t>
      </w:r>
      <w:r w:rsidR="009414A9">
        <w:rPr>
          <w:rFonts w:ascii="Times New Roman" w:hAnsi="Times New Roman" w:cs="Times New Roman"/>
        </w:rPr>
        <w:t>. I</w:t>
      </w:r>
      <w:r w:rsidR="00104A37">
        <w:rPr>
          <w:rFonts w:ascii="Times New Roman" w:hAnsi="Times New Roman" w:cs="Times New Roman"/>
        </w:rPr>
        <w:t xml:space="preserve">n economics, for instance, </w:t>
      </w:r>
      <w:r w:rsidR="009414A9">
        <w:rPr>
          <w:rFonts w:ascii="Times New Roman" w:hAnsi="Times New Roman" w:cs="Times New Roman"/>
        </w:rPr>
        <w:t xml:space="preserve">those could be </w:t>
      </w:r>
      <w:r w:rsidR="00104A37">
        <w:rPr>
          <w:rFonts w:ascii="Times New Roman" w:hAnsi="Times New Roman" w:cs="Times New Roman"/>
        </w:rPr>
        <w:t>open- vs closed-system ontologies (Lawson, 1997, 2003;</w:t>
      </w:r>
      <w:r w:rsidR="00104A37" w:rsidRPr="00104A37">
        <w:rPr>
          <w:rFonts w:ascii="Times New Roman" w:hAnsi="Times New Roman" w:cs="Times New Roman"/>
        </w:rPr>
        <w:t xml:space="preserve"> Dow</w:t>
      </w:r>
      <w:r w:rsidR="00104A37">
        <w:rPr>
          <w:rFonts w:ascii="Times New Roman" w:hAnsi="Times New Roman" w:cs="Times New Roman"/>
        </w:rPr>
        <w:t>,</w:t>
      </w:r>
      <w:r w:rsidR="00104A37" w:rsidRPr="00104A37">
        <w:rPr>
          <w:rFonts w:ascii="Times New Roman" w:hAnsi="Times New Roman" w:cs="Times New Roman"/>
        </w:rPr>
        <w:t xml:space="preserve"> 2000)</w:t>
      </w:r>
      <w:r w:rsidR="008C0C8A">
        <w:rPr>
          <w:rFonts w:ascii="Times New Roman" w:hAnsi="Times New Roman" w:cs="Times New Roman"/>
        </w:rPr>
        <w:t>. They could also be</w:t>
      </w:r>
      <w:r w:rsidR="00104A37">
        <w:rPr>
          <w:rFonts w:ascii="Times New Roman" w:hAnsi="Times New Roman" w:cs="Times New Roman"/>
        </w:rPr>
        <w:t xml:space="preserve"> the</w:t>
      </w:r>
      <w:r w:rsidR="001D179B">
        <w:rPr>
          <w:rFonts w:ascii="Times New Roman" w:hAnsi="Times New Roman" w:cs="Times New Roman"/>
        </w:rPr>
        <w:t xml:space="preserve"> mainstream</w:t>
      </w:r>
      <w:r w:rsidR="00104A37">
        <w:rPr>
          <w:rFonts w:ascii="Times New Roman" w:hAnsi="Times New Roman" w:cs="Times New Roman"/>
        </w:rPr>
        <w:t xml:space="preserve"> insistence on </w:t>
      </w:r>
      <w:r w:rsidR="00104A37" w:rsidRPr="00104A37">
        <w:rPr>
          <w:rFonts w:ascii="Times New Roman" w:hAnsi="Times New Roman" w:cs="Times New Roman"/>
        </w:rPr>
        <w:t>“mathematical–deductive method[s]”</w:t>
      </w:r>
      <w:r w:rsidR="00104A37">
        <w:rPr>
          <w:rFonts w:ascii="Times New Roman" w:hAnsi="Times New Roman" w:cs="Times New Roman"/>
        </w:rPr>
        <w:t xml:space="preserve"> (Lawson, 2006, p.493</w:t>
      </w:r>
      <w:r w:rsidR="008C0C8A">
        <w:rPr>
          <w:rFonts w:ascii="Times New Roman" w:hAnsi="Times New Roman" w:cs="Times New Roman"/>
        </w:rPr>
        <w:t>) or</w:t>
      </w:r>
      <w:r w:rsidR="008C0C8A" w:rsidRPr="00104A37">
        <w:rPr>
          <w:rFonts w:ascii="Times New Roman" w:hAnsi="Times New Roman" w:cs="Times New Roman"/>
        </w:rPr>
        <w:t xml:space="preserve"> </w:t>
      </w:r>
      <w:r w:rsidR="00104A37">
        <w:rPr>
          <w:rFonts w:ascii="Times New Roman" w:hAnsi="Times New Roman" w:cs="Times New Roman"/>
        </w:rPr>
        <w:t>“</w:t>
      </w:r>
      <w:r w:rsidR="00104A37" w:rsidRPr="00104A37">
        <w:rPr>
          <w:rFonts w:ascii="Times New Roman" w:hAnsi="Times New Roman" w:cs="Times New Roman"/>
        </w:rPr>
        <w:t>the rationality hypothesis, methodological instrumentalism, methodological individualism, marginalism or the equilibrium hypothesis</w:t>
      </w:r>
      <w:r w:rsidR="00104A37">
        <w:rPr>
          <w:rFonts w:ascii="Times New Roman" w:hAnsi="Times New Roman" w:cs="Times New Roman"/>
        </w:rPr>
        <w:t>” (</w:t>
      </w:r>
      <w:r w:rsidR="00EA483E">
        <w:rPr>
          <w:rFonts w:ascii="Times New Roman" w:hAnsi="Times New Roman" w:cs="Times New Roman"/>
        </w:rPr>
        <w:t>reference to be added if/when accepted</w:t>
      </w:r>
      <w:r w:rsidR="008C0C8A">
        <w:rPr>
          <w:rFonts w:ascii="Times New Roman" w:hAnsi="Times New Roman" w:cs="Times New Roman"/>
        </w:rPr>
        <w:t xml:space="preserve">). Another possibility is </w:t>
      </w:r>
      <w:r w:rsidR="00202CB1">
        <w:rPr>
          <w:rFonts w:ascii="Times New Roman" w:hAnsi="Times New Roman" w:cs="Times New Roman"/>
        </w:rPr>
        <w:t>the usefulness “</w:t>
      </w:r>
      <w:r w:rsidR="00202CB1" w:rsidRPr="00EC6839">
        <w:rPr>
          <w:rFonts w:ascii="Times New Roman" w:hAnsi="Times New Roman" w:cs="Times New Roman"/>
        </w:rPr>
        <w:t>of economic metaphors, the relevance of historical precedents, the persuasiveness of introspections, the power of authority, the charm of symmetry, the claims of morality”</w:t>
      </w:r>
      <w:r w:rsidR="00202CB1">
        <w:rPr>
          <w:rFonts w:ascii="Times New Roman" w:hAnsi="Times New Roman" w:cs="Times New Roman"/>
        </w:rPr>
        <w:t xml:space="preserve"> (</w:t>
      </w:r>
      <w:r w:rsidR="00202CB1" w:rsidRPr="00EC6839">
        <w:rPr>
          <w:rFonts w:ascii="Times New Roman" w:hAnsi="Times New Roman" w:cs="Times New Roman"/>
        </w:rPr>
        <w:t>McCloskey</w:t>
      </w:r>
      <w:r w:rsidR="00202CB1">
        <w:rPr>
          <w:rFonts w:ascii="Times New Roman" w:hAnsi="Times New Roman" w:cs="Times New Roman"/>
        </w:rPr>
        <w:t xml:space="preserve">, </w:t>
      </w:r>
      <w:r w:rsidR="00202CB1" w:rsidRPr="00EC6839">
        <w:rPr>
          <w:rFonts w:ascii="Times New Roman" w:hAnsi="Times New Roman" w:cs="Times New Roman"/>
        </w:rPr>
        <w:t>1983, p.482</w:t>
      </w:r>
      <w:r w:rsidR="00202CB1">
        <w:rPr>
          <w:rFonts w:ascii="Times New Roman" w:hAnsi="Times New Roman" w:cs="Times New Roman"/>
        </w:rPr>
        <w:t>)</w:t>
      </w:r>
      <w:r w:rsidR="00470254">
        <w:rPr>
          <w:rFonts w:ascii="Times New Roman" w:hAnsi="Times New Roman" w:cs="Times New Roman"/>
        </w:rPr>
        <w:t>, some of the (normative) epistemic principles mentioned above</w:t>
      </w:r>
      <w:r w:rsidR="00141B55">
        <w:rPr>
          <w:rFonts w:ascii="Times New Roman" w:hAnsi="Times New Roman" w:cs="Times New Roman"/>
        </w:rPr>
        <w:t xml:space="preserve"> and so on</w:t>
      </w:r>
      <w:r w:rsidR="00202CB1">
        <w:rPr>
          <w:rFonts w:ascii="Times New Roman" w:hAnsi="Times New Roman" w:cs="Times New Roman"/>
        </w:rPr>
        <w:t xml:space="preserve">. </w:t>
      </w:r>
      <w:r w:rsidR="00141B55">
        <w:rPr>
          <w:rFonts w:ascii="Times New Roman" w:hAnsi="Times New Roman" w:cs="Times New Roman"/>
        </w:rPr>
        <w:t>F</w:t>
      </w:r>
      <w:r w:rsidR="00023D1F">
        <w:rPr>
          <w:rFonts w:ascii="Times New Roman" w:hAnsi="Times New Roman" w:cs="Times New Roman"/>
        </w:rPr>
        <w:t>inally, the non-universal cognitive aims and methodological norms allow us to more or less distinguish between specific schools of thought, for instance</w:t>
      </w:r>
      <w:r w:rsidR="00023D1F" w:rsidRPr="00023D1F">
        <w:rPr>
          <w:rFonts w:ascii="Times New Roman" w:hAnsi="Times New Roman" w:cs="Times New Roman"/>
        </w:rPr>
        <w:t xml:space="preserve"> </w:t>
      </w:r>
      <w:r w:rsidR="000C76A6">
        <w:rPr>
          <w:rFonts w:ascii="Times New Roman" w:hAnsi="Times New Roman" w:cs="Times New Roman"/>
        </w:rPr>
        <w:t xml:space="preserve">with regard to </w:t>
      </w:r>
      <w:r w:rsidR="00023D1F">
        <w:rPr>
          <w:rFonts w:ascii="Times New Roman" w:hAnsi="Times New Roman" w:cs="Times New Roman"/>
        </w:rPr>
        <w:t xml:space="preserve">the role of </w:t>
      </w:r>
      <w:r w:rsidR="00023D1F" w:rsidRPr="00023D1F">
        <w:rPr>
          <w:rFonts w:ascii="Times New Roman" w:hAnsi="Times New Roman" w:cs="Times New Roman"/>
        </w:rPr>
        <w:t xml:space="preserve">uncertainty in </w:t>
      </w:r>
      <w:r w:rsidR="00465ABF">
        <w:rPr>
          <w:rFonts w:ascii="Times New Roman" w:hAnsi="Times New Roman" w:cs="Times New Roman"/>
        </w:rPr>
        <w:t>Post-Keynesian E</w:t>
      </w:r>
      <w:r w:rsidR="00023D1F" w:rsidRPr="00023D1F">
        <w:rPr>
          <w:rFonts w:ascii="Times New Roman" w:hAnsi="Times New Roman" w:cs="Times New Roman"/>
        </w:rPr>
        <w:t>conomics</w:t>
      </w:r>
      <w:r w:rsidR="00BB1E30">
        <w:rPr>
          <w:rFonts w:ascii="Times New Roman" w:hAnsi="Times New Roman" w:cs="Times New Roman"/>
        </w:rPr>
        <w:t>,</w:t>
      </w:r>
      <w:r w:rsidR="00023D1F" w:rsidRPr="00023D1F">
        <w:rPr>
          <w:rFonts w:ascii="Times New Roman" w:hAnsi="Times New Roman" w:cs="Times New Roman"/>
        </w:rPr>
        <w:t xml:space="preserve"> </w:t>
      </w:r>
      <w:r w:rsidR="008C0C8A">
        <w:rPr>
          <w:rFonts w:ascii="Times New Roman" w:hAnsi="Times New Roman" w:cs="Times New Roman"/>
        </w:rPr>
        <w:t xml:space="preserve">the </w:t>
      </w:r>
      <w:r w:rsidR="00023D1F" w:rsidRPr="00023D1F">
        <w:rPr>
          <w:rFonts w:ascii="Times New Roman" w:hAnsi="Times New Roman" w:cs="Times New Roman"/>
        </w:rPr>
        <w:t>caus</w:t>
      </w:r>
      <w:r w:rsidR="00465ABF">
        <w:rPr>
          <w:rFonts w:ascii="Times New Roman" w:hAnsi="Times New Roman" w:cs="Times New Roman"/>
        </w:rPr>
        <w:t>al efficacy of institutions in Institutional E</w:t>
      </w:r>
      <w:r w:rsidR="00023D1F" w:rsidRPr="00023D1F">
        <w:rPr>
          <w:rFonts w:ascii="Times New Roman" w:hAnsi="Times New Roman" w:cs="Times New Roman"/>
        </w:rPr>
        <w:t>conomics</w:t>
      </w:r>
      <w:r w:rsidR="00465ABF">
        <w:rPr>
          <w:rFonts w:ascii="Times New Roman" w:hAnsi="Times New Roman" w:cs="Times New Roman"/>
        </w:rPr>
        <w:t xml:space="preserve"> or class in Marxist E</w:t>
      </w:r>
      <w:r w:rsidR="00BB1E30">
        <w:rPr>
          <w:rFonts w:ascii="Times New Roman" w:hAnsi="Times New Roman" w:cs="Times New Roman"/>
        </w:rPr>
        <w:t xml:space="preserve">conomics to name but a few. </w:t>
      </w:r>
    </w:p>
    <w:p w14:paraId="18B5C0B4" w14:textId="37D25AD3" w:rsidR="005544B1" w:rsidRDefault="00A671E4" w:rsidP="00566ACE">
      <w:pPr>
        <w:keepNext/>
        <w:spacing w:after="240"/>
        <w:jc w:val="left"/>
      </w:pPr>
      <w:r>
        <w:rPr>
          <w:noProof/>
          <w:lang w:eastAsia="en-GB"/>
        </w:rPr>
        <w:lastRenderedPageBreak/>
        <mc:AlternateContent>
          <mc:Choice Requires="wps">
            <w:drawing>
              <wp:anchor distT="0" distB="0" distL="114300" distR="114300" simplePos="0" relativeHeight="251667968" behindDoc="0" locked="0" layoutInCell="1" allowOverlap="1" wp14:anchorId="3B8227F4" wp14:editId="7CC93561">
                <wp:simplePos x="0" y="0"/>
                <wp:positionH relativeFrom="column">
                  <wp:posOffset>2505693</wp:posOffset>
                </wp:positionH>
                <wp:positionV relativeFrom="paragraph">
                  <wp:posOffset>2351314</wp:posOffset>
                </wp:positionV>
                <wp:extent cx="1377537" cy="723851"/>
                <wp:effectExtent l="38100" t="0" r="32385" b="57785"/>
                <wp:wrapNone/>
                <wp:docPr id="10" name="Straight Arrow Connector 10"/>
                <wp:cNvGraphicFramePr/>
                <a:graphic xmlns:a="http://schemas.openxmlformats.org/drawingml/2006/main">
                  <a:graphicData uri="http://schemas.microsoft.com/office/word/2010/wordprocessingShape">
                    <wps:wsp>
                      <wps:cNvCnPr/>
                      <wps:spPr>
                        <a:xfrm flipH="1">
                          <a:off x="0" y="0"/>
                          <a:ext cx="1377537" cy="723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0B85A2" id="_x0000_t32" coordsize="21600,21600" o:spt="32" o:oned="t" path="m,l21600,21600e" filled="f">
                <v:path arrowok="t" fillok="f" o:connecttype="none"/>
                <o:lock v:ext="edit" shapetype="t"/>
              </v:shapetype>
              <v:shape id="Straight Arrow Connector 10" o:spid="_x0000_s1026" type="#_x0000_t32" style="position:absolute;margin-left:197.3pt;margin-top:185.15pt;width:108.45pt;height:5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6944" behindDoc="0" locked="0" layoutInCell="1" allowOverlap="1" wp14:anchorId="4FE04950" wp14:editId="3D5FEBBF">
                <wp:simplePos x="0" y="0"/>
                <wp:positionH relativeFrom="column">
                  <wp:posOffset>2481942</wp:posOffset>
                </wp:positionH>
                <wp:positionV relativeFrom="paragraph">
                  <wp:posOffset>1151906</wp:posOffset>
                </wp:positionV>
                <wp:extent cx="1353787" cy="960821"/>
                <wp:effectExtent l="38100" t="0" r="18415" b="48895"/>
                <wp:wrapNone/>
                <wp:docPr id="6" name="Straight Arrow Connector 6"/>
                <wp:cNvGraphicFramePr/>
                <a:graphic xmlns:a="http://schemas.openxmlformats.org/drawingml/2006/main">
                  <a:graphicData uri="http://schemas.microsoft.com/office/word/2010/wordprocessingShape">
                    <wps:wsp>
                      <wps:cNvCnPr/>
                      <wps:spPr>
                        <a:xfrm flipH="1">
                          <a:off x="0" y="0"/>
                          <a:ext cx="1353787" cy="9608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957C1" id="Straight Arrow Connector 6" o:spid="_x0000_s1026" type="#_x0000_t32" style="position:absolute;margin-left:195.45pt;margin-top:90.7pt;width:106.6pt;height:75.6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5920" behindDoc="0" locked="0" layoutInCell="1" allowOverlap="1" wp14:anchorId="0A3868F7" wp14:editId="2F222DBF">
                <wp:simplePos x="0" y="0"/>
                <wp:positionH relativeFrom="column">
                  <wp:posOffset>2446316</wp:posOffset>
                </wp:positionH>
                <wp:positionV relativeFrom="paragraph">
                  <wp:posOffset>522515</wp:posOffset>
                </wp:positionV>
                <wp:extent cx="1425039" cy="557852"/>
                <wp:effectExtent l="38100" t="0" r="22860" b="71120"/>
                <wp:wrapNone/>
                <wp:docPr id="5" name="Straight Arrow Connector 5"/>
                <wp:cNvGraphicFramePr/>
                <a:graphic xmlns:a="http://schemas.openxmlformats.org/drawingml/2006/main">
                  <a:graphicData uri="http://schemas.microsoft.com/office/word/2010/wordprocessingShape">
                    <wps:wsp>
                      <wps:cNvCnPr/>
                      <wps:spPr>
                        <a:xfrm flipH="1">
                          <a:off x="0" y="0"/>
                          <a:ext cx="1425039" cy="5578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84486" id="Straight Arrow Connector 5" o:spid="_x0000_s1026" type="#_x0000_t32" style="position:absolute;margin-left:192.6pt;margin-top:41.15pt;width:112.2pt;height:43.9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0800" behindDoc="0" locked="0" layoutInCell="1" allowOverlap="1" wp14:anchorId="15B43170" wp14:editId="05F2B8C0">
                <wp:simplePos x="0" y="0"/>
                <wp:positionH relativeFrom="margin">
                  <wp:posOffset>3866325</wp:posOffset>
                </wp:positionH>
                <wp:positionV relativeFrom="paragraph">
                  <wp:posOffset>378460</wp:posOffset>
                </wp:positionV>
                <wp:extent cx="1721922" cy="403761"/>
                <wp:effectExtent l="0" t="0" r="0" b="0"/>
                <wp:wrapNone/>
                <wp:docPr id="2" name="Text Box 2"/>
                <wp:cNvGraphicFramePr/>
                <a:graphic xmlns:a="http://schemas.openxmlformats.org/drawingml/2006/main">
                  <a:graphicData uri="http://schemas.microsoft.com/office/word/2010/wordprocessingShape">
                    <wps:wsp>
                      <wps:cNvSpPr txBox="1"/>
                      <wps:spPr>
                        <a:xfrm>
                          <a:off x="0" y="0"/>
                          <a:ext cx="1721922" cy="403761"/>
                        </a:xfrm>
                        <a:prstGeom prst="rect">
                          <a:avLst/>
                        </a:prstGeom>
                      </wps:spPr>
                      <wps:txbx>
                        <w:txbxContent>
                          <w:p w14:paraId="12B7E5E5" w14:textId="1B62DD2E" w:rsidR="00566ACE" w:rsidRDefault="00566ACE" w:rsidP="00566ACE">
                            <w:pPr>
                              <w:pStyle w:val="FrameContents"/>
                            </w:pPr>
                            <w:r>
                              <w:rPr>
                                <w:rFonts w:ascii="Times New Roman" w:hAnsi="Times New Roman" w:cs="Times New Roman"/>
                                <w:sz w:val="20"/>
                              </w:rPr>
                              <w:t>I.e. Marxists class analysis</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5B43170" id="_x0000_t202" coordsize="21600,21600" o:spt="202" path="m,l,21600r21600,l21600,xe">
                <v:stroke joinstyle="miter"/>
                <v:path gradientshapeok="t" o:connecttype="rect"/>
              </v:shapetype>
              <v:shape id="Text Box 2" o:spid="_x0000_s1026" type="#_x0000_t202" style="position:absolute;margin-left:304.45pt;margin-top:29.8pt;width:135.6pt;height:31.8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" filled="f" stroked="f">
                <v:textbox>
                  <w:txbxContent>
                    <w:p w14:paraId="12B7E5E5" w14:textId="1B62DD2E" w:rsidR="00566ACE" w:rsidRDefault="00566ACE" w:rsidP="00566ACE">
                      <w:pPr>
                        <w:pStyle w:val="FrameContents"/>
                      </w:pPr>
                      <w:r>
                        <w:rPr>
                          <w:rFonts w:ascii="Times New Roman" w:hAnsi="Times New Roman" w:cs="Times New Roman"/>
                          <w:sz w:val="20"/>
                        </w:rPr>
                        <w:t>I.e. Marxists class analysis</w:t>
                      </w:r>
                    </w:p>
                  </w:txbxContent>
                </v:textbox>
                <w10:wrap anchorx="margin"/>
              </v:shape>
            </w:pict>
          </mc:Fallback>
        </mc:AlternateContent>
      </w:r>
      <w:r>
        <w:rPr>
          <w:noProof/>
          <w:lang w:eastAsia="en-GB"/>
        </w:rPr>
        <mc:AlternateContent>
          <mc:Choice Requires="wps">
            <w:drawing>
              <wp:anchor distT="45720" distB="45720" distL="114300" distR="114300" simplePos="0" relativeHeight="251664896" behindDoc="0" locked="0" layoutInCell="1" allowOverlap="1" wp14:anchorId="08FC5D89" wp14:editId="1D79E134">
                <wp:simplePos x="0" y="0"/>
                <wp:positionH relativeFrom="margin">
                  <wp:posOffset>3871356</wp:posOffset>
                </wp:positionH>
                <wp:positionV relativeFrom="paragraph">
                  <wp:posOffset>2220686</wp:posOffset>
                </wp:positionV>
                <wp:extent cx="2113808" cy="9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13808" cy="938150"/>
                        </a:xfrm>
                        <a:prstGeom prst="rect">
                          <a:avLst/>
                        </a:prstGeom>
                      </wps:spPr>
                      <wps:txbx>
                        <w:txbxContent>
                          <w:p w14:paraId="32D04E2E" w14:textId="4455376B" w:rsidR="00566ACE" w:rsidRPr="00566ACE" w:rsidRDefault="00566ACE" w:rsidP="00566ACE">
                            <w:pPr>
                              <w:pStyle w:val="FrameContents"/>
                              <w:rPr>
                                <w:sz w:val="20"/>
                              </w:rPr>
                            </w:pPr>
                            <w:r>
                              <w:rPr>
                                <w:rFonts w:ascii="Times New Roman" w:hAnsi="Times New Roman" w:cs="Times New Roman"/>
                                <w:sz w:val="20"/>
                              </w:rPr>
                              <w:t xml:space="preserve">I.e. </w:t>
                            </w:r>
                            <w:r w:rsidRPr="00566ACE">
                              <w:rPr>
                                <w:sz w:val="20"/>
                              </w:rPr>
                              <w:t>“common patterns of hypothetical reasoning, means-ends analysis, causal analysis, and experimental reasoning” (</w:t>
                            </w:r>
                            <w:proofErr w:type="spellStart"/>
                            <w:r w:rsidRPr="00566ACE">
                              <w:rPr>
                                <w:sz w:val="20"/>
                              </w:rPr>
                              <w:t>Shweder</w:t>
                            </w:r>
                            <w:proofErr w:type="spellEnd"/>
                            <w:r w:rsidRPr="00566ACE">
                              <w:rPr>
                                <w:sz w:val="20"/>
                              </w:rPr>
                              <w:t>, 1986, p.180)</w:t>
                            </w:r>
                            <w:r w:rsidR="00A671E4">
                              <w:rPr>
                                <w:sz w:val="20"/>
                              </w:rPr>
                              <w:t>.</w:t>
                            </w:r>
                            <w:r w:rsidRPr="00566ACE">
                              <w:rPr>
                                <w:sz w:val="20"/>
                              </w:rPr>
                              <w:t xml:space="preserve"> </w:t>
                            </w:r>
                          </w:p>
                          <w:p w14:paraId="52DD9F78" w14:textId="10E64250" w:rsidR="00566ACE" w:rsidRDefault="00566ACE" w:rsidP="00566ACE">
                            <w:pPr>
                              <w:pStyle w:val="FrameContents"/>
                            </w:pP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8FC5D89" id="Text Box 4" o:spid="_x0000_s1027" type="#_x0000_t202" style="position:absolute;margin-left:304.85pt;margin-top:174.85pt;width:166.45pt;height:73.8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" filled="f" stroked="f">
                <v:textbox>
                  <w:txbxContent>
                    <w:p w14:paraId="32D04E2E" w14:textId="4455376B" w:rsidR="00566ACE" w:rsidRPr="00566ACE" w:rsidRDefault="00566ACE" w:rsidP="00566ACE">
                      <w:pPr>
                        <w:pStyle w:val="FrameContents"/>
                        <w:rPr>
                          <w:sz w:val="20"/>
                        </w:rPr>
                      </w:pPr>
                      <w:r>
                        <w:rPr>
                          <w:rFonts w:ascii="Times New Roman" w:hAnsi="Times New Roman" w:cs="Times New Roman"/>
                          <w:sz w:val="20"/>
                        </w:rPr>
                        <w:t xml:space="preserve">I.e. </w:t>
                      </w:r>
                      <w:r w:rsidRPr="00566ACE">
                        <w:rPr>
                          <w:sz w:val="20"/>
                        </w:rPr>
                        <w:t>“common patterns of hypothetical reasoning, means-ends analysis, causal analysis, and experimental reasoning” (</w:t>
                      </w:r>
                      <w:proofErr w:type="spellStart"/>
                      <w:r w:rsidRPr="00566ACE">
                        <w:rPr>
                          <w:sz w:val="20"/>
                        </w:rPr>
                        <w:t>Shweder</w:t>
                      </w:r>
                      <w:proofErr w:type="spellEnd"/>
                      <w:r w:rsidRPr="00566ACE">
                        <w:rPr>
                          <w:sz w:val="20"/>
                        </w:rPr>
                        <w:t>, 1986, p.180)</w:t>
                      </w:r>
                      <w:r w:rsidR="00A671E4">
                        <w:rPr>
                          <w:sz w:val="20"/>
                        </w:rPr>
                        <w:t>.</w:t>
                      </w:r>
                      <w:r w:rsidRPr="00566ACE">
                        <w:rPr>
                          <w:sz w:val="20"/>
                        </w:rPr>
                        <w:t xml:space="preserve"> </w:t>
                      </w:r>
                    </w:p>
                    <w:p w14:paraId="52DD9F78" w14:textId="10E64250" w:rsidR="00566ACE" w:rsidRDefault="00566ACE" w:rsidP="00566ACE">
                      <w:pPr>
                        <w:pStyle w:val="FrameContents"/>
                      </w:pPr>
                    </w:p>
                  </w:txbxContent>
                </v:textbox>
                <w10:wrap anchorx="margin"/>
              </v:shape>
            </w:pict>
          </mc:Fallback>
        </mc:AlternateContent>
      </w:r>
      <w:r>
        <w:rPr>
          <w:noProof/>
          <w:lang w:eastAsia="en-GB"/>
        </w:rPr>
        <mc:AlternateContent>
          <mc:Choice Requires="wps">
            <w:drawing>
              <wp:anchor distT="45720" distB="45720" distL="114300" distR="114300" simplePos="0" relativeHeight="251662848" behindDoc="0" locked="0" layoutInCell="1" allowOverlap="1" wp14:anchorId="74750D66" wp14:editId="1BF33116">
                <wp:simplePos x="0" y="0"/>
                <wp:positionH relativeFrom="margin">
                  <wp:posOffset>3835730</wp:posOffset>
                </wp:positionH>
                <wp:positionV relativeFrom="paragraph">
                  <wp:posOffset>985652</wp:posOffset>
                </wp:positionV>
                <wp:extent cx="2315276" cy="1187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15276" cy="1187450"/>
                        </a:xfrm>
                        <a:prstGeom prst="rect">
                          <a:avLst/>
                        </a:prstGeom>
                      </wps:spPr>
                      <wps:txbx>
                        <w:txbxContent>
                          <w:p w14:paraId="12F0B2FF" w14:textId="36C59B8C" w:rsidR="00566ACE" w:rsidRDefault="00566ACE" w:rsidP="00566ACE">
                            <w:pPr>
                              <w:pStyle w:val="FrameContents"/>
                            </w:pPr>
                            <w:r>
                              <w:rPr>
                                <w:rFonts w:ascii="Times New Roman" w:hAnsi="Times New Roman" w:cs="Times New Roman"/>
                                <w:sz w:val="20"/>
                              </w:rPr>
                              <w:t xml:space="preserve">I.e. </w:t>
                            </w:r>
                            <w:r w:rsidRPr="00566ACE">
                              <w:rPr>
                                <w:rFonts w:ascii="Times New Roman" w:hAnsi="Times New Roman" w:cs="Times New Roman"/>
                                <w:sz w:val="20"/>
                              </w:rPr>
                              <w:t>“mathematical–deductive method[s]” (Lawson, 2006, p.493) or the rationality hypothesis, methodological instrumentalism, methodological individualism, marginalism or the equilibrium hypothesis</w:t>
                            </w:r>
                            <w:r>
                              <w:rPr>
                                <w:rFonts w:ascii="Times New Roman" w:hAnsi="Times New Roman" w:cs="Times New Roman"/>
                                <w:sz w:val="20"/>
                              </w:rPr>
                              <w:t>.</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74750D66" id="Text Box 3" o:spid="_x0000_s1028" type="#_x0000_t202" style="position:absolute;margin-left:302.05pt;margin-top:77.6pt;width:182.3pt;height:93.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" filled="f" stroked="f">
                <v:textbox>
                  <w:txbxContent>
                    <w:p w14:paraId="12F0B2FF" w14:textId="36C59B8C" w:rsidR="00566ACE" w:rsidRDefault="00566ACE" w:rsidP="00566ACE">
                      <w:pPr>
                        <w:pStyle w:val="FrameContents"/>
                      </w:pPr>
                      <w:r>
                        <w:rPr>
                          <w:rFonts w:ascii="Times New Roman" w:hAnsi="Times New Roman" w:cs="Times New Roman"/>
                          <w:sz w:val="20"/>
                        </w:rPr>
                        <w:t xml:space="preserve">I.e. </w:t>
                      </w:r>
                      <w:r w:rsidRPr="00566ACE">
                        <w:rPr>
                          <w:rFonts w:ascii="Times New Roman" w:hAnsi="Times New Roman" w:cs="Times New Roman"/>
                          <w:sz w:val="20"/>
                        </w:rPr>
                        <w:t>“mathematical–deductive method[s]” (Lawson, 2006, p.493) or the rationality hypothesis, methodological instrumentalism, methodological individualism, marginalism or the equilibrium hypothesis</w:t>
                      </w:r>
                      <w:r>
                        <w:rPr>
                          <w:rFonts w:ascii="Times New Roman" w:hAnsi="Times New Roman" w:cs="Times New Roman"/>
                          <w:sz w:val="20"/>
                        </w:rPr>
                        <w:t>.</w:t>
                      </w:r>
                    </w:p>
                  </w:txbxContent>
                </v:textbox>
                <w10:wrap anchorx="margin"/>
              </v:shape>
            </w:pict>
          </mc:Fallback>
        </mc:AlternateContent>
      </w:r>
      <w:r w:rsidR="00566ACE">
        <w:rPr>
          <w:noProof/>
          <w:lang w:eastAsia="en-GB"/>
        </w:rPr>
        <mc:AlternateContent>
          <mc:Choice Requires="wps">
            <w:drawing>
              <wp:anchor distT="45720" distB="45720" distL="114300" distR="114300" simplePos="0" relativeHeight="251656704" behindDoc="0" locked="0" layoutInCell="1" allowOverlap="1" wp14:anchorId="7DE43E0D" wp14:editId="1AD8358B">
                <wp:simplePos x="0" y="0"/>
                <wp:positionH relativeFrom="margin">
                  <wp:posOffset>1088324</wp:posOffset>
                </wp:positionH>
                <wp:positionV relativeFrom="paragraph">
                  <wp:posOffset>2899410</wp:posOffset>
                </wp:positionV>
                <wp:extent cx="1511935" cy="721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1511935" cy="721995"/>
                        </a:xfrm>
                        <a:prstGeom prst="rect">
                          <a:avLst/>
                        </a:prstGeom>
                      </wps:spPr>
                      <wps:txbx>
                        <w:txbxContent>
                          <w:p w14:paraId="77D23A12" w14:textId="77777777" w:rsidR="005544B1" w:rsidRDefault="005544B1" w:rsidP="005544B1">
                            <w:pPr>
                              <w:pStyle w:val="FrameContents"/>
                              <w:jc w:val="center"/>
                            </w:pPr>
                            <w:r>
                              <w:rPr>
                                <w:rFonts w:ascii="Times New Roman" w:hAnsi="Times New Roman" w:cs="Times New Roman"/>
                                <w:sz w:val="20"/>
                              </w:rPr>
                              <w:t>Universal rational processes on the level of conceptual schemes.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7DE43E0D" id="Text Box 9" o:spid="_x0000_s1029" type="#_x0000_t202" style="position:absolute;margin-left:85.7pt;margin-top:228.3pt;width:119.05pt;height:56.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" filled="f" stroked="f">
                <v:textbox>
                  <w:txbxContent>
                    <w:p w14:paraId="77D23A12" w14:textId="77777777" w:rsidR="005544B1" w:rsidRDefault="005544B1" w:rsidP="005544B1">
                      <w:pPr>
                        <w:pStyle w:val="FrameContents"/>
                        <w:jc w:val="center"/>
                      </w:pPr>
                      <w:r>
                        <w:rPr>
                          <w:rFonts w:ascii="Times New Roman" w:hAnsi="Times New Roman" w:cs="Times New Roman"/>
                          <w:sz w:val="20"/>
                        </w:rPr>
                        <w:t>Universal rational processes on the level of conceptual schemes.</w:t>
                      </w:r>
                    </w:p>
                  </w:txbxContent>
                </v:textbox>
                <w10:wrap anchorx="margin"/>
              </v:shape>
            </w:pict>
          </mc:Fallback>
        </mc:AlternateContent>
      </w:r>
      <w:r w:rsidR="00566ACE">
        <w:rPr>
          <w:noProof/>
          <w:lang w:eastAsia="en-GB"/>
        </w:rPr>
        <mc:AlternateContent>
          <mc:Choice Requires="wps">
            <w:drawing>
              <wp:anchor distT="45720" distB="45720" distL="114300" distR="114300" simplePos="0" relativeHeight="251657728" behindDoc="0" locked="0" layoutInCell="1" allowOverlap="1" wp14:anchorId="382D7541" wp14:editId="3130E66D">
                <wp:simplePos x="0" y="0"/>
                <wp:positionH relativeFrom="margin">
                  <wp:posOffset>1065076</wp:posOffset>
                </wp:positionH>
                <wp:positionV relativeFrom="paragraph">
                  <wp:posOffset>2131629</wp:posOffset>
                </wp:positionV>
                <wp:extent cx="1511935" cy="7219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11935" cy="721995"/>
                        </a:xfrm>
                        <a:prstGeom prst="rect">
                          <a:avLst/>
                        </a:prstGeom>
                      </wps:spPr>
                      <wps:txbx>
                        <w:txbxContent>
                          <w:p w14:paraId="5407D4BC" w14:textId="77777777" w:rsidR="005544B1" w:rsidRDefault="005544B1" w:rsidP="005544B1">
                            <w:pPr>
                              <w:pStyle w:val="FrameContents"/>
                              <w:jc w:val="center"/>
                            </w:pPr>
                            <w:r>
                              <w:rPr>
                                <w:rFonts w:ascii="Times New Roman" w:hAnsi="Times New Roman" w:cs="Times New Roman"/>
                                <w:sz w:val="20"/>
                              </w:rPr>
                              <w:t>Paradigm-like group specific rational processes.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82D7541" id="Text Box 8" o:spid="_x0000_s1030" type="#_x0000_t202" style="position:absolute;margin-left:83.85pt;margin-top:167.85pt;width:119.05pt;height:56.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" filled="f" stroked="f">
                <v:textbox>
                  <w:txbxContent>
                    <w:p w14:paraId="5407D4BC" w14:textId="77777777" w:rsidR="005544B1" w:rsidRDefault="005544B1" w:rsidP="005544B1">
                      <w:pPr>
                        <w:pStyle w:val="FrameContents"/>
                        <w:jc w:val="center"/>
                      </w:pPr>
                      <w:r>
                        <w:rPr>
                          <w:rFonts w:ascii="Times New Roman" w:hAnsi="Times New Roman" w:cs="Times New Roman"/>
                          <w:sz w:val="20"/>
                        </w:rPr>
                        <w:t>Paradigm-like group specific rational processes.</w:t>
                      </w:r>
                    </w:p>
                  </w:txbxContent>
                </v:textbox>
                <w10:wrap anchorx="margin"/>
              </v:shape>
            </w:pict>
          </mc:Fallback>
        </mc:AlternateContent>
      </w:r>
      <w:r w:rsidR="00566ACE">
        <w:rPr>
          <w:noProof/>
          <w:lang w:eastAsia="en-GB"/>
        </w:rPr>
        <mc:AlternateContent>
          <mc:Choice Requires="wps">
            <w:drawing>
              <wp:anchor distT="45720" distB="45720" distL="114300" distR="114300" simplePos="0" relativeHeight="251658752" behindDoc="0" locked="0" layoutInCell="1" allowOverlap="1" wp14:anchorId="42F81442" wp14:editId="1579ADE8">
                <wp:simplePos x="0" y="0"/>
                <wp:positionH relativeFrom="margin">
                  <wp:posOffset>1017576</wp:posOffset>
                </wp:positionH>
                <wp:positionV relativeFrom="paragraph">
                  <wp:posOffset>937829</wp:posOffset>
                </wp:positionV>
                <wp:extent cx="1511935" cy="72199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11935" cy="721995"/>
                        </a:xfrm>
                        <a:prstGeom prst="rect">
                          <a:avLst/>
                        </a:prstGeom>
                      </wps:spPr>
                      <wps:txbx>
                        <w:txbxContent>
                          <w:p w14:paraId="01A5A2EE" w14:textId="77777777" w:rsidR="005544B1" w:rsidRDefault="005544B1" w:rsidP="005544B1">
                            <w:pPr>
                              <w:pStyle w:val="FrameContents"/>
                              <w:jc w:val="center"/>
                            </w:pPr>
                            <w:r>
                              <w:rPr>
                                <w:rFonts w:ascii="Times New Roman" w:hAnsi="Times New Roman" w:cs="Times New Roman"/>
                                <w:sz w:val="20"/>
                              </w:rPr>
                              <w:t>Non-universal rational processes on the level of schools of thought.</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2F81442" id="Text Box 7" o:spid="_x0000_s1031" type="#_x0000_t202" style="position:absolute;margin-left:80.1pt;margin-top:73.85pt;width:119.05pt;height:56.8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" filled="f" stroked="f">
                <v:textbox>
                  <w:txbxContent>
                    <w:p w14:paraId="01A5A2EE" w14:textId="77777777" w:rsidR="005544B1" w:rsidRDefault="005544B1" w:rsidP="005544B1">
                      <w:pPr>
                        <w:pStyle w:val="FrameContents"/>
                        <w:jc w:val="center"/>
                      </w:pPr>
                      <w:r>
                        <w:rPr>
                          <w:rFonts w:ascii="Times New Roman" w:hAnsi="Times New Roman" w:cs="Times New Roman"/>
                          <w:sz w:val="20"/>
                        </w:rPr>
                        <w:t>Non-universal rational processes on the level of schools of thought.</w:t>
                      </w:r>
                    </w:p>
                  </w:txbxContent>
                </v:textbox>
                <w10:wrap anchorx="margin"/>
              </v:shape>
            </w:pict>
          </mc:Fallback>
        </mc:AlternateContent>
      </w:r>
      <w:r w:rsidR="005544B1">
        <w:rPr>
          <w:rFonts w:ascii="Times New Roman" w:hAnsi="Times New Roman" w:cs="Times New Roman"/>
          <w:noProof/>
          <w:lang w:eastAsia="en-GB"/>
        </w:rPr>
        <w:drawing>
          <wp:inline distT="0" distB="0" distL="0" distR="0" wp14:anchorId="422DF30E" wp14:editId="2C30D3B2">
            <wp:extent cx="3616960" cy="3575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960" cy="3575685"/>
                    </a:xfrm>
                    <a:prstGeom prst="rect">
                      <a:avLst/>
                    </a:prstGeom>
                    <a:noFill/>
                    <a:ln>
                      <a:noFill/>
                    </a:ln>
                  </pic:spPr>
                </pic:pic>
              </a:graphicData>
            </a:graphic>
          </wp:inline>
        </w:drawing>
      </w:r>
    </w:p>
    <w:p w14:paraId="0FAE7629" w14:textId="77777777" w:rsidR="005544B1" w:rsidRDefault="005544B1" w:rsidP="005544B1">
      <w:pPr>
        <w:pStyle w:val="Caption"/>
        <w:jc w:val="center"/>
        <w:rPr>
          <w:rFonts w:ascii="Times New Roman" w:hAnsi="Times New Roman" w:cs="Times New Roman"/>
          <w:i w:val="0"/>
        </w:rPr>
      </w:pPr>
      <w:r>
        <w:rPr>
          <w:rFonts w:ascii="Times New Roman" w:hAnsi="Times New Roman" w:cs="Times New Roman"/>
          <w:i w:val="0"/>
        </w:rPr>
        <w:t xml:space="preserve">Figure </w:t>
      </w:r>
      <w:r>
        <w:rPr>
          <w:rFonts w:ascii="Times New Roman" w:hAnsi="Times New Roman" w:cs="Times New Roman"/>
          <w:i w:val="0"/>
        </w:rPr>
        <w:fldChar w:fldCharType="begin"/>
      </w:r>
      <w:r>
        <w:rPr>
          <w:rFonts w:ascii="Times New Roman" w:hAnsi="Times New Roman" w:cs="Times New Roman"/>
          <w:i w:val="0"/>
        </w:rPr>
        <w:instrText xml:space="preserve"> SEQ Figure \* ARABIC </w:instrText>
      </w:r>
      <w:r>
        <w:rPr>
          <w:rFonts w:ascii="Times New Roman" w:hAnsi="Times New Roman" w:cs="Times New Roman"/>
          <w:i w:val="0"/>
        </w:rPr>
        <w:fldChar w:fldCharType="separate"/>
      </w:r>
      <w:r>
        <w:rPr>
          <w:rFonts w:ascii="Times New Roman" w:hAnsi="Times New Roman" w:cs="Times New Roman"/>
          <w:i w:val="0"/>
          <w:noProof/>
        </w:rPr>
        <w:t>1</w:t>
      </w:r>
      <w:r>
        <w:rPr>
          <w:rFonts w:ascii="Times New Roman" w:hAnsi="Times New Roman" w:cs="Times New Roman"/>
          <w:i w:val="0"/>
        </w:rPr>
        <w:fldChar w:fldCharType="end"/>
      </w:r>
      <w:r>
        <w:rPr>
          <w:rFonts w:ascii="Times New Roman" w:hAnsi="Times New Roman" w:cs="Times New Roman"/>
          <w:i w:val="0"/>
        </w:rPr>
        <w:t>: Proposed layers of cognitive aims and methodological norms (reference to be added if/when accepted)</w:t>
      </w:r>
    </w:p>
    <w:p w14:paraId="44C3D722" w14:textId="77777777" w:rsidR="00883D41" w:rsidRPr="00FC0743" w:rsidRDefault="002F7597" w:rsidP="00883D41">
      <w:pPr>
        <w:pStyle w:val="ListParagraph"/>
        <w:numPr>
          <w:ilvl w:val="1"/>
          <w:numId w:val="1"/>
        </w:numPr>
        <w:spacing w:after="240"/>
        <w:rPr>
          <w:rFonts w:ascii="Times New Roman" w:hAnsi="Times New Roman" w:cs="Times New Roman"/>
          <w:i/>
        </w:rPr>
      </w:pPr>
      <w:r w:rsidRPr="00FC0743">
        <w:rPr>
          <w:rFonts w:ascii="Times New Roman" w:hAnsi="Times New Roman" w:cs="Times New Roman"/>
          <w:i/>
        </w:rPr>
        <w:t xml:space="preserve"> </w:t>
      </w:r>
      <w:r w:rsidR="00883D41" w:rsidRPr="00FC0743">
        <w:rPr>
          <w:rFonts w:ascii="Times New Roman" w:hAnsi="Times New Roman" w:cs="Times New Roman"/>
          <w:i/>
        </w:rPr>
        <w:t>Defining choice as migration between cognitive aims and methodological norms</w:t>
      </w:r>
    </w:p>
    <w:p w14:paraId="282116EF" w14:textId="4CEEA388" w:rsidR="00104A37" w:rsidRDefault="00F34D6A" w:rsidP="009D18DC">
      <w:pPr>
        <w:spacing w:after="240"/>
        <w:rPr>
          <w:rFonts w:ascii="Times New Roman" w:hAnsi="Times New Roman" w:cs="Times New Roman"/>
        </w:rPr>
      </w:pPr>
      <w:r>
        <w:rPr>
          <w:rFonts w:ascii="Times New Roman" w:hAnsi="Times New Roman" w:cs="Times New Roman"/>
        </w:rPr>
        <w:t xml:space="preserve">By applying the </w:t>
      </w:r>
      <w:proofErr w:type="spellStart"/>
      <w:r>
        <w:rPr>
          <w:rFonts w:ascii="Times New Roman" w:hAnsi="Times New Roman" w:cs="Times New Roman"/>
        </w:rPr>
        <w:t>Laudanian</w:t>
      </w:r>
      <w:proofErr w:type="spellEnd"/>
      <w:r>
        <w:rPr>
          <w:rFonts w:ascii="Times New Roman" w:hAnsi="Times New Roman" w:cs="Times New Roman"/>
        </w:rPr>
        <w:t xml:space="preserve"> (1978, 1987, </w:t>
      </w:r>
      <w:proofErr w:type="gramStart"/>
      <w:r>
        <w:rPr>
          <w:rFonts w:ascii="Times New Roman" w:hAnsi="Times New Roman" w:cs="Times New Roman"/>
        </w:rPr>
        <w:t>1996</w:t>
      </w:r>
      <w:proofErr w:type="gramEnd"/>
      <w:r>
        <w:rPr>
          <w:rFonts w:ascii="Times New Roman" w:hAnsi="Times New Roman" w:cs="Times New Roman"/>
        </w:rPr>
        <w:t xml:space="preserve">) conception we can now </w:t>
      </w:r>
      <w:r w:rsidR="00202CB1">
        <w:rPr>
          <w:rFonts w:ascii="Times New Roman" w:hAnsi="Times New Roman" w:cs="Times New Roman"/>
        </w:rPr>
        <w:t>define</w:t>
      </w:r>
      <w:r>
        <w:rPr>
          <w:rFonts w:ascii="Times New Roman" w:hAnsi="Times New Roman" w:cs="Times New Roman"/>
        </w:rPr>
        <w:t xml:space="preserve"> theory, method and concept choice as migration between different sets of cognitive aims and methodological norms, </w:t>
      </w:r>
      <w:r w:rsidR="008C0C8A">
        <w:rPr>
          <w:rFonts w:ascii="Times New Roman" w:hAnsi="Times New Roman" w:cs="Times New Roman"/>
        </w:rPr>
        <w:t xml:space="preserve">with </w:t>
      </w:r>
      <w:r>
        <w:rPr>
          <w:rFonts w:ascii="Times New Roman" w:hAnsi="Times New Roman" w:cs="Times New Roman"/>
        </w:rPr>
        <w:t xml:space="preserve">ease of migration between these sets </w:t>
      </w:r>
      <w:r w:rsidR="008C0C8A">
        <w:rPr>
          <w:rFonts w:ascii="Times New Roman" w:hAnsi="Times New Roman" w:cs="Times New Roman"/>
        </w:rPr>
        <w:t xml:space="preserve">depending </w:t>
      </w:r>
      <w:r>
        <w:rPr>
          <w:rFonts w:ascii="Times New Roman" w:hAnsi="Times New Roman" w:cs="Times New Roman"/>
        </w:rPr>
        <w:t xml:space="preserve">on the level they are situated in. </w:t>
      </w:r>
      <w:r w:rsidR="007F02F5">
        <w:rPr>
          <w:rFonts w:ascii="Times New Roman" w:hAnsi="Times New Roman" w:cs="Times New Roman"/>
        </w:rPr>
        <w:t xml:space="preserve">For instance, </w:t>
      </w:r>
      <w:proofErr w:type="spellStart"/>
      <w:r w:rsidR="007F02F5">
        <w:rPr>
          <w:rFonts w:ascii="Times New Roman" w:hAnsi="Times New Roman" w:cs="Times New Roman"/>
        </w:rPr>
        <w:t>Readon</w:t>
      </w:r>
      <w:proofErr w:type="spellEnd"/>
      <w:r w:rsidR="007F02F5">
        <w:rPr>
          <w:rFonts w:ascii="Times New Roman" w:hAnsi="Times New Roman" w:cs="Times New Roman"/>
        </w:rPr>
        <w:t xml:space="preserve"> (2008, p189) shows that heterodox economist</w:t>
      </w:r>
      <w:r w:rsidR="008C0C8A">
        <w:rPr>
          <w:rFonts w:ascii="Times New Roman" w:hAnsi="Times New Roman" w:cs="Times New Roman"/>
        </w:rPr>
        <w:t>s</w:t>
      </w:r>
      <w:r w:rsidR="007F02F5">
        <w:rPr>
          <w:rFonts w:ascii="Times New Roman" w:hAnsi="Times New Roman" w:cs="Times New Roman"/>
        </w:rPr>
        <w:t xml:space="preserve"> are capable of </w:t>
      </w:r>
      <w:r w:rsidR="00202CB1">
        <w:rPr>
          <w:rFonts w:ascii="Times New Roman" w:hAnsi="Times New Roman" w:cs="Times New Roman"/>
        </w:rPr>
        <w:t xml:space="preserve">easily </w:t>
      </w:r>
      <w:r w:rsidR="007F02F5">
        <w:rPr>
          <w:rFonts w:ascii="Times New Roman" w:hAnsi="Times New Roman" w:cs="Times New Roman"/>
        </w:rPr>
        <w:t>migrating into mainstream cognitive aims and methodological norms</w:t>
      </w:r>
      <w:r w:rsidR="00504178">
        <w:rPr>
          <w:rFonts w:ascii="Times New Roman" w:hAnsi="Times New Roman" w:cs="Times New Roman"/>
        </w:rPr>
        <w:t>, at least temporarily,</w:t>
      </w:r>
      <w:r w:rsidR="007F02F5">
        <w:rPr>
          <w:rFonts w:ascii="Times New Roman" w:hAnsi="Times New Roman" w:cs="Times New Roman"/>
        </w:rPr>
        <w:t xml:space="preserve"> by remarking that “[a] total of 95 percent of mainstream papers [by heterodox economist</w:t>
      </w:r>
      <w:r w:rsidR="008C0C8A">
        <w:rPr>
          <w:rFonts w:ascii="Times New Roman" w:hAnsi="Times New Roman" w:cs="Times New Roman"/>
        </w:rPr>
        <w:t>s</w:t>
      </w:r>
      <w:r w:rsidR="007F02F5">
        <w:rPr>
          <w:rFonts w:ascii="Times New Roman" w:hAnsi="Times New Roman" w:cs="Times New Roman"/>
        </w:rPr>
        <w:t>] se</w:t>
      </w:r>
      <w:r w:rsidR="00504178">
        <w:rPr>
          <w:rFonts w:ascii="Times New Roman" w:hAnsi="Times New Roman" w:cs="Times New Roman"/>
        </w:rPr>
        <w:t>n</w:t>
      </w:r>
      <w:r w:rsidR="007F02F5">
        <w:rPr>
          <w:rFonts w:ascii="Times New Roman" w:hAnsi="Times New Roman" w:cs="Times New Roman"/>
        </w:rPr>
        <w:t>t to mainstream journals were accepted</w:t>
      </w:r>
      <w:r w:rsidR="00504178">
        <w:rPr>
          <w:rFonts w:ascii="Times New Roman" w:hAnsi="Times New Roman" w:cs="Times New Roman"/>
        </w:rPr>
        <w:t>”</w:t>
      </w:r>
      <w:r w:rsidR="008C0C8A">
        <w:rPr>
          <w:rFonts w:ascii="Times New Roman" w:hAnsi="Times New Roman" w:cs="Times New Roman"/>
        </w:rPr>
        <w:t>,</w:t>
      </w:r>
      <w:r w:rsidR="00504178">
        <w:rPr>
          <w:rFonts w:ascii="Times New Roman" w:hAnsi="Times New Roman" w:cs="Times New Roman"/>
        </w:rPr>
        <w:t xml:space="preserve"> despite the fact that </w:t>
      </w:r>
      <w:r w:rsidR="00504178" w:rsidRPr="00504178">
        <w:rPr>
          <w:rFonts w:ascii="Times New Roman" w:hAnsi="Times New Roman" w:cs="Times New Roman"/>
        </w:rPr>
        <w:t>“heterodox economists and orthodox economists speak different languages, have different priors, have a different knowledge base, often work with different methodologies”.</w:t>
      </w:r>
      <w:r w:rsidR="00504178">
        <w:rPr>
          <w:rFonts w:ascii="Times New Roman" w:hAnsi="Times New Roman" w:cs="Times New Roman"/>
        </w:rPr>
        <w:t xml:space="preserve"> </w:t>
      </w:r>
      <w:r w:rsidR="0066423D">
        <w:rPr>
          <w:rFonts w:ascii="Times New Roman" w:hAnsi="Times New Roman" w:cs="Times New Roman"/>
        </w:rPr>
        <w:t xml:space="preserve">It becomes more difficult, however, with migration between </w:t>
      </w:r>
      <w:proofErr w:type="spellStart"/>
      <w:r w:rsidR="0066423D">
        <w:rPr>
          <w:rFonts w:ascii="Times New Roman" w:hAnsi="Times New Roman" w:cs="Times New Roman"/>
        </w:rPr>
        <w:t>Shweder’s</w:t>
      </w:r>
      <w:proofErr w:type="spellEnd"/>
      <w:r w:rsidR="0066423D">
        <w:rPr>
          <w:rFonts w:ascii="Times New Roman" w:hAnsi="Times New Roman" w:cs="Times New Roman"/>
        </w:rPr>
        <w:t xml:space="preserve"> (1986) universal cognitive aims and methodological norms. </w:t>
      </w:r>
      <w:r w:rsidR="00202CB1">
        <w:rPr>
          <w:rFonts w:ascii="Times New Roman" w:hAnsi="Times New Roman" w:cs="Times New Roman"/>
        </w:rPr>
        <w:t>It can be said that c</w:t>
      </w:r>
      <w:r w:rsidR="0066423D">
        <w:rPr>
          <w:rFonts w:ascii="Times New Roman" w:hAnsi="Times New Roman" w:cs="Times New Roman"/>
        </w:rPr>
        <w:t xml:space="preserve">ertain patterns of hypothetical or logical reasoning are so engraved in our conceptual schemes that leaving them behind seems </w:t>
      </w:r>
      <w:r w:rsidR="008C0C8A">
        <w:rPr>
          <w:rFonts w:ascii="Times New Roman" w:hAnsi="Times New Roman" w:cs="Times New Roman"/>
        </w:rPr>
        <w:t xml:space="preserve">both </w:t>
      </w:r>
      <w:r w:rsidR="0066423D">
        <w:rPr>
          <w:rFonts w:ascii="Times New Roman" w:hAnsi="Times New Roman" w:cs="Times New Roman"/>
        </w:rPr>
        <w:t>impossible</w:t>
      </w:r>
      <w:r w:rsidR="008C0C8A">
        <w:rPr>
          <w:rFonts w:ascii="Times New Roman" w:hAnsi="Times New Roman" w:cs="Times New Roman"/>
        </w:rPr>
        <w:t xml:space="preserve"> and</w:t>
      </w:r>
      <w:r w:rsidR="007966E9">
        <w:rPr>
          <w:rFonts w:ascii="Times New Roman" w:hAnsi="Times New Roman" w:cs="Times New Roman"/>
        </w:rPr>
        <w:t xml:space="preserve"> unnecessary</w:t>
      </w:r>
      <w:r w:rsidR="0066423D">
        <w:rPr>
          <w:rFonts w:ascii="Times New Roman" w:hAnsi="Times New Roman" w:cs="Times New Roman"/>
        </w:rPr>
        <w:t xml:space="preserve"> (</w:t>
      </w:r>
      <w:r w:rsidR="00EA483E">
        <w:rPr>
          <w:rFonts w:ascii="Times New Roman" w:hAnsi="Times New Roman" w:cs="Times New Roman"/>
        </w:rPr>
        <w:t xml:space="preserve">reference to be </w:t>
      </w:r>
      <w:r w:rsidR="00EA483E">
        <w:rPr>
          <w:rFonts w:ascii="Times New Roman" w:hAnsi="Times New Roman" w:cs="Times New Roman"/>
        </w:rPr>
        <w:lastRenderedPageBreak/>
        <w:t>added if/when accepted</w:t>
      </w:r>
      <w:r w:rsidR="00141B55">
        <w:rPr>
          <w:rFonts w:ascii="Times New Roman" w:hAnsi="Times New Roman" w:cs="Times New Roman"/>
        </w:rPr>
        <w:t>). O</w:t>
      </w:r>
      <w:r w:rsidR="00B454A1">
        <w:rPr>
          <w:rFonts w:ascii="Times New Roman" w:hAnsi="Times New Roman" w:cs="Times New Roman"/>
        </w:rPr>
        <w:t>n the other side,</w:t>
      </w:r>
      <w:r w:rsidR="006F7B29">
        <w:rPr>
          <w:rFonts w:ascii="Times New Roman" w:hAnsi="Times New Roman" w:cs="Times New Roman"/>
        </w:rPr>
        <w:t xml:space="preserve"> </w:t>
      </w:r>
      <w:r w:rsidR="008B7FC2">
        <w:rPr>
          <w:rFonts w:ascii="Times New Roman" w:hAnsi="Times New Roman" w:cs="Times New Roman"/>
        </w:rPr>
        <w:t>we</w:t>
      </w:r>
      <w:r w:rsidR="006F7B29">
        <w:rPr>
          <w:rFonts w:ascii="Times New Roman" w:hAnsi="Times New Roman" w:cs="Times New Roman"/>
        </w:rPr>
        <w:t xml:space="preserve"> remain able to migrate between, for instance, a </w:t>
      </w:r>
      <w:proofErr w:type="gramStart"/>
      <w:r w:rsidR="001C1BDF">
        <w:rPr>
          <w:rFonts w:ascii="Times New Roman" w:hAnsi="Times New Roman" w:cs="Times New Roman"/>
        </w:rPr>
        <w:t>plurality</w:t>
      </w:r>
      <w:proofErr w:type="gramEnd"/>
      <w:r w:rsidR="006F7B29">
        <w:rPr>
          <w:rFonts w:ascii="Times New Roman" w:hAnsi="Times New Roman" w:cs="Times New Roman"/>
        </w:rPr>
        <w:t xml:space="preserve"> of ontological positions</w:t>
      </w:r>
      <w:r w:rsidR="008C0C8A">
        <w:rPr>
          <w:rFonts w:ascii="Times New Roman" w:hAnsi="Times New Roman" w:cs="Times New Roman"/>
        </w:rPr>
        <w:t>,</w:t>
      </w:r>
      <w:r w:rsidR="006F7B29">
        <w:rPr>
          <w:rFonts w:ascii="Times New Roman" w:hAnsi="Times New Roman" w:cs="Times New Roman"/>
        </w:rPr>
        <w:t xml:space="preserve"> and </w:t>
      </w:r>
      <w:r w:rsidR="008C0C8A">
        <w:rPr>
          <w:rFonts w:ascii="Times New Roman" w:hAnsi="Times New Roman" w:cs="Times New Roman"/>
        </w:rPr>
        <w:t xml:space="preserve">to </w:t>
      </w:r>
      <w:r w:rsidR="006F7B29">
        <w:rPr>
          <w:rFonts w:ascii="Times New Roman" w:hAnsi="Times New Roman" w:cs="Times New Roman"/>
        </w:rPr>
        <w:t>appreciate their different epistemological a</w:t>
      </w:r>
      <w:r w:rsidR="00656357">
        <w:rPr>
          <w:rFonts w:ascii="Times New Roman" w:hAnsi="Times New Roman" w:cs="Times New Roman"/>
        </w:rPr>
        <w:t>nd methodological consequences.</w:t>
      </w:r>
    </w:p>
    <w:p w14:paraId="187991AA" w14:textId="6362DE10" w:rsidR="00E217B1" w:rsidRDefault="008206AB" w:rsidP="009D18DC">
      <w:pPr>
        <w:spacing w:after="240"/>
        <w:rPr>
          <w:rFonts w:ascii="Times New Roman" w:hAnsi="Times New Roman" w:cs="Times New Roman"/>
        </w:rPr>
      </w:pPr>
      <w:r>
        <w:rPr>
          <w:rFonts w:ascii="Times New Roman" w:hAnsi="Times New Roman" w:cs="Times New Roman"/>
        </w:rPr>
        <w:t xml:space="preserve">It may be reasonable to assume that choices between methodologies, theories, concepts </w:t>
      </w:r>
      <w:r w:rsidR="001F2D47">
        <w:rPr>
          <w:rFonts w:ascii="Times New Roman" w:hAnsi="Times New Roman" w:cs="Times New Roman"/>
        </w:rPr>
        <w:t>etc</w:t>
      </w:r>
      <w:r>
        <w:rPr>
          <w:rFonts w:ascii="Times New Roman" w:hAnsi="Times New Roman" w:cs="Times New Roman"/>
        </w:rPr>
        <w:t xml:space="preserve">. </w:t>
      </w:r>
      <w:r w:rsidR="00B454A1">
        <w:rPr>
          <w:rFonts w:ascii="Times New Roman" w:hAnsi="Times New Roman" w:cs="Times New Roman"/>
        </w:rPr>
        <w:t>mostly</w:t>
      </w:r>
      <w:r>
        <w:rPr>
          <w:rFonts w:ascii="Times New Roman" w:hAnsi="Times New Roman" w:cs="Times New Roman"/>
        </w:rPr>
        <w:t xml:space="preserve"> happen at the level</w:t>
      </w:r>
      <w:r w:rsidR="00B454A1">
        <w:rPr>
          <w:rFonts w:ascii="Times New Roman" w:hAnsi="Times New Roman" w:cs="Times New Roman"/>
        </w:rPr>
        <w:t>s</w:t>
      </w:r>
      <w:r>
        <w:rPr>
          <w:rFonts w:ascii="Times New Roman" w:hAnsi="Times New Roman" w:cs="Times New Roman"/>
        </w:rPr>
        <w:t xml:space="preserve"> of school</w:t>
      </w:r>
      <w:r w:rsidR="008C0C8A">
        <w:rPr>
          <w:rFonts w:ascii="Times New Roman" w:hAnsi="Times New Roman" w:cs="Times New Roman"/>
        </w:rPr>
        <w:t>s</w:t>
      </w:r>
      <w:r>
        <w:rPr>
          <w:rFonts w:ascii="Times New Roman" w:hAnsi="Times New Roman" w:cs="Times New Roman"/>
        </w:rPr>
        <w:t xml:space="preserve"> of thoug</w:t>
      </w:r>
      <w:r w:rsidR="001F2D47">
        <w:rPr>
          <w:rFonts w:ascii="Times New Roman" w:hAnsi="Times New Roman" w:cs="Times New Roman"/>
        </w:rPr>
        <w:t>ht and paradigm-like groupings, while</w:t>
      </w:r>
      <w:r>
        <w:rPr>
          <w:rFonts w:ascii="Times New Roman" w:hAnsi="Times New Roman" w:cs="Times New Roman"/>
        </w:rPr>
        <w:t xml:space="preserve"> there are no cases in which </w:t>
      </w:r>
      <w:proofErr w:type="spellStart"/>
      <w:r>
        <w:rPr>
          <w:rFonts w:ascii="Times New Roman" w:hAnsi="Times New Roman" w:cs="Times New Roman"/>
        </w:rPr>
        <w:t>Shweder’s</w:t>
      </w:r>
      <w:proofErr w:type="spellEnd"/>
      <w:r>
        <w:rPr>
          <w:rFonts w:ascii="Times New Roman" w:hAnsi="Times New Roman" w:cs="Times New Roman"/>
        </w:rPr>
        <w:t xml:space="preserve"> (1986) universals are </w:t>
      </w:r>
      <w:r w:rsidR="00455E8D">
        <w:rPr>
          <w:rFonts w:ascii="Times New Roman" w:hAnsi="Times New Roman" w:cs="Times New Roman"/>
        </w:rPr>
        <w:t xml:space="preserve">scrutinised in the same way </w:t>
      </w:r>
      <w:r w:rsidR="008C0C8A">
        <w:rPr>
          <w:rFonts w:ascii="Times New Roman" w:hAnsi="Times New Roman" w:cs="Times New Roman"/>
        </w:rPr>
        <w:t xml:space="preserve">as </w:t>
      </w:r>
      <w:r w:rsidR="00455E8D">
        <w:rPr>
          <w:rFonts w:ascii="Times New Roman" w:hAnsi="Times New Roman" w:cs="Times New Roman"/>
        </w:rPr>
        <w:t>methodologies.</w:t>
      </w:r>
      <w:r w:rsidR="00E03DDF">
        <w:rPr>
          <w:rFonts w:ascii="Times New Roman" w:hAnsi="Times New Roman" w:cs="Times New Roman"/>
        </w:rPr>
        <w:t xml:space="preserve"> </w:t>
      </w:r>
      <w:r w:rsidR="00B454A1">
        <w:rPr>
          <w:rFonts w:ascii="Times New Roman" w:hAnsi="Times New Roman" w:cs="Times New Roman"/>
        </w:rPr>
        <w:t>For example,</w:t>
      </w:r>
      <w:r w:rsidR="00E03DDF">
        <w:rPr>
          <w:rFonts w:ascii="Times New Roman" w:hAnsi="Times New Roman" w:cs="Times New Roman"/>
        </w:rPr>
        <w:t xml:space="preserve"> after the financial crisis the number of arguments for alternative methodologies </w:t>
      </w:r>
      <w:r w:rsidR="00B454A1">
        <w:rPr>
          <w:rFonts w:ascii="Times New Roman" w:hAnsi="Times New Roman" w:cs="Times New Roman"/>
        </w:rPr>
        <w:t xml:space="preserve">in economics </w:t>
      </w:r>
      <w:r w:rsidR="008C0C8A">
        <w:rPr>
          <w:rFonts w:ascii="Times New Roman" w:hAnsi="Times New Roman" w:cs="Times New Roman"/>
        </w:rPr>
        <w:t xml:space="preserve">has </w:t>
      </w:r>
      <w:r w:rsidR="00E03DDF">
        <w:rPr>
          <w:rFonts w:ascii="Times New Roman" w:hAnsi="Times New Roman" w:cs="Times New Roman"/>
        </w:rPr>
        <w:t xml:space="preserve">increased substantially (see, for instance, Lee and </w:t>
      </w:r>
      <w:r w:rsidR="00E03DDF" w:rsidRPr="00E03DDF">
        <w:rPr>
          <w:rFonts w:ascii="Times New Roman" w:hAnsi="Times New Roman" w:cs="Times New Roman"/>
        </w:rPr>
        <w:t>Lavoie</w:t>
      </w:r>
      <w:r w:rsidR="00E03DDF">
        <w:rPr>
          <w:rFonts w:ascii="Times New Roman" w:hAnsi="Times New Roman" w:cs="Times New Roman"/>
        </w:rPr>
        <w:t xml:space="preserve">, 2012; </w:t>
      </w:r>
      <w:r w:rsidR="00E03DDF" w:rsidRPr="00E03DDF">
        <w:rPr>
          <w:rFonts w:ascii="Times New Roman" w:hAnsi="Times New Roman" w:cs="Times New Roman"/>
        </w:rPr>
        <w:t>Lavoie</w:t>
      </w:r>
      <w:r w:rsidR="00E03DDF">
        <w:rPr>
          <w:rFonts w:ascii="Times New Roman" w:hAnsi="Times New Roman" w:cs="Times New Roman"/>
        </w:rPr>
        <w:t>, 2014; Jo and</w:t>
      </w:r>
      <w:r w:rsidR="00E03DDF" w:rsidRPr="00E03DDF">
        <w:rPr>
          <w:rFonts w:ascii="Times New Roman" w:hAnsi="Times New Roman" w:cs="Times New Roman"/>
        </w:rPr>
        <w:t xml:space="preserve"> Lee</w:t>
      </w:r>
      <w:r w:rsidR="00E03DDF">
        <w:rPr>
          <w:rFonts w:ascii="Times New Roman" w:hAnsi="Times New Roman" w:cs="Times New Roman"/>
        </w:rPr>
        <w:t xml:space="preserve">, 2015; Lee and </w:t>
      </w:r>
      <w:r w:rsidR="00E03DDF" w:rsidRPr="00E03DDF">
        <w:rPr>
          <w:rFonts w:ascii="Times New Roman" w:hAnsi="Times New Roman" w:cs="Times New Roman"/>
        </w:rPr>
        <w:t>Cronin</w:t>
      </w:r>
      <w:r w:rsidR="001F2D47">
        <w:rPr>
          <w:rFonts w:ascii="Times New Roman" w:hAnsi="Times New Roman" w:cs="Times New Roman"/>
        </w:rPr>
        <w:t xml:space="preserve">, 2016) </w:t>
      </w:r>
      <w:r w:rsidR="008C0C8A">
        <w:rPr>
          <w:rFonts w:ascii="Times New Roman" w:hAnsi="Times New Roman" w:cs="Times New Roman"/>
        </w:rPr>
        <w:t xml:space="preserve">but </w:t>
      </w:r>
      <w:r w:rsidR="001F2D47">
        <w:rPr>
          <w:rFonts w:ascii="Times New Roman" w:hAnsi="Times New Roman" w:cs="Times New Roman"/>
        </w:rPr>
        <w:t>there is</w:t>
      </w:r>
      <w:r w:rsidR="00E03DDF">
        <w:rPr>
          <w:rFonts w:ascii="Times New Roman" w:hAnsi="Times New Roman" w:cs="Times New Roman"/>
        </w:rPr>
        <w:t xml:space="preserve"> little to no </w:t>
      </w:r>
      <w:r w:rsidR="004D30FD">
        <w:rPr>
          <w:rFonts w:ascii="Times New Roman" w:hAnsi="Times New Roman" w:cs="Times New Roman"/>
        </w:rPr>
        <w:t>debate about</w:t>
      </w:r>
      <w:r w:rsidR="00E03DDF">
        <w:rPr>
          <w:rFonts w:ascii="Times New Roman" w:hAnsi="Times New Roman" w:cs="Times New Roman"/>
        </w:rPr>
        <w:t xml:space="preserve"> alternatives to </w:t>
      </w:r>
      <w:r w:rsidR="001F2D47">
        <w:rPr>
          <w:rFonts w:ascii="Times New Roman" w:hAnsi="Times New Roman" w:cs="Times New Roman"/>
        </w:rPr>
        <w:t>concept</w:t>
      </w:r>
      <w:r w:rsidR="00BF0249">
        <w:rPr>
          <w:rFonts w:ascii="Times New Roman" w:hAnsi="Times New Roman" w:cs="Times New Roman"/>
        </w:rPr>
        <w:t>s</w:t>
      </w:r>
      <w:r w:rsidR="001F2D47">
        <w:rPr>
          <w:rFonts w:ascii="Times New Roman" w:hAnsi="Times New Roman" w:cs="Times New Roman"/>
        </w:rPr>
        <w:t xml:space="preserve"> such as </w:t>
      </w:r>
      <w:r w:rsidR="00E03DDF">
        <w:rPr>
          <w:rFonts w:ascii="Times New Roman" w:hAnsi="Times New Roman" w:cs="Times New Roman"/>
        </w:rPr>
        <w:t xml:space="preserve">causality, hypothetical </w:t>
      </w:r>
      <w:r w:rsidR="0038351F">
        <w:rPr>
          <w:rFonts w:ascii="Times New Roman" w:hAnsi="Times New Roman" w:cs="Times New Roman"/>
        </w:rPr>
        <w:t xml:space="preserve">and logical </w:t>
      </w:r>
      <w:r w:rsidR="00E03DDF">
        <w:rPr>
          <w:rFonts w:ascii="Times New Roman" w:hAnsi="Times New Roman" w:cs="Times New Roman"/>
        </w:rPr>
        <w:t>reasoning</w:t>
      </w:r>
      <w:r w:rsidR="00B454A1">
        <w:rPr>
          <w:rFonts w:ascii="Times New Roman" w:hAnsi="Times New Roman" w:cs="Times New Roman"/>
        </w:rPr>
        <w:t xml:space="preserve"> or history</w:t>
      </w:r>
      <w:r w:rsidR="00E03DDF">
        <w:rPr>
          <w:rFonts w:ascii="Times New Roman" w:hAnsi="Times New Roman" w:cs="Times New Roman"/>
        </w:rPr>
        <w:t>.</w:t>
      </w:r>
      <w:r w:rsidR="003C6E75">
        <w:rPr>
          <w:rFonts w:ascii="Times New Roman" w:hAnsi="Times New Roman" w:cs="Times New Roman"/>
        </w:rPr>
        <w:t xml:space="preserve"> </w:t>
      </w:r>
      <w:r w:rsidR="00B70510">
        <w:rPr>
          <w:rFonts w:ascii="Times New Roman" w:hAnsi="Times New Roman" w:cs="Times New Roman"/>
        </w:rPr>
        <w:t>Especially in the case of the latter concept, the central problem of the philosophy of history appears rather to be how history can be conceptualised and not if it has to be. While economist</w:t>
      </w:r>
      <w:r w:rsidR="00BF0249">
        <w:rPr>
          <w:rFonts w:ascii="Times New Roman" w:hAnsi="Times New Roman" w:cs="Times New Roman"/>
        </w:rPr>
        <w:t>s</w:t>
      </w:r>
      <w:r w:rsidR="00B70510">
        <w:rPr>
          <w:rFonts w:ascii="Times New Roman" w:hAnsi="Times New Roman" w:cs="Times New Roman"/>
        </w:rPr>
        <w:t xml:space="preserve"> </w:t>
      </w:r>
      <w:r w:rsidR="0038351F">
        <w:rPr>
          <w:rFonts w:ascii="Times New Roman" w:hAnsi="Times New Roman" w:cs="Times New Roman"/>
        </w:rPr>
        <w:t>apply different methodologies to give an account of the fundamental</w:t>
      </w:r>
      <w:r w:rsidR="00B70510">
        <w:rPr>
          <w:rFonts w:ascii="Times New Roman" w:hAnsi="Times New Roman" w:cs="Times New Roman"/>
        </w:rPr>
        <w:t xml:space="preserve"> causes of the financial crisis</w:t>
      </w:r>
      <w:r w:rsidR="0038351F">
        <w:rPr>
          <w:rFonts w:ascii="Times New Roman" w:hAnsi="Times New Roman" w:cs="Times New Roman"/>
        </w:rPr>
        <w:t xml:space="preserve">, nobody </w:t>
      </w:r>
      <w:r w:rsidR="00141B55">
        <w:rPr>
          <w:rFonts w:ascii="Times New Roman" w:hAnsi="Times New Roman" w:cs="Times New Roman"/>
        </w:rPr>
        <w:t>discusses</w:t>
      </w:r>
      <w:r w:rsidR="0038351F">
        <w:rPr>
          <w:rFonts w:ascii="Times New Roman" w:hAnsi="Times New Roman" w:cs="Times New Roman"/>
        </w:rPr>
        <w:t xml:space="preserve"> alternatives to </w:t>
      </w:r>
      <w:r w:rsidR="00D55FC8">
        <w:rPr>
          <w:rFonts w:ascii="Times New Roman" w:hAnsi="Times New Roman" w:cs="Times New Roman"/>
        </w:rPr>
        <w:t xml:space="preserve">the idea that this event </w:t>
      </w:r>
      <w:r w:rsidR="002D4DDF">
        <w:rPr>
          <w:rFonts w:ascii="Times New Roman" w:hAnsi="Times New Roman" w:cs="Times New Roman"/>
        </w:rPr>
        <w:t>has a specific</w:t>
      </w:r>
      <w:r w:rsidR="00D55FC8">
        <w:rPr>
          <w:rFonts w:ascii="Times New Roman" w:hAnsi="Times New Roman" w:cs="Times New Roman"/>
        </w:rPr>
        <w:t xml:space="preserve"> </w:t>
      </w:r>
      <w:r w:rsidR="0038351F">
        <w:rPr>
          <w:rFonts w:ascii="Times New Roman" w:hAnsi="Times New Roman" w:cs="Times New Roman"/>
        </w:rPr>
        <w:t>historical nature</w:t>
      </w:r>
      <w:r w:rsidR="002D4DDF">
        <w:rPr>
          <w:rFonts w:ascii="Times New Roman" w:hAnsi="Times New Roman" w:cs="Times New Roman"/>
        </w:rPr>
        <w:t>, i.e. it has a specific temporal characteristic</w:t>
      </w:r>
      <w:r w:rsidR="00F72E28">
        <w:rPr>
          <w:rFonts w:ascii="Times New Roman" w:hAnsi="Times New Roman" w:cs="Times New Roman"/>
        </w:rPr>
        <w:t>, and it can be argued that this is not even necessary</w:t>
      </w:r>
      <w:r w:rsidR="0038351F">
        <w:rPr>
          <w:rFonts w:ascii="Times New Roman" w:hAnsi="Times New Roman" w:cs="Times New Roman"/>
        </w:rPr>
        <w:t xml:space="preserve">. </w:t>
      </w:r>
      <w:r w:rsidR="00A94490">
        <w:rPr>
          <w:rFonts w:ascii="Times New Roman" w:hAnsi="Times New Roman" w:cs="Times New Roman"/>
        </w:rPr>
        <w:t xml:space="preserve">The underlying </w:t>
      </w:r>
      <w:r w:rsidR="008730E8">
        <w:rPr>
          <w:rFonts w:ascii="Times New Roman" w:hAnsi="Times New Roman" w:cs="Times New Roman"/>
        </w:rPr>
        <w:t xml:space="preserve">ontological </w:t>
      </w:r>
      <w:r w:rsidR="00A94490">
        <w:rPr>
          <w:rFonts w:ascii="Times New Roman" w:hAnsi="Times New Roman" w:cs="Times New Roman"/>
        </w:rPr>
        <w:t xml:space="preserve">consensus </w:t>
      </w:r>
      <w:r w:rsidR="008730E8">
        <w:rPr>
          <w:rFonts w:ascii="Times New Roman" w:hAnsi="Times New Roman" w:cs="Times New Roman"/>
        </w:rPr>
        <w:t xml:space="preserve">between different frameworks </w:t>
      </w:r>
      <w:r w:rsidR="00F72E28">
        <w:rPr>
          <w:rFonts w:ascii="Times New Roman" w:hAnsi="Times New Roman" w:cs="Times New Roman"/>
        </w:rPr>
        <w:t xml:space="preserve">sets the </w:t>
      </w:r>
      <w:r w:rsidR="00F844DD">
        <w:rPr>
          <w:rFonts w:ascii="Times New Roman" w:hAnsi="Times New Roman" w:cs="Times New Roman"/>
        </w:rPr>
        <w:t xml:space="preserve">discourse </w:t>
      </w:r>
      <w:r w:rsidR="00F72E28">
        <w:rPr>
          <w:rFonts w:ascii="Times New Roman" w:hAnsi="Times New Roman" w:cs="Times New Roman"/>
        </w:rPr>
        <w:t>well enough and does</w:t>
      </w:r>
      <w:r w:rsidR="00BF0249">
        <w:rPr>
          <w:rFonts w:ascii="Times New Roman" w:hAnsi="Times New Roman" w:cs="Times New Roman"/>
        </w:rPr>
        <w:t xml:space="preserve"> no</w:t>
      </w:r>
      <w:r w:rsidR="00F72E28">
        <w:rPr>
          <w:rFonts w:ascii="Times New Roman" w:hAnsi="Times New Roman" w:cs="Times New Roman"/>
        </w:rPr>
        <w:t>t need to be scrutinised</w:t>
      </w:r>
      <w:r w:rsidR="00D555CF">
        <w:rPr>
          <w:rFonts w:ascii="Times New Roman" w:hAnsi="Times New Roman" w:cs="Times New Roman"/>
        </w:rPr>
        <w:t xml:space="preserve"> if everyone agrees</w:t>
      </w:r>
      <w:r w:rsidR="00F72E28">
        <w:rPr>
          <w:rFonts w:ascii="Times New Roman" w:hAnsi="Times New Roman" w:cs="Times New Roman"/>
        </w:rPr>
        <w:t xml:space="preserve">. </w:t>
      </w:r>
    </w:p>
    <w:p w14:paraId="0AD5DB23" w14:textId="423ED40E" w:rsidR="001B5548" w:rsidRDefault="00F72E28" w:rsidP="009D18DC">
      <w:pPr>
        <w:spacing w:after="240"/>
        <w:rPr>
          <w:rFonts w:ascii="Times New Roman" w:hAnsi="Times New Roman" w:cs="Times New Roman"/>
        </w:rPr>
      </w:pPr>
      <w:r>
        <w:rPr>
          <w:rFonts w:ascii="Times New Roman" w:hAnsi="Times New Roman" w:cs="Times New Roman"/>
        </w:rPr>
        <w:t>H</w:t>
      </w:r>
      <w:r w:rsidR="00A94490">
        <w:rPr>
          <w:rFonts w:ascii="Times New Roman" w:hAnsi="Times New Roman" w:cs="Times New Roman"/>
        </w:rPr>
        <w:t>o</w:t>
      </w:r>
      <w:r w:rsidR="008730E8">
        <w:rPr>
          <w:rFonts w:ascii="Times New Roman" w:hAnsi="Times New Roman" w:cs="Times New Roman"/>
        </w:rPr>
        <w:t xml:space="preserve">wever, </w:t>
      </w:r>
      <w:r>
        <w:rPr>
          <w:rFonts w:ascii="Times New Roman" w:hAnsi="Times New Roman" w:cs="Times New Roman"/>
        </w:rPr>
        <w:t xml:space="preserve">this consensus does </w:t>
      </w:r>
      <w:r w:rsidR="008730E8">
        <w:rPr>
          <w:rFonts w:ascii="Times New Roman" w:hAnsi="Times New Roman" w:cs="Times New Roman"/>
        </w:rPr>
        <w:t xml:space="preserve">not prove the objective, i.e. framework </w:t>
      </w:r>
      <w:r w:rsidR="00DB0C13">
        <w:rPr>
          <w:rFonts w:ascii="Times New Roman" w:hAnsi="Times New Roman" w:cs="Times New Roman"/>
        </w:rPr>
        <w:t>independence</w:t>
      </w:r>
      <w:r w:rsidR="008730E8">
        <w:rPr>
          <w:rFonts w:ascii="Times New Roman" w:hAnsi="Times New Roman" w:cs="Times New Roman"/>
        </w:rPr>
        <w:t xml:space="preserve">, </w:t>
      </w:r>
      <w:r w:rsidR="00DB0C13">
        <w:rPr>
          <w:rFonts w:ascii="Times New Roman" w:hAnsi="Times New Roman" w:cs="Times New Roman"/>
        </w:rPr>
        <w:t xml:space="preserve">the </w:t>
      </w:r>
      <w:r w:rsidR="008730E8">
        <w:rPr>
          <w:rFonts w:ascii="Times New Roman" w:hAnsi="Times New Roman" w:cs="Times New Roman"/>
        </w:rPr>
        <w:t>nature</w:t>
      </w:r>
      <w:r w:rsidR="00A94490">
        <w:rPr>
          <w:rFonts w:ascii="Times New Roman" w:hAnsi="Times New Roman" w:cs="Times New Roman"/>
        </w:rPr>
        <w:t xml:space="preserve"> of history</w:t>
      </w:r>
      <w:r w:rsidR="00D555CF">
        <w:rPr>
          <w:rFonts w:ascii="Times New Roman" w:hAnsi="Times New Roman" w:cs="Times New Roman"/>
        </w:rPr>
        <w:t xml:space="preserve"> itself</w:t>
      </w:r>
      <w:r w:rsidR="008730E8">
        <w:rPr>
          <w:rFonts w:ascii="Times New Roman" w:hAnsi="Times New Roman" w:cs="Times New Roman"/>
        </w:rPr>
        <w:t xml:space="preserve">. </w:t>
      </w:r>
      <w:r w:rsidR="00D74F1A">
        <w:rPr>
          <w:rFonts w:ascii="Times New Roman" w:hAnsi="Times New Roman" w:cs="Times New Roman"/>
        </w:rPr>
        <w:t xml:space="preserve">That is to say that </w:t>
      </w:r>
      <w:r w:rsidR="00DB0C13">
        <w:rPr>
          <w:rFonts w:ascii="Times New Roman" w:hAnsi="Times New Roman" w:cs="Times New Roman"/>
        </w:rPr>
        <w:t xml:space="preserve">an </w:t>
      </w:r>
      <w:r w:rsidR="00D74F1A">
        <w:rPr>
          <w:rFonts w:ascii="Times New Roman" w:hAnsi="Times New Roman" w:cs="Times New Roman"/>
        </w:rPr>
        <w:t>i</w:t>
      </w:r>
      <w:r w:rsidR="00111F77">
        <w:rPr>
          <w:rFonts w:ascii="Times New Roman" w:hAnsi="Times New Roman" w:cs="Times New Roman"/>
        </w:rPr>
        <w:t xml:space="preserve">nter-framework consensus does not </w:t>
      </w:r>
      <w:r w:rsidR="002D4DDF">
        <w:rPr>
          <w:rFonts w:ascii="Times New Roman" w:hAnsi="Times New Roman" w:cs="Times New Roman"/>
        </w:rPr>
        <w:t xml:space="preserve">logically </w:t>
      </w:r>
      <w:r w:rsidR="00DB0C13">
        <w:rPr>
          <w:rFonts w:ascii="Times New Roman" w:hAnsi="Times New Roman" w:cs="Times New Roman"/>
        </w:rPr>
        <w:t xml:space="preserve">prove </w:t>
      </w:r>
      <w:r w:rsidR="00111F77">
        <w:rPr>
          <w:rFonts w:ascii="Times New Roman" w:hAnsi="Times New Roman" w:cs="Times New Roman"/>
        </w:rPr>
        <w:t>framework independence</w:t>
      </w:r>
      <w:r w:rsidR="00D74F1A">
        <w:rPr>
          <w:rFonts w:ascii="Times New Roman" w:hAnsi="Times New Roman" w:cs="Times New Roman"/>
        </w:rPr>
        <w:t>. In the</w:t>
      </w:r>
      <w:r w:rsidR="00111F77">
        <w:rPr>
          <w:rFonts w:ascii="Times New Roman" w:hAnsi="Times New Roman" w:cs="Times New Roman"/>
        </w:rPr>
        <w:t xml:space="preserve"> case of history </w:t>
      </w:r>
      <w:r w:rsidR="001B5548">
        <w:rPr>
          <w:rFonts w:ascii="Times New Roman" w:hAnsi="Times New Roman" w:cs="Times New Roman"/>
        </w:rPr>
        <w:t>it is possible to make refer</w:t>
      </w:r>
      <w:r w:rsidR="00D555CF">
        <w:rPr>
          <w:rFonts w:ascii="Times New Roman" w:hAnsi="Times New Roman" w:cs="Times New Roman"/>
        </w:rPr>
        <w:t>ence</w:t>
      </w:r>
      <w:r w:rsidR="001B5548">
        <w:rPr>
          <w:rFonts w:ascii="Times New Roman" w:hAnsi="Times New Roman" w:cs="Times New Roman"/>
        </w:rPr>
        <w:t xml:space="preserve"> to the</w:t>
      </w:r>
      <w:r w:rsidR="00A94490">
        <w:rPr>
          <w:rFonts w:ascii="Times New Roman" w:hAnsi="Times New Roman" w:cs="Times New Roman"/>
        </w:rPr>
        <w:t xml:space="preserve"> conceptual scheme</w:t>
      </w:r>
      <w:r w:rsidR="00D74F1A">
        <w:rPr>
          <w:rFonts w:ascii="Times New Roman" w:hAnsi="Times New Roman" w:cs="Times New Roman"/>
        </w:rPr>
        <w:t xml:space="preserve"> </w:t>
      </w:r>
      <w:r w:rsidR="001B5548">
        <w:rPr>
          <w:rFonts w:ascii="Times New Roman" w:hAnsi="Times New Roman" w:cs="Times New Roman"/>
        </w:rPr>
        <w:t>of</w:t>
      </w:r>
      <w:r w:rsidR="00D74F1A">
        <w:rPr>
          <w:rFonts w:ascii="Times New Roman" w:hAnsi="Times New Roman" w:cs="Times New Roman"/>
        </w:rPr>
        <w:t xml:space="preserve"> the </w:t>
      </w:r>
      <w:proofErr w:type="spellStart"/>
      <w:r w:rsidR="00D74F1A" w:rsidRPr="00D74F1A">
        <w:rPr>
          <w:rFonts w:ascii="Times New Roman" w:hAnsi="Times New Roman" w:cs="Times New Roman"/>
        </w:rPr>
        <w:t>Pirahã</w:t>
      </w:r>
      <w:proofErr w:type="spellEnd"/>
      <w:r w:rsidR="00A94490">
        <w:rPr>
          <w:rFonts w:ascii="Times New Roman" w:hAnsi="Times New Roman" w:cs="Times New Roman"/>
        </w:rPr>
        <w:t xml:space="preserve"> </w:t>
      </w:r>
      <w:r>
        <w:rPr>
          <w:rFonts w:ascii="Times New Roman" w:hAnsi="Times New Roman" w:cs="Times New Roman"/>
        </w:rPr>
        <w:t>people</w:t>
      </w:r>
      <w:r w:rsidR="001B5548">
        <w:rPr>
          <w:rFonts w:ascii="Times New Roman" w:hAnsi="Times New Roman" w:cs="Times New Roman"/>
        </w:rPr>
        <w:t xml:space="preserve"> in South America, which</w:t>
      </w:r>
      <w:r w:rsidR="00A94490">
        <w:rPr>
          <w:rFonts w:ascii="Times New Roman" w:hAnsi="Times New Roman" w:cs="Times New Roman"/>
        </w:rPr>
        <w:t xml:space="preserve"> appears to have no elaborate concept of history as we know</w:t>
      </w:r>
      <w:r w:rsidR="00DB0C13">
        <w:rPr>
          <w:rFonts w:ascii="Times New Roman" w:hAnsi="Times New Roman" w:cs="Times New Roman"/>
        </w:rPr>
        <w:t xml:space="preserve"> it</w:t>
      </w:r>
      <w:r w:rsidR="00A94490">
        <w:rPr>
          <w:rFonts w:ascii="Times New Roman" w:hAnsi="Times New Roman" w:cs="Times New Roman"/>
        </w:rPr>
        <w:t xml:space="preserve"> </w:t>
      </w:r>
      <w:r w:rsidR="00A94490" w:rsidRPr="00A94490">
        <w:rPr>
          <w:rFonts w:ascii="Times New Roman" w:hAnsi="Times New Roman" w:cs="Times New Roman"/>
        </w:rPr>
        <w:t>(Everett, 2010)</w:t>
      </w:r>
      <w:r w:rsidR="001B5548">
        <w:rPr>
          <w:rFonts w:ascii="Times New Roman" w:hAnsi="Times New Roman" w:cs="Times New Roman"/>
        </w:rPr>
        <w:t xml:space="preserve">, to </w:t>
      </w:r>
      <w:r w:rsidR="00DB0C13">
        <w:rPr>
          <w:rFonts w:ascii="Times New Roman" w:hAnsi="Times New Roman" w:cs="Times New Roman"/>
        </w:rPr>
        <w:t xml:space="preserve">prove the </w:t>
      </w:r>
      <w:r w:rsidR="001B5548">
        <w:rPr>
          <w:rFonts w:ascii="Times New Roman" w:hAnsi="Times New Roman" w:cs="Times New Roman"/>
        </w:rPr>
        <w:t>fra</w:t>
      </w:r>
      <w:r>
        <w:rPr>
          <w:rFonts w:ascii="Times New Roman" w:hAnsi="Times New Roman" w:cs="Times New Roman"/>
        </w:rPr>
        <w:t>mework dependency of the concept, even if it is highly unlikely that member</w:t>
      </w:r>
      <w:r w:rsidR="00DB0C13">
        <w:rPr>
          <w:rFonts w:ascii="Times New Roman" w:hAnsi="Times New Roman" w:cs="Times New Roman"/>
        </w:rPr>
        <w:t>s</w:t>
      </w:r>
      <w:r>
        <w:rPr>
          <w:rFonts w:ascii="Times New Roman" w:hAnsi="Times New Roman" w:cs="Times New Roman"/>
        </w:rPr>
        <w:t xml:space="preserve"> of the </w:t>
      </w:r>
      <w:proofErr w:type="spellStart"/>
      <w:r w:rsidRPr="00D74F1A">
        <w:rPr>
          <w:rFonts w:ascii="Times New Roman" w:hAnsi="Times New Roman" w:cs="Times New Roman"/>
        </w:rPr>
        <w:t>Pirahã</w:t>
      </w:r>
      <w:proofErr w:type="spellEnd"/>
      <w:r>
        <w:rPr>
          <w:rFonts w:ascii="Times New Roman" w:hAnsi="Times New Roman" w:cs="Times New Roman"/>
        </w:rPr>
        <w:t xml:space="preserve"> people will </w:t>
      </w:r>
      <w:r w:rsidR="00D555CF">
        <w:rPr>
          <w:rFonts w:ascii="Times New Roman" w:hAnsi="Times New Roman" w:cs="Times New Roman"/>
        </w:rPr>
        <w:t xml:space="preserve">ever </w:t>
      </w:r>
      <w:r>
        <w:rPr>
          <w:rFonts w:ascii="Times New Roman" w:hAnsi="Times New Roman" w:cs="Times New Roman"/>
        </w:rPr>
        <w:t>participate in the academic discourse about the financial crisis.</w:t>
      </w:r>
      <w:r w:rsidR="00E217B1">
        <w:rPr>
          <w:rFonts w:ascii="Times New Roman" w:hAnsi="Times New Roman" w:cs="Times New Roman"/>
        </w:rPr>
        <w:t xml:space="preserve"> </w:t>
      </w:r>
      <w:r>
        <w:rPr>
          <w:rFonts w:ascii="Times New Roman" w:hAnsi="Times New Roman" w:cs="Times New Roman"/>
        </w:rPr>
        <w:t xml:space="preserve">Nonetheless, the argument is that conceptual </w:t>
      </w:r>
      <w:r>
        <w:rPr>
          <w:rFonts w:ascii="Times New Roman" w:hAnsi="Times New Roman" w:cs="Times New Roman"/>
        </w:rPr>
        <w:lastRenderedPageBreak/>
        <w:t xml:space="preserve">framework independency does not exist </w:t>
      </w:r>
      <w:r w:rsidR="00E217B1">
        <w:rPr>
          <w:rFonts w:ascii="Times New Roman" w:hAnsi="Times New Roman" w:cs="Times New Roman"/>
        </w:rPr>
        <w:t>even for the most fundamental concepts we can think of, and a</w:t>
      </w:r>
      <w:r w:rsidR="00D74F1A">
        <w:rPr>
          <w:rFonts w:ascii="Times New Roman" w:hAnsi="Times New Roman" w:cs="Times New Roman"/>
        </w:rPr>
        <w:t xml:space="preserve">s a result of the different </w:t>
      </w:r>
      <w:r w:rsidR="00CB661C">
        <w:rPr>
          <w:rFonts w:ascii="Times New Roman" w:hAnsi="Times New Roman" w:cs="Times New Roman"/>
        </w:rPr>
        <w:t>level</w:t>
      </w:r>
      <w:r w:rsidR="00E217B1">
        <w:rPr>
          <w:rFonts w:ascii="Times New Roman" w:hAnsi="Times New Roman" w:cs="Times New Roman"/>
        </w:rPr>
        <w:t>s</w:t>
      </w:r>
      <w:r w:rsidR="00D74F1A">
        <w:rPr>
          <w:rFonts w:ascii="Times New Roman" w:hAnsi="Times New Roman" w:cs="Times New Roman"/>
        </w:rPr>
        <w:t xml:space="preserve"> of cognitive aims and methodological norms </w:t>
      </w:r>
      <w:r w:rsidR="00CB661C">
        <w:rPr>
          <w:rFonts w:ascii="Times New Roman" w:hAnsi="Times New Roman" w:cs="Times New Roman"/>
        </w:rPr>
        <w:t xml:space="preserve">we must find candidates for </w:t>
      </w:r>
      <w:r w:rsidR="00DB0C13">
        <w:rPr>
          <w:rFonts w:ascii="Times New Roman" w:hAnsi="Times New Roman" w:cs="Times New Roman"/>
        </w:rPr>
        <w:t>consensus-based</w:t>
      </w:r>
      <w:r w:rsidR="00E217B1">
        <w:rPr>
          <w:rFonts w:ascii="Times New Roman" w:hAnsi="Times New Roman" w:cs="Times New Roman"/>
        </w:rPr>
        <w:t xml:space="preserve"> </w:t>
      </w:r>
      <w:r w:rsidR="00CB661C">
        <w:rPr>
          <w:rFonts w:ascii="Times New Roman" w:hAnsi="Times New Roman" w:cs="Times New Roman"/>
        </w:rPr>
        <w:t xml:space="preserve">choice criteria that are situated </w:t>
      </w:r>
      <w:r w:rsidR="00DB0C13">
        <w:rPr>
          <w:rFonts w:ascii="Times New Roman" w:hAnsi="Times New Roman" w:cs="Times New Roman"/>
        </w:rPr>
        <w:t xml:space="preserve">on </w:t>
      </w:r>
      <w:r w:rsidR="00CB661C">
        <w:rPr>
          <w:rFonts w:ascii="Times New Roman" w:hAnsi="Times New Roman" w:cs="Times New Roman"/>
        </w:rPr>
        <w:t xml:space="preserve">levels above the one where </w:t>
      </w:r>
      <w:r w:rsidR="00DB0C13">
        <w:rPr>
          <w:rFonts w:ascii="Times New Roman" w:hAnsi="Times New Roman" w:cs="Times New Roman"/>
        </w:rPr>
        <w:t xml:space="preserve">the </w:t>
      </w:r>
      <w:r w:rsidR="00CB661C">
        <w:rPr>
          <w:rFonts w:ascii="Times New Roman" w:hAnsi="Times New Roman" w:cs="Times New Roman"/>
        </w:rPr>
        <w:t>choice is to be</w:t>
      </w:r>
      <w:r w:rsidR="00D555CF">
        <w:rPr>
          <w:rFonts w:ascii="Times New Roman" w:hAnsi="Times New Roman" w:cs="Times New Roman"/>
        </w:rPr>
        <w:t xml:space="preserve"> made</w:t>
      </w:r>
      <w:r w:rsidR="00CB661C">
        <w:rPr>
          <w:rFonts w:ascii="Times New Roman" w:hAnsi="Times New Roman" w:cs="Times New Roman"/>
        </w:rPr>
        <w:t xml:space="preserve">. One possible </w:t>
      </w:r>
      <w:r w:rsidR="002D4DDF">
        <w:rPr>
          <w:rFonts w:ascii="Times New Roman" w:hAnsi="Times New Roman" w:cs="Times New Roman"/>
        </w:rPr>
        <w:t xml:space="preserve">candidate suggested </w:t>
      </w:r>
      <w:r w:rsidR="00CB661C">
        <w:rPr>
          <w:rFonts w:ascii="Times New Roman" w:hAnsi="Times New Roman" w:cs="Times New Roman"/>
        </w:rPr>
        <w:t xml:space="preserve">here </w:t>
      </w:r>
      <w:r w:rsidR="002D4DDF">
        <w:rPr>
          <w:rFonts w:ascii="Times New Roman" w:hAnsi="Times New Roman" w:cs="Times New Roman"/>
        </w:rPr>
        <w:t>will be</w:t>
      </w:r>
      <w:r w:rsidR="00460856">
        <w:rPr>
          <w:rFonts w:ascii="Times New Roman" w:hAnsi="Times New Roman" w:cs="Times New Roman"/>
        </w:rPr>
        <w:t xml:space="preserve"> </w:t>
      </w:r>
      <w:proofErr w:type="spellStart"/>
      <w:r w:rsidR="00460856">
        <w:rPr>
          <w:rFonts w:ascii="Times New Roman" w:hAnsi="Times New Roman" w:cs="Times New Roman"/>
        </w:rPr>
        <w:t>MacIntyrian</w:t>
      </w:r>
      <w:proofErr w:type="spellEnd"/>
      <w:r w:rsidR="00460856">
        <w:rPr>
          <w:rFonts w:ascii="Times New Roman" w:hAnsi="Times New Roman" w:cs="Times New Roman"/>
        </w:rPr>
        <w:t xml:space="preserve"> (19</w:t>
      </w:r>
      <w:r w:rsidR="00861699">
        <w:rPr>
          <w:rFonts w:ascii="Times New Roman" w:hAnsi="Times New Roman" w:cs="Times New Roman"/>
        </w:rPr>
        <w:t>77</w:t>
      </w:r>
      <w:r w:rsidR="007117D2">
        <w:rPr>
          <w:rFonts w:ascii="Times New Roman" w:hAnsi="Times New Roman" w:cs="Times New Roman"/>
        </w:rPr>
        <w:t>, 1988</w:t>
      </w:r>
      <w:r w:rsidR="002D4DDF">
        <w:rPr>
          <w:rFonts w:ascii="Times New Roman" w:hAnsi="Times New Roman" w:cs="Times New Roman"/>
        </w:rPr>
        <w:t>) epistemological crise</w:t>
      </w:r>
      <w:r w:rsidR="00460856">
        <w:rPr>
          <w:rFonts w:ascii="Times New Roman" w:hAnsi="Times New Roman" w:cs="Times New Roman"/>
        </w:rPr>
        <w:t>s</w:t>
      </w:r>
      <w:r w:rsidR="00957463">
        <w:rPr>
          <w:rFonts w:ascii="Times New Roman" w:hAnsi="Times New Roman" w:cs="Times New Roman"/>
        </w:rPr>
        <w:t>,</w:t>
      </w:r>
      <w:r w:rsidR="00460856">
        <w:rPr>
          <w:rFonts w:ascii="Times New Roman" w:hAnsi="Times New Roman" w:cs="Times New Roman"/>
        </w:rPr>
        <w:t xml:space="preserve"> and while admittedly there may b</w:t>
      </w:r>
      <w:r w:rsidR="002D4DDF">
        <w:rPr>
          <w:rFonts w:ascii="Times New Roman" w:hAnsi="Times New Roman" w:cs="Times New Roman"/>
        </w:rPr>
        <w:t>e more candidates out there</w:t>
      </w:r>
      <w:r w:rsidR="00DB0C13">
        <w:rPr>
          <w:rFonts w:ascii="Times New Roman" w:hAnsi="Times New Roman" w:cs="Times New Roman"/>
        </w:rPr>
        <w:t>,</w:t>
      </w:r>
      <w:r w:rsidR="003C6E75">
        <w:rPr>
          <w:rFonts w:ascii="Times New Roman" w:hAnsi="Times New Roman" w:cs="Times New Roman"/>
        </w:rPr>
        <w:t xml:space="preserve"> such as </w:t>
      </w:r>
      <w:r w:rsidR="00DB0C13">
        <w:rPr>
          <w:rFonts w:ascii="Times New Roman" w:hAnsi="Times New Roman" w:cs="Times New Roman"/>
        </w:rPr>
        <w:t xml:space="preserve">an </w:t>
      </w:r>
      <w:r w:rsidR="003C6E75">
        <w:rPr>
          <w:rFonts w:ascii="Times New Roman" w:hAnsi="Times New Roman" w:cs="Times New Roman"/>
        </w:rPr>
        <w:t xml:space="preserve">appeal to </w:t>
      </w:r>
      <w:r w:rsidR="001B5548">
        <w:rPr>
          <w:rFonts w:ascii="Times New Roman" w:hAnsi="Times New Roman" w:cs="Times New Roman"/>
        </w:rPr>
        <w:t>empiricism</w:t>
      </w:r>
      <w:r w:rsidR="002D4DDF">
        <w:rPr>
          <w:rFonts w:ascii="Times New Roman" w:hAnsi="Times New Roman" w:cs="Times New Roman"/>
        </w:rPr>
        <w:t>,</w:t>
      </w:r>
      <w:r w:rsidR="00460856">
        <w:rPr>
          <w:rFonts w:ascii="Times New Roman" w:hAnsi="Times New Roman" w:cs="Times New Roman"/>
        </w:rPr>
        <w:t xml:space="preserve"> it will be argued that this candidate is a highly suitable </w:t>
      </w:r>
      <w:r w:rsidR="00E217B1">
        <w:rPr>
          <w:rFonts w:ascii="Times New Roman" w:hAnsi="Times New Roman" w:cs="Times New Roman"/>
        </w:rPr>
        <w:t>concept for a wider consensus for economists</w:t>
      </w:r>
      <w:r w:rsidR="00460856">
        <w:rPr>
          <w:rFonts w:ascii="Times New Roman" w:hAnsi="Times New Roman" w:cs="Times New Roman"/>
        </w:rPr>
        <w:t xml:space="preserve">. </w:t>
      </w:r>
    </w:p>
    <w:p w14:paraId="49447FEB" w14:textId="22140F85" w:rsidR="00883D41" w:rsidRPr="00FC0743" w:rsidRDefault="002F7597" w:rsidP="00883D41">
      <w:pPr>
        <w:pStyle w:val="ListParagraph"/>
        <w:numPr>
          <w:ilvl w:val="1"/>
          <w:numId w:val="1"/>
        </w:numPr>
        <w:spacing w:after="240"/>
        <w:rPr>
          <w:rFonts w:ascii="Times New Roman" w:hAnsi="Times New Roman" w:cs="Times New Roman"/>
          <w:i/>
        </w:rPr>
      </w:pPr>
      <w:r w:rsidRPr="00FC0743">
        <w:rPr>
          <w:rFonts w:ascii="Times New Roman" w:hAnsi="Times New Roman" w:cs="Times New Roman"/>
          <w:i/>
        </w:rPr>
        <w:t xml:space="preserve"> </w:t>
      </w:r>
      <w:r w:rsidR="00883D41" w:rsidRPr="00FC0743">
        <w:rPr>
          <w:rFonts w:ascii="Times New Roman" w:hAnsi="Times New Roman" w:cs="Times New Roman"/>
          <w:i/>
        </w:rPr>
        <w:t xml:space="preserve">Epistemological crises as </w:t>
      </w:r>
      <w:r w:rsidR="00DB0C13">
        <w:rPr>
          <w:rFonts w:ascii="Times New Roman" w:hAnsi="Times New Roman" w:cs="Times New Roman"/>
          <w:i/>
        </w:rPr>
        <w:t xml:space="preserve">a </w:t>
      </w:r>
      <w:r w:rsidR="00883D41" w:rsidRPr="00FC0743">
        <w:rPr>
          <w:rFonts w:ascii="Times New Roman" w:hAnsi="Times New Roman" w:cs="Times New Roman"/>
          <w:i/>
        </w:rPr>
        <w:t>candidate for inter-framework consensus on migration</w:t>
      </w:r>
    </w:p>
    <w:p w14:paraId="63EC28AB" w14:textId="6C8E1581" w:rsidR="001573A4" w:rsidRPr="001573A4" w:rsidRDefault="00713F28" w:rsidP="009D18DC">
      <w:pPr>
        <w:spacing w:after="240"/>
        <w:rPr>
          <w:rFonts w:ascii="Times New Roman" w:hAnsi="Times New Roman" w:cs="Times New Roman"/>
        </w:rPr>
      </w:pPr>
      <w:proofErr w:type="spellStart"/>
      <w:r>
        <w:rPr>
          <w:rFonts w:ascii="Times New Roman" w:hAnsi="Times New Roman" w:cs="Times New Roman"/>
        </w:rPr>
        <w:t>MacIntyre</w:t>
      </w:r>
      <w:proofErr w:type="spellEnd"/>
      <w:r>
        <w:rPr>
          <w:rFonts w:ascii="Times New Roman" w:hAnsi="Times New Roman" w:cs="Times New Roman"/>
        </w:rPr>
        <w:t xml:space="preserve"> (1977, 1988) argues that it is the framework</w:t>
      </w:r>
      <w:r w:rsidR="00DB0C13">
        <w:rPr>
          <w:rFonts w:ascii="Times New Roman" w:hAnsi="Times New Roman" w:cs="Times New Roman"/>
        </w:rPr>
        <w:t>’s</w:t>
      </w:r>
      <w:r>
        <w:rPr>
          <w:rFonts w:ascii="Times New Roman" w:hAnsi="Times New Roman" w:cs="Times New Roman"/>
        </w:rPr>
        <w:t xml:space="preserve"> inherent justifications for its own success or necessity which allows </w:t>
      </w:r>
      <w:r w:rsidR="001573A4">
        <w:rPr>
          <w:rFonts w:ascii="Times New Roman" w:hAnsi="Times New Roman" w:cs="Times New Roman"/>
        </w:rPr>
        <w:t xml:space="preserve">its </w:t>
      </w:r>
      <w:r>
        <w:rPr>
          <w:rFonts w:ascii="Times New Roman" w:hAnsi="Times New Roman" w:cs="Times New Roman"/>
        </w:rPr>
        <w:t xml:space="preserve">members </w:t>
      </w:r>
      <w:r w:rsidR="001573A4">
        <w:rPr>
          <w:rFonts w:ascii="Times New Roman" w:hAnsi="Times New Roman" w:cs="Times New Roman"/>
        </w:rPr>
        <w:t>to</w:t>
      </w:r>
      <w:r>
        <w:rPr>
          <w:rFonts w:ascii="Times New Roman" w:hAnsi="Times New Roman" w:cs="Times New Roman"/>
        </w:rPr>
        <w:t xml:space="preserve"> identify the point at which their framework is no longer capable of solving a </w:t>
      </w:r>
      <w:r w:rsidR="00DB0C13">
        <w:rPr>
          <w:rFonts w:ascii="Times New Roman" w:hAnsi="Times New Roman" w:cs="Times New Roman"/>
        </w:rPr>
        <w:t xml:space="preserve">growing </w:t>
      </w:r>
      <w:r>
        <w:rPr>
          <w:rFonts w:ascii="Times New Roman" w:hAnsi="Times New Roman" w:cs="Times New Roman"/>
        </w:rPr>
        <w:t xml:space="preserve">number of </w:t>
      </w:r>
      <w:r w:rsidR="00DB0C13">
        <w:rPr>
          <w:rFonts w:ascii="Times New Roman" w:hAnsi="Times New Roman" w:cs="Times New Roman"/>
        </w:rPr>
        <w:t xml:space="preserve">the </w:t>
      </w:r>
      <w:r>
        <w:rPr>
          <w:rFonts w:ascii="Times New Roman" w:hAnsi="Times New Roman" w:cs="Times New Roman"/>
        </w:rPr>
        <w:t>issues it faces</w:t>
      </w:r>
      <w:r w:rsidR="00DB0C13">
        <w:rPr>
          <w:rFonts w:ascii="Times New Roman" w:hAnsi="Times New Roman" w:cs="Times New Roman"/>
        </w:rPr>
        <w:t xml:space="preserve">. This </w:t>
      </w:r>
      <w:r>
        <w:rPr>
          <w:rFonts w:ascii="Times New Roman" w:hAnsi="Times New Roman" w:cs="Times New Roman"/>
        </w:rPr>
        <w:t xml:space="preserve">is an argument similar to </w:t>
      </w:r>
      <w:proofErr w:type="spellStart"/>
      <w:r>
        <w:rPr>
          <w:rFonts w:ascii="Times New Roman" w:hAnsi="Times New Roman" w:cs="Times New Roman"/>
        </w:rPr>
        <w:t>Kuhn</w:t>
      </w:r>
      <w:r w:rsidR="00910E03">
        <w:rPr>
          <w:rFonts w:ascii="Times New Roman" w:hAnsi="Times New Roman" w:cs="Times New Roman"/>
        </w:rPr>
        <w:t>ian</w:t>
      </w:r>
      <w:proofErr w:type="spellEnd"/>
      <w:r>
        <w:rPr>
          <w:rFonts w:ascii="Times New Roman" w:hAnsi="Times New Roman" w:cs="Times New Roman"/>
        </w:rPr>
        <w:t xml:space="preserve"> (2012) anomalies causing a paradigm shift. </w:t>
      </w:r>
      <w:r w:rsidR="001573A4" w:rsidRPr="001573A4">
        <w:rPr>
          <w:rFonts w:ascii="Times New Roman" w:hAnsi="Times New Roman" w:cs="Times New Roman"/>
        </w:rPr>
        <w:t>The only solution</w:t>
      </w:r>
      <w:r w:rsidR="001573A4">
        <w:rPr>
          <w:rFonts w:ascii="Times New Roman" w:hAnsi="Times New Roman" w:cs="Times New Roman"/>
        </w:rPr>
        <w:t xml:space="preserve"> to these issues, which he calls epistemological cr</w:t>
      </w:r>
      <w:r w:rsidR="003916E9">
        <w:rPr>
          <w:rFonts w:ascii="Times New Roman" w:hAnsi="Times New Roman" w:cs="Times New Roman"/>
        </w:rPr>
        <w:t>ise</w:t>
      </w:r>
      <w:r w:rsidR="001573A4">
        <w:rPr>
          <w:rFonts w:ascii="Times New Roman" w:hAnsi="Times New Roman" w:cs="Times New Roman"/>
        </w:rPr>
        <w:t>s, is</w:t>
      </w:r>
      <w:r w:rsidR="001573A4" w:rsidRPr="001573A4">
        <w:rPr>
          <w:rFonts w:ascii="Times New Roman" w:hAnsi="Times New Roman" w:cs="Times New Roman"/>
        </w:rPr>
        <w:t xml:space="preserve"> “the invention or discovery of new concepts and the framing of some new types of theory” </w:t>
      </w:r>
      <w:r w:rsidR="001573A4">
        <w:rPr>
          <w:rFonts w:ascii="Times New Roman" w:hAnsi="Times New Roman" w:cs="Times New Roman"/>
        </w:rPr>
        <w:t>(</w:t>
      </w:r>
      <w:proofErr w:type="spellStart"/>
      <w:r w:rsidR="001573A4">
        <w:rPr>
          <w:rFonts w:ascii="Times New Roman" w:hAnsi="Times New Roman" w:cs="Times New Roman"/>
        </w:rPr>
        <w:t>MacIntyre</w:t>
      </w:r>
      <w:proofErr w:type="spellEnd"/>
      <w:r w:rsidR="001573A4">
        <w:rPr>
          <w:rFonts w:ascii="Times New Roman" w:hAnsi="Times New Roman" w:cs="Times New Roman"/>
        </w:rPr>
        <w:t xml:space="preserve">, </w:t>
      </w:r>
      <w:r w:rsidR="001573A4" w:rsidRPr="001573A4">
        <w:rPr>
          <w:rFonts w:ascii="Times New Roman" w:hAnsi="Times New Roman" w:cs="Times New Roman"/>
        </w:rPr>
        <w:t>1988, p.362)</w:t>
      </w:r>
      <w:r w:rsidR="001573A4">
        <w:rPr>
          <w:rFonts w:ascii="Times New Roman" w:hAnsi="Times New Roman" w:cs="Times New Roman"/>
        </w:rPr>
        <w:t xml:space="preserve">. </w:t>
      </w:r>
      <w:r w:rsidR="003F3F6E">
        <w:rPr>
          <w:rFonts w:ascii="Times New Roman" w:hAnsi="Times New Roman" w:cs="Times New Roman"/>
        </w:rPr>
        <w:t>This</w:t>
      </w:r>
      <w:r w:rsidR="001573A4" w:rsidRPr="001573A4">
        <w:rPr>
          <w:rFonts w:ascii="Times New Roman" w:hAnsi="Times New Roman" w:cs="Times New Roman"/>
        </w:rPr>
        <w:t xml:space="preserve"> will </w:t>
      </w:r>
      <w:r w:rsidR="001573A4">
        <w:rPr>
          <w:rFonts w:ascii="Times New Roman" w:hAnsi="Times New Roman" w:cs="Times New Roman"/>
        </w:rPr>
        <w:t xml:space="preserve">allow </w:t>
      </w:r>
      <w:r w:rsidR="003F3F6E">
        <w:rPr>
          <w:rFonts w:ascii="Times New Roman" w:hAnsi="Times New Roman" w:cs="Times New Roman"/>
        </w:rPr>
        <w:t>groups of researchers to migrate into</w:t>
      </w:r>
      <w:r w:rsidR="003916E9">
        <w:rPr>
          <w:rFonts w:ascii="Times New Roman" w:hAnsi="Times New Roman" w:cs="Times New Roman"/>
        </w:rPr>
        <w:t xml:space="preserve"> a new or alternative framework</w:t>
      </w:r>
      <w:r w:rsidR="001B5548">
        <w:rPr>
          <w:rFonts w:ascii="Times New Roman" w:hAnsi="Times New Roman" w:cs="Times New Roman"/>
        </w:rPr>
        <w:t>. This framework needs</w:t>
      </w:r>
      <w:r w:rsidR="003F3F6E">
        <w:rPr>
          <w:rFonts w:ascii="Times New Roman" w:hAnsi="Times New Roman" w:cs="Times New Roman"/>
        </w:rPr>
        <w:t xml:space="preserve">, however, </w:t>
      </w:r>
      <w:r w:rsidR="001573A4" w:rsidRPr="001573A4">
        <w:rPr>
          <w:rFonts w:ascii="Times New Roman" w:hAnsi="Times New Roman" w:cs="Times New Roman"/>
        </w:rPr>
        <w:t xml:space="preserve">to meet </w:t>
      </w:r>
      <w:r w:rsidR="003F3F6E">
        <w:rPr>
          <w:rFonts w:ascii="Times New Roman" w:hAnsi="Times New Roman" w:cs="Times New Roman"/>
        </w:rPr>
        <w:t xml:space="preserve">the following </w:t>
      </w:r>
      <w:r w:rsidR="001573A4" w:rsidRPr="001573A4">
        <w:rPr>
          <w:rFonts w:ascii="Times New Roman" w:hAnsi="Times New Roman" w:cs="Times New Roman"/>
        </w:rPr>
        <w:t>three criteria</w:t>
      </w:r>
      <w:r w:rsidR="003F3F6E">
        <w:rPr>
          <w:rFonts w:ascii="Times New Roman" w:hAnsi="Times New Roman" w:cs="Times New Roman"/>
        </w:rPr>
        <w:t>:</w:t>
      </w:r>
    </w:p>
    <w:p w14:paraId="75E12134" w14:textId="77777777" w:rsidR="00C26C5F" w:rsidRDefault="008D1A02" w:rsidP="009D18DC">
      <w:pPr>
        <w:spacing w:after="240"/>
        <w:ind w:left="567" w:right="567"/>
        <w:rPr>
          <w:rFonts w:ascii="Times New Roman" w:hAnsi="Times New Roman" w:cs="Times New Roman"/>
        </w:rPr>
      </w:pPr>
      <w:r>
        <w:rPr>
          <w:rFonts w:ascii="Times New Roman" w:hAnsi="Times New Roman" w:cs="Times New Roman"/>
        </w:rPr>
        <w:t>F</w:t>
      </w:r>
      <w:r w:rsidR="001573A4" w:rsidRPr="001573A4">
        <w:rPr>
          <w:rFonts w:ascii="Times New Roman" w:hAnsi="Times New Roman" w:cs="Times New Roman"/>
        </w:rPr>
        <w:t>irst (…) [it] must furnish a solution to the problems which had previously proved intractable in a systematic and coherent way. Second, it must also provide an explanation of just what it was which rendered the tradition, before it had acquired these new resources, sterile or incoherent or both. And third, these first two tasks must be carried out in a way which exhibits some fundamental continuity of the new conceptual and theoretical structures with the shared beliefs in terms of which the tradition of enquiry had been defined up to this point.</w:t>
      </w:r>
      <w:r w:rsidR="003F3F6E">
        <w:rPr>
          <w:rFonts w:ascii="Times New Roman" w:hAnsi="Times New Roman" w:cs="Times New Roman"/>
        </w:rPr>
        <w:t xml:space="preserve"> (</w:t>
      </w:r>
      <w:proofErr w:type="spellStart"/>
      <w:r w:rsidR="003F3F6E">
        <w:rPr>
          <w:rFonts w:ascii="Times New Roman" w:hAnsi="Times New Roman" w:cs="Times New Roman"/>
        </w:rPr>
        <w:t>MacIntyre</w:t>
      </w:r>
      <w:proofErr w:type="spellEnd"/>
      <w:r w:rsidR="003F3F6E">
        <w:rPr>
          <w:rFonts w:ascii="Times New Roman" w:hAnsi="Times New Roman" w:cs="Times New Roman"/>
        </w:rPr>
        <w:t xml:space="preserve">, </w:t>
      </w:r>
      <w:r w:rsidR="003F3F6E" w:rsidRPr="001573A4">
        <w:rPr>
          <w:rFonts w:ascii="Times New Roman" w:hAnsi="Times New Roman" w:cs="Times New Roman"/>
        </w:rPr>
        <w:t>1988, p.362)</w:t>
      </w:r>
    </w:p>
    <w:p w14:paraId="58C3B61C" w14:textId="0C1BDE56" w:rsidR="00910E03" w:rsidRDefault="00DB0C13" w:rsidP="009D18DC">
      <w:pPr>
        <w:spacing w:after="240"/>
        <w:rPr>
          <w:rFonts w:ascii="Times New Roman" w:hAnsi="Times New Roman" w:cs="Times New Roman"/>
        </w:rPr>
      </w:pPr>
      <w:r>
        <w:rPr>
          <w:rFonts w:ascii="Times New Roman" w:hAnsi="Times New Roman" w:cs="Times New Roman"/>
        </w:rPr>
        <w:lastRenderedPageBreak/>
        <w:t>This is a</w:t>
      </w:r>
      <w:r w:rsidR="00AF2A7E">
        <w:rPr>
          <w:rFonts w:ascii="Times New Roman" w:hAnsi="Times New Roman" w:cs="Times New Roman"/>
        </w:rPr>
        <w:t xml:space="preserve"> specific reference to framework-dependent rationality, the fact that </w:t>
      </w:r>
      <w:r>
        <w:rPr>
          <w:rFonts w:ascii="Times New Roman" w:hAnsi="Times New Roman" w:cs="Times New Roman"/>
        </w:rPr>
        <w:t xml:space="preserve">the </w:t>
      </w:r>
      <w:r w:rsidR="00AF2A7E">
        <w:rPr>
          <w:rFonts w:ascii="Times New Roman" w:hAnsi="Times New Roman" w:cs="Times New Roman"/>
        </w:rPr>
        <w:t xml:space="preserve">members of any framework </w:t>
      </w:r>
      <w:r w:rsidR="009D667A">
        <w:rPr>
          <w:rFonts w:ascii="Times New Roman" w:hAnsi="Times New Roman" w:cs="Times New Roman"/>
        </w:rPr>
        <w:t>realise, by their</w:t>
      </w:r>
      <w:r w:rsidR="009D667A" w:rsidRPr="009D667A">
        <w:rPr>
          <w:rFonts w:ascii="Times New Roman" w:hAnsi="Times New Roman" w:cs="Times New Roman"/>
        </w:rPr>
        <w:t xml:space="preserve"> </w:t>
      </w:r>
      <w:r w:rsidR="009D667A">
        <w:rPr>
          <w:rFonts w:ascii="Times New Roman" w:hAnsi="Times New Roman" w:cs="Times New Roman"/>
        </w:rPr>
        <w:t>own standards and the use of their</w:t>
      </w:r>
      <w:r w:rsidR="009D667A" w:rsidRPr="009D667A">
        <w:rPr>
          <w:rFonts w:ascii="Times New Roman" w:hAnsi="Times New Roman" w:cs="Times New Roman"/>
        </w:rPr>
        <w:t xml:space="preserve"> own intellectual resources, </w:t>
      </w:r>
      <w:r w:rsidR="009D667A">
        <w:rPr>
          <w:rFonts w:ascii="Times New Roman" w:hAnsi="Times New Roman" w:cs="Times New Roman"/>
        </w:rPr>
        <w:t>that they</w:t>
      </w:r>
      <w:r w:rsidR="009D667A" w:rsidRPr="009D667A">
        <w:rPr>
          <w:rFonts w:ascii="Times New Roman" w:hAnsi="Times New Roman" w:cs="Times New Roman"/>
        </w:rPr>
        <w:t xml:space="preserve"> will no longer </w:t>
      </w:r>
      <w:r>
        <w:rPr>
          <w:rFonts w:ascii="Times New Roman" w:hAnsi="Times New Roman" w:cs="Times New Roman"/>
        </w:rPr>
        <w:t xml:space="preserve">be able to </w:t>
      </w:r>
      <w:r w:rsidR="009D667A" w:rsidRPr="009D667A">
        <w:rPr>
          <w:rFonts w:ascii="Times New Roman" w:hAnsi="Times New Roman" w:cs="Times New Roman"/>
        </w:rPr>
        <w:t xml:space="preserve">solve the </w:t>
      </w:r>
      <w:r w:rsidR="009D667A">
        <w:rPr>
          <w:rFonts w:ascii="Times New Roman" w:hAnsi="Times New Roman" w:cs="Times New Roman"/>
        </w:rPr>
        <w:t>epistemological crises</w:t>
      </w:r>
      <w:r w:rsidR="009D667A" w:rsidRPr="009D667A">
        <w:rPr>
          <w:rFonts w:ascii="Times New Roman" w:hAnsi="Times New Roman" w:cs="Times New Roman"/>
        </w:rPr>
        <w:t xml:space="preserve"> </w:t>
      </w:r>
      <w:r w:rsidR="00910E03">
        <w:rPr>
          <w:rFonts w:ascii="Times New Roman" w:hAnsi="Times New Roman" w:cs="Times New Roman"/>
        </w:rPr>
        <w:t xml:space="preserve">they face </w:t>
      </w:r>
      <w:r w:rsidR="009D667A" w:rsidRPr="009D667A">
        <w:rPr>
          <w:rFonts w:ascii="Times New Roman" w:hAnsi="Times New Roman" w:cs="Times New Roman"/>
        </w:rPr>
        <w:t>(</w:t>
      </w:r>
      <w:proofErr w:type="spellStart"/>
      <w:r w:rsidR="009D667A" w:rsidRPr="009D667A">
        <w:rPr>
          <w:rFonts w:ascii="Times New Roman" w:hAnsi="Times New Roman" w:cs="Times New Roman"/>
        </w:rPr>
        <w:t>Flett</w:t>
      </w:r>
      <w:proofErr w:type="spellEnd"/>
      <w:r w:rsidR="009D667A" w:rsidRPr="009D667A">
        <w:rPr>
          <w:rFonts w:ascii="Times New Roman" w:hAnsi="Times New Roman" w:cs="Times New Roman"/>
        </w:rPr>
        <w:t xml:space="preserve">, 1999; </w:t>
      </w:r>
      <w:proofErr w:type="spellStart"/>
      <w:r w:rsidR="009D667A" w:rsidRPr="009D667A">
        <w:rPr>
          <w:rFonts w:ascii="Times New Roman" w:hAnsi="Times New Roman" w:cs="Times New Roman"/>
        </w:rPr>
        <w:t>MacIntyre</w:t>
      </w:r>
      <w:proofErr w:type="spellEnd"/>
      <w:r w:rsidR="009D667A" w:rsidRPr="009D667A">
        <w:rPr>
          <w:rFonts w:ascii="Times New Roman" w:hAnsi="Times New Roman" w:cs="Times New Roman"/>
        </w:rPr>
        <w:t>, 1988)</w:t>
      </w:r>
      <w:r w:rsidR="008D1A02">
        <w:rPr>
          <w:rFonts w:ascii="Times New Roman" w:hAnsi="Times New Roman" w:cs="Times New Roman"/>
        </w:rPr>
        <w:t>. This</w:t>
      </w:r>
      <w:r w:rsidR="009D667A">
        <w:rPr>
          <w:rFonts w:ascii="Times New Roman" w:hAnsi="Times New Roman" w:cs="Times New Roman"/>
        </w:rPr>
        <w:t xml:space="preserve"> makes epistemological crises possible candidates for an inter-framework consensus on choice. </w:t>
      </w:r>
      <w:r w:rsidR="00910E03">
        <w:rPr>
          <w:rFonts w:ascii="Times New Roman" w:hAnsi="Times New Roman" w:cs="Times New Roman"/>
        </w:rPr>
        <w:t xml:space="preserve">In other words, theories that begin to fail to satisfy the </w:t>
      </w:r>
      <w:r>
        <w:rPr>
          <w:rFonts w:ascii="Times New Roman" w:hAnsi="Times New Roman" w:cs="Times New Roman"/>
        </w:rPr>
        <w:t>framework-specific</w:t>
      </w:r>
      <w:r w:rsidR="00910E03">
        <w:rPr>
          <w:rFonts w:ascii="Times New Roman" w:hAnsi="Times New Roman" w:cs="Times New Roman"/>
        </w:rPr>
        <w:t xml:space="preserve"> criteria a researcher holds</w:t>
      </w:r>
      <w:r w:rsidR="008D1A02">
        <w:rPr>
          <w:rFonts w:ascii="Times New Roman" w:hAnsi="Times New Roman" w:cs="Times New Roman"/>
        </w:rPr>
        <w:t>,</w:t>
      </w:r>
      <w:r w:rsidR="00910E03">
        <w:rPr>
          <w:rFonts w:ascii="Times New Roman" w:hAnsi="Times New Roman" w:cs="Times New Roman"/>
        </w:rPr>
        <w:t xml:space="preserve"> and are therefore more likely to be rejected by her</w:t>
      </w:r>
      <w:r w:rsidR="008D1A02">
        <w:rPr>
          <w:rFonts w:ascii="Times New Roman" w:hAnsi="Times New Roman" w:cs="Times New Roman"/>
        </w:rPr>
        <w:t>,</w:t>
      </w:r>
      <w:r w:rsidR="00910E03">
        <w:rPr>
          <w:rFonts w:ascii="Times New Roman" w:hAnsi="Times New Roman" w:cs="Times New Roman"/>
        </w:rPr>
        <w:t xml:space="preserve"> is a </w:t>
      </w:r>
      <w:r>
        <w:rPr>
          <w:rFonts w:ascii="Times New Roman" w:hAnsi="Times New Roman" w:cs="Times New Roman"/>
        </w:rPr>
        <w:t xml:space="preserve">criterion </w:t>
      </w:r>
      <w:r w:rsidR="00910E03">
        <w:rPr>
          <w:rFonts w:ascii="Times New Roman" w:hAnsi="Times New Roman" w:cs="Times New Roman"/>
        </w:rPr>
        <w:t xml:space="preserve">itself which may be shared across different frameworks, thus being a suitable candidate for inter-framework consensus. </w:t>
      </w:r>
    </w:p>
    <w:p w14:paraId="672E3180" w14:textId="0387C653" w:rsidR="00590043" w:rsidRDefault="00134E98" w:rsidP="009D18DC">
      <w:pPr>
        <w:spacing w:after="240"/>
        <w:rPr>
          <w:rFonts w:ascii="Times New Roman" w:hAnsi="Times New Roman" w:cs="Times New Roman"/>
        </w:rPr>
      </w:pPr>
      <w:r>
        <w:rPr>
          <w:rFonts w:ascii="Times New Roman" w:hAnsi="Times New Roman" w:cs="Times New Roman"/>
        </w:rPr>
        <w:t xml:space="preserve">There is, however, still room for objections. </w:t>
      </w:r>
      <w:proofErr w:type="spellStart"/>
      <w:r>
        <w:rPr>
          <w:rFonts w:ascii="Times New Roman" w:hAnsi="Times New Roman" w:cs="Times New Roman"/>
        </w:rPr>
        <w:t>MacIntyre</w:t>
      </w:r>
      <w:proofErr w:type="spellEnd"/>
      <w:r>
        <w:rPr>
          <w:rFonts w:ascii="Times New Roman" w:hAnsi="Times New Roman" w:cs="Times New Roman"/>
        </w:rPr>
        <w:t xml:space="preserve"> (1977, 1988)</w:t>
      </w:r>
      <w:r w:rsidR="00EE770C">
        <w:rPr>
          <w:rFonts w:ascii="Times New Roman" w:hAnsi="Times New Roman" w:cs="Times New Roman"/>
        </w:rPr>
        <w:t>, for example,</w:t>
      </w:r>
      <w:r>
        <w:rPr>
          <w:rFonts w:ascii="Times New Roman" w:hAnsi="Times New Roman" w:cs="Times New Roman"/>
        </w:rPr>
        <w:t xml:space="preserve"> </w:t>
      </w:r>
      <w:r w:rsidRPr="00134E98">
        <w:rPr>
          <w:rFonts w:ascii="Times New Roman" w:hAnsi="Times New Roman" w:cs="Times New Roman"/>
        </w:rPr>
        <w:t xml:space="preserve">does not offer an explanation of how one can distinguish between a </w:t>
      </w:r>
      <w:r w:rsidR="00EE770C">
        <w:rPr>
          <w:rFonts w:ascii="Times New Roman" w:hAnsi="Times New Roman" w:cs="Times New Roman"/>
        </w:rPr>
        <w:t>framework</w:t>
      </w:r>
      <w:r w:rsidR="00631315">
        <w:rPr>
          <w:rFonts w:ascii="Times New Roman" w:hAnsi="Times New Roman" w:cs="Times New Roman"/>
        </w:rPr>
        <w:t>, or theory,</w:t>
      </w:r>
      <w:r w:rsidRPr="00134E98">
        <w:rPr>
          <w:rFonts w:ascii="Times New Roman" w:hAnsi="Times New Roman" w:cs="Times New Roman"/>
        </w:rPr>
        <w:t xml:space="preserve"> that has failed by </w:t>
      </w:r>
      <w:r w:rsidR="00EE770C">
        <w:rPr>
          <w:rFonts w:ascii="Times New Roman" w:hAnsi="Times New Roman" w:cs="Times New Roman"/>
        </w:rPr>
        <w:t>its own</w:t>
      </w:r>
      <w:r w:rsidRPr="00134E98">
        <w:rPr>
          <w:rFonts w:ascii="Times New Roman" w:hAnsi="Times New Roman" w:cs="Times New Roman"/>
        </w:rPr>
        <w:t xml:space="preserve"> standards or one that </w:t>
      </w:r>
      <w:r w:rsidR="00DB0C13">
        <w:rPr>
          <w:rFonts w:ascii="Times New Roman" w:hAnsi="Times New Roman" w:cs="Times New Roman"/>
        </w:rPr>
        <w:t xml:space="preserve">is </w:t>
      </w:r>
      <w:r w:rsidRPr="00134E98">
        <w:rPr>
          <w:rFonts w:ascii="Times New Roman" w:hAnsi="Times New Roman" w:cs="Times New Roman"/>
        </w:rPr>
        <w:t xml:space="preserve">just </w:t>
      </w:r>
      <w:r w:rsidR="00DB0C13" w:rsidRPr="00134E98">
        <w:rPr>
          <w:rFonts w:ascii="Times New Roman" w:hAnsi="Times New Roman" w:cs="Times New Roman"/>
        </w:rPr>
        <w:t>show</w:t>
      </w:r>
      <w:r w:rsidR="00DB0C13">
        <w:rPr>
          <w:rFonts w:ascii="Times New Roman" w:hAnsi="Times New Roman" w:cs="Times New Roman"/>
        </w:rPr>
        <w:t>ing</w:t>
      </w:r>
      <w:r w:rsidR="00DB0C13" w:rsidRPr="00134E98">
        <w:rPr>
          <w:rFonts w:ascii="Times New Roman" w:hAnsi="Times New Roman" w:cs="Times New Roman"/>
        </w:rPr>
        <w:t xml:space="preserve"> </w:t>
      </w:r>
      <w:r w:rsidRPr="00134E98">
        <w:rPr>
          <w:rFonts w:ascii="Times New Roman" w:hAnsi="Times New Roman" w:cs="Times New Roman"/>
        </w:rPr>
        <w:t>temporary weakness due to some unforeseen anomalies.</w:t>
      </w:r>
      <w:r>
        <w:rPr>
          <w:rFonts w:ascii="Times New Roman" w:hAnsi="Times New Roman" w:cs="Times New Roman"/>
        </w:rPr>
        <w:t xml:space="preserve"> </w:t>
      </w:r>
      <w:proofErr w:type="spellStart"/>
      <w:r w:rsidR="00427EB7">
        <w:rPr>
          <w:rFonts w:ascii="Times New Roman" w:hAnsi="Times New Roman" w:cs="Times New Roman"/>
        </w:rPr>
        <w:t>Lakatos</w:t>
      </w:r>
      <w:proofErr w:type="spellEnd"/>
      <w:r w:rsidR="00427EB7">
        <w:rPr>
          <w:rFonts w:ascii="Times New Roman" w:hAnsi="Times New Roman" w:cs="Times New Roman"/>
        </w:rPr>
        <w:t xml:space="preserve"> (1970</w:t>
      </w:r>
      <w:r w:rsidR="00427EB7" w:rsidRPr="00427EB7">
        <w:rPr>
          <w:rFonts w:ascii="Times New Roman" w:hAnsi="Times New Roman" w:cs="Times New Roman"/>
        </w:rPr>
        <w:t>, p</w:t>
      </w:r>
      <w:r w:rsidR="00CA3582">
        <w:rPr>
          <w:rFonts w:ascii="Times New Roman" w:hAnsi="Times New Roman" w:cs="Times New Roman"/>
        </w:rPr>
        <w:t>p</w:t>
      </w:r>
      <w:r w:rsidR="00427EB7" w:rsidRPr="00427EB7">
        <w:rPr>
          <w:rFonts w:ascii="Times New Roman" w:hAnsi="Times New Roman" w:cs="Times New Roman"/>
        </w:rPr>
        <w:t>.99</w:t>
      </w:r>
      <w:r w:rsidR="00CA3582">
        <w:rPr>
          <w:rFonts w:ascii="Times New Roman" w:hAnsi="Times New Roman" w:cs="Times New Roman"/>
        </w:rPr>
        <w:t>-100</w:t>
      </w:r>
      <w:r w:rsidR="00427EB7" w:rsidRPr="00427EB7">
        <w:rPr>
          <w:rFonts w:ascii="Times New Roman" w:hAnsi="Times New Roman" w:cs="Times New Roman"/>
        </w:rPr>
        <w:t>)</w:t>
      </w:r>
      <w:r w:rsidR="00ED739A">
        <w:rPr>
          <w:rFonts w:ascii="Times New Roman" w:hAnsi="Times New Roman" w:cs="Times New Roman"/>
        </w:rPr>
        <w:t>, on the other hand</w:t>
      </w:r>
      <w:r w:rsidR="00427EB7">
        <w:rPr>
          <w:rFonts w:ascii="Times New Roman" w:hAnsi="Times New Roman" w:cs="Times New Roman"/>
        </w:rPr>
        <w:t>, acknowledges this problem, distinguishing between “</w:t>
      </w:r>
      <w:r w:rsidR="00427EB7" w:rsidRPr="00427EB7">
        <w:rPr>
          <w:rFonts w:ascii="Times New Roman" w:hAnsi="Times New Roman" w:cs="Times New Roman"/>
        </w:rPr>
        <w:t>progressi</w:t>
      </w:r>
      <w:r w:rsidR="00427EB7">
        <w:rPr>
          <w:rFonts w:ascii="Times New Roman" w:hAnsi="Times New Roman" w:cs="Times New Roman"/>
        </w:rPr>
        <w:t xml:space="preserve">ve and degenerate </w:t>
      </w:r>
      <w:proofErr w:type="spellStart"/>
      <w:r w:rsidR="00427EB7">
        <w:rPr>
          <w:rFonts w:ascii="Times New Roman" w:hAnsi="Times New Roman" w:cs="Times New Roman"/>
        </w:rPr>
        <w:t>problemshifts</w:t>
      </w:r>
      <w:proofErr w:type="spellEnd"/>
      <w:r w:rsidR="00427EB7">
        <w:rPr>
          <w:rFonts w:ascii="Times New Roman" w:hAnsi="Times New Roman" w:cs="Times New Roman"/>
        </w:rPr>
        <w:t>”</w:t>
      </w:r>
      <w:r w:rsidR="00CA3582">
        <w:rPr>
          <w:rFonts w:ascii="Times New Roman" w:hAnsi="Times New Roman" w:cs="Times New Roman"/>
        </w:rPr>
        <w:t xml:space="preserve">, where the latter </w:t>
      </w:r>
      <w:r w:rsidR="00CA3582" w:rsidRPr="00CA3582">
        <w:rPr>
          <w:rFonts w:ascii="Times New Roman" w:hAnsi="Times New Roman" w:cs="Times New Roman"/>
        </w:rPr>
        <w:t xml:space="preserve">merely </w:t>
      </w:r>
      <w:r w:rsidR="00CA3582">
        <w:rPr>
          <w:rFonts w:ascii="Times New Roman" w:hAnsi="Times New Roman" w:cs="Times New Roman"/>
        </w:rPr>
        <w:t xml:space="preserve">provide </w:t>
      </w:r>
      <w:r w:rsidR="00CA3582" w:rsidRPr="00CA3582">
        <w:rPr>
          <w:rFonts w:ascii="Times New Roman" w:hAnsi="Times New Roman" w:cs="Times New Roman"/>
        </w:rPr>
        <w:t>“post-hoc explanations either of chance discoveries or of facts anticipated by, and di</w:t>
      </w:r>
      <w:r w:rsidR="00CA3582">
        <w:rPr>
          <w:rFonts w:ascii="Times New Roman" w:hAnsi="Times New Roman" w:cs="Times New Roman"/>
        </w:rPr>
        <w:t xml:space="preserve">scovered in, a rival programme” and give justification for a migration from one framework to another. The problem is, however, to identify when exactly we have a progressive or degenerate </w:t>
      </w:r>
      <w:proofErr w:type="spellStart"/>
      <w:r w:rsidR="00CA3582">
        <w:rPr>
          <w:rFonts w:ascii="Times New Roman" w:hAnsi="Times New Roman" w:cs="Times New Roman"/>
        </w:rPr>
        <w:t>problemshift</w:t>
      </w:r>
      <w:proofErr w:type="spellEnd"/>
      <w:r w:rsidR="00DB0C13">
        <w:rPr>
          <w:rFonts w:ascii="Times New Roman" w:hAnsi="Times New Roman" w:cs="Times New Roman"/>
        </w:rPr>
        <w:t xml:space="preserve">; </w:t>
      </w:r>
      <w:r w:rsidR="00CA3582">
        <w:rPr>
          <w:rFonts w:ascii="Times New Roman" w:hAnsi="Times New Roman" w:cs="Times New Roman"/>
        </w:rPr>
        <w:t>hence</w:t>
      </w:r>
      <w:r w:rsidR="00DB0C13">
        <w:rPr>
          <w:rFonts w:ascii="Times New Roman" w:hAnsi="Times New Roman" w:cs="Times New Roman"/>
        </w:rPr>
        <w:t>,</w:t>
      </w:r>
      <w:r w:rsidR="00CA3582">
        <w:rPr>
          <w:rFonts w:ascii="Times New Roman" w:hAnsi="Times New Roman" w:cs="Times New Roman"/>
        </w:rPr>
        <w:t xml:space="preserve"> quick migration based on </w:t>
      </w:r>
      <w:r w:rsidR="00DB0C13">
        <w:rPr>
          <w:rFonts w:ascii="Times New Roman" w:hAnsi="Times New Roman" w:cs="Times New Roman"/>
        </w:rPr>
        <w:t xml:space="preserve">a </w:t>
      </w:r>
      <w:r w:rsidR="00CA3582">
        <w:rPr>
          <w:rFonts w:ascii="Times New Roman" w:hAnsi="Times New Roman" w:cs="Times New Roman"/>
        </w:rPr>
        <w:t xml:space="preserve">perceived </w:t>
      </w:r>
      <w:r w:rsidR="00DB0C13">
        <w:rPr>
          <w:rFonts w:ascii="Times New Roman" w:hAnsi="Times New Roman" w:cs="Times New Roman"/>
        </w:rPr>
        <w:t xml:space="preserve">failure </w:t>
      </w:r>
      <w:r w:rsidR="00CA3582">
        <w:rPr>
          <w:rFonts w:ascii="Times New Roman" w:hAnsi="Times New Roman" w:cs="Times New Roman"/>
        </w:rPr>
        <w:t xml:space="preserve">to meet </w:t>
      </w:r>
      <w:r w:rsidR="00DB0C13">
        <w:rPr>
          <w:rFonts w:ascii="Times New Roman" w:hAnsi="Times New Roman" w:cs="Times New Roman"/>
        </w:rPr>
        <w:t>framework-dependent</w:t>
      </w:r>
      <w:r w:rsidR="00CA3582">
        <w:rPr>
          <w:rFonts w:ascii="Times New Roman" w:hAnsi="Times New Roman" w:cs="Times New Roman"/>
        </w:rPr>
        <w:t xml:space="preserve"> standards may be premature. </w:t>
      </w:r>
      <w:r w:rsidR="00577D73">
        <w:rPr>
          <w:rFonts w:ascii="Times New Roman" w:hAnsi="Times New Roman" w:cs="Times New Roman"/>
        </w:rPr>
        <w:t xml:space="preserve">In the case of economics, for instance, the financial crisis may in fact only be </w:t>
      </w:r>
      <w:r w:rsidR="00DB0C13">
        <w:rPr>
          <w:rFonts w:ascii="Times New Roman" w:hAnsi="Times New Roman" w:cs="Times New Roman"/>
        </w:rPr>
        <w:t xml:space="preserve">a </w:t>
      </w:r>
      <w:r w:rsidR="00577D73">
        <w:rPr>
          <w:rFonts w:ascii="Times New Roman" w:hAnsi="Times New Roman" w:cs="Times New Roman"/>
        </w:rPr>
        <w:t xml:space="preserve">temporary issue for </w:t>
      </w:r>
      <w:r w:rsidR="00ED739A">
        <w:rPr>
          <w:rFonts w:ascii="Times New Roman" w:hAnsi="Times New Roman" w:cs="Times New Roman"/>
        </w:rPr>
        <w:t xml:space="preserve">the </w:t>
      </w:r>
      <w:r w:rsidR="00577D73">
        <w:rPr>
          <w:rFonts w:ascii="Times New Roman" w:hAnsi="Times New Roman" w:cs="Times New Roman"/>
        </w:rPr>
        <w:t xml:space="preserve">mainstream, which would not justify abandoning </w:t>
      </w:r>
      <w:r w:rsidR="00CE5045">
        <w:rPr>
          <w:rFonts w:ascii="Times New Roman" w:hAnsi="Times New Roman" w:cs="Times New Roman"/>
        </w:rPr>
        <w:t>the mainstream framework</w:t>
      </w:r>
      <w:r w:rsidR="00577D73">
        <w:rPr>
          <w:rFonts w:ascii="Times New Roman" w:hAnsi="Times New Roman" w:cs="Times New Roman"/>
        </w:rPr>
        <w:t xml:space="preserve">. </w:t>
      </w:r>
      <w:r w:rsidRPr="00134E98">
        <w:rPr>
          <w:rFonts w:ascii="Times New Roman" w:hAnsi="Times New Roman" w:cs="Times New Roman"/>
        </w:rPr>
        <w:t xml:space="preserve">Secondly, even if this problem can be overcome and </w:t>
      </w:r>
      <w:r w:rsidR="00943F4E">
        <w:rPr>
          <w:rFonts w:ascii="Times New Roman" w:hAnsi="Times New Roman" w:cs="Times New Roman"/>
        </w:rPr>
        <w:t>we can make a quick decision</w:t>
      </w:r>
      <w:r w:rsidRPr="00134E98">
        <w:rPr>
          <w:rFonts w:ascii="Times New Roman" w:hAnsi="Times New Roman" w:cs="Times New Roman"/>
        </w:rPr>
        <w:t xml:space="preserve"> </w:t>
      </w:r>
      <w:r w:rsidR="001D74CE">
        <w:rPr>
          <w:rFonts w:ascii="Times New Roman" w:hAnsi="Times New Roman" w:cs="Times New Roman"/>
        </w:rPr>
        <w:t xml:space="preserve">on </w:t>
      </w:r>
      <w:r w:rsidR="00DB0C13">
        <w:rPr>
          <w:rFonts w:ascii="Times New Roman" w:hAnsi="Times New Roman" w:cs="Times New Roman"/>
        </w:rPr>
        <w:t xml:space="preserve">the </w:t>
      </w:r>
      <w:r w:rsidRPr="00134E98">
        <w:rPr>
          <w:rFonts w:ascii="Times New Roman" w:hAnsi="Times New Roman" w:cs="Times New Roman"/>
        </w:rPr>
        <w:t>success and failure</w:t>
      </w:r>
      <w:r w:rsidR="00943F4E">
        <w:rPr>
          <w:rFonts w:ascii="Times New Roman" w:hAnsi="Times New Roman" w:cs="Times New Roman"/>
        </w:rPr>
        <w:t xml:space="preserve"> of a theory</w:t>
      </w:r>
      <w:r w:rsidRPr="00134E98">
        <w:rPr>
          <w:rFonts w:ascii="Times New Roman" w:hAnsi="Times New Roman" w:cs="Times New Roman"/>
        </w:rPr>
        <w:t>, it remains unclear whether success and failure should be the dominant criteria for a normative rationality</w:t>
      </w:r>
      <w:r w:rsidR="00943F4E">
        <w:rPr>
          <w:rFonts w:ascii="Times New Roman" w:hAnsi="Times New Roman" w:cs="Times New Roman"/>
        </w:rPr>
        <w:t xml:space="preserve"> to begin with</w:t>
      </w:r>
      <w:r w:rsidRPr="00134E98">
        <w:rPr>
          <w:rFonts w:ascii="Times New Roman" w:hAnsi="Times New Roman" w:cs="Times New Roman"/>
        </w:rPr>
        <w:t>. Miner (2011) argues that it is possible that two incommensurable theories</w:t>
      </w:r>
      <w:r w:rsidR="00DB0C13">
        <w:rPr>
          <w:rFonts w:ascii="Times New Roman" w:hAnsi="Times New Roman" w:cs="Times New Roman"/>
        </w:rPr>
        <w:t>,</w:t>
      </w:r>
      <w:r w:rsidRPr="00134E98">
        <w:rPr>
          <w:rFonts w:ascii="Times New Roman" w:hAnsi="Times New Roman" w:cs="Times New Roman"/>
        </w:rPr>
        <w:t xml:space="preserve"> A and B</w:t>
      </w:r>
      <w:r w:rsidR="00DB0C13">
        <w:rPr>
          <w:rFonts w:ascii="Times New Roman" w:hAnsi="Times New Roman" w:cs="Times New Roman"/>
        </w:rPr>
        <w:t>,</w:t>
      </w:r>
      <w:r w:rsidRPr="00134E98">
        <w:rPr>
          <w:rFonts w:ascii="Times New Roman" w:hAnsi="Times New Roman" w:cs="Times New Roman"/>
        </w:rPr>
        <w:t xml:space="preserve"> come from two different </w:t>
      </w:r>
      <w:r w:rsidR="00CA3582">
        <w:rPr>
          <w:rFonts w:ascii="Times New Roman" w:hAnsi="Times New Roman" w:cs="Times New Roman"/>
        </w:rPr>
        <w:t>frameworks</w:t>
      </w:r>
      <w:r w:rsidRPr="00134E98">
        <w:rPr>
          <w:rFonts w:ascii="Times New Roman" w:hAnsi="Times New Roman" w:cs="Times New Roman"/>
        </w:rPr>
        <w:t xml:space="preserve"> with different standards. While theory </w:t>
      </w:r>
      <w:proofErr w:type="gramStart"/>
      <w:r w:rsidRPr="00134E98">
        <w:rPr>
          <w:rFonts w:ascii="Times New Roman" w:hAnsi="Times New Roman" w:cs="Times New Roman"/>
        </w:rPr>
        <w:t>A</w:t>
      </w:r>
      <w:proofErr w:type="gramEnd"/>
      <w:r w:rsidRPr="00134E98">
        <w:rPr>
          <w:rFonts w:ascii="Times New Roman" w:hAnsi="Times New Roman" w:cs="Times New Roman"/>
        </w:rPr>
        <w:t xml:space="preserve"> faces simple standards which are easily met, theory B has much harsher criteria for success and might therefore fail.</w:t>
      </w:r>
      <w:r>
        <w:rPr>
          <w:rFonts w:ascii="Times New Roman" w:hAnsi="Times New Roman" w:cs="Times New Roman"/>
        </w:rPr>
        <w:t xml:space="preserve"> </w:t>
      </w:r>
      <w:r w:rsidR="00590043">
        <w:rPr>
          <w:rFonts w:ascii="Times New Roman" w:hAnsi="Times New Roman" w:cs="Times New Roman"/>
        </w:rPr>
        <w:lastRenderedPageBreak/>
        <w:t xml:space="preserve">In economics we can see this problem </w:t>
      </w:r>
      <w:r w:rsidR="00DB0C13">
        <w:rPr>
          <w:rFonts w:ascii="Times New Roman" w:hAnsi="Times New Roman" w:cs="Times New Roman"/>
        </w:rPr>
        <w:t xml:space="preserve">concerning </w:t>
      </w:r>
      <w:r w:rsidR="00590043">
        <w:rPr>
          <w:rFonts w:ascii="Times New Roman" w:hAnsi="Times New Roman" w:cs="Times New Roman"/>
        </w:rPr>
        <w:t xml:space="preserve">the acknowledgement of </w:t>
      </w:r>
      <w:r w:rsidR="00DB0C13">
        <w:rPr>
          <w:rFonts w:ascii="Times New Roman" w:hAnsi="Times New Roman" w:cs="Times New Roman"/>
        </w:rPr>
        <w:t>theory failure</w:t>
      </w:r>
      <w:r w:rsidR="00943F4E">
        <w:rPr>
          <w:rFonts w:ascii="Times New Roman" w:hAnsi="Times New Roman" w:cs="Times New Roman"/>
        </w:rPr>
        <w:t xml:space="preserve"> in </w:t>
      </w:r>
      <w:r w:rsidR="00DB0C13">
        <w:rPr>
          <w:rFonts w:ascii="Times New Roman" w:hAnsi="Times New Roman" w:cs="Times New Roman"/>
        </w:rPr>
        <w:t>cases</w:t>
      </w:r>
      <w:r w:rsidR="00590043">
        <w:rPr>
          <w:rFonts w:ascii="Times New Roman" w:hAnsi="Times New Roman" w:cs="Times New Roman"/>
        </w:rPr>
        <w:t xml:space="preserve"> where </w:t>
      </w:r>
      <w:r w:rsidR="00DB0C13">
        <w:rPr>
          <w:rFonts w:ascii="Times New Roman" w:hAnsi="Times New Roman" w:cs="Times New Roman"/>
        </w:rPr>
        <w:t xml:space="preserve">a </w:t>
      </w:r>
      <w:r w:rsidR="00590043">
        <w:rPr>
          <w:rFonts w:ascii="Times New Roman" w:hAnsi="Times New Roman" w:cs="Times New Roman"/>
        </w:rPr>
        <w:t xml:space="preserve">heterodox critique of a lack of representational adequacy is met with a </w:t>
      </w:r>
      <w:proofErr w:type="spellStart"/>
      <w:r w:rsidR="00590043">
        <w:rPr>
          <w:rFonts w:ascii="Times New Roman" w:hAnsi="Times New Roman" w:cs="Times New Roman"/>
        </w:rPr>
        <w:t>Friedmanian</w:t>
      </w:r>
      <w:proofErr w:type="spellEnd"/>
      <w:r w:rsidR="00590043">
        <w:rPr>
          <w:rFonts w:ascii="Times New Roman" w:hAnsi="Times New Roman" w:cs="Times New Roman"/>
        </w:rPr>
        <w:t xml:space="preserve"> (</w:t>
      </w:r>
      <w:r w:rsidR="00590043" w:rsidRPr="00590043">
        <w:rPr>
          <w:rFonts w:ascii="Times New Roman" w:hAnsi="Times New Roman" w:cs="Times New Roman"/>
        </w:rPr>
        <w:t>1953)</w:t>
      </w:r>
      <w:r w:rsidR="00590043">
        <w:rPr>
          <w:rFonts w:ascii="Times New Roman" w:hAnsi="Times New Roman" w:cs="Times New Roman"/>
        </w:rPr>
        <w:t xml:space="preserve"> </w:t>
      </w:r>
      <w:r w:rsidR="00DB0C13">
        <w:rPr>
          <w:rFonts w:ascii="Times New Roman" w:hAnsi="Times New Roman" w:cs="Times New Roman"/>
        </w:rPr>
        <w:t>instrumentalism</w:t>
      </w:r>
      <w:r w:rsidR="00590043">
        <w:rPr>
          <w:rFonts w:ascii="Times New Roman" w:hAnsi="Times New Roman" w:cs="Times New Roman"/>
        </w:rPr>
        <w:t xml:space="preserve"> that rejects the need for appropriate representation as long as </w:t>
      </w:r>
      <w:r w:rsidR="005B6E1F">
        <w:rPr>
          <w:rFonts w:ascii="Times New Roman" w:hAnsi="Times New Roman" w:cs="Times New Roman"/>
        </w:rPr>
        <w:t xml:space="preserve">the predictive power of a theory is supported by empirical evidence. </w:t>
      </w:r>
    </w:p>
    <w:p w14:paraId="722DF9D4" w14:textId="11BF6385" w:rsidR="00883D41" w:rsidRPr="00FC0743" w:rsidRDefault="002F7597" w:rsidP="002F7597">
      <w:pPr>
        <w:pStyle w:val="ListParagraph"/>
        <w:numPr>
          <w:ilvl w:val="1"/>
          <w:numId w:val="1"/>
        </w:numPr>
        <w:spacing w:after="240"/>
        <w:rPr>
          <w:rFonts w:ascii="Times New Roman" w:hAnsi="Times New Roman" w:cs="Times New Roman"/>
          <w:i/>
        </w:rPr>
      </w:pPr>
      <w:r w:rsidRPr="00FC0743">
        <w:rPr>
          <w:rFonts w:ascii="Times New Roman" w:hAnsi="Times New Roman" w:cs="Times New Roman"/>
          <w:i/>
        </w:rPr>
        <w:t xml:space="preserve"> </w:t>
      </w:r>
      <w:r w:rsidR="00883D41" w:rsidRPr="00FC0743">
        <w:rPr>
          <w:rFonts w:ascii="Times New Roman" w:hAnsi="Times New Roman" w:cs="Times New Roman"/>
          <w:i/>
        </w:rPr>
        <w:t xml:space="preserve">Using epistemological crises proactively </w:t>
      </w:r>
      <w:r w:rsidRPr="00FC0743">
        <w:rPr>
          <w:rFonts w:ascii="Times New Roman" w:hAnsi="Times New Roman" w:cs="Times New Roman"/>
          <w:i/>
        </w:rPr>
        <w:t xml:space="preserve">to frustrate </w:t>
      </w:r>
      <w:r w:rsidR="00994177">
        <w:rPr>
          <w:rFonts w:ascii="Times New Roman" w:hAnsi="Times New Roman" w:cs="Times New Roman"/>
          <w:i/>
        </w:rPr>
        <w:t>framework-dependent</w:t>
      </w:r>
      <w:r w:rsidRPr="00FC0743">
        <w:rPr>
          <w:rFonts w:ascii="Times New Roman" w:hAnsi="Times New Roman" w:cs="Times New Roman"/>
          <w:i/>
        </w:rPr>
        <w:t xml:space="preserve"> narratives</w:t>
      </w:r>
    </w:p>
    <w:p w14:paraId="68D61D4B" w14:textId="64AB3989" w:rsidR="001573A4" w:rsidRDefault="005B6E1F" w:rsidP="009D18DC">
      <w:pPr>
        <w:spacing w:after="240"/>
        <w:rPr>
          <w:rFonts w:ascii="Times New Roman" w:hAnsi="Times New Roman" w:cs="Times New Roman"/>
        </w:rPr>
      </w:pPr>
      <w:r>
        <w:rPr>
          <w:rFonts w:ascii="Times New Roman" w:hAnsi="Times New Roman" w:cs="Times New Roman"/>
        </w:rPr>
        <w:t xml:space="preserve">Yet, we do not have to give up epistemological crises as </w:t>
      </w:r>
      <w:r w:rsidR="00994177">
        <w:rPr>
          <w:rFonts w:ascii="Times New Roman" w:hAnsi="Times New Roman" w:cs="Times New Roman"/>
        </w:rPr>
        <w:t xml:space="preserve">a </w:t>
      </w:r>
      <w:r>
        <w:rPr>
          <w:rFonts w:ascii="Times New Roman" w:hAnsi="Times New Roman" w:cs="Times New Roman"/>
        </w:rPr>
        <w:t xml:space="preserve">basis for consensus regarding theory, concept or method choices, even if </w:t>
      </w:r>
      <w:r w:rsidR="00AD6814">
        <w:rPr>
          <w:rFonts w:ascii="Times New Roman" w:hAnsi="Times New Roman" w:cs="Times New Roman"/>
        </w:rPr>
        <w:t xml:space="preserve">migration </w:t>
      </w:r>
      <w:r w:rsidR="00994177">
        <w:rPr>
          <w:rFonts w:ascii="Times New Roman" w:hAnsi="Times New Roman" w:cs="Times New Roman"/>
        </w:rPr>
        <w:t xml:space="preserve">might </w:t>
      </w:r>
      <w:r w:rsidR="00AD6814">
        <w:rPr>
          <w:rFonts w:ascii="Times New Roman" w:hAnsi="Times New Roman" w:cs="Times New Roman"/>
        </w:rPr>
        <w:t xml:space="preserve">be premature or, if </w:t>
      </w:r>
      <w:r>
        <w:rPr>
          <w:rFonts w:ascii="Times New Roman" w:hAnsi="Times New Roman" w:cs="Times New Roman"/>
        </w:rPr>
        <w:t xml:space="preserve">based on </w:t>
      </w:r>
      <w:r w:rsidR="00994177">
        <w:rPr>
          <w:rFonts w:ascii="Times New Roman" w:hAnsi="Times New Roman" w:cs="Times New Roman"/>
        </w:rPr>
        <w:t>framework-dependent</w:t>
      </w:r>
      <w:r>
        <w:rPr>
          <w:rFonts w:ascii="Times New Roman" w:hAnsi="Times New Roman" w:cs="Times New Roman"/>
        </w:rPr>
        <w:t>, and th</w:t>
      </w:r>
      <w:r w:rsidR="00AD6814">
        <w:rPr>
          <w:rFonts w:ascii="Times New Roman" w:hAnsi="Times New Roman" w:cs="Times New Roman"/>
        </w:rPr>
        <w:t>us diverging, success cr</w:t>
      </w:r>
      <w:r w:rsidR="00C01805">
        <w:rPr>
          <w:rFonts w:ascii="Times New Roman" w:hAnsi="Times New Roman" w:cs="Times New Roman"/>
        </w:rPr>
        <w:t xml:space="preserve">iteria, inadequately motivated. </w:t>
      </w:r>
      <w:r w:rsidR="00B342AB">
        <w:rPr>
          <w:rFonts w:ascii="Times New Roman" w:hAnsi="Times New Roman" w:cs="Times New Roman"/>
        </w:rPr>
        <w:t xml:space="preserve">The argument put forward </w:t>
      </w:r>
      <w:r w:rsidR="00533157">
        <w:rPr>
          <w:rFonts w:ascii="Times New Roman" w:hAnsi="Times New Roman" w:cs="Times New Roman"/>
        </w:rPr>
        <w:t xml:space="preserve">here </w:t>
      </w:r>
      <w:r w:rsidR="00B342AB">
        <w:rPr>
          <w:rFonts w:ascii="Times New Roman" w:hAnsi="Times New Roman" w:cs="Times New Roman"/>
        </w:rPr>
        <w:t xml:space="preserve">is </w:t>
      </w:r>
      <w:r w:rsidR="00994177">
        <w:rPr>
          <w:rFonts w:ascii="Times New Roman" w:hAnsi="Times New Roman" w:cs="Times New Roman"/>
        </w:rPr>
        <w:t xml:space="preserve">that, </w:t>
      </w:r>
      <w:r w:rsidR="00C01805">
        <w:rPr>
          <w:rFonts w:ascii="Times New Roman" w:hAnsi="Times New Roman" w:cs="Times New Roman"/>
        </w:rPr>
        <w:t>instead</w:t>
      </w:r>
      <w:r w:rsidR="00ED739A">
        <w:rPr>
          <w:rFonts w:ascii="Times New Roman" w:hAnsi="Times New Roman" w:cs="Times New Roman"/>
        </w:rPr>
        <w:t xml:space="preserve"> of being merely reactive to an</w:t>
      </w:r>
      <w:r w:rsidR="00C01805">
        <w:rPr>
          <w:rFonts w:ascii="Times New Roman" w:hAnsi="Times New Roman" w:cs="Times New Roman"/>
        </w:rPr>
        <w:t xml:space="preserve"> epistemological</w:t>
      </w:r>
      <w:r w:rsidR="00D17995">
        <w:rPr>
          <w:rFonts w:ascii="Times New Roman" w:hAnsi="Times New Roman" w:cs="Times New Roman"/>
        </w:rPr>
        <w:t xml:space="preserve"> crisis, without knowing if it is progressive or </w:t>
      </w:r>
      <w:r w:rsidR="00994177">
        <w:rPr>
          <w:rFonts w:ascii="Times New Roman" w:hAnsi="Times New Roman" w:cs="Times New Roman"/>
        </w:rPr>
        <w:t xml:space="preserve">degenerative </w:t>
      </w:r>
      <w:r w:rsidR="00577D73">
        <w:rPr>
          <w:rFonts w:ascii="Times New Roman" w:hAnsi="Times New Roman" w:cs="Times New Roman"/>
        </w:rPr>
        <w:t xml:space="preserve">in a </w:t>
      </w:r>
      <w:proofErr w:type="spellStart"/>
      <w:r w:rsidR="00577D73">
        <w:rPr>
          <w:rFonts w:ascii="Times New Roman" w:hAnsi="Times New Roman" w:cs="Times New Roman"/>
        </w:rPr>
        <w:t>Lakatosian</w:t>
      </w:r>
      <w:proofErr w:type="spellEnd"/>
      <w:r w:rsidR="00577D73">
        <w:rPr>
          <w:rFonts w:ascii="Times New Roman" w:hAnsi="Times New Roman" w:cs="Times New Roman"/>
        </w:rPr>
        <w:t xml:space="preserve"> (1970) sense</w:t>
      </w:r>
      <w:r w:rsidR="00D17995">
        <w:rPr>
          <w:rFonts w:ascii="Times New Roman" w:hAnsi="Times New Roman" w:cs="Times New Roman"/>
        </w:rPr>
        <w:t xml:space="preserve">, the pluralist might adopt a more proactive stance by trying to purposefully trigger these crises. </w:t>
      </w:r>
      <w:r w:rsidR="008142A9">
        <w:rPr>
          <w:rFonts w:ascii="Times New Roman" w:hAnsi="Times New Roman" w:cs="Times New Roman"/>
        </w:rPr>
        <w:t xml:space="preserve">This intentional pursuit of </w:t>
      </w:r>
      <w:r w:rsidR="009D3A6F">
        <w:rPr>
          <w:rFonts w:ascii="Times New Roman" w:hAnsi="Times New Roman" w:cs="Times New Roman"/>
        </w:rPr>
        <w:t xml:space="preserve">such </w:t>
      </w:r>
      <w:r w:rsidR="008142A9">
        <w:rPr>
          <w:rFonts w:ascii="Times New Roman" w:hAnsi="Times New Roman" w:cs="Times New Roman"/>
        </w:rPr>
        <w:t>crises will constantly frustrate an</w:t>
      </w:r>
      <w:r w:rsidR="009D3A6F">
        <w:rPr>
          <w:rFonts w:ascii="Times New Roman" w:hAnsi="Times New Roman" w:cs="Times New Roman"/>
        </w:rPr>
        <w:t xml:space="preserve">y </w:t>
      </w:r>
      <w:r w:rsidR="00994177">
        <w:rPr>
          <w:rFonts w:ascii="Times New Roman" w:hAnsi="Times New Roman" w:cs="Times New Roman"/>
        </w:rPr>
        <w:t>framework-dependent</w:t>
      </w:r>
      <w:r w:rsidR="009D3A6F">
        <w:rPr>
          <w:rFonts w:ascii="Times New Roman" w:hAnsi="Times New Roman" w:cs="Times New Roman"/>
        </w:rPr>
        <w:t xml:space="preserve"> </w:t>
      </w:r>
      <w:r w:rsidR="00ED739A">
        <w:rPr>
          <w:rFonts w:ascii="Times New Roman" w:hAnsi="Times New Roman" w:cs="Times New Roman"/>
        </w:rPr>
        <w:t xml:space="preserve">theory and </w:t>
      </w:r>
      <w:r w:rsidR="009D3A6F">
        <w:rPr>
          <w:rFonts w:ascii="Times New Roman" w:hAnsi="Times New Roman" w:cs="Times New Roman"/>
        </w:rPr>
        <w:t xml:space="preserve">narrative, forcing frameworks to develop to avoid falling into </w:t>
      </w:r>
      <w:r w:rsidR="00577D73">
        <w:rPr>
          <w:rFonts w:ascii="Times New Roman" w:hAnsi="Times New Roman" w:cs="Times New Roman"/>
        </w:rPr>
        <w:t>the</w:t>
      </w:r>
      <w:r w:rsidR="00B53EE0">
        <w:rPr>
          <w:rFonts w:ascii="Times New Roman" w:hAnsi="Times New Roman" w:cs="Times New Roman"/>
        </w:rPr>
        <w:t xml:space="preserve"> </w:t>
      </w:r>
      <w:r w:rsidR="009D3A6F">
        <w:rPr>
          <w:rFonts w:ascii="Times New Roman" w:hAnsi="Times New Roman" w:cs="Times New Roman"/>
        </w:rPr>
        <w:t>“post-hoc explanations”</w:t>
      </w:r>
      <w:r w:rsidR="00B53EE0">
        <w:rPr>
          <w:rFonts w:ascii="Times New Roman" w:hAnsi="Times New Roman" w:cs="Times New Roman"/>
        </w:rPr>
        <w:t xml:space="preserve"> </w:t>
      </w:r>
      <w:r w:rsidR="00994177">
        <w:rPr>
          <w:rFonts w:ascii="Times New Roman" w:hAnsi="Times New Roman" w:cs="Times New Roman"/>
        </w:rPr>
        <w:t xml:space="preserve">of which </w:t>
      </w:r>
      <w:proofErr w:type="spellStart"/>
      <w:r w:rsidR="009D3A6F">
        <w:rPr>
          <w:rFonts w:ascii="Times New Roman" w:hAnsi="Times New Roman" w:cs="Times New Roman"/>
        </w:rPr>
        <w:t>L</w:t>
      </w:r>
      <w:r w:rsidR="00B53EE0">
        <w:rPr>
          <w:rFonts w:ascii="Times New Roman" w:hAnsi="Times New Roman" w:cs="Times New Roman"/>
        </w:rPr>
        <w:t>akatos</w:t>
      </w:r>
      <w:proofErr w:type="spellEnd"/>
      <w:r w:rsidR="00B53EE0">
        <w:rPr>
          <w:rFonts w:ascii="Times New Roman" w:hAnsi="Times New Roman" w:cs="Times New Roman"/>
        </w:rPr>
        <w:t xml:space="preserve"> (</w:t>
      </w:r>
      <w:r w:rsidR="009D3A6F">
        <w:rPr>
          <w:rFonts w:ascii="Times New Roman" w:hAnsi="Times New Roman" w:cs="Times New Roman"/>
        </w:rPr>
        <w:t>1970</w:t>
      </w:r>
      <w:r w:rsidR="009D3A6F" w:rsidRPr="00427EB7">
        <w:rPr>
          <w:rFonts w:ascii="Times New Roman" w:hAnsi="Times New Roman" w:cs="Times New Roman"/>
        </w:rPr>
        <w:t>, p</w:t>
      </w:r>
      <w:r w:rsidR="00B53EE0">
        <w:rPr>
          <w:rFonts w:ascii="Times New Roman" w:hAnsi="Times New Roman" w:cs="Times New Roman"/>
        </w:rPr>
        <w:t>.</w:t>
      </w:r>
      <w:r w:rsidR="009D3A6F">
        <w:rPr>
          <w:rFonts w:ascii="Times New Roman" w:hAnsi="Times New Roman" w:cs="Times New Roman"/>
        </w:rPr>
        <w:t>100</w:t>
      </w:r>
      <w:r w:rsidR="00B53EE0">
        <w:rPr>
          <w:rFonts w:ascii="Times New Roman" w:hAnsi="Times New Roman" w:cs="Times New Roman"/>
        </w:rPr>
        <w:t xml:space="preserve">) </w:t>
      </w:r>
      <w:r w:rsidR="002E632B">
        <w:rPr>
          <w:rFonts w:ascii="Times New Roman" w:hAnsi="Times New Roman" w:cs="Times New Roman"/>
        </w:rPr>
        <w:t>speaks</w:t>
      </w:r>
      <w:r w:rsidR="00B53EE0">
        <w:rPr>
          <w:rFonts w:ascii="Times New Roman" w:hAnsi="Times New Roman" w:cs="Times New Roman"/>
        </w:rPr>
        <w:t xml:space="preserve">. </w:t>
      </w:r>
      <w:r w:rsidR="002E632B">
        <w:rPr>
          <w:rFonts w:ascii="Times New Roman" w:hAnsi="Times New Roman" w:cs="Times New Roman"/>
        </w:rPr>
        <w:t xml:space="preserve">In the absence of </w:t>
      </w:r>
      <w:r w:rsidR="00994177">
        <w:rPr>
          <w:rFonts w:ascii="Times New Roman" w:hAnsi="Times New Roman" w:cs="Times New Roman"/>
        </w:rPr>
        <w:t>framework-independent</w:t>
      </w:r>
      <w:r w:rsidR="002E632B">
        <w:rPr>
          <w:rFonts w:ascii="Times New Roman" w:hAnsi="Times New Roman" w:cs="Times New Roman"/>
        </w:rPr>
        <w:t xml:space="preserve"> choice criteria, proactive triggering of epistemological crises means frustrating one framework narrative with elements from other frameworks</w:t>
      </w:r>
      <w:r w:rsidR="00994177">
        <w:rPr>
          <w:rFonts w:ascii="Times New Roman" w:hAnsi="Times New Roman" w:cs="Times New Roman"/>
        </w:rPr>
        <w:t>. This means that</w:t>
      </w:r>
      <w:r w:rsidR="00DC49A3">
        <w:rPr>
          <w:rFonts w:ascii="Times New Roman" w:hAnsi="Times New Roman" w:cs="Times New Roman"/>
        </w:rPr>
        <w:t xml:space="preserve"> migration into different frameworks becomes aim-oriented</w:t>
      </w:r>
      <w:r w:rsidR="002D1DD0">
        <w:rPr>
          <w:rFonts w:ascii="Times New Roman" w:hAnsi="Times New Roman" w:cs="Times New Roman"/>
        </w:rPr>
        <w:t>, justifiable</w:t>
      </w:r>
      <w:r w:rsidR="00693CBF">
        <w:rPr>
          <w:rFonts w:ascii="Times New Roman" w:hAnsi="Times New Roman" w:cs="Times New Roman"/>
        </w:rPr>
        <w:t xml:space="preserve">, and may </w:t>
      </w:r>
      <w:r w:rsidR="00D22C42">
        <w:rPr>
          <w:rFonts w:ascii="Times New Roman" w:hAnsi="Times New Roman" w:cs="Times New Roman"/>
        </w:rPr>
        <w:t>facilitate constructive and fruitful discourses between</w:t>
      </w:r>
      <w:r w:rsidR="00693CBF">
        <w:rPr>
          <w:rFonts w:ascii="Times New Roman" w:hAnsi="Times New Roman" w:cs="Times New Roman"/>
        </w:rPr>
        <w:t xml:space="preserve"> members of different frameworks</w:t>
      </w:r>
      <w:r w:rsidR="00A35B10">
        <w:rPr>
          <w:rFonts w:ascii="Times New Roman" w:hAnsi="Times New Roman" w:cs="Times New Roman"/>
        </w:rPr>
        <w:t xml:space="preserve"> (</w:t>
      </w:r>
      <w:r w:rsidR="00EA483E">
        <w:rPr>
          <w:rFonts w:ascii="Times New Roman" w:hAnsi="Times New Roman" w:cs="Times New Roman"/>
        </w:rPr>
        <w:t>reference to be added if/when accepted</w:t>
      </w:r>
      <w:r w:rsidR="00A35B10">
        <w:rPr>
          <w:rFonts w:ascii="Times New Roman" w:hAnsi="Times New Roman" w:cs="Times New Roman"/>
        </w:rPr>
        <w:t>)</w:t>
      </w:r>
      <w:r w:rsidR="00693CBF">
        <w:rPr>
          <w:rFonts w:ascii="Times New Roman" w:hAnsi="Times New Roman" w:cs="Times New Roman"/>
        </w:rPr>
        <w:t xml:space="preserve">. </w:t>
      </w:r>
      <w:r w:rsidR="00B62F37">
        <w:rPr>
          <w:rFonts w:ascii="Times New Roman" w:hAnsi="Times New Roman" w:cs="Times New Roman"/>
        </w:rPr>
        <w:t>Furthermore, this frustration can take place on various levels of cognitive aims and methodological norms</w:t>
      </w:r>
      <w:r w:rsidR="00994177">
        <w:rPr>
          <w:rFonts w:ascii="Times New Roman" w:hAnsi="Times New Roman" w:cs="Times New Roman"/>
        </w:rPr>
        <w:t>,</w:t>
      </w:r>
      <w:r w:rsidR="00B62F37">
        <w:rPr>
          <w:rFonts w:ascii="Times New Roman" w:hAnsi="Times New Roman" w:cs="Times New Roman"/>
        </w:rPr>
        <w:t xml:space="preserve"> leading to the scrutiny of methods, theories</w:t>
      </w:r>
      <w:r w:rsidR="00994177">
        <w:rPr>
          <w:rFonts w:ascii="Times New Roman" w:hAnsi="Times New Roman" w:cs="Times New Roman"/>
        </w:rPr>
        <w:t xml:space="preserve"> and </w:t>
      </w:r>
      <w:r w:rsidR="00B62F37">
        <w:rPr>
          <w:rFonts w:ascii="Times New Roman" w:hAnsi="Times New Roman" w:cs="Times New Roman"/>
        </w:rPr>
        <w:t>concepts</w:t>
      </w:r>
      <w:r w:rsidR="00994177">
        <w:rPr>
          <w:rFonts w:ascii="Times New Roman" w:hAnsi="Times New Roman" w:cs="Times New Roman"/>
        </w:rPr>
        <w:t>,</w:t>
      </w:r>
      <w:r w:rsidR="00B62F37">
        <w:rPr>
          <w:rFonts w:ascii="Times New Roman" w:hAnsi="Times New Roman" w:cs="Times New Roman"/>
        </w:rPr>
        <w:t xml:space="preserve"> as well as </w:t>
      </w:r>
      <w:r w:rsidR="00994177">
        <w:rPr>
          <w:rFonts w:ascii="Times New Roman" w:hAnsi="Times New Roman" w:cs="Times New Roman"/>
        </w:rPr>
        <w:t>the abovementioned</w:t>
      </w:r>
      <w:r w:rsidR="00B62F37">
        <w:rPr>
          <w:rFonts w:ascii="Times New Roman" w:hAnsi="Times New Roman" w:cs="Times New Roman"/>
        </w:rPr>
        <w:t xml:space="preserve"> success criteria alike. </w:t>
      </w:r>
      <w:r w:rsidR="00FB6378">
        <w:rPr>
          <w:rFonts w:ascii="Times New Roman" w:hAnsi="Times New Roman" w:cs="Times New Roman"/>
        </w:rPr>
        <w:t xml:space="preserve">What remains to be done is to establish a consensus among </w:t>
      </w:r>
      <w:r w:rsidR="00B62F37">
        <w:rPr>
          <w:rFonts w:ascii="Times New Roman" w:hAnsi="Times New Roman" w:cs="Times New Roman"/>
        </w:rPr>
        <w:t>(</w:t>
      </w:r>
      <w:r w:rsidR="00FB6378">
        <w:rPr>
          <w:rFonts w:ascii="Times New Roman" w:hAnsi="Times New Roman" w:cs="Times New Roman"/>
        </w:rPr>
        <w:t>pluralist</w:t>
      </w:r>
      <w:r w:rsidR="00B62F37">
        <w:rPr>
          <w:rFonts w:ascii="Times New Roman" w:hAnsi="Times New Roman" w:cs="Times New Roman"/>
        </w:rPr>
        <w:t>) economists</w:t>
      </w:r>
      <w:r w:rsidR="00FB6378">
        <w:rPr>
          <w:rFonts w:ascii="Times New Roman" w:hAnsi="Times New Roman" w:cs="Times New Roman"/>
        </w:rPr>
        <w:t xml:space="preserve"> for </w:t>
      </w:r>
      <w:r w:rsidR="00994177">
        <w:rPr>
          <w:rFonts w:ascii="Times New Roman" w:hAnsi="Times New Roman" w:cs="Times New Roman"/>
        </w:rPr>
        <w:t>applying</w:t>
      </w:r>
      <w:r w:rsidR="00FB6378">
        <w:rPr>
          <w:rFonts w:ascii="Times New Roman" w:hAnsi="Times New Roman" w:cs="Times New Roman"/>
        </w:rPr>
        <w:t xml:space="preserve"> epistemological crises and migration between cognitive aims and methodological norms, as described, to repres</w:t>
      </w:r>
      <w:r w:rsidR="00763834">
        <w:rPr>
          <w:rFonts w:ascii="Times New Roman" w:hAnsi="Times New Roman" w:cs="Times New Roman"/>
        </w:rPr>
        <w:t>ent</w:t>
      </w:r>
      <w:r w:rsidR="00FB6378">
        <w:rPr>
          <w:rFonts w:ascii="Times New Roman" w:hAnsi="Times New Roman" w:cs="Times New Roman"/>
        </w:rPr>
        <w:t xml:space="preserve"> suitable choice criteria for different frameworks.</w:t>
      </w:r>
    </w:p>
    <w:p w14:paraId="792EBA02" w14:textId="77777777" w:rsidR="00FC0743" w:rsidRDefault="00FC0743" w:rsidP="009D18DC">
      <w:pPr>
        <w:spacing w:after="240"/>
        <w:rPr>
          <w:rFonts w:ascii="Times New Roman" w:hAnsi="Times New Roman" w:cs="Times New Roman"/>
        </w:rPr>
      </w:pPr>
    </w:p>
    <w:p w14:paraId="10A2D0EC" w14:textId="77777777" w:rsidR="00647700" w:rsidRPr="00D64B8C" w:rsidRDefault="00D64B8C" w:rsidP="00D64B8C">
      <w:pPr>
        <w:pStyle w:val="ListParagraph"/>
        <w:numPr>
          <w:ilvl w:val="0"/>
          <w:numId w:val="1"/>
        </w:numPr>
        <w:spacing w:after="240"/>
        <w:jc w:val="left"/>
        <w:rPr>
          <w:rFonts w:ascii="Times New Roman" w:hAnsi="Times New Roman" w:cs="Times New Roman"/>
          <w:b/>
        </w:rPr>
      </w:pPr>
      <w:r>
        <w:rPr>
          <w:rFonts w:ascii="Times New Roman" w:hAnsi="Times New Roman" w:cs="Times New Roman"/>
          <w:b/>
        </w:rPr>
        <w:t>Some policy implications of choice understood as aimed migration</w:t>
      </w:r>
    </w:p>
    <w:p w14:paraId="51359A51" w14:textId="54689581" w:rsidR="008E0E04" w:rsidRDefault="00EE5519" w:rsidP="009D18DC">
      <w:pPr>
        <w:spacing w:after="240"/>
        <w:rPr>
          <w:rFonts w:ascii="Times New Roman" w:hAnsi="Times New Roman" w:cs="Times New Roman"/>
        </w:rPr>
      </w:pPr>
      <w:r>
        <w:rPr>
          <w:rFonts w:ascii="Times New Roman" w:hAnsi="Times New Roman" w:cs="Times New Roman"/>
        </w:rPr>
        <w:t xml:space="preserve">With the argument for migration and the </w:t>
      </w:r>
      <w:r w:rsidR="00B62F37">
        <w:rPr>
          <w:rFonts w:ascii="Times New Roman" w:hAnsi="Times New Roman" w:cs="Times New Roman"/>
        </w:rPr>
        <w:t xml:space="preserve">proactive </w:t>
      </w:r>
      <w:r>
        <w:rPr>
          <w:rFonts w:ascii="Times New Roman" w:hAnsi="Times New Roman" w:cs="Times New Roman"/>
        </w:rPr>
        <w:t>use of epistemological cri</w:t>
      </w:r>
      <w:r w:rsidR="00106E93">
        <w:rPr>
          <w:rFonts w:ascii="Times New Roman" w:hAnsi="Times New Roman" w:cs="Times New Roman"/>
        </w:rPr>
        <w:t xml:space="preserve">ses outlined, </w:t>
      </w:r>
      <w:r w:rsidR="00B62F37">
        <w:rPr>
          <w:rFonts w:ascii="Times New Roman" w:hAnsi="Times New Roman" w:cs="Times New Roman"/>
        </w:rPr>
        <w:t xml:space="preserve">the implications </w:t>
      </w:r>
      <w:r w:rsidR="00994177">
        <w:rPr>
          <w:rFonts w:ascii="Times New Roman" w:hAnsi="Times New Roman" w:cs="Times New Roman"/>
        </w:rPr>
        <w:t xml:space="preserve">for </w:t>
      </w:r>
      <w:r w:rsidR="00B62F37">
        <w:rPr>
          <w:rFonts w:ascii="Times New Roman" w:hAnsi="Times New Roman" w:cs="Times New Roman"/>
        </w:rPr>
        <w:t>pluralism and policy recommendations can now be explored.</w:t>
      </w:r>
      <w:r>
        <w:rPr>
          <w:rFonts w:ascii="Times New Roman" w:hAnsi="Times New Roman" w:cs="Times New Roman"/>
        </w:rPr>
        <w:t xml:space="preserve"> One may </w:t>
      </w:r>
      <w:r w:rsidR="005678F7">
        <w:rPr>
          <w:rFonts w:ascii="Times New Roman" w:hAnsi="Times New Roman" w:cs="Times New Roman"/>
        </w:rPr>
        <w:t>argue</w:t>
      </w:r>
      <w:r>
        <w:rPr>
          <w:rFonts w:ascii="Times New Roman" w:hAnsi="Times New Roman" w:cs="Times New Roman"/>
        </w:rPr>
        <w:t xml:space="preserve"> that</w:t>
      </w:r>
      <w:r w:rsidR="00994177">
        <w:rPr>
          <w:rFonts w:ascii="Times New Roman" w:hAnsi="Times New Roman" w:cs="Times New Roman"/>
        </w:rPr>
        <w:t>,</w:t>
      </w:r>
      <w:r>
        <w:rPr>
          <w:rFonts w:ascii="Times New Roman" w:hAnsi="Times New Roman" w:cs="Times New Roman"/>
        </w:rPr>
        <w:t xml:space="preserve"> under epistemological pluralism</w:t>
      </w:r>
      <w:r w:rsidR="005678F7">
        <w:rPr>
          <w:rFonts w:ascii="Times New Roman" w:hAnsi="Times New Roman" w:cs="Times New Roman"/>
        </w:rPr>
        <w:t xml:space="preserve">, where knowledge is constructed by different </w:t>
      </w:r>
      <w:r w:rsidR="008B799C">
        <w:rPr>
          <w:rFonts w:ascii="Times New Roman" w:hAnsi="Times New Roman" w:cs="Times New Roman"/>
        </w:rPr>
        <w:t>framework</w:t>
      </w:r>
      <w:r w:rsidR="00E10BCA">
        <w:rPr>
          <w:rFonts w:ascii="Times New Roman" w:hAnsi="Times New Roman" w:cs="Times New Roman"/>
        </w:rPr>
        <w:t>s</w:t>
      </w:r>
      <w:r w:rsidR="005678F7">
        <w:rPr>
          <w:rFonts w:ascii="Times New Roman" w:hAnsi="Times New Roman" w:cs="Times New Roman"/>
        </w:rPr>
        <w:t>,</w:t>
      </w:r>
      <w:r>
        <w:rPr>
          <w:rFonts w:ascii="Times New Roman" w:hAnsi="Times New Roman" w:cs="Times New Roman"/>
        </w:rPr>
        <w:t xml:space="preserve"> </w:t>
      </w:r>
      <w:r w:rsidR="005678F7">
        <w:rPr>
          <w:rFonts w:ascii="Times New Roman" w:hAnsi="Times New Roman" w:cs="Times New Roman"/>
        </w:rPr>
        <w:t>related</w:t>
      </w:r>
      <w:r w:rsidR="00F12779">
        <w:rPr>
          <w:rFonts w:ascii="Times New Roman" w:hAnsi="Times New Roman" w:cs="Times New Roman"/>
        </w:rPr>
        <w:t xml:space="preserve"> policy recommendations</w:t>
      </w:r>
      <w:r w:rsidR="005678F7">
        <w:rPr>
          <w:rFonts w:ascii="Times New Roman" w:hAnsi="Times New Roman" w:cs="Times New Roman"/>
        </w:rPr>
        <w:t xml:space="preserve"> are equally subject to specific </w:t>
      </w:r>
      <w:r w:rsidR="002D1DD0">
        <w:rPr>
          <w:rFonts w:ascii="Times New Roman" w:hAnsi="Times New Roman" w:cs="Times New Roman"/>
        </w:rPr>
        <w:t>frameworks</w:t>
      </w:r>
      <w:r w:rsidR="005678F7">
        <w:rPr>
          <w:rFonts w:ascii="Times New Roman" w:hAnsi="Times New Roman" w:cs="Times New Roman"/>
        </w:rPr>
        <w:t>.</w:t>
      </w:r>
      <w:r w:rsidR="00BE042C">
        <w:rPr>
          <w:rFonts w:ascii="Times New Roman" w:hAnsi="Times New Roman" w:cs="Times New Roman"/>
        </w:rPr>
        <w:t xml:space="preserve"> Weintraub (1991, p.150), for instance, </w:t>
      </w:r>
      <w:r w:rsidR="008B799C">
        <w:rPr>
          <w:rFonts w:ascii="Times New Roman" w:hAnsi="Times New Roman" w:cs="Times New Roman"/>
        </w:rPr>
        <w:t>remarks</w:t>
      </w:r>
      <w:r w:rsidR="00BE042C">
        <w:rPr>
          <w:rFonts w:ascii="Times New Roman" w:hAnsi="Times New Roman" w:cs="Times New Roman"/>
        </w:rPr>
        <w:t xml:space="preserve"> that any claim in economics is nothing more than </w:t>
      </w:r>
      <w:r w:rsidR="00994177">
        <w:rPr>
          <w:rFonts w:ascii="Times New Roman" w:hAnsi="Times New Roman" w:cs="Times New Roman"/>
        </w:rPr>
        <w:t>inviting</w:t>
      </w:r>
      <w:r w:rsidR="00BE042C">
        <w:rPr>
          <w:rFonts w:ascii="Times New Roman" w:hAnsi="Times New Roman" w:cs="Times New Roman"/>
        </w:rPr>
        <w:t xml:space="preserve"> someone else “to participate in a (</w:t>
      </w:r>
      <w:proofErr w:type="spellStart"/>
      <w:r w:rsidR="00BE042C">
        <w:rPr>
          <w:rFonts w:ascii="Times New Roman" w:hAnsi="Times New Roman" w:cs="Times New Roman"/>
        </w:rPr>
        <w:t>Wittgensteinian</w:t>
      </w:r>
      <w:proofErr w:type="spellEnd"/>
      <w:r w:rsidR="00BE042C">
        <w:rPr>
          <w:rFonts w:ascii="Times New Roman" w:hAnsi="Times New Roman" w:cs="Times New Roman"/>
        </w:rPr>
        <w:t xml:space="preserve">) language game”. </w:t>
      </w:r>
      <w:r w:rsidR="00EF5FF1">
        <w:rPr>
          <w:rFonts w:ascii="Times New Roman" w:hAnsi="Times New Roman" w:cs="Times New Roman"/>
        </w:rPr>
        <w:t xml:space="preserve">Ultimately, he argues, economists ‘seeing’ phenomena, as in “Solow sees a market failure [or] Lucas sees rational competitive activity” (Weintraub, 1991, p.150), is a mere “construction” by economists for the sake of persuasion and “not a representation in the sense of a discursive act that is closer to the Truth than any other construction”. </w:t>
      </w:r>
      <w:r w:rsidR="007D26DF">
        <w:rPr>
          <w:rFonts w:ascii="Times New Roman" w:hAnsi="Times New Roman" w:cs="Times New Roman"/>
        </w:rPr>
        <w:t xml:space="preserve">As a consequence, policy recommendations based on </w:t>
      </w:r>
      <w:r w:rsidR="00994177">
        <w:rPr>
          <w:rFonts w:ascii="Times New Roman" w:hAnsi="Times New Roman" w:cs="Times New Roman"/>
        </w:rPr>
        <w:t>these framework-dependent</w:t>
      </w:r>
      <w:r w:rsidR="00EF5FF1">
        <w:rPr>
          <w:rFonts w:ascii="Times New Roman" w:hAnsi="Times New Roman" w:cs="Times New Roman"/>
        </w:rPr>
        <w:t xml:space="preserve"> discourses </w:t>
      </w:r>
      <w:r w:rsidR="008E0E04">
        <w:rPr>
          <w:rFonts w:ascii="Times New Roman" w:hAnsi="Times New Roman" w:cs="Times New Roman"/>
        </w:rPr>
        <w:t>may only be evaluated in terms of their persuasiveness and not in terms of truthfulness</w:t>
      </w:r>
      <w:r w:rsidR="00B152AA">
        <w:rPr>
          <w:rFonts w:ascii="Times New Roman" w:hAnsi="Times New Roman" w:cs="Times New Roman"/>
        </w:rPr>
        <w:t xml:space="preserve">. Persuasiveness, however, becomes interesting when policy recommendations are formulated </w:t>
      </w:r>
      <w:r w:rsidR="00ED5B91">
        <w:rPr>
          <w:rFonts w:ascii="Times New Roman" w:hAnsi="Times New Roman" w:cs="Times New Roman"/>
        </w:rPr>
        <w:t>when</w:t>
      </w:r>
      <w:r w:rsidR="00B152AA">
        <w:rPr>
          <w:rFonts w:ascii="Times New Roman" w:hAnsi="Times New Roman" w:cs="Times New Roman"/>
        </w:rPr>
        <w:t xml:space="preserve"> seemingly incommensurate framework discourses</w:t>
      </w:r>
      <w:r w:rsidR="00ED5B91">
        <w:rPr>
          <w:rFonts w:ascii="Times New Roman" w:hAnsi="Times New Roman" w:cs="Times New Roman"/>
        </w:rPr>
        <w:t xml:space="preserve"> come together</w:t>
      </w:r>
      <w:r w:rsidR="00B152AA">
        <w:rPr>
          <w:rFonts w:ascii="Times New Roman" w:hAnsi="Times New Roman" w:cs="Times New Roman"/>
        </w:rPr>
        <w:t xml:space="preserve"> which</w:t>
      </w:r>
      <w:r w:rsidR="00994177">
        <w:rPr>
          <w:rFonts w:ascii="Times New Roman" w:hAnsi="Times New Roman" w:cs="Times New Roman"/>
        </w:rPr>
        <w:t>,</w:t>
      </w:r>
      <w:r w:rsidR="00B152AA">
        <w:rPr>
          <w:rFonts w:ascii="Times New Roman" w:hAnsi="Times New Roman" w:cs="Times New Roman"/>
        </w:rPr>
        <w:t xml:space="preserve"> by their own</w:t>
      </w:r>
      <w:r w:rsidR="00ED5B91">
        <w:rPr>
          <w:rFonts w:ascii="Times New Roman" w:hAnsi="Times New Roman" w:cs="Times New Roman"/>
        </w:rPr>
        <w:t xml:space="preserve"> standards</w:t>
      </w:r>
      <w:r w:rsidR="00994177">
        <w:rPr>
          <w:rFonts w:ascii="Times New Roman" w:hAnsi="Times New Roman" w:cs="Times New Roman"/>
        </w:rPr>
        <w:t>,</w:t>
      </w:r>
      <w:r w:rsidR="00B152AA">
        <w:rPr>
          <w:rFonts w:ascii="Times New Roman" w:hAnsi="Times New Roman" w:cs="Times New Roman"/>
        </w:rPr>
        <w:t xml:space="preserve"> may arrive at totally different recommendations if left alone. </w:t>
      </w:r>
    </w:p>
    <w:p w14:paraId="106DF231" w14:textId="77777777" w:rsidR="002F7597" w:rsidRPr="00FC0743" w:rsidRDefault="009E342B" w:rsidP="002F7597">
      <w:pPr>
        <w:pStyle w:val="ListParagraph"/>
        <w:numPr>
          <w:ilvl w:val="1"/>
          <w:numId w:val="1"/>
        </w:numPr>
        <w:spacing w:after="240"/>
        <w:rPr>
          <w:rFonts w:ascii="Times New Roman" w:hAnsi="Times New Roman" w:cs="Times New Roman"/>
          <w:i/>
        </w:rPr>
      </w:pPr>
      <w:r>
        <w:rPr>
          <w:rFonts w:ascii="Times New Roman" w:hAnsi="Times New Roman" w:cs="Times New Roman"/>
          <w:i/>
        </w:rPr>
        <w:t>Exemplary f</w:t>
      </w:r>
      <w:r w:rsidR="002F7597" w:rsidRPr="00FC0743">
        <w:rPr>
          <w:rFonts w:ascii="Times New Roman" w:hAnsi="Times New Roman" w:cs="Times New Roman"/>
          <w:i/>
        </w:rPr>
        <w:t>rustrat</w:t>
      </w:r>
      <w:r>
        <w:rPr>
          <w:rFonts w:ascii="Times New Roman" w:hAnsi="Times New Roman" w:cs="Times New Roman"/>
          <w:i/>
        </w:rPr>
        <w:t>ion of</w:t>
      </w:r>
      <w:r w:rsidR="002F7597" w:rsidRPr="00FC0743">
        <w:rPr>
          <w:rFonts w:ascii="Times New Roman" w:hAnsi="Times New Roman" w:cs="Times New Roman"/>
          <w:i/>
        </w:rPr>
        <w:t xml:space="preserve"> quantitative research </w:t>
      </w:r>
      <w:r>
        <w:rPr>
          <w:rFonts w:ascii="Times New Roman" w:hAnsi="Times New Roman" w:cs="Times New Roman"/>
          <w:i/>
        </w:rPr>
        <w:t xml:space="preserve">findings </w:t>
      </w:r>
      <w:r w:rsidR="002F7597" w:rsidRPr="00FC0743">
        <w:rPr>
          <w:rFonts w:ascii="Times New Roman" w:hAnsi="Times New Roman" w:cs="Times New Roman"/>
          <w:i/>
        </w:rPr>
        <w:t>with qualitative data</w:t>
      </w:r>
    </w:p>
    <w:p w14:paraId="64F0F054" w14:textId="762F4347" w:rsidR="007D26DF" w:rsidRDefault="00F72341" w:rsidP="009D18DC">
      <w:pPr>
        <w:spacing w:after="240"/>
        <w:rPr>
          <w:rFonts w:ascii="Times New Roman" w:hAnsi="Times New Roman" w:cs="Times New Roman"/>
        </w:rPr>
      </w:pPr>
      <w:r>
        <w:rPr>
          <w:rFonts w:ascii="Times New Roman" w:hAnsi="Times New Roman" w:cs="Times New Roman"/>
        </w:rPr>
        <w:t>One simple example of how</w:t>
      </w:r>
      <w:r w:rsidR="009E1D57">
        <w:rPr>
          <w:rFonts w:ascii="Times New Roman" w:hAnsi="Times New Roman" w:cs="Times New Roman"/>
        </w:rPr>
        <w:t>, for instance, quantitative and qualitative</w:t>
      </w:r>
      <w:r>
        <w:rPr>
          <w:rFonts w:ascii="Times New Roman" w:hAnsi="Times New Roman" w:cs="Times New Roman"/>
        </w:rPr>
        <w:t xml:space="preserve"> methodologies may lead to different policy recommendations can be found in </w:t>
      </w:r>
      <w:r w:rsidRPr="00F72341">
        <w:rPr>
          <w:rFonts w:ascii="Times New Roman" w:hAnsi="Times New Roman" w:cs="Times New Roman"/>
        </w:rPr>
        <w:t>Brown, Charlwood, Forde and Spencer (2007)</w:t>
      </w:r>
      <w:r w:rsidR="00ED5B91">
        <w:rPr>
          <w:rFonts w:ascii="Times New Roman" w:hAnsi="Times New Roman" w:cs="Times New Roman"/>
        </w:rPr>
        <w:t>,</w:t>
      </w:r>
      <w:r w:rsidRPr="00F72341">
        <w:rPr>
          <w:rFonts w:ascii="Times New Roman" w:hAnsi="Times New Roman" w:cs="Times New Roman"/>
        </w:rPr>
        <w:t xml:space="preserve"> </w:t>
      </w:r>
      <w:r w:rsidR="00994177">
        <w:rPr>
          <w:rFonts w:ascii="Times New Roman" w:hAnsi="Times New Roman" w:cs="Times New Roman"/>
        </w:rPr>
        <w:t>who</w:t>
      </w:r>
      <w:r w:rsidRPr="00F72341">
        <w:rPr>
          <w:rFonts w:ascii="Times New Roman" w:hAnsi="Times New Roman" w:cs="Times New Roman"/>
        </w:rPr>
        <w:t xml:space="preserve"> assess pre-crisis job quality surveys in the light of New Labour policies in the UK </w:t>
      </w:r>
      <w:r>
        <w:rPr>
          <w:rFonts w:ascii="Times New Roman" w:hAnsi="Times New Roman" w:cs="Times New Roman"/>
        </w:rPr>
        <w:t>in 1998 and 2004</w:t>
      </w:r>
      <w:r w:rsidRPr="00F72341">
        <w:rPr>
          <w:rFonts w:ascii="Times New Roman" w:hAnsi="Times New Roman" w:cs="Times New Roman"/>
        </w:rPr>
        <w:t>. The main focus of their paper is “to provide a theoretical as well as empirical assessment of the job quality debate in the context of the record in ofﬁce of the New Labour governmen</w:t>
      </w:r>
      <w:r w:rsidR="009E1D57">
        <w:rPr>
          <w:rFonts w:ascii="Times New Roman" w:hAnsi="Times New Roman" w:cs="Times New Roman"/>
        </w:rPr>
        <w:t>t” (Brown et al., 2007, p.942)</w:t>
      </w:r>
      <w:r w:rsidRPr="00F72341">
        <w:rPr>
          <w:rFonts w:ascii="Times New Roman" w:hAnsi="Times New Roman" w:cs="Times New Roman"/>
        </w:rPr>
        <w:t xml:space="preserve">. The central findings by Brown et al. (2007) are </w:t>
      </w:r>
      <w:r w:rsidRPr="00F72341">
        <w:rPr>
          <w:rFonts w:ascii="Times New Roman" w:hAnsi="Times New Roman" w:cs="Times New Roman"/>
        </w:rPr>
        <w:lastRenderedPageBreak/>
        <w:t xml:space="preserve">threefold. First, the results from the </w:t>
      </w:r>
      <w:r w:rsidR="009E1D57" w:rsidRPr="009E1D57">
        <w:rPr>
          <w:rFonts w:ascii="Times New Roman" w:hAnsi="Times New Roman" w:cs="Times New Roman"/>
        </w:rPr>
        <w:t>Work and Emplo</w:t>
      </w:r>
      <w:r w:rsidR="009E1D57">
        <w:rPr>
          <w:rFonts w:ascii="Times New Roman" w:hAnsi="Times New Roman" w:cs="Times New Roman"/>
        </w:rPr>
        <w:t xml:space="preserve">yment Relations Surveys (WERS) </w:t>
      </w:r>
      <w:r w:rsidRPr="00F72341">
        <w:rPr>
          <w:rFonts w:ascii="Times New Roman" w:hAnsi="Times New Roman" w:cs="Times New Roman"/>
        </w:rPr>
        <w:t>survey suggest, with the exception of one measure, that job satisfaction increased in the UK</w:t>
      </w:r>
      <w:r w:rsidR="00994177">
        <w:rPr>
          <w:rFonts w:ascii="Times New Roman" w:hAnsi="Times New Roman" w:cs="Times New Roman"/>
        </w:rPr>
        <w:t xml:space="preserve"> between 1998 and 2004</w:t>
      </w:r>
      <w:r w:rsidRPr="00F72341">
        <w:rPr>
          <w:rFonts w:ascii="Times New Roman" w:hAnsi="Times New Roman" w:cs="Times New Roman"/>
        </w:rPr>
        <w:t xml:space="preserve">. Secondly, WERS data, in combination with </w:t>
      </w:r>
      <w:r w:rsidR="009E1D57" w:rsidRPr="009E1D57">
        <w:rPr>
          <w:rFonts w:ascii="Times New Roman" w:hAnsi="Times New Roman" w:cs="Times New Roman"/>
        </w:rPr>
        <w:t>British Household Panel Survey (BHPS)</w:t>
      </w:r>
      <w:r w:rsidR="009E1D57">
        <w:rPr>
          <w:rFonts w:ascii="Times New Roman" w:hAnsi="Times New Roman" w:cs="Times New Roman"/>
        </w:rPr>
        <w:t xml:space="preserve"> </w:t>
      </w:r>
      <w:r w:rsidRPr="00F72341">
        <w:rPr>
          <w:rFonts w:ascii="Times New Roman" w:hAnsi="Times New Roman" w:cs="Times New Roman"/>
        </w:rPr>
        <w:t xml:space="preserve">data, show a </w:t>
      </w:r>
      <w:r w:rsidR="00994177">
        <w:rPr>
          <w:rFonts w:ascii="Times New Roman" w:hAnsi="Times New Roman" w:cs="Times New Roman"/>
        </w:rPr>
        <w:t>U-shaped</w:t>
      </w:r>
      <w:r w:rsidRPr="00F72341">
        <w:rPr>
          <w:rFonts w:ascii="Times New Roman" w:hAnsi="Times New Roman" w:cs="Times New Roman"/>
        </w:rPr>
        <w:t xml:space="preserve"> relationship between job satisfaction and income </w:t>
      </w:r>
      <w:r w:rsidR="00A97938" w:rsidRPr="00F72341">
        <w:rPr>
          <w:rFonts w:ascii="Times New Roman" w:hAnsi="Times New Roman" w:cs="Times New Roman"/>
        </w:rPr>
        <w:t>quintiles</w:t>
      </w:r>
      <w:r w:rsidRPr="00F72341">
        <w:rPr>
          <w:rFonts w:ascii="Times New Roman" w:hAnsi="Times New Roman" w:cs="Times New Roman"/>
        </w:rPr>
        <w:t xml:space="preserve">, meaning that workers at the lower end of the income </w:t>
      </w:r>
      <w:r w:rsidR="00714F66">
        <w:rPr>
          <w:rFonts w:ascii="Times New Roman" w:hAnsi="Times New Roman" w:cs="Times New Roman"/>
        </w:rPr>
        <w:t>distribution</w:t>
      </w:r>
      <w:r w:rsidR="00994177">
        <w:rPr>
          <w:rFonts w:ascii="Times New Roman" w:hAnsi="Times New Roman" w:cs="Times New Roman"/>
        </w:rPr>
        <w:t>,</w:t>
      </w:r>
      <w:r w:rsidR="00714F66">
        <w:rPr>
          <w:rFonts w:ascii="Times New Roman" w:hAnsi="Times New Roman" w:cs="Times New Roman"/>
        </w:rPr>
        <w:t xml:space="preserve"> as well as </w:t>
      </w:r>
      <w:r w:rsidRPr="00F72341">
        <w:rPr>
          <w:rFonts w:ascii="Times New Roman" w:hAnsi="Times New Roman" w:cs="Times New Roman"/>
        </w:rPr>
        <w:t>at the higher end</w:t>
      </w:r>
      <w:r w:rsidR="00994177">
        <w:rPr>
          <w:rFonts w:ascii="Times New Roman" w:hAnsi="Times New Roman" w:cs="Times New Roman"/>
        </w:rPr>
        <w:t>,</w:t>
      </w:r>
      <w:r w:rsidRPr="00F72341">
        <w:rPr>
          <w:rFonts w:ascii="Times New Roman" w:hAnsi="Times New Roman" w:cs="Times New Roman"/>
        </w:rPr>
        <w:t xml:space="preserve"> are more satisfied than workers</w:t>
      </w:r>
      <w:r w:rsidR="009E1D57">
        <w:rPr>
          <w:rFonts w:ascii="Times New Roman" w:hAnsi="Times New Roman" w:cs="Times New Roman"/>
        </w:rPr>
        <w:t xml:space="preserve"> from the </w:t>
      </w:r>
      <w:r w:rsidR="00994177">
        <w:rPr>
          <w:rFonts w:ascii="Times New Roman" w:hAnsi="Times New Roman" w:cs="Times New Roman"/>
        </w:rPr>
        <w:t>middle-income</w:t>
      </w:r>
      <w:r w:rsidR="009E1D57">
        <w:rPr>
          <w:rFonts w:ascii="Times New Roman" w:hAnsi="Times New Roman" w:cs="Times New Roman"/>
        </w:rPr>
        <w:t xml:space="preserve"> range. B</w:t>
      </w:r>
      <w:r w:rsidR="002D693C">
        <w:rPr>
          <w:rFonts w:ascii="Times New Roman" w:hAnsi="Times New Roman" w:cs="Times New Roman"/>
        </w:rPr>
        <w:t xml:space="preserve">ased on these findings alone one might formulate a </w:t>
      </w:r>
      <w:r w:rsidR="002E1AD3">
        <w:rPr>
          <w:rFonts w:ascii="Times New Roman" w:hAnsi="Times New Roman" w:cs="Times New Roman"/>
        </w:rPr>
        <w:t xml:space="preserve">labour market </w:t>
      </w:r>
      <w:r w:rsidR="002D693C">
        <w:rPr>
          <w:rFonts w:ascii="Times New Roman" w:hAnsi="Times New Roman" w:cs="Times New Roman"/>
        </w:rPr>
        <w:t>policy recommendation</w:t>
      </w:r>
      <w:r w:rsidR="001D4A0F">
        <w:rPr>
          <w:rFonts w:ascii="Times New Roman" w:hAnsi="Times New Roman" w:cs="Times New Roman"/>
        </w:rPr>
        <w:t xml:space="preserve"> or justification of existing policies</w:t>
      </w:r>
      <w:r w:rsidR="002D693C">
        <w:rPr>
          <w:rFonts w:ascii="Times New Roman" w:hAnsi="Times New Roman" w:cs="Times New Roman"/>
        </w:rPr>
        <w:t xml:space="preserve"> </w:t>
      </w:r>
      <w:r w:rsidR="00A97938">
        <w:rPr>
          <w:rFonts w:ascii="Times New Roman" w:hAnsi="Times New Roman" w:cs="Times New Roman"/>
        </w:rPr>
        <w:t>inspired by</w:t>
      </w:r>
      <w:r w:rsidR="002D693C">
        <w:rPr>
          <w:rFonts w:ascii="Times New Roman" w:hAnsi="Times New Roman" w:cs="Times New Roman"/>
        </w:rPr>
        <w:t xml:space="preserve"> the high </w:t>
      </w:r>
      <w:r w:rsidR="00D96C69">
        <w:rPr>
          <w:rFonts w:ascii="Times New Roman" w:hAnsi="Times New Roman" w:cs="Times New Roman"/>
        </w:rPr>
        <w:t>job satisfaction</w:t>
      </w:r>
      <w:r w:rsidR="002D693C">
        <w:rPr>
          <w:rFonts w:ascii="Times New Roman" w:hAnsi="Times New Roman" w:cs="Times New Roman"/>
        </w:rPr>
        <w:t xml:space="preserve"> of low paid workers in the UK</w:t>
      </w:r>
      <w:r w:rsidR="000B6070">
        <w:rPr>
          <w:rFonts w:ascii="Times New Roman" w:hAnsi="Times New Roman" w:cs="Times New Roman"/>
        </w:rPr>
        <w:t xml:space="preserve">, especially when a </w:t>
      </w:r>
      <w:r w:rsidR="00994177">
        <w:rPr>
          <w:rFonts w:ascii="Times New Roman" w:hAnsi="Times New Roman" w:cs="Times New Roman"/>
        </w:rPr>
        <w:t>straightforward</w:t>
      </w:r>
      <w:r w:rsidR="000B6070">
        <w:rPr>
          <w:rFonts w:ascii="Times New Roman" w:hAnsi="Times New Roman" w:cs="Times New Roman"/>
        </w:rPr>
        <w:t xml:space="preserve"> relationship between job satisfaction and job quality is </w:t>
      </w:r>
      <w:r w:rsidR="00ED5B91">
        <w:rPr>
          <w:rFonts w:ascii="Times New Roman" w:hAnsi="Times New Roman" w:cs="Times New Roman"/>
        </w:rPr>
        <w:t>assumed</w:t>
      </w:r>
      <w:r w:rsidR="000B6070">
        <w:rPr>
          <w:rFonts w:ascii="Times New Roman" w:hAnsi="Times New Roman" w:cs="Times New Roman"/>
        </w:rPr>
        <w:t>.</w:t>
      </w:r>
      <w:r w:rsidR="002D693C">
        <w:rPr>
          <w:rFonts w:ascii="Times New Roman" w:hAnsi="Times New Roman" w:cs="Times New Roman"/>
        </w:rPr>
        <w:t xml:space="preserve"> However, and thirdly, </w:t>
      </w:r>
      <w:r w:rsidRPr="00F72341">
        <w:rPr>
          <w:rFonts w:ascii="Times New Roman" w:hAnsi="Times New Roman" w:cs="Times New Roman"/>
        </w:rPr>
        <w:t xml:space="preserve">looking at qualitative research </w:t>
      </w:r>
      <w:r w:rsidR="00994177">
        <w:rPr>
          <w:rFonts w:ascii="Times New Roman" w:hAnsi="Times New Roman" w:cs="Times New Roman"/>
        </w:rPr>
        <w:t xml:space="preserve">into </w:t>
      </w:r>
      <w:r w:rsidRPr="00F72341">
        <w:rPr>
          <w:rFonts w:ascii="Times New Roman" w:hAnsi="Times New Roman" w:cs="Times New Roman"/>
        </w:rPr>
        <w:t>job</w:t>
      </w:r>
      <w:r w:rsidR="002D693C">
        <w:rPr>
          <w:rFonts w:ascii="Times New Roman" w:hAnsi="Times New Roman" w:cs="Times New Roman"/>
        </w:rPr>
        <w:t xml:space="preserve"> satisfaction Brown et al.</w:t>
      </w:r>
      <w:r w:rsidRPr="00F72341">
        <w:rPr>
          <w:rFonts w:ascii="Times New Roman" w:hAnsi="Times New Roman" w:cs="Times New Roman"/>
        </w:rPr>
        <w:t xml:space="preserve"> (2007, p.959) </w:t>
      </w:r>
      <w:r w:rsidR="002D693C">
        <w:rPr>
          <w:rFonts w:ascii="Times New Roman" w:hAnsi="Times New Roman" w:cs="Times New Roman"/>
        </w:rPr>
        <w:t xml:space="preserve">find that </w:t>
      </w:r>
      <w:r w:rsidRPr="00F72341">
        <w:rPr>
          <w:rFonts w:ascii="Times New Roman" w:hAnsi="Times New Roman" w:cs="Times New Roman"/>
        </w:rPr>
        <w:t xml:space="preserve">different expectations and norms play </w:t>
      </w:r>
      <w:r w:rsidR="00994177">
        <w:rPr>
          <w:rFonts w:ascii="Times New Roman" w:hAnsi="Times New Roman" w:cs="Times New Roman"/>
        </w:rPr>
        <w:t>an</w:t>
      </w:r>
      <w:r w:rsidR="00994177" w:rsidRPr="00F72341">
        <w:rPr>
          <w:rFonts w:ascii="Times New Roman" w:hAnsi="Times New Roman" w:cs="Times New Roman"/>
        </w:rPr>
        <w:t xml:space="preserve"> </w:t>
      </w:r>
      <w:r w:rsidRPr="00F72341">
        <w:rPr>
          <w:rFonts w:ascii="Times New Roman" w:hAnsi="Times New Roman" w:cs="Times New Roman"/>
        </w:rPr>
        <w:t xml:space="preserve">important role </w:t>
      </w:r>
      <w:r w:rsidR="00994177">
        <w:rPr>
          <w:rFonts w:ascii="Times New Roman" w:hAnsi="Times New Roman" w:cs="Times New Roman"/>
        </w:rPr>
        <w:t>in explaining the U-shaped</w:t>
      </w:r>
      <w:r w:rsidRPr="00F72341">
        <w:rPr>
          <w:rFonts w:ascii="Times New Roman" w:hAnsi="Times New Roman" w:cs="Times New Roman"/>
        </w:rPr>
        <w:t xml:space="preserve"> relationship between income and satisfaction</w:t>
      </w:r>
      <w:r w:rsidR="00994177">
        <w:rPr>
          <w:rFonts w:ascii="Times New Roman" w:hAnsi="Times New Roman" w:cs="Times New Roman"/>
        </w:rPr>
        <w:t>. Meanwhile</w:t>
      </w:r>
      <w:r w:rsidRPr="00F72341">
        <w:rPr>
          <w:rFonts w:ascii="Times New Roman" w:hAnsi="Times New Roman" w:cs="Times New Roman"/>
        </w:rPr>
        <w:t xml:space="preserve">, the premise of </w:t>
      </w:r>
      <w:r w:rsidR="00994177">
        <w:rPr>
          <w:rFonts w:ascii="Times New Roman" w:hAnsi="Times New Roman" w:cs="Times New Roman"/>
        </w:rPr>
        <w:t xml:space="preserve">the </w:t>
      </w:r>
      <w:r w:rsidRPr="00F72341">
        <w:rPr>
          <w:rFonts w:ascii="Times New Roman" w:hAnsi="Times New Roman" w:cs="Times New Roman"/>
        </w:rPr>
        <w:t>economics of happiness, i.e.</w:t>
      </w:r>
      <w:r w:rsidR="00994177">
        <w:rPr>
          <w:rFonts w:ascii="Times New Roman" w:hAnsi="Times New Roman" w:cs="Times New Roman"/>
        </w:rPr>
        <w:t>,</w:t>
      </w:r>
      <w:r w:rsidRPr="00F72341">
        <w:rPr>
          <w:rFonts w:ascii="Times New Roman" w:hAnsi="Times New Roman" w:cs="Times New Roman"/>
        </w:rPr>
        <w:t xml:space="preserve"> “subjective measures of job satisfaction directly reﬂect the subjectively deﬁned well-being (‘cardinal utility’) of workers”, is rather unsupported</w:t>
      </w:r>
      <w:r w:rsidR="009E1D57">
        <w:rPr>
          <w:rFonts w:ascii="Times New Roman" w:hAnsi="Times New Roman" w:cs="Times New Roman"/>
        </w:rPr>
        <w:t>.</w:t>
      </w:r>
      <w:r w:rsidR="002D693C">
        <w:rPr>
          <w:rFonts w:ascii="Times New Roman" w:hAnsi="Times New Roman" w:cs="Times New Roman"/>
        </w:rPr>
        <w:t xml:space="preserve"> This means that </w:t>
      </w:r>
      <w:r w:rsidR="00186E4A">
        <w:rPr>
          <w:rFonts w:ascii="Times New Roman" w:hAnsi="Times New Roman" w:cs="Times New Roman"/>
        </w:rPr>
        <w:t>workers</w:t>
      </w:r>
      <w:r w:rsidR="002D693C">
        <w:rPr>
          <w:rFonts w:ascii="Times New Roman" w:hAnsi="Times New Roman" w:cs="Times New Roman"/>
        </w:rPr>
        <w:t xml:space="preserve"> </w:t>
      </w:r>
      <w:r w:rsidR="00994177">
        <w:rPr>
          <w:rFonts w:ascii="Times New Roman" w:hAnsi="Times New Roman" w:cs="Times New Roman"/>
        </w:rPr>
        <w:t xml:space="preserve">in </w:t>
      </w:r>
      <w:r w:rsidR="002D693C">
        <w:rPr>
          <w:rFonts w:ascii="Times New Roman" w:hAnsi="Times New Roman" w:cs="Times New Roman"/>
        </w:rPr>
        <w:t xml:space="preserve">the lower income range are not objectively </w:t>
      </w:r>
      <w:r w:rsidR="00D96C69">
        <w:rPr>
          <w:rFonts w:ascii="Times New Roman" w:hAnsi="Times New Roman" w:cs="Times New Roman"/>
        </w:rPr>
        <w:t>more satisfied</w:t>
      </w:r>
      <w:r w:rsidR="002D693C">
        <w:rPr>
          <w:rFonts w:ascii="Times New Roman" w:hAnsi="Times New Roman" w:cs="Times New Roman"/>
        </w:rPr>
        <w:t xml:space="preserve"> than the middle class but their </w:t>
      </w:r>
      <w:r w:rsidR="00D96C69">
        <w:rPr>
          <w:rFonts w:ascii="Times New Roman" w:hAnsi="Times New Roman" w:cs="Times New Roman"/>
        </w:rPr>
        <w:t>satisfaction</w:t>
      </w:r>
      <w:r w:rsidR="002D693C">
        <w:rPr>
          <w:rFonts w:ascii="Times New Roman" w:hAnsi="Times New Roman" w:cs="Times New Roman"/>
        </w:rPr>
        <w:t xml:space="preserve"> is determined by a different</w:t>
      </w:r>
      <w:r w:rsidR="00186E4A">
        <w:rPr>
          <w:rFonts w:ascii="Times New Roman" w:hAnsi="Times New Roman" w:cs="Times New Roman"/>
        </w:rPr>
        <w:t xml:space="preserve"> set of expectations and norms</w:t>
      </w:r>
      <w:r w:rsidR="00994177">
        <w:rPr>
          <w:rFonts w:ascii="Times New Roman" w:hAnsi="Times New Roman" w:cs="Times New Roman"/>
        </w:rPr>
        <w:t>.</w:t>
      </w:r>
      <w:r w:rsidR="00186E4A">
        <w:rPr>
          <w:rFonts w:ascii="Times New Roman" w:hAnsi="Times New Roman" w:cs="Times New Roman"/>
        </w:rPr>
        <w:t xml:space="preserve"> </w:t>
      </w:r>
      <w:r w:rsidR="00994177">
        <w:rPr>
          <w:rFonts w:ascii="Times New Roman" w:hAnsi="Times New Roman" w:cs="Times New Roman"/>
        </w:rPr>
        <w:t>As</w:t>
      </w:r>
      <w:r w:rsidR="00186E4A">
        <w:rPr>
          <w:rFonts w:ascii="Times New Roman" w:hAnsi="Times New Roman" w:cs="Times New Roman"/>
        </w:rPr>
        <w:t xml:space="preserve"> Brown et al. (2007, p.966) conclude, “</w:t>
      </w:r>
      <w:proofErr w:type="gramStart"/>
      <w:r w:rsidR="00186E4A">
        <w:rPr>
          <w:rFonts w:ascii="Times New Roman" w:hAnsi="Times New Roman" w:cs="Times New Roman"/>
        </w:rPr>
        <w:t>t</w:t>
      </w:r>
      <w:r w:rsidR="00186E4A" w:rsidRPr="00186E4A">
        <w:rPr>
          <w:rFonts w:ascii="Times New Roman" w:hAnsi="Times New Roman" w:cs="Times New Roman"/>
        </w:rPr>
        <w:t>hese</w:t>
      </w:r>
      <w:proofErr w:type="gramEnd"/>
      <w:r w:rsidR="00186E4A" w:rsidRPr="00186E4A">
        <w:rPr>
          <w:rFonts w:ascii="Times New Roman" w:hAnsi="Times New Roman" w:cs="Times New Roman"/>
        </w:rPr>
        <w:t xml:space="preserve"> workers are not</w:t>
      </w:r>
      <w:r w:rsidR="00186E4A">
        <w:rPr>
          <w:rFonts w:ascii="Times New Roman" w:hAnsi="Times New Roman" w:cs="Times New Roman"/>
        </w:rPr>
        <w:t xml:space="preserve"> </w:t>
      </w:r>
      <w:r w:rsidR="00186E4A" w:rsidRPr="00186E4A">
        <w:rPr>
          <w:rFonts w:ascii="Times New Roman" w:hAnsi="Times New Roman" w:cs="Times New Roman"/>
        </w:rPr>
        <w:t>irrationally expressing satisfaction, but rather are making the most of a disadvantaged</w:t>
      </w:r>
      <w:r w:rsidR="00186E4A">
        <w:rPr>
          <w:rFonts w:ascii="Times New Roman" w:hAnsi="Times New Roman" w:cs="Times New Roman"/>
        </w:rPr>
        <w:t xml:space="preserve"> </w:t>
      </w:r>
      <w:r w:rsidR="00186E4A" w:rsidRPr="00186E4A">
        <w:rPr>
          <w:rFonts w:ascii="Times New Roman" w:hAnsi="Times New Roman" w:cs="Times New Roman"/>
        </w:rPr>
        <w:t>socio-economic position</w:t>
      </w:r>
      <w:r w:rsidR="00186E4A">
        <w:rPr>
          <w:rFonts w:ascii="Times New Roman" w:hAnsi="Times New Roman" w:cs="Times New Roman"/>
        </w:rPr>
        <w:t>”</w:t>
      </w:r>
      <w:r w:rsidR="00ED5B91">
        <w:rPr>
          <w:rFonts w:ascii="Times New Roman" w:hAnsi="Times New Roman" w:cs="Times New Roman"/>
        </w:rPr>
        <w:t xml:space="preserve">, i.e. being </w:t>
      </w:r>
      <w:r w:rsidR="00E10BCA">
        <w:rPr>
          <w:rFonts w:ascii="Times New Roman" w:hAnsi="Times New Roman" w:cs="Times New Roman"/>
        </w:rPr>
        <w:t>satisfied with</w:t>
      </w:r>
      <w:r w:rsidR="00ED5B91">
        <w:rPr>
          <w:rFonts w:ascii="Times New Roman" w:hAnsi="Times New Roman" w:cs="Times New Roman"/>
        </w:rPr>
        <w:t xml:space="preserve"> having a job rather than being unemployed</w:t>
      </w:r>
      <w:r w:rsidR="00186E4A">
        <w:rPr>
          <w:rFonts w:ascii="Times New Roman" w:hAnsi="Times New Roman" w:cs="Times New Roman"/>
        </w:rPr>
        <w:t>.</w:t>
      </w:r>
      <w:r w:rsidR="00ED5B91">
        <w:rPr>
          <w:rFonts w:ascii="Times New Roman" w:hAnsi="Times New Roman" w:cs="Times New Roman"/>
        </w:rPr>
        <w:t xml:space="preserve"> T</w:t>
      </w:r>
      <w:r w:rsidR="00186E4A">
        <w:rPr>
          <w:rFonts w:ascii="Times New Roman" w:hAnsi="Times New Roman" w:cs="Times New Roman"/>
        </w:rPr>
        <w:t xml:space="preserve">heir findings </w:t>
      </w:r>
      <w:r w:rsidR="00ED5B91">
        <w:rPr>
          <w:rFonts w:ascii="Times New Roman" w:hAnsi="Times New Roman" w:cs="Times New Roman"/>
        </w:rPr>
        <w:t xml:space="preserve">indicate </w:t>
      </w:r>
      <w:r w:rsidR="00994177">
        <w:rPr>
          <w:rFonts w:ascii="Times New Roman" w:hAnsi="Times New Roman" w:cs="Times New Roman"/>
        </w:rPr>
        <w:t xml:space="preserve">that </w:t>
      </w:r>
      <w:r w:rsidR="00186E4A">
        <w:rPr>
          <w:rFonts w:ascii="Times New Roman" w:hAnsi="Times New Roman" w:cs="Times New Roman"/>
        </w:rPr>
        <w:t>the</w:t>
      </w:r>
      <w:r w:rsidR="00D96C69">
        <w:rPr>
          <w:rFonts w:ascii="Times New Roman" w:hAnsi="Times New Roman" w:cs="Times New Roman"/>
        </w:rPr>
        <w:t xml:space="preserve"> frustration </w:t>
      </w:r>
      <w:r w:rsidR="00BA2C47">
        <w:rPr>
          <w:rFonts w:ascii="Times New Roman" w:hAnsi="Times New Roman" w:cs="Times New Roman"/>
        </w:rPr>
        <w:t>of quantitative findings with qualitative research</w:t>
      </w:r>
      <w:r w:rsidR="00604FF9">
        <w:rPr>
          <w:rFonts w:ascii="Times New Roman" w:hAnsi="Times New Roman" w:cs="Times New Roman"/>
        </w:rPr>
        <w:t>, or how the latter causes a small epistemological crisis for the former,</w:t>
      </w:r>
      <w:r w:rsidR="00186E4A">
        <w:rPr>
          <w:rFonts w:ascii="Times New Roman" w:hAnsi="Times New Roman" w:cs="Times New Roman"/>
        </w:rPr>
        <w:t xml:space="preserve"> may lead to either different, more carefully formulated</w:t>
      </w:r>
      <w:r w:rsidR="00BA2C47">
        <w:rPr>
          <w:rFonts w:ascii="Times New Roman" w:hAnsi="Times New Roman" w:cs="Times New Roman"/>
        </w:rPr>
        <w:t xml:space="preserve"> policy recommendations </w:t>
      </w:r>
      <w:r w:rsidR="00186E4A">
        <w:rPr>
          <w:rFonts w:ascii="Times New Roman" w:hAnsi="Times New Roman" w:cs="Times New Roman"/>
        </w:rPr>
        <w:t>or a review of existing labour market policies</w:t>
      </w:r>
      <w:r w:rsidR="00E10BCA">
        <w:rPr>
          <w:rFonts w:ascii="Times New Roman" w:hAnsi="Times New Roman" w:cs="Times New Roman"/>
        </w:rPr>
        <w:t xml:space="preserve"> altogether</w:t>
      </w:r>
      <w:r w:rsidR="00186E4A">
        <w:rPr>
          <w:rFonts w:ascii="Times New Roman" w:hAnsi="Times New Roman" w:cs="Times New Roman"/>
        </w:rPr>
        <w:t xml:space="preserve">. </w:t>
      </w:r>
    </w:p>
    <w:p w14:paraId="0A40BF01" w14:textId="77777777" w:rsidR="002F7597" w:rsidRPr="00FC0743" w:rsidRDefault="002F7597" w:rsidP="002F7597">
      <w:pPr>
        <w:pStyle w:val="ListParagraph"/>
        <w:numPr>
          <w:ilvl w:val="1"/>
          <w:numId w:val="1"/>
        </w:numPr>
        <w:spacing w:after="240"/>
        <w:rPr>
          <w:rFonts w:ascii="Times New Roman" w:hAnsi="Times New Roman" w:cs="Times New Roman"/>
          <w:i/>
        </w:rPr>
      </w:pPr>
      <w:r w:rsidRPr="00FC0743">
        <w:rPr>
          <w:rFonts w:ascii="Times New Roman" w:hAnsi="Times New Roman" w:cs="Times New Roman"/>
          <w:i/>
        </w:rPr>
        <w:t xml:space="preserve"> </w:t>
      </w:r>
      <w:r w:rsidR="009E342B">
        <w:rPr>
          <w:rFonts w:ascii="Times New Roman" w:hAnsi="Times New Roman" w:cs="Times New Roman"/>
          <w:i/>
        </w:rPr>
        <w:t>Exemplary i</w:t>
      </w:r>
      <w:r w:rsidRPr="00FC0743">
        <w:rPr>
          <w:rFonts w:ascii="Times New Roman" w:hAnsi="Times New Roman" w:cs="Times New Roman"/>
          <w:i/>
        </w:rPr>
        <w:t xml:space="preserve">nter-framework frustration of interpretations </w:t>
      </w:r>
      <w:r w:rsidR="00FC0743" w:rsidRPr="00FC0743">
        <w:rPr>
          <w:rFonts w:ascii="Times New Roman" w:hAnsi="Times New Roman" w:cs="Times New Roman"/>
          <w:i/>
        </w:rPr>
        <w:t>of NAIRU</w:t>
      </w:r>
    </w:p>
    <w:p w14:paraId="70EC3FD5" w14:textId="051D1087" w:rsidR="00C81058" w:rsidRDefault="00FA77E4" w:rsidP="009D18DC">
      <w:pPr>
        <w:spacing w:after="240"/>
        <w:rPr>
          <w:rFonts w:ascii="Times New Roman" w:hAnsi="Times New Roman" w:cs="Times New Roman"/>
        </w:rPr>
      </w:pPr>
      <w:r>
        <w:rPr>
          <w:rFonts w:ascii="Times New Roman" w:hAnsi="Times New Roman" w:cs="Times New Roman"/>
        </w:rPr>
        <w:lastRenderedPageBreak/>
        <w:t xml:space="preserve">A more complex case of </w:t>
      </w:r>
      <w:r w:rsidR="00994177">
        <w:rPr>
          <w:rFonts w:ascii="Times New Roman" w:hAnsi="Times New Roman" w:cs="Times New Roman"/>
        </w:rPr>
        <w:t>policy-relevant</w:t>
      </w:r>
      <w:r>
        <w:rPr>
          <w:rFonts w:ascii="Times New Roman" w:hAnsi="Times New Roman" w:cs="Times New Roman"/>
        </w:rPr>
        <w:t xml:space="preserve"> </w:t>
      </w:r>
      <w:r w:rsidRPr="00FA77E4">
        <w:rPr>
          <w:rFonts w:ascii="Times New Roman" w:hAnsi="Times New Roman" w:cs="Times New Roman"/>
        </w:rPr>
        <w:t>reciprocal</w:t>
      </w:r>
      <w:r>
        <w:rPr>
          <w:rFonts w:ascii="Times New Roman" w:hAnsi="Times New Roman" w:cs="Times New Roman"/>
        </w:rPr>
        <w:t xml:space="preserve"> framework frustration in economics may be the </w:t>
      </w:r>
      <w:r w:rsidR="008048D3">
        <w:rPr>
          <w:rFonts w:ascii="Times New Roman" w:hAnsi="Times New Roman" w:cs="Times New Roman"/>
        </w:rPr>
        <w:t xml:space="preserve">ongoing </w:t>
      </w:r>
      <w:r>
        <w:rPr>
          <w:rFonts w:ascii="Times New Roman" w:hAnsi="Times New Roman" w:cs="Times New Roman"/>
        </w:rPr>
        <w:t xml:space="preserve">debate about </w:t>
      </w:r>
      <w:r w:rsidR="008048D3">
        <w:rPr>
          <w:rFonts w:ascii="Times New Roman" w:hAnsi="Times New Roman" w:cs="Times New Roman"/>
        </w:rPr>
        <w:t xml:space="preserve">the </w:t>
      </w:r>
      <w:r w:rsidRPr="00FA77E4">
        <w:rPr>
          <w:rFonts w:ascii="Times New Roman" w:hAnsi="Times New Roman" w:cs="Times New Roman"/>
        </w:rPr>
        <w:t xml:space="preserve">non-accelerating </w:t>
      </w:r>
      <w:r>
        <w:rPr>
          <w:rFonts w:ascii="Times New Roman" w:hAnsi="Times New Roman" w:cs="Times New Roman"/>
        </w:rPr>
        <w:t>inflation rate of unemployment (</w:t>
      </w:r>
      <w:r w:rsidR="00966291">
        <w:rPr>
          <w:rFonts w:ascii="Times New Roman" w:hAnsi="Times New Roman" w:cs="Times New Roman"/>
        </w:rPr>
        <w:t>NAIRU)</w:t>
      </w:r>
      <w:r w:rsidR="00994177">
        <w:rPr>
          <w:rFonts w:ascii="Times New Roman" w:hAnsi="Times New Roman" w:cs="Times New Roman"/>
        </w:rPr>
        <w:t>. This is</w:t>
      </w:r>
      <w:r w:rsidR="00966291">
        <w:rPr>
          <w:rFonts w:ascii="Times New Roman" w:hAnsi="Times New Roman" w:cs="Times New Roman"/>
        </w:rPr>
        <w:t xml:space="preserve"> specifically</w:t>
      </w:r>
      <w:r w:rsidR="00994177">
        <w:rPr>
          <w:rFonts w:ascii="Times New Roman" w:hAnsi="Times New Roman" w:cs="Times New Roman"/>
        </w:rPr>
        <w:t xml:space="preserve"> where</w:t>
      </w:r>
      <w:r w:rsidR="00966291">
        <w:rPr>
          <w:rFonts w:ascii="Times New Roman" w:hAnsi="Times New Roman" w:cs="Times New Roman"/>
        </w:rPr>
        <w:t xml:space="preserve">, as </w:t>
      </w:r>
      <w:proofErr w:type="spellStart"/>
      <w:r w:rsidR="00966291">
        <w:rPr>
          <w:rFonts w:ascii="Times New Roman" w:hAnsi="Times New Roman" w:cs="Times New Roman"/>
        </w:rPr>
        <w:t>Stockhammer</w:t>
      </w:r>
      <w:proofErr w:type="spellEnd"/>
      <w:r w:rsidR="00966291">
        <w:rPr>
          <w:rFonts w:ascii="Times New Roman" w:hAnsi="Times New Roman" w:cs="Times New Roman"/>
        </w:rPr>
        <w:t xml:space="preserve"> (2008, p.480) observes, “</w:t>
      </w:r>
      <w:proofErr w:type="gramStart"/>
      <w:r w:rsidR="00966291" w:rsidRPr="00966291">
        <w:rPr>
          <w:rFonts w:ascii="Times New Roman" w:hAnsi="Times New Roman" w:cs="Times New Roman"/>
        </w:rPr>
        <w:t>there</w:t>
      </w:r>
      <w:proofErr w:type="gramEnd"/>
      <w:r w:rsidR="00966291" w:rsidRPr="00966291">
        <w:rPr>
          <w:rFonts w:ascii="Times New Roman" w:hAnsi="Times New Roman" w:cs="Times New Roman"/>
        </w:rPr>
        <w:t xml:space="preserve"> is substantial disagreement over the theoretical interpretation of</w:t>
      </w:r>
      <w:r w:rsidR="00966291">
        <w:rPr>
          <w:rFonts w:ascii="Times New Roman" w:hAnsi="Times New Roman" w:cs="Times New Roman"/>
        </w:rPr>
        <w:t xml:space="preserve"> (…) </w:t>
      </w:r>
      <w:r w:rsidR="00966291" w:rsidRPr="00966291">
        <w:rPr>
          <w:rFonts w:ascii="Times New Roman" w:hAnsi="Times New Roman" w:cs="Times New Roman"/>
        </w:rPr>
        <w:t>the basic assertion that there is</w:t>
      </w:r>
      <w:r w:rsidR="00966291">
        <w:rPr>
          <w:rFonts w:ascii="Times New Roman" w:hAnsi="Times New Roman" w:cs="Times New Roman"/>
        </w:rPr>
        <w:t xml:space="preserve"> </w:t>
      </w:r>
      <w:r w:rsidR="00966291" w:rsidRPr="00966291">
        <w:rPr>
          <w:rFonts w:ascii="Times New Roman" w:hAnsi="Times New Roman" w:cs="Times New Roman"/>
        </w:rPr>
        <w:t>some unemployment at which inflation is st</w:t>
      </w:r>
      <w:r w:rsidR="00966291">
        <w:rPr>
          <w:rFonts w:ascii="Times New Roman" w:hAnsi="Times New Roman" w:cs="Times New Roman"/>
        </w:rPr>
        <w:t xml:space="preserve">able (at least in the short run)”. </w:t>
      </w:r>
      <w:r w:rsidR="00A60EDB">
        <w:rPr>
          <w:rFonts w:ascii="Times New Roman" w:hAnsi="Times New Roman" w:cs="Times New Roman"/>
        </w:rPr>
        <w:t>Th</w:t>
      </w:r>
      <w:r w:rsidR="00912A02">
        <w:rPr>
          <w:rFonts w:ascii="Times New Roman" w:hAnsi="Times New Roman" w:cs="Times New Roman"/>
        </w:rPr>
        <w:t>is range of</w:t>
      </w:r>
      <w:r w:rsidR="00A60EDB">
        <w:rPr>
          <w:rFonts w:ascii="Times New Roman" w:hAnsi="Times New Roman" w:cs="Times New Roman"/>
        </w:rPr>
        <w:t xml:space="preserve"> interpretations</w:t>
      </w:r>
      <w:r w:rsidR="00912A02">
        <w:rPr>
          <w:rFonts w:ascii="Times New Roman" w:hAnsi="Times New Roman" w:cs="Times New Roman"/>
        </w:rPr>
        <w:t xml:space="preserve"> can be attributed</w:t>
      </w:r>
      <w:r w:rsidR="006C3302">
        <w:rPr>
          <w:rFonts w:ascii="Times New Roman" w:hAnsi="Times New Roman" w:cs="Times New Roman"/>
        </w:rPr>
        <w:t xml:space="preserve"> to</w:t>
      </w:r>
      <w:r w:rsidR="00912A02">
        <w:rPr>
          <w:rFonts w:ascii="Times New Roman" w:hAnsi="Times New Roman" w:cs="Times New Roman"/>
        </w:rPr>
        <w:t xml:space="preserve"> </w:t>
      </w:r>
      <w:r w:rsidR="00A60EDB">
        <w:rPr>
          <w:rFonts w:ascii="Times New Roman" w:hAnsi="Times New Roman" w:cs="Times New Roman"/>
        </w:rPr>
        <w:t xml:space="preserve">the mainstream </w:t>
      </w:r>
      <w:proofErr w:type="spellStart"/>
      <w:r w:rsidR="006C3302">
        <w:rPr>
          <w:rFonts w:ascii="Times New Roman" w:hAnsi="Times New Roman" w:cs="Times New Roman"/>
        </w:rPr>
        <w:t>synonymisation</w:t>
      </w:r>
      <w:proofErr w:type="spellEnd"/>
      <w:r w:rsidR="00A60EDB">
        <w:rPr>
          <w:rFonts w:ascii="Times New Roman" w:hAnsi="Times New Roman" w:cs="Times New Roman"/>
        </w:rPr>
        <w:t xml:space="preserve"> of NAIRU </w:t>
      </w:r>
      <w:r w:rsidR="006C3302">
        <w:rPr>
          <w:rFonts w:ascii="Times New Roman" w:hAnsi="Times New Roman" w:cs="Times New Roman"/>
        </w:rPr>
        <w:t>with</w:t>
      </w:r>
      <w:r w:rsidR="00A60EDB">
        <w:rPr>
          <w:rFonts w:ascii="Times New Roman" w:hAnsi="Times New Roman" w:cs="Times New Roman"/>
        </w:rPr>
        <w:t xml:space="preserve"> the </w:t>
      </w:r>
      <w:proofErr w:type="spellStart"/>
      <w:r w:rsidR="00A60EDB">
        <w:rPr>
          <w:rFonts w:ascii="Times New Roman" w:hAnsi="Times New Roman" w:cs="Times New Roman"/>
        </w:rPr>
        <w:t>Friedmanian</w:t>
      </w:r>
      <w:proofErr w:type="spellEnd"/>
      <w:r w:rsidR="00A60EDB">
        <w:rPr>
          <w:rFonts w:ascii="Times New Roman" w:hAnsi="Times New Roman" w:cs="Times New Roman"/>
        </w:rPr>
        <w:t xml:space="preserve"> (1968) natural rate of unemployment (</w:t>
      </w:r>
      <w:r w:rsidR="00A60EDB" w:rsidRPr="00A60EDB">
        <w:rPr>
          <w:rFonts w:ascii="Times New Roman" w:hAnsi="Times New Roman" w:cs="Times New Roman"/>
        </w:rPr>
        <w:t xml:space="preserve">Ball and </w:t>
      </w:r>
      <w:proofErr w:type="spellStart"/>
      <w:r w:rsidR="00A60EDB" w:rsidRPr="00A60EDB">
        <w:rPr>
          <w:rFonts w:ascii="Times New Roman" w:hAnsi="Times New Roman" w:cs="Times New Roman"/>
        </w:rPr>
        <w:t>Mankiw</w:t>
      </w:r>
      <w:proofErr w:type="spellEnd"/>
      <w:r w:rsidR="00A60EDB" w:rsidRPr="00A60EDB">
        <w:rPr>
          <w:rFonts w:ascii="Times New Roman" w:hAnsi="Times New Roman" w:cs="Times New Roman"/>
        </w:rPr>
        <w:t>, 2002</w:t>
      </w:r>
      <w:r w:rsidR="00A60EDB">
        <w:rPr>
          <w:rFonts w:ascii="Times New Roman" w:hAnsi="Times New Roman" w:cs="Times New Roman"/>
        </w:rPr>
        <w:t xml:space="preserve">) </w:t>
      </w:r>
      <w:r w:rsidR="00912A02">
        <w:rPr>
          <w:rFonts w:ascii="Times New Roman" w:hAnsi="Times New Roman" w:cs="Times New Roman"/>
        </w:rPr>
        <w:t xml:space="preserve">over New Keynesian (Krugman, 1994; </w:t>
      </w:r>
      <w:r w:rsidR="00912A02" w:rsidRPr="00912A02">
        <w:rPr>
          <w:rFonts w:ascii="Times New Roman" w:hAnsi="Times New Roman" w:cs="Times New Roman"/>
        </w:rPr>
        <w:t>Siebert, 1997)</w:t>
      </w:r>
      <w:r w:rsidR="00912A02">
        <w:rPr>
          <w:rFonts w:ascii="Times New Roman" w:hAnsi="Times New Roman" w:cs="Times New Roman"/>
        </w:rPr>
        <w:t xml:space="preserve"> and </w:t>
      </w:r>
      <w:r w:rsidR="00EB7C7E">
        <w:rPr>
          <w:rFonts w:ascii="Times New Roman" w:hAnsi="Times New Roman" w:cs="Times New Roman"/>
        </w:rPr>
        <w:t>Post-Keynesian</w:t>
      </w:r>
      <w:r w:rsidR="00912A02">
        <w:rPr>
          <w:rFonts w:ascii="Times New Roman" w:hAnsi="Times New Roman" w:cs="Times New Roman"/>
        </w:rPr>
        <w:t xml:space="preserve"> (Sawyer, 1996; </w:t>
      </w:r>
      <w:r w:rsidR="00912A02" w:rsidRPr="00912A02">
        <w:rPr>
          <w:rFonts w:ascii="Times New Roman" w:hAnsi="Times New Roman" w:cs="Times New Roman"/>
        </w:rPr>
        <w:t>Rowthorn,</w:t>
      </w:r>
      <w:r w:rsidR="00B46505">
        <w:rPr>
          <w:rFonts w:ascii="Times New Roman" w:hAnsi="Times New Roman" w:cs="Times New Roman"/>
        </w:rPr>
        <w:t xml:space="preserve"> </w:t>
      </w:r>
      <w:r w:rsidR="00912A02" w:rsidRPr="00912A02">
        <w:rPr>
          <w:rFonts w:ascii="Times New Roman" w:hAnsi="Times New Roman" w:cs="Times New Roman"/>
        </w:rPr>
        <w:t xml:space="preserve">1999; Sawyer, 2002; </w:t>
      </w:r>
      <w:proofErr w:type="spellStart"/>
      <w:r w:rsidR="00912A02">
        <w:rPr>
          <w:rFonts w:ascii="Times New Roman" w:hAnsi="Times New Roman" w:cs="Times New Roman"/>
        </w:rPr>
        <w:t>Stockhammer</w:t>
      </w:r>
      <w:proofErr w:type="spellEnd"/>
      <w:r w:rsidR="00912A02">
        <w:rPr>
          <w:rFonts w:ascii="Times New Roman" w:hAnsi="Times New Roman" w:cs="Times New Roman"/>
        </w:rPr>
        <w:t xml:space="preserve">, 2004; </w:t>
      </w:r>
      <w:proofErr w:type="spellStart"/>
      <w:r w:rsidR="00912A02" w:rsidRPr="00912A02">
        <w:rPr>
          <w:rFonts w:ascii="Times New Roman" w:hAnsi="Times New Roman" w:cs="Times New Roman"/>
        </w:rPr>
        <w:t>Arestis</w:t>
      </w:r>
      <w:proofErr w:type="spellEnd"/>
      <w:r w:rsidR="00912A02" w:rsidRPr="00912A02">
        <w:rPr>
          <w:rFonts w:ascii="Times New Roman" w:hAnsi="Times New Roman" w:cs="Times New Roman"/>
        </w:rPr>
        <w:t xml:space="preserve"> and Sawyer, 2005</w:t>
      </w:r>
      <w:r w:rsidR="00912A02">
        <w:rPr>
          <w:rFonts w:ascii="Times New Roman" w:hAnsi="Times New Roman" w:cs="Times New Roman"/>
        </w:rPr>
        <w:t>) models</w:t>
      </w:r>
      <w:r w:rsidR="00C435AD">
        <w:rPr>
          <w:rFonts w:ascii="Times New Roman" w:hAnsi="Times New Roman" w:cs="Times New Roman"/>
        </w:rPr>
        <w:t>,</w:t>
      </w:r>
      <w:r w:rsidR="00912A02">
        <w:rPr>
          <w:rFonts w:ascii="Times New Roman" w:hAnsi="Times New Roman" w:cs="Times New Roman"/>
        </w:rPr>
        <w:t xml:space="preserve"> </w:t>
      </w:r>
      <w:r w:rsidR="00994177">
        <w:rPr>
          <w:rFonts w:ascii="Times New Roman" w:hAnsi="Times New Roman" w:cs="Times New Roman"/>
        </w:rPr>
        <w:t xml:space="preserve">and even </w:t>
      </w:r>
      <w:r w:rsidR="00912A02">
        <w:rPr>
          <w:rFonts w:ascii="Times New Roman" w:hAnsi="Times New Roman" w:cs="Times New Roman"/>
        </w:rPr>
        <w:t>to a Marxist version of NAIRU (</w:t>
      </w:r>
      <w:r w:rsidR="003027C6">
        <w:rPr>
          <w:rFonts w:ascii="Times New Roman" w:hAnsi="Times New Roman" w:cs="Times New Roman"/>
        </w:rPr>
        <w:t xml:space="preserve">Goodwin, 1967; Rowthorn, 1977). </w:t>
      </w:r>
      <w:proofErr w:type="spellStart"/>
      <w:r w:rsidR="006C3302">
        <w:rPr>
          <w:rFonts w:ascii="Times New Roman" w:hAnsi="Times New Roman" w:cs="Times New Roman"/>
        </w:rPr>
        <w:t>Stockhammer</w:t>
      </w:r>
      <w:proofErr w:type="spellEnd"/>
      <w:r w:rsidR="006C3302">
        <w:rPr>
          <w:rFonts w:ascii="Times New Roman" w:hAnsi="Times New Roman" w:cs="Times New Roman"/>
        </w:rPr>
        <w:t xml:space="preserve"> (2008</w:t>
      </w:r>
      <w:r w:rsidR="003027C6">
        <w:rPr>
          <w:rFonts w:ascii="Times New Roman" w:hAnsi="Times New Roman" w:cs="Times New Roman"/>
        </w:rPr>
        <w:t xml:space="preserve">) concludes that NAIRU is consistent with </w:t>
      </w:r>
      <w:r w:rsidR="00994177">
        <w:rPr>
          <w:rFonts w:ascii="Times New Roman" w:hAnsi="Times New Roman" w:cs="Times New Roman"/>
        </w:rPr>
        <w:t>the</w:t>
      </w:r>
      <w:r w:rsidR="00B220FB">
        <w:rPr>
          <w:rFonts w:ascii="Times New Roman" w:hAnsi="Times New Roman" w:cs="Times New Roman"/>
        </w:rPr>
        <w:t xml:space="preserve"> theoretical narratives</w:t>
      </w:r>
      <w:r w:rsidR="00994177">
        <w:rPr>
          <w:rFonts w:ascii="Times New Roman" w:hAnsi="Times New Roman" w:cs="Times New Roman"/>
        </w:rPr>
        <w:t xml:space="preserve"> of different schools of thought</w:t>
      </w:r>
      <w:r w:rsidR="00B220FB">
        <w:rPr>
          <w:rFonts w:ascii="Times New Roman" w:hAnsi="Times New Roman" w:cs="Times New Roman"/>
        </w:rPr>
        <w:t xml:space="preserve">, although </w:t>
      </w:r>
      <w:r w:rsidR="00994177">
        <w:rPr>
          <w:rFonts w:ascii="Times New Roman" w:hAnsi="Times New Roman" w:cs="Times New Roman"/>
        </w:rPr>
        <w:t xml:space="preserve">it is </w:t>
      </w:r>
      <w:r w:rsidR="00B220FB">
        <w:rPr>
          <w:rFonts w:ascii="Times New Roman" w:hAnsi="Times New Roman" w:cs="Times New Roman"/>
        </w:rPr>
        <w:t>sometimes</w:t>
      </w:r>
      <w:r w:rsidR="00702274">
        <w:rPr>
          <w:rFonts w:ascii="Times New Roman" w:hAnsi="Times New Roman" w:cs="Times New Roman"/>
        </w:rPr>
        <w:t xml:space="preserve"> also entirely</w:t>
      </w:r>
      <w:r w:rsidR="00B220FB">
        <w:rPr>
          <w:rFonts w:ascii="Times New Roman" w:hAnsi="Times New Roman" w:cs="Times New Roman"/>
        </w:rPr>
        <w:t xml:space="preserve"> rejected by members of these schools of thought</w:t>
      </w:r>
      <w:r w:rsidR="00702274">
        <w:rPr>
          <w:rFonts w:ascii="Times New Roman" w:hAnsi="Times New Roman" w:cs="Times New Roman"/>
        </w:rPr>
        <w:t xml:space="preserve"> too</w:t>
      </w:r>
      <w:r w:rsidR="0042475E">
        <w:rPr>
          <w:rFonts w:ascii="Times New Roman" w:hAnsi="Times New Roman" w:cs="Times New Roman"/>
        </w:rPr>
        <w:t xml:space="preserve"> (see, for instance, Gordon (1987) or </w:t>
      </w:r>
      <w:proofErr w:type="spellStart"/>
      <w:r w:rsidR="0042475E">
        <w:rPr>
          <w:rFonts w:ascii="Times New Roman" w:hAnsi="Times New Roman" w:cs="Times New Roman"/>
        </w:rPr>
        <w:t>Pollin</w:t>
      </w:r>
      <w:proofErr w:type="spellEnd"/>
      <w:r w:rsidR="0042475E">
        <w:rPr>
          <w:rFonts w:ascii="Times New Roman" w:hAnsi="Times New Roman" w:cs="Times New Roman"/>
        </w:rPr>
        <w:t xml:space="preserve"> (1998) for a Marxist rejection of NAIRU)</w:t>
      </w:r>
      <w:r w:rsidR="008048D3">
        <w:rPr>
          <w:rFonts w:ascii="Times New Roman" w:hAnsi="Times New Roman" w:cs="Times New Roman"/>
        </w:rPr>
        <w:t xml:space="preserve">. </w:t>
      </w:r>
      <w:r w:rsidR="00316B85">
        <w:rPr>
          <w:rFonts w:ascii="Times New Roman" w:hAnsi="Times New Roman" w:cs="Times New Roman"/>
        </w:rPr>
        <w:t xml:space="preserve">Where acceptance can be found, </w:t>
      </w:r>
      <w:r w:rsidR="00C435AD">
        <w:rPr>
          <w:rFonts w:ascii="Times New Roman" w:hAnsi="Times New Roman" w:cs="Times New Roman"/>
        </w:rPr>
        <w:t xml:space="preserve">however, </w:t>
      </w:r>
      <w:r w:rsidR="008048D3">
        <w:rPr>
          <w:rFonts w:ascii="Times New Roman" w:hAnsi="Times New Roman" w:cs="Times New Roman"/>
        </w:rPr>
        <w:t xml:space="preserve">differences </w:t>
      </w:r>
      <w:r w:rsidR="003F024D">
        <w:rPr>
          <w:rFonts w:ascii="Times New Roman" w:hAnsi="Times New Roman" w:cs="Times New Roman"/>
        </w:rPr>
        <w:t>appear to be mostly</w:t>
      </w:r>
      <w:r w:rsidR="008048D3">
        <w:rPr>
          <w:rFonts w:ascii="Times New Roman" w:hAnsi="Times New Roman" w:cs="Times New Roman"/>
        </w:rPr>
        <w:t xml:space="preserve"> </w:t>
      </w:r>
      <w:r w:rsidR="00EB7C7E">
        <w:rPr>
          <w:rFonts w:ascii="Times New Roman" w:hAnsi="Times New Roman" w:cs="Times New Roman"/>
        </w:rPr>
        <w:t>conceptual;</w:t>
      </w:r>
      <w:r w:rsidR="00B220FB">
        <w:rPr>
          <w:rFonts w:ascii="Times New Roman" w:hAnsi="Times New Roman" w:cs="Times New Roman"/>
        </w:rPr>
        <w:t xml:space="preserve"> for instance, “</w:t>
      </w:r>
      <w:r w:rsidR="00B220FB" w:rsidRPr="00B220FB">
        <w:rPr>
          <w:rFonts w:ascii="Times New Roman" w:hAnsi="Times New Roman" w:cs="Times New Roman"/>
        </w:rPr>
        <w:t>Marxists</w:t>
      </w:r>
      <w:r w:rsidR="00B220FB">
        <w:rPr>
          <w:rFonts w:ascii="Times New Roman" w:hAnsi="Times New Roman" w:cs="Times New Roman"/>
        </w:rPr>
        <w:t xml:space="preserve"> </w:t>
      </w:r>
      <w:r w:rsidR="00B220FB" w:rsidRPr="00B220FB">
        <w:rPr>
          <w:rFonts w:ascii="Times New Roman" w:hAnsi="Times New Roman" w:cs="Times New Roman"/>
        </w:rPr>
        <w:t>would speak of factors influencing the relative power of workers in class</w:t>
      </w:r>
      <w:r w:rsidR="00B220FB">
        <w:rPr>
          <w:rFonts w:ascii="Times New Roman" w:hAnsi="Times New Roman" w:cs="Times New Roman"/>
        </w:rPr>
        <w:t xml:space="preserve"> </w:t>
      </w:r>
      <w:r w:rsidR="00B220FB" w:rsidRPr="00B220FB">
        <w:rPr>
          <w:rFonts w:ascii="Times New Roman" w:hAnsi="Times New Roman" w:cs="Times New Roman"/>
        </w:rPr>
        <w:t xml:space="preserve">struggle rather than, like New Keynesians, about </w:t>
      </w:r>
      <w:proofErr w:type="spellStart"/>
      <w:r w:rsidR="00B220FB" w:rsidRPr="00B220FB">
        <w:rPr>
          <w:rFonts w:ascii="Times New Roman" w:hAnsi="Times New Roman" w:cs="Times New Roman"/>
        </w:rPr>
        <w:t>labor</w:t>
      </w:r>
      <w:proofErr w:type="spellEnd"/>
      <w:r w:rsidR="00B220FB" w:rsidRPr="00B220FB">
        <w:rPr>
          <w:rFonts w:ascii="Times New Roman" w:hAnsi="Times New Roman" w:cs="Times New Roman"/>
        </w:rPr>
        <w:t xml:space="preserve"> market institutions</w:t>
      </w:r>
      <w:r w:rsidR="00B220FB">
        <w:rPr>
          <w:rFonts w:ascii="Times New Roman" w:hAnsi="Times New Roman" w:cs="Times New Roman"/>
        </w:rPr>
        <w:t xml:space="preserve"> </w:t>
      </w:r>
      <w:r w:rsidR="00B220FB" w:rsidRPr="00B220FB">
        <w:rPr>
          <w:rFonts w:ascii="Times New Roman" w:hAnsi="Times New Roman" w:cs="Times New Roman"/>
        </w:rPr>
        <w:t>influencing workers’ bargaining power</w:t>
      </w:r>
      <w:r w:rsidR="00B220FB">
        <w:rPr>
          <w:rFonts w:ascii="Times New Roman" w:hAnsi="Times New Roman" w:cs="Times New Roman"/>
        </w:rPr>
        <w:t>”</w:t>
      </w:r>
      <w:r w:rsidR="006C3302" w:rsidRPr="006C3302">
        <w:rPr>
          <w:rFonts w:ascii="Times New Roman" w:hAnsi="Times New Roman" w:cs="Times New Roman"/>
        </w:rPr>
        <w:t xml:space="preserve"> </w:t>
      </w:r>
      <w:r w:rsidR="006C3302">
        <w:rPr>
          <w:rFonts w:ascii="Times New Roman" w:hAnsi="Times New Roman" w:cs="Times New Roman"/>
        </w:rPr>
        <w:t>(</w:t>
      </w:r>
      <w:proofErr w:type="spellStart"/>
      <w:r w:rsidR="006C3302">
        <w:rPr>
          <w:rFonts w:ascii="Times New Roman" w:hAnsi="Times New Roman" w:cs="Times New Roman"/>
        </w:rPr>
        <w:t>Stockhammer</w:t>
      </w:r>
      <w:proofErr w:type="spellEnd"/>
      <w:r w:rsidR="006C3302">
        <w:rPr>
          <w:rFonts w:ascii="Times New Roman" w:hAnsi="Times New Roman" w:cs="Times New Roman"/>
        </w:rPr>
        <w:t>, 2008, p.506)</w:t>
      </w:r>
      <w:r w:rsidR="00B220FB">
        <w:rPr>
          <w:rFonts w:ascii="Times New Roman" w:hAnsi="Times New Roman" w:cs="Times New Roman"/>
        </w:rPr>
        <w:t xml:space="preserve">. </w:t>
      </w:r>
      <w:r w:rsidR="00C81058">
        <w:rPr>
          <w:rFonts w:ascii="Times New Roman" w:hAnsi="Times New Roman" w:cs="Times New Roman"/>
        </w:rPr>
        <w:t xml:space="preserve">Table 1 provides an overview of the interpretations of NAIRU and the relevant policy recommendations of the schools of thought selected by </w:t>
      </w:r>
      <w:proofErr w:type="spellStart"/>
      <w:r w:rsidR="00C81058">
        <w:rPr>
          <w:rFonts w:ascii="Times New Roman" w:hAnsi="Times New Roman" w:cs="Times New Roman"/>
        </w:rPr>
        <w:t>Stockhammer</w:t>
      </w:r>
      <w:proofErr w:type="spellEnd"/>
      <w:r w:rsidR="00C81058">
        <w:rPr>
          <w:rFonts w:ascii="Times New Roman" w:hAnsi="Times New Roman" w:cs="Times New Roman"/>
        </w:rPr>
        <w:t xml:space="preserve"> (2008).</w:t>
      </w:r>
    </w:p>
    <w:tbl>
      <w:tblPr>
        <w:tblStyle w:val="TableGrid"/>
        <w:tblW w:w="9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3118"/>
        <w:gridCol w:w="3276"/>
      </w:tblGrid>
      <w:tr w:rsidR="00C81058" w:rsidRPr="00E964A4" w14:paraId="2C7340B6" w14:textId="77777777" w:rsidTr="00DA0D23">
        <w:trPr>
          <w:trHeight w:val="741"/>
          <w:jc w:val="center"/>
        </w:trPr>
        <w:tc>
          <w:tcPr>
            <w:tcW w:w="1276" w:type="dxa"/>
            <w:tcBorders>
              <w:top w:val="single" w:sz="12" w:space="0" w:color="auto"/>
              <w:bottom w:val="single" w:sz="4" w:space="0" w:color="auto"/>
            </w:tcBorders>
            <w:vAlign w:val="center"/>
          </w:tcPr>
          <w:p w14:paraId="3259D09B" w14:textId="77777777" w:rsidR="00C81058" w:rsidRPr="00EA4B72" w:rsidRDefault="00C81058" w:rsidP="00EA4B72">
            <w:pPr>
              <w:spacing w:line="240" w:lineRule="auto"/>
              <w:jc w:val="center"/>
              <w:rPr>
                <w:rFonts w:ascii="Times New Roman" w:hAnsi="Times New Roman" w:cs="Times New Roman"/>
                <w:i/>
                <w:sz w:val="20"/>
              </w:rPr>
            </w:pPr>
            <w:r w:rsidRPr="00EA4B72">
              <w:rPr>
                <w:rFonts w:ascii="Times New Roman" w:hAnsi="Times New Roman" w:cs="Times New Roman"/>
                <w:i/>
                <w:sz w:val="20"/>
              </w:rPr>
              <w:t>School of Thought</w:t>
            </w:r>
          </w:p>
        </w:tc>
        <w:tc>
          <w:tcPr>
            <w:tcW w:w="1418" w:type="dxa"/>
            <w:tcBorders>
              <w:top w:val="single" w:sz="12" w:space="0" w:color="auto"/>
              <w:bottom w:val="single" w:sz="4" w:space="0" w:color="auto"/>
            </w:tcBorders>
            <w:vAlign w:val="center"/>
          </w:tcPr>
          <w:p w14:paraId="3AA49876" w14:textId="77777777" w:rsidR="00C81058" w:rsidRPr="00EA4B72" w:rsidRDefault="00C81058" w:rsidP="00EA4B72">
            <w:pPr>
              <w:spacing w:line="240" w:lineRule="auto"/>
              <w:jc w:val="center"/>
              <w:rPr>
                <w:rFonts w:ascii="Times New Roman" w:hAnsi="Times New Roman" w:cs="Times New Roman"/>
                <w:i/>
                <w:sz w:val="20"/>
              </w:rPr>
            </w:pPr>
            <w:r w:rsidRPr="00EA4B72">
              <w:rPr>
                <w:rFonts w:ascii="Times New Roman" w:hAnsi="Times New Roman" w:cs="Times New Roman"/>
                <w:i/>
                <w:sz w:val="20"/>
              </w:rPr>
              <w:t>Selected contributions</w:t>
            </w:r>
          </w:p>
        </w:tc>
        <w:tc>
          <w:tcPr>
            <w:tcW w:w="3118" w:type="dxa"/>
            <w:tcBorders>
              <w:top w:val="single" w:sz="12" w:space="0" w:color="auto"/>
              <w:bottom w:val="single" w:sz="4" w:space="0" w:color="auto"/>
            </w:tcBorders>
            <w:vAlign w:val="center"/>
          </w:tcPr>
          <w:p w14:paraId="5779ABA6" w14:textId="77777777" w:rsidR="00C81058" w:rsidRPr="00EA4B72" w:rsidRDefault="00C81058" w:rsidP="00EA4B72">
            <w:pPr>
              <w:spacing w:line="240" w:lineRule="auto"/>
              <w:jc w:val="center"/>
              <w:rPr>
                <w:rFonts w:ascii="Times New Roman" w:hAnsi="Times New Roman" w:cs="Times New Roman"/>
                <w:i/>
                <w:sz w:val="20"/>
              </w:rPr>
            </w:pPr>
            <w:r w:rsidRPr="00EA4B72">
              <w:rPr>
                <w:rFonts w:ascii="Times New Roman" w:hAnsi="Times New Roman" w:cs="Times New Roman"/>
                <w:i/>
                <w:sz w:val="20"/>
              </w:rPr>
              <w:t>Interpretation of NAIRU</w:t>
            </w:r>
          </w:p>
        </w:tc>
        <w:tc>
          <w:tcPr>
            <w:tcW w:w="3276" w:type="dxa"/>
            <w:tcBorders>
              <w:top w:val="single" w:sz="12" w:space="0" w:color="auto"/>
              <w:bottom w:val="single" w:sz="4" w:space="0" w:color="auto"/>
            </w:tcBorders>
            <w:vAlign w:val="center"/>
          </w:tcPr>
          <w:p w14:paraId="71BAF5C3" w14:textId="77777777" w:rsidR="00C81058" w:rsidRPr="00EA4B72" w:rsidRDefault="00C81058" w:rsidP="00EA4B72">
            <w:pPr>
              <w:spacing w:line="240" w:lineRule="auto"/>
              <w:jc w:val="center"/>
              <w:rPr>
                <w:rFonts w:ascii="Times New Roman" w:hAnsi="Times New Roman" w:cs="Times New Roman"/>
                <w:i/>
                <w:sz w:val="20"/>
              </w:rPr>
            </w:pPr>
            <w:r w:rsidRPr="00EA4B72">
              <w:rPr>
                <w:rFonts w:ascii="Times New Roman" w:hAnsi="Times New Roman" w:cs="Times New Roman"/>
                <w:i/>
                <w:sz w:val="20"/>
              </w:rPr>
              <w:t>Policy recommendations</w:t>
            </w:r>
          </w:p>
        </w:tc>
      </w:tr>
      <w:tr w:rsidR="00C81058" w:rsidRPr="00E964A4" w14:paraId="0CB007DD" w14:textId="77777777" w:rsidTr="00DA0D23">
        <w:trPr>
          <w:trHeight w:val="1987"/>
          <w:jc w:val="center"/>
        </w:trPr>
        <w:tc>
          <w:tcPr>
            <w:tcW w:w="1276" w:type="dxa"/>
            <w:tcBorders>
              <w:top w:val="single" w:sz="4" w:space="0" w:color="auto"/>
            </w:tcBorders>
            <w:vAlign w:val="center"/>
          </w:tcPr>
          <w:p w14:paraId="5C865E28"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Monetarist (mainstream)</w:t>
            </w:r>
          </w:p>
        </w:tc>
        <w:tc>
          <w:tcPr>
            <w:tcW w:w="1418" w:type="dxa"/>
            <w:tcBorders>
              <w:top w:val="single" w:sz="4" w:space="0" w:color="auto"/>
            </w:tcBorders>
            <w:vAlign w:val="center"/>
          </w:tcPr>
          <w:p w14:paraId="29D70EC8" w14:textId="77777777" w:rsidR="00C81058" w:rsidRPr="00E964A4" w:rsidRDefault="00C81058" w:rsidP="00EA4B72">
            <w:pPr>
              <w:spacing w:line="240" w:lineRule="auto"/>
              <w:jc w:val="left"/>
              <w:rPr>
                <w:rFonts w:ascii="Times New Roman" w:hAnsi="Times New Roman" w:cs="Times New Roman"/>
                <w:sz w:val="20"/>
              </w:rPr>
            </w:pPr>
            <w:r>
              <w:rPr>
                <w:rFonts w:ascii="Times New Roman" w:hAnsi="Times New Roman" w:cs="Times New Roman"/>
                <w:sz w:val="20"/>
              </w:rPr>
              <w:t xml:space="preserve">Bell and </w:t>
            </w:r>
            <w:proofErr w:type="spellStart"/>
            <w:r>
              <w:rPr>
                <w:rFonts w:ascii="Times New Roman" w:hAnsi="Times New Roman" w:cs="Times New Roman"/>
                <w:sz w:val="20"/>
              </w:rPr>
              <w:t>Manki</w:t>
            </w:r>
            <w:r w:rsidRPr="00E964A4">
              <w:rPr>
                <w:rFonts w:ascii="Times New Roman" w:hAnsi="Times New Roman" w:cs="Times New Roman"/>
                <w:sz w:val="20"/>
              </w:rPr>
              <w:t>w</w:t>
            </w:r>
            <w:proofErr w:type="spellEnd"/>
            <w:r w:rsidRPr="00E964A4">
              <w:rPr>
                <w:rFonts w:ascii="Times New Roman" w:hAnsi="Times New Roman" w:cs="Times New Roman"/>
                <w:sz w:val="20"/>
              </w:rPr>
              <w:t>, 2002</w:t>
            </w:r>
          </w:p>
        </w:tc>
        <w:tc>
          <w:tcPr>
            <w:tcW w:w="3118" w:type="dxa"/>
            <w:tcBorders>
              <w:top w:val="single" w:sz="4" w:space="0" w:color="auto"/>
            </w:tcBorders>
            <w:vAlign w:val="center"/>
          </w:tcPr>
          <w:p w14:paraId="3A5ED7DD"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Very similar to Natural Rate of Unemployment, actual unemployment will only deviate if there is unexpected inflation, which causes shift in Philips curve.</w:t>
            </w:r>
          </w:p>
        </w:tc>
        <w:tc>
          <w:tcPr>
            <w:tcW w:w="3276" w:type="dxa"/>
            <w:tcBorders>
              <w:top w:val="single" w:sz="4" w:space="0" w:color="auto"/>
            </w:tcBorders>
            <w:vAlign w:val="center"/>
          </w:tcPr>
          <w:p w14:paraId="638BFE84"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 xml:space="preserve">Mostly monetary policy, but other policies too, should focus on price stability only. Neither monetary nor fiscal policy can influence </w:t>
            </w:r>
            <w:r w:rsidR="00C76BD0">
              <w:rPr>
                <w:rFonts w:ascii="Times New Roman" w:hAnsi="Times New Roman" w:cs="Times New Roman"/>
                <w:sz w:val="20"/>
              </w:rPr>
              <w:t xml:space="preserve">natural </w:t>
            </w:r>
            <w:r w:rsidRPr="00E964A4">
              <w:rPr>
                <w:rFonts w:ascii="Times New Roman" w:hAnsi="Times New Roman" w:cs="Times New Roman"/>
                <w:sz w:val="20"/>
              </w:rPr>
              <w:t>unemployment (seen as structural phenomena)</w:t>
            </w:r>
          </w:p>
        </w:tc>
      </w:tr>
      <w:tr w:rsidR="00C81058" w:rsidRPr="00E964A4" w14:paraId="6C607BE4" w14:textId="77777777" w:rsidTr="00DA0D23">
        <w:trPr>
          <w:jc w:val="center"/>
        </w:trPr>
        <w:tc>
          <w:tcPr>
            <w:tcW w:w="1276" w:type="dxa"/>
            <w:vAlign w:val="center"/>
          </w:tcPr>
          <w:p w14:paraId="582A7111"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lastRenderedPageBreak/>
              <w:t>New Keynesian</w:t>
            </w:r>
          </w:p>
        </w:tc>
        <w:tc>
          <w:tcPr>
            <w:tcW w:w="1418" w:type="dxa"/>
            <w:vAlign w:val="center"/>
          </w:tcPr>
          <w:p w14:paraId="6F407376"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Krugman, 1994, Siebert, 1997</w:t>
            </w:r>
          </w:p>
        </w:tc>
        <w:tc>
          <w:tcPr>
            <w:tcW w:w="3118" w:type="dxa"/>
            <w:vAlign w:val="center"/>
          </w:tcPr>
          <w:p w14:paraId="169A715A"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Starting from natural rate of unemployment labour market institutions, welfare state characteristics and market power of firms cause short-run disequilibria and consequently inflation changes.</w:t>
            </w:r>
          </w:p>
        </w:tc>
        <w:tc>
          <w:tcPr>
            <w:tcW w:w="3276" w:type="dxa"/>
            <w:vAlign w:val="center"/>
          </w:tcPr>
          <w:p w14:paraId="3DFB4A5C"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As inflexible labour markets and excessive welfare states have caused the problem, labour markets have to be deregulated and welfare states limited.</w:t>
            </w:r>
          </w:p>
        </w:tc>
      </w:tr>
      <w:tr w:rsidR="00C81058" w:rsidRPr="00E964A4" w14:paraId="547C2CEE" w14:textId="77777777" w:rsidTr="00DA0D23">
        <w:trPr>
          <w:jc w:val="center"/>
        </w:trPr>
        <w:tc>
          <w:tcPr>
            <w:tcW w:w="1276" w:type="dxa"/>
            <w:vAlign w:val="center"/>
          </w:tcPr>
          <w:p w14:paraId="4C7DDD2D"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Post Keynesian</w:t>
            </w:r>
          </w:p>
        </w:tc>
        <w:tc>
          <w:tcPr>
            <w:tcW w:w="1418" w:type="dxa"/>
            <w:vAlign w:val="center"/>
          </w:tcPr>
          <w:p w14:paraId="139AF139"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 xml:space="preserve">Sawyer, 1996, 2002; Rowthorn, 1999; </w:t>
            </w:r>
            <w:proofErr w:type="spellStart"/>
            <w:r w:rsidRPr="00E964A4">
              <w:rPr>
                <w:rFonts w:ascii="Times New Roman" w:hAnsi="Times New Roman" w:cs="Times New Roman"/>
                <w:sz w:val="20"/>
              </w:rPr>
              <w:t>Stockhammer</w:t>
            </w:r>
            <w:proofErr w:type="spellEnd"/>
            <w:r w:rsidRPr="00E964A4">
              <w:rPr>
                <w:rFonts w:ascii="Times New Roman" w:hAnsi="Times New Roman" w:cs="Times New Roman"/>
                <w:sz w:val="20"/>
              </w:rPr>
              <w:t xml:space="preserve">, 2004; </w:t>
            </w:r>
            <w:proofErr w:type="spellStart"/>
            <w:r w:rsidRPr="00E964A4">
              <w:rPr>
                <w:rFonts w:ascii="Times New Roman" w:hAnsi="Times New Roman" w:cs="Times New Roman"/>
                <w:sz w:val="20"/>
              </w:rPr>
              <w:t>Arestis</w:t>
            </w:r>
            <w:proofErr w:type="spellEnd"/>
            <w:r w:rsidRPr="00E964A4">
              <w:rPr>
                <w:rFonts w:ascii="Times New Roman" w:hAnsi="Times New Roman" w:cs="Times New Roman"/>
                <w:sz w:val="20"/>
              </w:rPr>
              <w:t xml:space="preserve"> and Sawyer, 2005</w:t>
            </w:r>
          </w:p>
        </w:tc>
        <w:tc>
          <w:tcPr>
            <w:tcW w:w="3118" w:type="dxa"/>
            <w:vAlign w:val="center"/>
          </w:tcPr>
          <w:p w14:paraId="3A24E46F"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Effective demand determines level of output and employment. Inflation is caused by distributional effects and monetary policy can stabilise inflation, unemployment and therefore NAIRU, which means it is a policy-induced phenomenon following actual unemployment.</w:t>
            </w:r>
          </w:p>
        </w:tc>
        <w:tc>
          <w:tcPr>
            <w:tcW w:w="3276" w:type="dxa"/>
            <w:vAlign w:val="center"/>
          </w:tcPr>
          <w:p w14:paraId="345C502A"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Traditional Keynesian demands for active fiscal and monetary policy, such as price and exchange rate stability, sufficient liquidity etc.</w:t>
            </w:r>
          </w:p>
        </w:tc>
      </w:tr>
      <w:tr w:rsidR="00C81058" w:rsidRPr="00E964A4" w14:paraId="67CAFC58" w14:textId="77777777" w:rsidTr="00DA0D23">
        <w:trPr>
          <w:jc w:val="center"/>
        </w:trPr>
        <w:tc>
          <w:tcPr>
            <w:tcW w:w="1276" w:type="dxa"/>
            <w:tcBorders>
              <w:bottom w:val="single" w:sz="12" w:space="0" w:color="auto"/>
            </w:tcBorders>
            <w:vAlign w:val="center"/>
          </w:tcPr>
          <w:p w14:paraId="3AD47FDA" w14:textId="77777777" w:rsidR="00C81058" w:rsidRPr="00E964A4" w:rsidRDefault="00C81058" w:rsidP="00EA4B72">
            <w:pPr>
              <w:spacing w:line="240" w:lineRule="auto"/>
              <w:jc w:val="left"/>
              <w:rPr>
                <w:rFonts w:ascii="Times New Roman" w:hAnsi="Times New Roman" w:cs="Times New Roman"/>
                <w:sz w:val="20"/>
              </w:rPr>
            </w:pPr>
            <w:r w:rsidRPr="00E964A4">
              <w:rPr>
                <w:rFonts w:ascii="Times New Roman" w:hAnsi="Times New Roman" w:cs="Times New Roman"/>
                <w:sz w:val="20"/>
              </w:rPr>
              <w:t>Marxist</w:t>
            </w:r>
          </w:p>
        </w:tc>
        <w:tc>
          <w:tcPr>
            <w:tcW w:w="1418" w:type="dxa"/>
            <w:tcBorders>
              <w:bottom w:val="single" w:sz="12" w:space="0" w:color="auto"/>
            </w:tcBorders>
            <w:vAlign w:val="center"/>
          </w:tcPr>
          <w:p w14:paraId="05399C6D" w14:textId="60F6C98B" w:rsidR="00C81058" w:rsidRPr="00E964A4" w:rsidRDefault="00C81058" w:rsidP="00BF7500">
            <w:pPr>
              <w:spacing w:line="240" w:lineRule="auto"/>
              <w:jc w:val="left"/>
              <w:rPr>
                <w:rFonts w:ascii="Times New Roman" w:hAnsi="Times New Roman" w:cs="Times New Roman"/>
                <w:sz w:val="20"/>
              </w:rPr>
            </w:pPr>
            <w:r w:rsidRPr="00E964A4">
              <w:rPr>
                <w:rFonts w:ascii="Times New Roman" w:hAnsi="Times New Roman" w:cs="Times New Roman"/>
                <w:sz w:val="20"/>
              </w:rPr>
              <w:t xml:space="preserve">Goodwin, 1967; Rowthorn, </w:t>
            </w:r>
            <w:r w:rsidR="00BF7500" w:rsidRPr="00E964A4">
              <w:rPr>
                <w:rFonts w:ascii="Times New Roman" w:hAnsi="Times New Roman" w:cs="Times New Roman"/>
                <w:sz w:val="20"/>
              </w:rPr>
              <w:t>19</w:t>
            </w:r>
            <w:r w:rsidR="00BF7500">
              <w:rPr>
                <w:rFonts w:ascii="Times New Roman" w:hAnsi="Times New Roman" w:cs="Times New Roman"/>
                <w:sz w:val="20"/>
              </w:rPr>
              <w:t>7</w:t>
            </w:r>
            <w:r w:rsidR="00BF7500" w:rsidRPr="00E964A4">
              <w:rPr>
                <w:rFonts w:ascii="Times New Roman" w:hAnsi="Times New Roman" w:cs="Times New Roman"/>
                <w:sz w:val="20"/>
              </w:rPr>
              <w:t>7</w:t>
            </w:r>
            <w:r w:rsidR="00AF1BCD">
              <w:rPr>
                <w:rFonts w:ascii="Times New Roman" w:hAnsi="Times New Roman" w:cs="Times New Roman"/>
                <w:sz w:val="20"/>
              </w:rPr>
              <w:t>; Harvey, 1982</w:t>
            </w:r>
          </w:p>
        </w:tc>
        <w:tc>
          <w:tcPr>
            <w:tcW w:w="3118" w:type="dxa"/>
            <w:tcBorders>
              <w:bottom w:val="single" w:sz="12" w:space="0" w:color="auto"/>
            </w:tcBorders>
            <w:vAlign w:val="center"/>
          </w:tcPr>
          <w:p w14:paraId="0E32A6FE" w14:textId="38841AE2" w:rsidR="00C81058" w:rsidRPr="00E964A4" w:rsidRDefault="00C81058" w:rsidP="006F386B">
            <w:pPr>
              <w:spacing w:line="240" w:lineRule="auto"/>
              <w:jc w:val="left"/>
              <w:rPr>
                <w:rFonts w:ascii="Times New Roman" w:hAnsi="Times New Roman" w:cs="Times New Roman"/>
                <w:sz w:val="20"/>
              </w:rPr>
            </w:pPr>
            <w:r w:rsidRPr="00E964A4">
              <w:rPr>
                <w:rFonts w:ascii="Times New Roman" w:hAnsi="Times New Roman" w:cs="Times New Roman"/>
                <w:sz w:val="20"/>
              </w:rPr>
              <w:t xml:space="preserve">No real NAIRU theory </w:t>
            </w:r>
            <w:r w:rsidR="0042475E">
              <w:rPr>
                <w:rFonts w:ascii="Times New Roman" w:hAnsi="Times New Roman" w:cs="Times New Roman"/>
                <w:sz w:val="20"/>
              </w:rPr>
              <w:t>despite</w:t>
            </w:r>
            <w:r w:rsidRPr="00E964A4">
              <w:rPr>
                <w:rFonts w:ascii="Times New Roman" w:hAnsi="Times New Roman" w:cs="Times New Roman"/>
                <w:sz w:val="20"/>
              </w:rPr>
              <w:t xml:space="preserve"> work on inflation</w:t>
            </w:r>
            <w:r w:rsidR="00AF1BCD">
              <w:rPr>
                <w:rFonts w:ascii="Times New Roman" w:hAnsi="Times New Roman" w:cs="Times New Roman"/>
                <w:sz w:val="20"/>
              </w:rPr>
              <w:t xml:space="preserve"> and unemployment. Inflation, however, linked to </w:t>
            </w:r>
            <w:proofErr w:type="spellStart"/>
            <w:r w:rsidR="00AF1BCD">
              <w:rPr>
                <w:rFonts w:ascii="Times New Roman" w:hAnsi="Times New Roman" w:cs="Times New Roman"/>
                <w:sz w:val="20"/>
              </w:rPr>
              <w:t>i</w:t>
            </w:r>
            <w:proofErr w:type="spellEnd"/>
            <w:r w:rsidR="00AF1BCD">
              <w:rPr>
                <w:rFonts w:ascii="Times New Roman" w:hAnsi="Times New Roman" w:cs="Times New Roman"/>
                <w:sz w:val="20"/>
              </w:rPr>
              <w:t xml:space="preserve">) class conflict, ii) monopolies and </w:t>
            </w:r>
            <w:proofErr w:type="spellStart"/>
            <w:r w:rsidR="00AF1BCD">
              <w:rPr>
                <w:rFonts w:ascii="Times New Roman" w:hAnsi="Times New Roman" w:cs="Times New Roman"/>
                <w:sz w:val="20"/>
              </w:rPr>
              <w:t>underconsumption</w:t>
            </w:r>
            <w:proofErr w:type="spellEnd"/>
            <w:r w:rsidR="00AF1BCD">
              <w:rPr>
                <w:rFonts w:ascii="Times New Roman" w:hAnsi="Times New Roman" w:cs="Times New Roman"/>
                <w:sz w:val="20"/>
              </w:rPr>
              <w:t xml:space="preserve"> or excess money supply (Saad </w:t>
            </w:r>
            <w:proofErr w:type="spellStart"/>
            <w:r w:rsidR="00AF1BCD">
              <w:rPr>
                <w:rFonts w:ascii="Times New Roman" w:hAnsi="Times New Roman" w:cs="Times New Roman"/>
                <w:sz w:val="20"/>
              </w:rPr>
              <w:t>Filho</w:t>
            </w:r>
            <w:proofErr w:type="spellEnd"/>
            <w:r w:rsidR="00AF1BCD">
              <w:rPr>
                <w:rFonts w:ascii="Times New Roman" w:hAnsi="Times New Roman" w:cs="Times New Roman"/>
                <w:sz w:val="20"/>
              </w:rPr>
              <w:t>, 2002).</w:t>
            </w:r>
            <w:r w:rsidRPr="00E964A4">
              <w:rPr>
                <w:rFonts w:ascii="Times New Roman" w:hAnsi="Times New Roman" w:cs="Times New Roman"/>
                <w:sz w:val="20"/>
              </w:rPr>
              <w:t>, The reserve army of labour can be linked to NRU/NAIRU, formulated within a profit-led economic model and providing a stable equilibrium.</w:t>
            </w:r>
          </w:p>
        </w:tc>
        <w:tc>
          <w:tcPr>
            <w:tcW w:w="3276" w:type="dxa"/>
            <w:tcBorders>
              <w:bottom w:val="single" w:sz="12" w:space="0" w:color="auto"/>
            </w:tcBorders>
            <w:vAlign w:val="center"/>
          </w:tcPr>
          <w:p w14:paraId="483D03E3" w14:textId="77777777" w:rsidR="00C81058" w:rsidRPr="00E964A4" w:rsidRDefault="00C81058" w:rsidP="00EA4B72">
            <w:pPr>
              <w:keepNext/>
              <w:spacing w:line="240" w:lineRule="auto"/>
              <w:jc w:val="left"/>
              <w:rPr>
                <w:rFonts w:ascii="Times New Roman" w:hAnsi="Times New Roman" w:cs="Times New Roman"/>
                <w:sz w:val="20"/>
              </w:rPr>
            </w:pPr>
            <w:r w:rsidRPr="00E964A4">
              <w:rPr>
                <w:rFonts w:ascii="Times New Roman" w:hAnsi="Times New Roman" w:cs="Times New Roman"/>
                <w:sz w:val="20"/>
              </w:rPr>
              <w:t>Increase wages, strengthen bargaining power of labour through relevant labour market institutions.</w:t>
            </w:r>
          </w:p>
        </w:tc>
      </w:tr>
    </w:tbl>
    <w:p w14:paraId="713FB6D9" w14:textId="77777777" w:rsidR="00C81058" w:rsidRPr="00C81058" w:rsidRDefault="00C81058" w:rsidP="00EA4B72">
      <w:pPr>
        <w:pStyle w:val="Caption"/>
        <w:rPr>
          <w:rFonts w:ascii="Times New Roman" w:hAnsi="Times New Roman" w:cs="Times New Roman"/>
        </w:rPr>
      </w:pPr>
      <w:r w:rsidRPr="00EA4B72">
        <w:rPr>
          <w:rFonts w:ascii="Times New Roman" w:hAnsi="Times New Roman" w:cs="Times New Roman"/>
        </w:rPr>
        <w:t xml:space="preserve">Table </w:t>
      </w:r>
      <w:r w:rsidRPr="00EA4B72">
        <w:rPr>
          <w:rFonts w:ascii="Times New Roman" w:hAnsi="Times New Roman" w:cs="Times New Roman"/>
        </w:rPr>
        <w:fldChar w:fldCharType="begin"/>
      </w:r>
      <w:r w:rsidRPr="00EA4B72">
        <w:rPr>
          <w:rFonts w:ascii="Times New Roman" w:hAnsi="Times New Roman" w:cs="Times New Roman"/>
        </w:rPr>
        <w:instrText xml:space="preserve"> SEQ Table \* ARABIC </w:instrText>
      </w:r>
      <w:r w:rsidRPr="00EA4B72">
        <w:rPr>
          <w:rFonts w:ascii="Times New Roman" w:hAnsi="Times New Roman" w:cs="Times New Roman"/>
        </w:rPr>
        <w:fldChar w:fldCharType="separate"/>
      </w:r>
      <w:r w:rsidRPr="00EA4B72">
        <w:rPr>
          <w:rFonts w:ascii="Times New Roman" w:hAnsi="Times New Roman" w:cs="Times New Roman"/>
          <w:noProof/>
        </w:rPr>
        <w:t>1</w:t>
      </w:r>
      <w:r w:rsidRPr="00EA4B72">
        <w:rPr>
          <w:rFonts w:ascii="Times New Roman" w:hAnsi="Times New Roman" w:cs="Times New Roman"/>
        </w:rPr>
        <w:fldChar w:fldCharType="end"/>
      </w:r>
      <w:r w:rsidRPr="00EA4B72">
        <w:rPr>
          <w:rFonts w:ascii="Times New Roman" w:hAnsi="Times New Roman" w:cs="Times New Roman"/>
        </w:rPr>
        <w:t xml:space="preserve"> Interpretations of NAIRU and policy recommendations of selected schools of thoughts (</w:t>
      </w:r>
      <w:r w:rsidR="00434D01">
        <w:rPr>
          <w:rFonts w:ascii="Times New Roman" w:hAnsi="Times New Roman" w:cs="Times New Roman"/>
        </w:rPr>
        <w:t xml:space="preserve">based on </w:t>
      </w:r>
      <w:proofErr w:type="spellStart"/>
      <w:r w:rsidRPr="00EA4B72">
        <w:rPr>
          <w:rFonts w:ascii="Times New Roman" w:hAnsi="Times New Roman" w:cs="Times New Roman"/>
        </w:rPr>
        <w:t>Stockhammer</w:t>
      </w:r>
      <w:proofErr w:type="spellEnd"/>
      <w:r w:rsidRPr="00EA4B72">
        <w:rPr>
          <w:rFonts w:ascii="Times New Roman" w:hAnsi="Times New Roman" w:cs="Times New Roman"/>
        </w:rPr>
        <w:t>, 2008).</w:t>
      </w:r>
    </w:p>
    <w:p w14:paraId="34569ED7" w14:textId="573CF5FC" w:rsidR="000113DC" w:rsidRDefault="00CB2088" w:rsidP="009D18DC">
      <w:pPr>
        <w:spacing w:after="240"/>
        <w:rPr>
          <w:rFonts w:ascii="Times New Roman" w:hAnsi="Times New Roman" w:cs="Times New Roman"/>
        </w:rPr>
      </w:pPr>
      <w:r>
        <w:rPr>
          <w:rFonts w:ascii="Times New Roman" w:hAnsi="Times New Roman" w:cs="Times New Roman"/>
        </w:rPr>
        <w:t xml:space="preserve">On this conceptual level it may be difficult to decide which narrative is right or wrong on </w:t>
      </w:r>
      <w:r w:rsidR="00C435AD">
        <w:rPr>
          <w:rFonts w:ascii="Times New Roman" w:hAnsi="Times New Roman" w:cs="Times New Roman"/>
        </w:rPr>
        <w:t xml:space="preserve">a </w:t>
      </w:r>
      <w:r>
        <w:rPr>
          <w:rFonts w:ascii="Times New Roman" w:hAnsi="Times New Roman" w:cs="Times New Roman"/>
        </w:rPr>
        <w:t>mere</w:t>
      </w:r>
      <w:r w:rsidR="00EB7C7E">
        <w:rPr>
          <w:rFonts w:ascii="Times New Roman" w:hAnsi="Times New Roman" w:cs="Times New Roman"/>
        </w:rPr>
        <w:t>ly</w:t>
      </w:r>
      <w:r>
        <w:rPr>
          <w:rFonts w:ascii="Times New Roman" w:hAnsi="Times New Roman" w:cs="Times New Roman"/>
        </w:rPr>
        <w:t xml:space="preserve"> empirical basis, especially if these narratives use the same empirical data to develop their narratives (</w:t>
      </w:r>
      <w:proofErr w:type="spellStart"/>
      <w:r>
        <w:rPr>
          <w:rFonts w:ascii="Times New Roman" w:hAnsi="Times New Roman" w:cs="Times New Roman"/>
        </w:rPr>
        <w:t>Stockhammer</w:t>
      </w:r>
      <w:proofErr w:type="spellEnd"/>
      <w:r>
        <w:rPr>
          <w:rFonts w:ascii="Times New Roman" w:hAnsi="Times New Roman" w:cs="Times New Roman"/>
        </w:rPr>
        <w:t xml:space="preserve">, 2008). </w:t>
      </w:r>
      <w:r w:rsidR="00921562">
        <w:rPr>
          <w:rFonts w:ascii="Times New Roman" w:hAnsi="Times New Roman" w:cs="Times New Roman"/>
        </w:rPr>
        <w:t xml:space="preserve">Instead, </w:t>
      </w:r>
      <w:r w:rsidR="009E342B">
        <w:rPr>
          <w:rFonts w:ascii="Times New Roman" w:hAnsi="Times New Roman" w:cs="Times New Roman"/>
        </w:rPr>
        <w:t>a range of cognitive aims and methodological norms</w:t>
      </w:r>
      <w:r w:rsidR="006C3302">
        <w:rPr>
          <w:rFonts w:ascii="Times New Roman" w:hAnsi="Times New Roman" w:cs="Times New Roman"/>
        </w:rPr>
        <w:t xml:space="preserve"> may contribute to the overall</w:t>
      </w:r>
      <w:r w:rsidR="00921562">
        <w:rPr>
          <w:rFonts w:ascii="Times New Roman" w:hAnsi="Times New Roman" w:cs="Times New Roman"/>
        </w:rPr>
        <w:t xml:space="preserve"> persuasiveness of the argument</w:t>
      </w:r>
      <w:r w:rsidR="006C3302">
        <w:rPr>
          <w:rFonts w:ascii="Times New Roman" w:hAnsi="Times New Roman" w:cs="Times New Roman"/>
        </w:rPr>
        <w:t xml:space="preserve">s </w:t>
      </w:r>
      <w:r w:rsidR="009E342B">
        <w:rPr>
          <w:rFonts w:ascii="Times New Roman" w:hAnsi="Times New Roman" w:cs="Times New Roman"/>
        </w:rPr>
        <w:t xml:space="preserve">presented, which are both unique to and shared by different schools of thought depending </w:t>
      </w:r>
      <w:r w:rsidR="00CE5045">
        <w:rPr>
          <w:rFonts w:ascii="Times New Roman" w:hAnsi="Times New Roman" w:cs="Times New Roman"/>
        </w:rPr>
        <w:t>at the same</w:t>
      </w:r>
      <w:r w:rsidR="009E342B">
        <w:rPr>
          <w:rFonts w:ascii="Times New Roman" w:hAnsi="Times New Roman" w:cs="Times New Roman"/>
        </w:rPr>
        <w:t xml:space="preserve"> time. </w:t>
      </w:r>
      <w:r w:rsidR="00C435AD">
        <w:rPr>
          <w:rFonts w:ascii="Times New Roman" w:hAnsi="Times New Roman" w:cs="Times New Roman"/>
        </w:rPr>
        <w:t xml:space="preserve">Thus, the different aims and norms found in, for instance, Marxist Economics or New Keynesian or Post-Keynesian economics will frustrate each other in the ongoing </w:t>
      </w:r>
      <w:r w:rsidR="00F1446C">
        <w:rPr>
          <w:rFonts w:ascii="Times New Roman" w:hAnsi="Times New Roman" w:cs="Times New Roman"/>
        </w:rPr>
        <w:t>debate, forcing each school of thought to develop and refine its approach.</w:t>
      </w:r>
      <w:r w:rsidR="001F0DAC">
        <w:rPr>
          <w:rFonts w:ascii="Times New Roman" w:hAnsi="Times New Roman" w:cs="Times New Roman"/>
        </w:rPr>
        <w:t xml:space="preserve"> Resistance to do</w:t>
      </w:r>
      <w:r w:rsidR="00EB7C7E">
        <w:rPr>
          <w:rFonts w:ascii="Times New Roman" w:hAnsi="Times New Roman" w:cs="Times New Roman"/>
        </w:rPr>
        <w:t>ing</w:t>
      </w:r>
      <w:r w:rsidR="001F0DAC">
        <w:rPr>
          <w:rFonts w:ascii="Times New Roman" w:hAnsi="Times New Roman" w:cs="Times New Roman"/>
        </w:rPr>
        <w:t xml:space="preserve"> so would mean </w:t>
      </w:r>
      <w:proofErr w:type="spellStart"/>
      <w:r w:rsidR="001F0DAC">
        <w:rPr>
          <w:rFonts w:ascii="Times New Roman" w:hAnsi="Times New Roman" w:cs="Times New Roman"/>
        </w:rPr>
        <w:t>i</w:t>
      </w:r>
      <w:proofErr w:type="spellEnd"/>
      <w:r w:rsidR="001F0DAC">
        <w:rPr>
          <w:rFonts w:ascii="Times New Roman" w:hAnsi="Times New Roman" w:cs="Times New Roman"/>
        </w:rPr>
        <w:t xml:space="preserve">) </w:t>
      </w:r>
      <w:r w:rsidR="00EB7C7E">
        <w:rPr>
          <w:rFonts w:ascii="Times New Roman" w:hAnsi="Times New Roman" w:cs="Times New Roman"/>
        </w:rPr>
        <w:t>disengaging</w:t>
      </w:r>
      <w:r w:rsidR="001F0DAC">
        <w:rPr>
          <w:rFonts w:ascii="Times New Roman" w:hAnsi="Times New Roman" w:cs="Times New Roman"/>
        </w:rPr>
        <w:t xml:space="preserve"> </w:t>
      </w:r>
      <w:r w:rsidR="00CD6E15">
        <w:rPr>
          <w:rFonts w:ascii="Times New Roman" w:hAnsi="Times New Roman" w:cs="Times New Roman"/>
        </w:rPr>
        <w:t>from the</w:t>
      </w:r>
      <w:r w:rsidR="001F0DAC">
        <w:rPr>
          <w:rFonts w:ascii="Times New Roman" w:hAnsi="Times New Roman" w:cs="Times New Roman"/>
        </w:rPr>
        <w:t xml:space="preserve"> constructive, ‘disciplined conversation’ </w:t>
      </w:r>
      <w:r w:rsidR="00B86F9F">
        <w:rPr>
          <w:rFonts w:ascii="Times New Roman" w:hAnsi="Times New Roman" w:cs="Times New Roman"/>
        </w:rPr>
        <w:t>(</w:t>
      </w:r>
      <w:r w:rsidR="001F0DAC">
        <w:rPr>
          <w:rFonts w:ascii="Times New Roman" w:hAnsi="Times New Roman" w:cs="Times New Roman"/>
        </w:rPr>
        <w:t>McCloskey</w:t>
      </w:r>
      <w:r w:rsidR="00B86F9F">
        <w:rPr>
          <w:rFonts w:ascii="Times New Roman" w:hAnsi="Times New Roman" w:cs="Times New Roman"/>
        </w:rPr>
        <w:t>,</w:t>
      </w:r>
      <w:r w:rsidR="001F0DAC">
        <w:rPr>
          <w:rFonts w:ascii="Times New Roman" w:hAnsi="Times New Roman" w:cs="Times New Roman"/>
        </w:rPr>
        <w:t xml:space="preserve"> 1983), and ii) members of schools of thought </w:t>
      </w:r>
      <w:r w:rsidR="00EB7C7E">
        <w:rPr>
          <w:rFonts w:ascii="Times New Roman" w:hAnsi="Times New Roman" w:cs="Times New Roman"/>
        </w:rPr>
        <w:t>being</w:t>
      </w:r>
      <w:r w:rsidR="001F0DAC">
        <w:rPr>
          <w:rFonts w:ascii="Times New Roman" w:hAnsi="Times New Roman" w:cs="Times New Roman"/>
        </w:rPr>
        <w:t xml:space="preserve"> merely reactive to any potential epistemological crises, </w:t>
      </w:r>
      <w:r w:rsidR="00CD6E15">
        <w:rPr>
          <w:rFonts w:ascii="Times New Roman" w:hAnsi="Times New Roman" w:cs="Times New Roman"/>
        </w:rPr>
        <w:t xml:space="preserve">e.g. </w:t>
      </w:r>
      <w:r w:rsidR="00EB7C7E">
        <w:rPr>
          <w:rFonts w:ascii="Times New Roman" w:hAnsi="Times New Roman" w:cs="Times New Roman"/>
        </w:rPr>
        <w:t xml:space="preserve">those </w:t>
      </w:r>
      <w:r w:rsidR="00025471">
        <w:rPr>
          <w:rFonts w:ascii="Times New Roman" w:hAnsi="Times New Roman" w:cs="Times New Roman"/>
        </w:rPr>
        <w:t xml:space="preserve">triggered by </w:t>
      </w:r>
      <w:r w:rsidR="00CD6E15">
        <w:rPr>
          <w:rFonts w:ascii="Times New Roman" w:hAnsi="Times New Roman" w:cs="Times New Roman"/>
        </w:rPr>
        <w:t xml:space="preserve">new empirical tools allowing unemployment rates </w:t>
      </w:r>
      <w:r w:rsidR="00EB7C7E">
        <w:rPr>
          <w:rFonts w:ascii="Times New Roman" w:hAnsi="Times New Roman" w:cs="Times New Roman"/>
        </w:rPr>
        <w:t xml:space="preserve">to be measured </w:t>
      </w:r>
      <w:r w:rsidR="00CD6E15">
        <w:rPr>
          <w:rFonts w:ascii="Times New Roman" w:hAnsi="Times New Roman" w:cs="Times New Roman"/>
        </w:rPr>
        <w:t xml:space="preserve">more precisely or differently, </w:t>
      </w:r>
      <w:r w:rsidR="001F0DAC">
        <w:rPr>
          <w:rFonts w:ascii="Times New Roman" w:hAnsi="Times New Roman" w:cs="Times New Roman"/>
        </w:rPr>
        <w:t>no</w:t>
      </w:r>
      <w:r w:rsidR="00EB7C7E">
        <w:rPr>
          <w:rFonts w:ascii="Times New Roman" w:hAnsi="Times New Roman" w:cs="Times New Roman"/>
        </w:rPr>
        <w:t>t</w:t>
      </w:r>
      <w:r w:rsidR="001F0DAC">
        <w:rPr>
          <w:rFonts w:ascii="Times New Roman" w:hAnsi="Times New Roman" w:cs="Times New Roman"/>
        </w:rPr>
        <w:t xml:space="preserve"> knowing whether they</w:t>
      </w:r>
      <w:r w:rsidR="002975B4" w:rsidRPr="002975B4">
        <w:rPr>
          <w:rFonts w:ascii="Times New Roman" w:hAnsi="Times New Roman" w:cs="Times New Roman"/>
        </w:rPr>
        <w:t xml:space="preserve"> </w:t>
      </w:r>
      <w:r w:rsidR="002975B4">
        <w:rPr>
          <w:rFonts w:ascii="Times New Roman" w:hAnsi="Times New Roman" w:cs="Times New Roman"/>
        </w:rPr>
        <w:t>are just temporary</w:t>
      </w:r>
      <w:r w:rsidR="001F0DAC">
        <w:rPr>
          <w:rFonts w:ascii="Times New Roman" w:hAnsi="Times New Roman" w:cs="Times New Roman"/>
        </w:rPr>
        <w:t xml:space="preserve"> </w:t>
      </w:r>
      <w:r w:rsidR="002975B4">
        <w:rPr>
          <w:rFonts w:ascii="Times New Roman" w:hAnsi="Times New Roman" w:cs="Times New Roman"/>
        </w:rPr>
        <w:t>issues or justify complete migration.</w:t>
      </w:r>
    </w:p>
    <w:p w14:paraId="074FAACF" w14:textId="5CA2628B" w:rsidR="00042D52" w:rsidRDefault="00810346" w:rsidP="00042D52">
      <w:pPr>
        <w:spacing w:after="240"/>
        <w:rPr>
          <w:rFonts w:ascii="Times New Roman" w:hAnsi="Times New Roman" w:cs="Times New Roman"/>
        </w:rPr>
      </w:pPr>
      <w:r>
        <w:rPr>
          <w:rFonts w:ascii="Times New Roman" w:hAnsi="Times New Roman" w:cs="Times New Roman"/>
        </w:rPr>
        <w:lastRenderedPageBreak/>
        <w:t xml:space="preserve">To </w:t>
      </w:r>
      <w:r w:rsidR="00EB7C7E">
        <w:rPr>
          <w:rFonts w:ascii="Times New Roman" w:hAnsi="Times New Roman" w:cs="Times New Roman"/>
        </w:rPr>
        <w:t xml:space="preserve">further </w:t>
      </w:r>
      <w:r>
        <w:rPr>
          <w:rFonts w:ascii="Times New Roman" w:hAnsi="Times New Roman" w:cs="Times New Roman"/>
        </w:rPr>
        <w:t xml:space="preserve">illustrate </w:t>
      </w:r>
      <w:r w:rsidR="00EB7C7E">
        <w:rPr>
          <w:rFonts w:ascii="Times New Roman" w:hAnsi="Times New Roman" w:cs="Times New Roman"/>
        </w:rPr>
        <w:t>the</w:t>
      </w:r>
      <w:r>
        <w:rPr>
          <w:rFonts w:ascii="Times New Roman" w:hAnsi="Times New Roman" w:cs="Times New Roman"/>
        </w:rPr>
        <w:t xml:space="preserve"> frustration</w:t>
      </w:r>
      <w:r w:rsidR="009E72A5">
        <w:rPr>
          <w:rFonts w:ascii="Times New Roman" w:hAnsi="Times New Roman" w:cs="Times New Roman"/>
        </w:rPr>
        <w:t xml:space="preserve"> outlined above</w:t>
      </w:r>
      <w:r>
        <w:rPr>
          <w:rFonts w:ascii="Times New Roman" w:hAnsi="Times New Roman" w:cs="Times New Roman"/>
        </w:rPr>
        <w:t xml:space="preserve"> </w:t>
      </w:r>
      <w:r w:rsidR="009E72A5">
        <w:rPr>
          <w:rFonts w:ascii="Times New Roman" w:hAnsi="Times New Roman" w:cs="Times New Roman"/>
        </w:rPr>
        <w:t xml:space="preserve">consider the following </w:t>
      </w:r>
      <w:r w:rsidR="005235ED">
        <w:rPr>
          <w:rFonts w:ascii="Times New Roman" w:hAnsi="Times New Roman" w:cs="Times New Roman"/>
        </w:rPr>
        <w:t xml:space="preserve">two </w:t>
      </w:r>
      <w:r w:rsidR="009E72A5">
        <w:rPr>
          <w:rFonts w:ascii="Times New Roman" w:hAnsi="Times New Roman" w:cs="Times New Roman"/>
        </w:rPr>
        <w:t>example</w:t>
      </w:r>
      <w:r w:rsidR="005235ED">
        <w:rPr>
          <w:rFonts w:ascii="Times New Roman" w:hAnsi="Times New Roman" w:cs="Times New Roman"/>
        </w:rPr>
        <w:t>s</w:t>
      </w:r>
      <w:r w:rsidR="009E72A5">
        <w:rPr>
          <w:rFonts w:ascii="Times New Roman" w:hAnsi="Times New Roman" w:cs="Times New Roman"/>
        </w:rPr>
        <w:t xml:space="preserve">: </w:t>
      </w:r>
      <w:proofErr w:type="spellStart"/>
      <w:r w:rsidR="001D00E6">
        <w:rPr>
          <w:rFonts w:ascii="Times New Roman" w:hAnsi="Times New Roman" w:cs="Times New Roman"/>
        </w:rPr>
        <w:t>Stockhammer</w:t>
      </w:r>
      <w:proofErr w:type="spellEnd"/>
      <w:r w:rsidR="001D00E6">
        <w:rPr>
          <w:rFonts w:ascii="Times New Roman" w:hAnsi="Times New Roman" w:cs="Times New Roman"/>
        </w:rPr>
        <w:t xml:space="preserve"> (2008) </w:t>
      </w:r>
      <w:r w:rsidR="0014168E">
        <w:rPr>
          <w:rFonts w:ascii="Times New Roman" w:hAnsi="Times New Roman" w:cs="Times New Roman"/>
        </w:rPr>
        <w:t xml:space="preserve">concludes </w:t>
      </w:r>
      <w:r w:rsidR="00AF1BCD">
        <w:rPr>
          <w:rFonts w:ascii="Times New Roman" w:hAnsi="Times New Roman" w:cs="Times New Roman"/>
        </w:rPr>
        <w:t xml:space="preserve">that there is little potential for a Marxist theory of NAIRU, </w:t>
      </w:r>
      <w:r w:rsidR="00042D52">
        <w:rPr>
          <w:rFonts w:ascii="Times New Roman" w:hAnsi="Times New Roman" w:cs="Times New Roman"/>
        </w:rPr>
        <w:t xml:space="preserve">because within Marxist economics there are mainly three theoretical directions that explain inflation, namely “distributive conflict, monopoly power and state intervention on the dynamics of credit money” (Saad </w:t>
      </w:r>
      <w:proofErr w:type="spellStart"/>
      <w:r w:rsidR="00042D52">
        <w:rPr>
          <w:rFonts w:ascii="Times New Roman" w:hAnsi="Times New Roman" w:cs="Times New Roman"/>
        </w:rPr>
        <w:t>Filho</w:t>
      </w:r>
      <w:proofErr w:type="spellEnd"/>
      <w:r w:rsidR="00042D52">
        <w:rPr>
          <w:rFonts w:ascii="Times New Roman" w:hAnsi="Times New Roman" w:cs="Times New Roman"/>
        </w:rPr>
        <w:t>, 2002, p.99), or a combination thereof</w:t>
      </w:r>
      <w:r w:rsidR="00065791">
        <w:rPr>
          <w:rFonts w:ascii="Times New Roman" w:hAnsi="Times New Roman" w:cs="Times New Roman"/>
        </w:rPr>
        <w:t xml:space="preserve"> (see, for instance, Harvey, </w:t>
      </w:r>
      <w:r w:rsidR="004F6E66">
        <w:rPr>
          <w:rFonts w:ascii="Times New Roman" w:hAnsi="Times New Roman" w:cs="Times New Roman"/>
        </w:rPr>
        <w:t>1982</w:t>
      </w:r>
      <w:r w:rsidR="00065791">
        <w:rPr>
          <w:rFonts w:ascii="Times New Roman" w:hAnsi="Times New Roman" w:cs="Times New Roman"/>
        </w:rPr>
        <w:t>)</w:t>
      </w:r>
      <w:r w:rsidR="00042D52">
        <w:rPr>
          <w:rFonts w:ascii="Times New Roman" w:hAnsi="Times New Roman" w:cs="Times New Roman"/>
        </w:rPr>
        <w:t xml:space="preserve">. Out of these three it appears that the first one is the most promising candidate for the development of a Marxist theory of NAIRU, because it has the clearest links </w:t>
      </w:r>
      <w:r w:rsidR="00423A3E">
        <w:rPr>
          <w:rFonts w:ascii="Times New Roman" w:hAnsi="Times New Roman" w:cs="Times New Roman"/>
        </w:rPr>
        <w:t>between inflation and</w:t>
      </w:r>
      <w:r w:rsidR="00042D52">
        <w:rPr>
          <w:rFonts w:ascii="Times New Roman" w:hAnsi="Times New Roman" w:cs="Times New Roman"/>
        </w:rPr>
        <w:t xml:space="preserve"> employment. Here, </w:t>
      </w:r>
      <w:proofErr w:type="spellStart"/>
      <w:r w:rsidR="00042D52">
        <w:rPr>
          <w:rFonts w:ascii="Times New Roman" w:hAnsi="Times New Roman" w:cs="Times New Roman"/>
        </w:rPr>
        <w:t>Stockhammer</w:t>
      </w:r>
      <w:proofErr w:type="spellEnd"/>
      <w:r w:rsidR="00042D52">
        <w:rPr>
          <w:rFonts w:ascii="Times New Roman" w:hAnsi="Times New Roman" w:cs="Times New Roman"/>
        </w:rPr>
        <w:t xml:space="preserve"> (2008) highlights the, in his evaluation underappreciated, work by Rowthorn (1977) as exception within the Marxist literature, who develops a ‘</w:t>
      </w:r>
      <w:r w:rsidR="00042D52" w:rsidRPr="000138CB">
        <w:rPr>
          <w:rFonts w:ascii="Times New Roman" w:hAnsi="Times New Roman" w:cs="Times New Roman"/>
        </w:rPr>
        <w:t>conflict theory of inflation</w:t>
      </w:r>
      <w:r w:rsidR="00042D52">
        <w:rPr>
          <w:rFonts w:ascii="Times New Roman" w:hAnsi="Times New Roman" w:cs="Times New Roman"/>
        </w:rPr>
        <w:t>’</w:t>
      </w:r>
      <w:r w:rsidR="00042D52" w:rsidRPr="000138CB">
        <w:rPr>
          <w:rFonts w:ascii="Times New Roman" w:hAnsi="Times New Roman" w:cs="Times New Roman"/>
        </w:rPr>
        <w:t xml:space="preserve"> based on</w:t>
      </w:r>
      <w:r w:rsidR="00042D52">
        <w:rPr>
          <w:rFonts w:ascii="Times New Roman" w:hAnsi="Times New Roman" w:cs="Times New Roman"/>
        </w:rPr>
        <w:t xml:space="preserve"> distributional income differences </w:t>
      </w:r>
      <w:r w:rsidR="00042D52" w:rsidRPr="000138CB">
        <w:rPr>
          <w:rFonts w:ascii="Times New Roman" w:hAnsi="Times New Roman" w:cs="Times New Roman"/>
        </w:rPr>
        <w:t>of workers and</w:t>
      </w:r>
      <w:r w:rsidR="00042D52">
        <w:rPr>
          <w:rFonts w:ascii="Times New Roman" w:hAnsi="Times New Roman" w:cs="Times New Roman"/>
        </w:rPr>
        <w:t xml:space="preserve"> </w:t>
      </w:r>
      <w:r w:rsidR="00042D52" w:rsidRPr="000138CB">
        <w:rPr>
          <w:rFonts w:ascii="Times New Roman" w:hAnsi="Times New Roman" w:cs="Times New Roman"/>
        </w:rPr>
        <w:t>capitalists for living standards and profit</w:t>
      </w:r>
      <w:r w:rsidR="00042D52">
        <w:rPr>
          <w:rFonts w:ascii="Times New Roman" w:hAnsi="Times New Roman" w:cs="Times New Roman"/>
        </w:rPr>
        <w:t xml:space="preserve"> as result of wage negotiations. </w:t>
      </w:r>
      <w:r w:rsidR="00224292">
        <w:rPr>
          <w:rFonts w:ascii="Times New Roman" w:hAnsi="Times New Roman" w:cs="Times New Roman"/>
        </w:rPr>
        <w:t xml:space="preserve">Similarly, </w:t>
      </w:r>
      <w:r w:rsidR="004F6E66">
        <w:rPr>
          <w:rFonts w:ascii="Times New Roman" w:hAnsi="Times New Roman" w:cs="Times New Roman"/>
        </w:rPr>
        <w:t xml:space="preserve">Harvey (1982, p.313) argues that the capitalists’ attempt of wage depression, which is part of class struggle, is easier achieved through inflation rather than direct wage cuts, and that “a massive industrial reserve army” may be an additional necessity for inflation to </w:t>
      </w:r>
      <w:r w:rsidR="00224292">
        <w:rPr>
          <w:rFonts w:ascii="Times New Roman" w:hAnsi="Times New Roman" w:cs="Times New Roman"/>
        </w:rPr>
        <w:t>achieve wage depression</w:t>
      </w:r>
      <w:r w:rsidR="004F6E66">
        <w:rPr>
          <w:rFonts w:ascii="Times New Roman" w:hAnsi="Times New Roman" w:cs="Times New Roman"/>
        </w:rPr>
        <w:t>. However, this is far as he goes to link unemployment and inflation without getting close to anything that resembles a NARIU theory.</w:t>
      </w:r>
    </w:p>
    <w:p w14:paraId="66DAEEEC" w14:textId="07869CF8" w:rsidR="0014168E" w:rsidRDefault="00042D52" w:rsidP="000138CB">
      <w:pPr>
        <w:spacing w:after="240"/>
        <w:rPr>
          <w:rFonts w:ascii="Times New Roman" w:hAnsi="Times New Roman" w:cs="Times New Roman"/>
        </w:rPr>
      </w:pPr>
      <w:r>
        <w:rPr>
          <w:rFonts w:ascii="Times New Roman" w:hAnsi="Times New Roman" w:cs="Times New Roman"/>
        </w:rPr>
        <w:t xml:space="preserve"> </w:t>
      </w:r>
      <w:r w:rsidR="0014168E">
        <w:rPr>
          <w:rFonts w:ascii="Times New Roman" w:hAnsi="Times New Roman" w:cs="Times New Roman"/>
        </w:rPr>
        <w:t>“</w:t>
      </w:r>
      <w:r w:rsidR="008F2B88">
        <w:rPr>
          <w:rFonts w:ascii="Times New Roman" w:hAnsi="Times New Roman" w:cs="Times New Roman"/>
        </w:rPr>
        <w:t xml:space="preserve"> </w:t>
      </w:r>
    </w:p>
    <w:p w14:paraId="250DE482" w14:textId="24F679A1" w:rsidR="00953AB0" w:rsidRDefault="00423A3E" w:rsidP="009D18DC">
      <w:pPr>
        <w:spacing w:after="240"/>
        <w:rPr>
          <w:rFonts w:ascii="Times New Roman" w:hAnsi="Times New Roman" w:cs="Times New Roman"/>
        </w:rPr>
      </w:pPr>
      <w:r>
        <w:rPr>
          <w:rFonts w:ascii="Times New Roman" w:hAnsi="Times New Roman" w:cs="Times New Roman"/>
        </w:rPr>
        <w:t>On the other hand</w:t>
      </w:r>
      <w:r w:rsidR="008F2B88">
        <w:rPr>
          <w:rFonts w:ascii="Times New Roman" w:hAnsi="Times New Roman" w:cs="Times New Roman"/>
        </w:rPr>
        <w:t xml:space="preserve">, </w:t>
      </w:r>
      <w:r w:rsidR="00C06794">
        <w:rPr>
          <w:rFonts w:ascii="Times New Roman" w:hAnsi="Times New Roman" w:cs="Times New Roman"/>
        </w:rPr>
        <w:t xml:space="preserve">some </w:t>
      </w:r>
      <w:r w:rsidR="008F2B88">
        <w:rPr>
          <w:rFonts w:ascii="Times New Roman" w:hAnsi="Times New Roman" w:cs="Times New Roman"/>
        </w:rPr>
        <w:t>Monetarist, New and Post-Keynesians will argue</w:t>
      </w:r>
      <w:r w:rsidR="00953AB0">
        <w:rPr>
          <w:rFonts w:ascii="Times New Roman" w:hAnsi="Times New Roman" w:cs="Times New Roman"/>
        </w:rPr>
        <w:t xml:space="preserve"> that </w:t>
      </w:r>
      <w:r w:rsidR="008F2B88">
        <w:rPr>
          <w:rFonts w:ascii="Times New Roman" w:hAnsi="Times New Roman" w:cs="Times New Roman"/>
        </w:rPr>
        <w:t xml:space="preserve"> a</w:t>
      </w:r>
      <w:r w:rsidR="00953AB0">
        <w:rPr>
          <w:rFonts w:ascii="Times New Roman" w:hAnsi="Times New Roman" w:cs="Times New Roman"/>
        </w:rPr>
        <w:t xml:space="preserve">, </w:t>
      </w:r>
      <w:r w:rsidR="008F2B88">
        <w:rPr>
          <w:rFonts w:ascii="Times New Roman" w:hAnsi="Times New Roman" w:cs="Times New Roman"/>
        </w:rPr>
        <w:t>empirically supported</w:t>
      </w:r>
      <w:r w:rsidR="00953AB0">
        <w:rPr>
          <w:rFonts w:ascii="Times New Roman" w:hAnsi="Times New Roman" w:cs="Times New Roman"/>
        </w:rPr>
        <w:t>,</w:t>
      </w:r>
      <w:r w:rsidR="008F2B88">
        <w:rPr>
          <w:rFonts w:ascii="Times New Roman" w:hAnsi="Times New Roman" w:cs="Times New Roman"/>
        </w:rPr>
        <w:t xml:space="preserve"> short-run Phillips </w:t>
      </w:r>
      <w:proofErr w:type="spellStart"/>
      <w:r w:rsidR="008F2B88">
        <w:rPr>
          <w:rFonts w:ascii="Times New Roman" w:hAnsi="Times New Roman" w:cs="Times New Roman"/>
        </w:rPr>
        <w:t>curve</w:t>
      </w:r>
      <w:r w:rsidR="00953AB0">
        <w:rPr>
          <w:rFonts w:ascii="Times New Roman" w:hAnsi="Times New Roman" w:cs="Times New Roman"/>
        </w:rPr>
        <w:t>is</w:t>
      </w:r>
      <w:proofErr w:type="spellEnd"/>
      <w:r w:rsidR="008F2B88">
        <w:rPr>
          <w:rFonts w:ascii="Times New Roman" w:hAnsi="Times New Roman" w:cs="Times New Roman"/>
        </w:rPr>
        <w:t xml:space="preserve"> arguably needed</w:t>
      </w:r>
      <w:r w:rsidR="001D00E6">
        <w:rPr>
          <w:rFonts w:ascii="Times New Roman" w:hAnsi="Times New Roman" w:cs="Times New Roman"/>
        </w:rPr>
        <w:t xml:space="preserve"> for the development of a NAIRU theory</w:t>
      </w:r>
      <w:r w:rsidR="009E72A5">
        <w:rPr>
          <w:rFonts w:ascii="Times New Roman" w:hAnsi="Times New Roman" w:cs="Times New Roman"/>
        </w:rPr>
        <w:t>,</w:t>
      </w:r>
      <w:r w:rsidR="008F2B88">
        <w:rPr>
          <w:rFonts w:ascii="Times New Roman" w:hAnsi="Times New Roman" w:cs="Times New Roman"/>
        </w:rPr>
        <w:t xml:space="preserve"> and </w:t>
      </w:r>
      <w:r w:rsidR="00EB7C7E">
        <w:rPr>
          <w:rFonts w:ascii="Times New Roman" w:hAnsi="Times New Roman" w:cs="Times New Roman"/>
        </w:rPr>
        <w:t xml:space="preserve">that </w:t>
      </w:r>
      <w:r w:rsidR="008F2B88">
        <w:rPr>
          <w:rFonts w:ascii="Times New Roman" w:hAnsi="Times New Roman" w:cs="Times New Roman"/>
        </w:rPr>
        <w:t xml:space="preserve">without </w:t>
      </w:r>
      <w:r>
        <w:rPr>
          <w:rFonts w:ascii="Times New Roman" w:hAnsi="Times New Roman" w:cs="Times New Roman"/>
        </w:rPr>
        <w:t>the combination</w:t>
      </w:r>
      <w:r w:rsidR="00953AB0">
        <w:rPr>
          <w:rFonts w:ascii="Times New Roman" w:hAnsi="Times New Roman" w:cs="Times New Roman"/>
        </w:rPr>
        <w:t xml:space="preserve"> of inflation and unemployment</w:t>
      </w:r>
      <w:r>
        <w:rPr>
          <w:rFonts w:ascii="Times New Roman" w:hAnsi="Times New Roman" w:cs="Times New Roman"/>
        </w:rPr>
        <w:t xml:space="preserve"> </w:t>
      </w:r>
      <w:r w:rsidR="008F2B88">
        <w:rPr>
          <w:rFonts w:ascii="Times New Roman" w:hAnsi="Times New Roman" w:cs="Times New Roman"/>
        </w:rPr>
        <w:t>Marxist interpretation</w:t>
      </w:r>
      <w:r w:rsidR="00224292">
        <w:rPr>
          <w:rFonts w:ascii="Times New Roman" w:hAnsi="Times New Roman" w:cs="Times New Roman"/>
        </w:rPr>
        <w:t>s</w:t>
      </w:r>
      <w:r w:rsidR="008F2B88">
        <w:rPr>
          <w:rFonts w:ascii="Times New Roman" w:hAnsi="Times New Roman" w:cs="Times New Roman"/>
        </w:rPr>
        <w:t xml:space="preserve"> </w:t>
      </w:r>
      <w:r w:rsidR="009E72A5">
        <w:rPr>
          <w:rFonts w:ascii="Times New Roman" w:hAnsi="Times New Roman" w:cs="Times New Roman"/>
        </w:rPr>
        <w:t>will remain</w:t>
      </w:r>
      <w:r w:rsidR="008F2B88">
        <w:rPr>
          <w:rFonts w:ascii="Times New Roman" w:hAnsi="Times New Roman" w:cs="Times New Roman"/>
        </w:rPr>
        <w:t xml:space="preserve"> incomplete. </w:t>
      </w:r>
      <w:r w:rsidR="009E72A5">
        <w:rPr>
          <w:rFonts w:ascii="Times New Roman" w:hAnsi="Times New Roman" w:cs="Times New Roman"/>
        </w:rPr>
        <w:t xml:space="preserve">Secondly, we </w:t>
      </w:r>
      <w:r w:rsidR="00632DB0">
        <w:rPr>
          <w:rFonts w:ascii="Times New Roman" w:hAnsi="Times New Roman" w:cs="Times New Roman"/>
        </w:rPr>
        <w:t>will be able to formulate</w:t>
      </w:r>
      <w:r w:rsidR="003046A0">
        <w:rPr>
          <w:rFonts w:ascii="Times New Roman" w:hAnsi="Times New Roman" w:cs="Times New Roman"/>
        </w:rPr>
        <w:t xml:space="preserve"> </w:t>
      </w:r>
      <w:r w:rsidR="00FE5022">
        <w:rPr>
          <w:rFonts w:ascii="Times New Roman" w:hAnsi="Times New Roman" w:cs="Times New Roman"/>
        </w:rPr>
        <w:t xml:space="preserve">the, </w:t>
      </w:r>
      <w:r w:rsidR="003046A0">
        <w:rPr>
          <w:rFonts w:ascii="Times New Roman" w:hAnsi="Times New Roman" w:cs="Times New Roman"/>
        </w:rPr>
        <w:t>potentially shared</w:t>
      </w:r>
      <w:r w:rsidR="00FE5022">
        <w:rPr>
          <w:rFonts w:ascii="Times New Roman" w:hAnsi="Times New Roman" w:cs="Times New Roman"/>
        </w:rPr>
        <w:t>,</w:t>
      </w:r>
      <w:r w:rsidR="003046A0">
        <w:rPr>
          <w:rFonts w:ascii="Times New Roman" w:hAnsi="Times New Roman" w:cs="Times New Roman"/>
        </w:rPr>
        <w:t xml:space="preserve"> cognitive aim</w:t>
      </w:r>
      <w:r w:rsidR="00632DB0">
        <w:rPr>
          <w:rFonts w:ascii="Times New Roman" w:hAnsi="Times New Roman" w:cs="Times New Roman"/>
        </w:rPr>
        <w:t>s</w:t>
      </w:r>
      <w:r w:rsidR="003046A0">
        <w:rPr>
          <w:rFonts w:ascii="Times New Roman" w:hAnsi="Times New Roman" w:cs="Times New Roman"/>
        </w:rPr>
        <w:t xml:space="preserve"> and methodological norm</w:t>
      </w:r>
      <w:r w:rsidR="00632DB0">
        <w:rPr>
          <w:rFonts w:ascii="Times New Roman" w:hAnsi="Times New Roman" w:cs="Times New Roman"/>
        </w:rPr>
        <w:t>s</w:t>
      </w:r>
      <w:r w:rsidR="003046A0">
        <w:rPr>
          <w:rFonts w:ascii="Times New Roman" w:hAnsi="Times New Roman" w:cs="Times New Roman"/>
        </w:rPr>
        <w:t xml:space="preserve"> within Monetarism, New and Post-Keynesianism</w:t>
      </w:r>
      <w:r w:rsidR="00EB7C7E">
        <w:rPr>
          <w:rFonts w:ascii="Times New Roman" w:hAnsi="Times New Roman" w:cs="Times New Roman"/>
        </w:rPr>
        <w:t>,</w:t>
      </w:r>
      <w:r w:rsidR="003046A0">
        <w:rPr>
          <w:rFonts w:ascii="Times New Roman" w:hAnsi="Times New Roman" w:cs="Times New Roman"/>
        </w:rPr>
        <w:t xml:space="preserve"> devoting</w:t>
      </w:r>
      <w:r w:rsidR="009E72A5">
        <w:rPr>
          <w:rFonts w:ascii="Times New Roman" w:hAnsi="Times New Roman" w:cs="Times New Roman"/>
        </w:rPr>
        <w:t xml:space="preserve"> detailed </w:t>
      </w:r>
      <w:r w:rsidR="00A073E2">
        <w:rPr>
          <w:rFonts w:ascii="Times New Roman" w:hAnsi="Times New Roman" w:cs="Times New Roman"/>
        </w:rPr>
        <w:t>approaches</w:t>
      </w:r>
      <w:r w:rsidR="009E72A5">
        <w:rPr>
          <w:rFonts w:ascii="Times New Roman" w:hAnsi="Times New Roman" w:cs="Times New Roman"/>
        </w:rPr>
        <w:t xml:space="preserve"> </w:t>
      </w:r>
      <w:r w:rsidR="00325ACD">
        <w:rPr>
          <w:rFonts w:ascii="Times New Roman" w:hAnsi="Times New Roman" w:cs="Times New Roman"/>
        </w:rPr>
        <w:t xml:space="preserve">incorporating a Phillips curve relation between </w:t>
      </w:r>
      <w:r w:rsidR="003046A0">
        <w:rPr>
          <w:rFonts w:ascii="Times New Roman" w:hAnsi="Times New Roman" w:cs="Times New Roman"/>
        </w:rPr>
        <w:t>inflation</w:t>
      </w:r>
      <w:r w:rsidR="00325ACD">
        <w:rPr>
          <w:rFonts w:ascii="Times New Roman" w:hAnsi="Times New Roman" w:cs="Times New Roman"/>
        </w:rPr>
        <w:t xml:space="preserve"> and unemployment</w:t>
      </w:r>
      <w:r w:rsidR="003046A0">
        <w:rPr>
          <w:rFonts w:ascii="Times New Roman" w:hAnsi="Times New Roman" w:cs="Times New Roman"/>
        </w:rPr>
        <w:t xml:space="preserve"> to the analysis of NAIRU</w:t>
      </w:r>
      <w:r w:rsidR="000D7DCF">
        <w:rPr>
          <w:rFonts w:ascii="Times New Roman" w:hAnsi="Times New Roman" w:cs="Times New Roman"/>
        </w:rPr>
        <w:t>, independent</w:t>
      </w:r>
      <w:r w:rsidR="00EB7C7E">
        <w:rPr>
          <w:rFonts w:ascii="Times New Roman" w:hAnsi="Times New Roman" w:cs="Times New Roman"/>
        </w:rPr>
        <w:t>ly</w:t>
      </w:r>
      <w:r w:rsidR="000D7DCF">
        <w:rPr>
          <w:rFonts w:ascii="Times New Roman" w:hAnsi="Times New Roman" w:cs="Times New Roman"/>
        </w:rPr>
        <w:t xml:space="preserve"> of the precise formulation of </w:t>
      </w:r>
      <w:r w:rsidR="000D7DCF">
        <w:rPr>
          <w:rFonts w:ascii="Times New Roman" w:hAnsi="Times New Roman" w:cs="Times New Roman"/>
        </w:rPr>
        <w:lastRenderedPageBreak/>
        <w:t>individual theories of inflation within each school of thought</w:t>
      </w:r>
      <w:r w:rsidR="003046A0">
        <w:rPr>
          <w:rFonts w:ascii="Times New Roman" w:hAnsi="Times New Roman" w:cs="Times New Roman"/>
        </w:rPr>
        <w:t xml:space="preserve">. Following the reasoning from above, </w:t>
      </w:r>
      <w:r w:rsidR="000D7DCF">
        <w:rPr>
          <w:rFonts w:ascii="Times New Roman" w:hAnsi="Times New Roman" w:cs="Times New Roman"/>
        </w:rPr>
        <w:t xml:space="preserve">the cognitive aims and methodological norms of Monetarism, New and Post-Keynesianism </w:t>
      </w:r>
      <w:r w:rsidR="00EB7C7E">
        <w:rPr>
          <w:rFonts w:ascii="Times New Roman" w:hAnsi="Times New Roman" w:cs="Times New Roman"/>
        </w:rPr>
        <w:t xml:space="preserve">with regard to </w:t>
      </w:r>
      <w:r>
        <w:rPr>
          <w:rFonts w:ascii="Times New Roman" w:hAnsi="Times New Roman" w:cs="Times New Roman"/>
        </w:rPr>
        <w:t xml:space="preserve">NAIRU </w:t>
      </w:r>
      <w:r w:rsidR="000D7DCF">
        <w:rPr>
          <w:rFonts w:ascii="Times New Roman" w:hAnsi="Times New Roman" w:cs="Times New Roman"/>
        </w:rPr>
        <w:t xml:space="preserve">frustrate </w:t>
      </w:r>
      <w:r w:rsidR="00FE5022">
        <w:rPr>
          <w:rFonts w:ascii="Times New Roman" w:hAnsi="Times New Roman" w:cs="Times New Roman"/>
        </w:rPr>
        <w:t xml:space="preserve">the </w:t>
      </w:r>
      <w:r w:rsidR="003046A0">
        <w:rPr>
          <w:rFonts w:ascii="Times New Roman" w:hAnsi="Times New Roman" w:cs="Times New Roman"/>
        </w:rPr>
        <w:t>Marxists</w:t>
      </w:r>
      <w:r w:rsidR="000D7DCF">
        <w:rPr>
          <w:rFonts w:ascii="Times New Roman" w:hAnsi="Times New Roman" w:cs="Times New Roman"/>
        </w:rPr>
        <w:t xml:space="preserve">’ lack </w:t>
      </w:r>
      <w:r w:rsidR="00FE5022">
        <w:rPr>
          <w:rFonts w:ascii="Times New Roman" w:hAnsi="Times New Roman" w:cs="Times New Roman"/>
        </w:rPr>
        <w:t>thereof</w:t>
      </w:r>
      <w:r w:rsidR="00EB7C7E">
        <w:rPr>
          <w:rFonts w:ascii="Times New Roman" w:hAnsi="Times New Roman" w:cs="Times New Roman"/>
        </w:rPr>
        <w:t>. This</w:t>
      </w:r>
      <w:r w:rsidR="000D7DCF">
        <w:rPr>
          <w:rFonts w:ascii="Times New Roman" w:hAnsi="Times New Roman" w:cs="Times New Roman"/>
        </w:rPr>
        <w:t xml:space="preserve"> means that Marxists</w:t>
      </w:r>
      <w:r w:rsidR="003046A0">
        <w:rPr>
          <w:rFonts w:ascii="Times New Roman" w:hAnsi="Times New Roman" w:cs="Times New Roman"/>
        </w:rPr>
        <w:t xml:space="preserve"> can either adopt cognitive aims and methodological norms to develop a </w:t>
      </w:r>
      <w:r w:rsidR="007C1B50">
        <w:rPr>
          <w:rFonts w:ascii="Times New Roman" w:hAnsi="Times New Roman" w:cs="Times New Roman"/>
        </w:rPr>
        <w:t xml:space="preserve">stronger link between inflation and unemployment for </w:t>
      </w:r>
      <w:r w:rsidR="00A073E2">
        <w:rPr>
          <w:rFonts w:ascii="Times New Roman" w:hAnsi="Times New Roman" w:cs="Times New Roman"/>
        </w:rPr>
        <w:t xml:space="preserve">a </w:t>
      </w:r>
      <w:r w:rsidR="003046A0">
        <w:rPr>
          <w:rFonts w:ascii="Times New Roman" w:hAnsi="Times New Roman" w:cs="Times New Roman"/>
        </w:rPr>
        <w:t xml:space="preserve"> </w:t>
      </w:r>
      <w:r>
        <w:rPr>
          <w:rFonts w:ascii="Times New Roman" w:hAnsi="Times New Roman" w:cs="Times New Roman"/>
        </w:rPr>
        <w:t>NAIRU</w:t>
      </w:r>
      <w:r w:rsidR="007C1B50">
        <w:rPr>
          <w:rFonts w:ascii="Times New Roman" w:hAnsi="Times New Roman" w:cs="Times New Roman"/>
        </w:rPr>
        <w:t xml:space="preserve"> theory</w:t>
      </w:r>
      <w:r w:rsidR="00C06794">
        <w:rPr>
          <w:rFonts w:ascii="Times New Roman" w:hAnsi="Times New Roman" w:cs="Times New Roman"/>
        </w:rPr>
        <w:t xml:space="preserve">, as </w:t>
      </w:r>
      <w:proofErr w:type="spellStart"/>
      <w:r w:rsidR="00C06794">
        <w:rPr>
          <w:rFonts w:ascii="Times New Roman" w:hAnsi="Times New Roman" w:cs="Times New Roman"/>
        </w:rPr>
        <w:t>Rawthorn</w:t>
      </w:r>
      <w:proofErr w:type="spellEnd"/>
      <w:r w:rsidR="00C06794">
        <w:rPr>
          <w:rFonts w:ascii="Times New Roman" w:hAnsi="Times New Roman" w:cs="Times New Roman"/>
        </w:rPr>
        <w:t xml:space="preserve"> (1977) seems to do,</w:t>
      </w:r>
      <w:r>
        <w:rPr>
          <w:rFonts w:ascii="Times New Roman" w:hAnsi="Times New Roman" w:cs="Times New Roman"/>
        </w:rPr>
        <w:t xml:space="preserve"> </w:t>
      </w:r>
      <w:r w:rsidR="00434D01">
        <w:rPr>
          <w:rFonts w:ascii="Times New Roman" w:hAnsi="Times New Roman" w:cs="Times New Roman"/>
        </w:rPr>
        <w:t>or</w:t>
      </w:r>
      <w:r w:rsidR="00DF3D2B">
        <w:rPr>
          <w:rFonts w:ascii="Times New Roman" w:hAnsi="Times New Roman" w:cs="Times New Roman"/>
        </w:rPr>
        <w:t xml:space="preserve"> </w:t>
      </w:r>
      <w:r w:rsidR="003046A0">
        <w:rPr>
          <w:rFonts w:ascii="Times New Roman" w:hAnsi="Times New Roman" w:cs="Times New Roman"/>
        </w:rPr>
        <w:t>disengage from the conversation</w:t>
      </w:r>
      <w:r w:rsidR="00953AB0">
        <w:rPr>
          <w:rFonts w:ascii="Times New Roman" w:hAnsi="Times New Roman" w:cs="Times New Roman"/>
        </w:rPr>
        <w:t xml:space="preserve"> </w:t>
      </w:r>
      <w:r w:rsidR="00C06794">
        <w:rPr>
          <w:rFonts w:ascii="Times New Roman" w:hAnsi="Times New Roman" w:cs="Times New Roman"/>
        </w:rPr>
        <w:t>altogether</w:t>
      </w:r>
      <w:r w:rsidR="003046A0">
        <w:rPr>
          <w:rFonts w:ascii="Times New Roman" w:hAnsi="Times New Roman" w:cs="Times New Roman"/>
        </w:rPr>
        <w:t xml:space="preserve">. </w:t>
      </w:r>
    </w:p>
    <w:p w14:paraId="75A9604A" w14:textId="73470E50" w:rsidR="00D929A8" w:rsidRDefault="00434D01" w:rsidP="00D929A8">
      <w:pPr>
        <w:spacing w:after="240"/>
        <w:rPr>
          <w:rFonts w:ascii="Times New Roman" w:hAnsi="Times New Roman" w:cs="Times New Roman"/>
        </w:rPr>
      </w:pPr>
      <w:r>
        <w:rPr>
          <w:rFonts w:ascii="Times New Roman" w:hAnsi="Times New Roman" w:cs="Times New Roman"/>
        </w:rPr>
        <w:t xml:space="preserve">On the other hand, </w:t>
      </w:r>
      <w:r w:rsidR="00C06794">
        <w:rPr>
          <w:rFonts w:ascii="Times New Roman" w:hAnsi="Times New Roman" w:cs="Times New Roman"/>
        </w:rPr>
        <w:t xml:space="preserve">contemporary </w:t>
      </w:r>
      <w:r>
        <w:rPr>
          <w:rFonts w:ascii="Times New Roman" w:hAnsi="Times New Roman" w:cs="Times New Roman"/>
        </w:rPr>
        <w:t>Marxist</w:t>
      </w:r>
      <w:r w:rsidR="001C6816">
        <w:rPr>
          <w:rFonts w:ascii="Times New Roman" w:hAnsi="Times New Roman" w:cs="Times New Roman"/>
        </w:rPr>
        <w:t>s</w:t>
      </w:r>
      <w:r>
        <w:rPr>
          <w:rFonts w:ascii="Times New Roman" w:hAnsi="Times New Roman" w:cs="Times New Roman"/>
        </w:rPr>
        <w:t xml:space="preserve"> formulate their policy recommendations with</w:t>
      </w:r>
      <w:r w:rsidR="00DF3D2B">
        <w:rPr>
          <w:rFonts w:ascii="Times New Roman" w:hAnsi="Times New Roman" w:cs="Times New Roman"/>
        </w:rPr>
        <w:t xml:space="preserve"> a strong normative </w:t>
      </w:r>
      <w:r w:rsidR="00C06794">
        <w:rPr>
          <w:rFonts w:ascii="Times New Roman" w:hAnsi="Times New Roman" w:cs="Times New Roman"/>
        </w:rPr>
        <w:t>leaning towards</w:t>
      </w:r>
      <w:r w:rsidR="00DF3D2B">
        <w:rPr>
          <w:rFonts w:ascii="Times New Roman" w:hAnsi="Times New Roman" w:cs="Times New Roman"/>
        </w:rPr>
        <w:t xml:space="preserve"> </w:t>
      </w:r>
      <w:r w:rsidR="001C6816">
        <w:rPr>
          <w:rFonts w:ascii="Times New Roman" w:hAnsi="Times New Roman" w:cs="Times New Roman"/>
        </w:rPr>
        <w:t>labour</w:t>
      </w:r>
      <w:r w:rsidR="00C06794">
        <w:rPr>
          <w:rFonts w:ascii="Times New Roman" w:hAnsi="Times New Roman" w:cs="Times New Roman"/>
        </w:rPr>
        <w:t xml:space="preserve">. As </w:t>
      </w:r>
      <w:r w:rsidR="00DF3D2B">
        <w:rPr>
          <w:rFonts w:ascii="Times New Roman" w:hAnsi="Times New Roman" w:cs="Times New Roman"/>
        </w:rPr>
        <w:t xml:space="preserve">Marx (1976, p.275; as quoted in </w:t>
      </w:r>
      <w:proofErr w:type="spellStart"/>
      <w:r w:rsidR="00DF3D2B">
        <w:rPr>
          <w:rFonts w:ascii="Times New Roman" w:hAnsi="Times New Roman" w:cs="Times New Roman"/>
        </w:rPr>
        <w:t>Stockhammer</w:t>
      </w:r>
      <w:proofErr w:type="spellEnd"/>
      <w:r w:rsidR="00DF3D2B">
        <w:rPr>
          <w:rFonts w:ascii="Times New Roman" w:hAnsi="Times New Roman" w:cs="Times New Roman"/>
        </w:rPr>
        <w:t>, 2008, p.504)</w:t>
      </w:r>
      <w:r w:rsidR="00EB7C7E">
        <w:rPr>
          <w:rFonts w:ascii="Times New Roman" w:hAnsi="Times New Roman" w:cs="Times New Roman"/>
        </w:rPr>
        <w:t>,</w:t>
      </w:r>
      <w:r w:rsidR="001C6816">
        <w:rPr>
          <w:rFonts w:ascii="Times New Roman" w:hAnsi="Times New Roman" w:cs="Times New Roman"/>
        </w:rPr>
        <w:t xml:space="preserve"> writes “</w:t>
      </w:r>
      <w:r w:rsidR="001C6816" w:rsidRPr="001C6816">
        <w:rPr>
          <w:rFonts w:ascii="Times New Roman" w:hAnsi="Times New Roman" w:cs="Times New Roman"/>
        </w:rPr>
        <w:t xml:space="preserve">the determination of the value of </w:t>
      </w:r>
      <w:proofErr w:type="spellStart"/>
      <w:r w:rsidR="001C6816" w:rsidRPr="001C6816">
        <w:rPr>
          <w:rFonts w:ascii="Times New Roman" w:hAnsi="Times New Roman" w:cs="Times New Roman"/>
        </w:rPr>
        <w:t>labor</w:t>
      </w:r>
      <w:proofErr w:type="spellEnd"/>
      <w:r w:rsidR="001C6816">
        <w:rPr>
          <w:rFonts w:ascii="Times New Roman" w:hAnsi="Times New Roman" w:cs="Times New Roman"/>
        </w:rPr>
        <w:t xml:space="preserve"> </w:t>
      </w:r>
      <w:r w:rsidR="001C6816" w:rsidRPr="001C6816">
        <w:rPr>
          <w:rFonts w:ascii="Times New Roman" w:hAnsi="Times New Roman" w:cs="Times New Roman"/>
        </w:rPr>
        <w:t>power contains a historical and moral element</w:t>
      </w:r>
      <w:r w:rsidR="001C6816">
        <w:rPr>
          <w:rFonts w:ascii="Times New Roman" w:hAnsi="Times New Roman" w:cs="Times New Roman"/>
        </w:rPr>
        <w:t>”,</w:t>
      </w:r>
      <w:r w:rsidR="00C37AE2">
        <w:rPr>
          <w:rFonts w:ascii="Times New Roman" w:hAnsi="Times New Roman" w:cs="Times New Roman"/>
        </w:rPr>
        <w:t xml:space="preserve"> which can</w:t>
      </w:r>
      <w:r w:rsidR="001C6816">
        <w:rPr>
          <w:rFonts w:ascii="Times New Roman" w:hAnsi="Times New Roman" w:cs="Times New Roman"/>
        </w:rPr>
        <w:t xml:space="preserve"> result in morally justified pro-workers policy recommendations </w:t>
      </w:r>
      <w:r w:rsidR="00C37AE2">
        <w:rPr>
          <w:rFonts w:ascii="Times New Roman" w:hAnsi="Times New Roman" w:cs="Times New Roman"/>
        </w:rPr>
        <w:t xml:space="preserve">from contemporary </w:t>
      </w:r>
      <w:r w:rsidR="003B1E38">
        <w:rPr>
          <w:rFonts w:ascii="Times New Roman" w:hAnsi="Times New Roman" w:cs="Times New Roman"/>
        </w:rPr>
        <w:t>Marxist</w:t>
      </w:r>
      <w:r w:rsidR="001C6816">
        <w:rPr>
          <w:rFonts w:ascii="Times New Roman" w:hAnsi="Times New Roman" w:cs="Times New Roman"/>
        </w:rPr>
        <w:t>.</w:t>
      </w:r>
      <w:r w:rsidR="00F31156">
        <w:rPr>
          <w:rFonts w:ascii="Times New Roman" w:hAnsi="Times New Roman" w:cs="Times New Roman"/>
        </w:rPr>
        <w:t xml:space="preserve"> </w:t>
      </w:r>
      <w:r w:rsidR="00C06794">
        <w:rPr>
          <w:rFonts w:ascii="Times New Roman" w:hAnsi="Times New Roman" w:cs="Times New Roman"/>
        </w:rPr>
        <w:t xml:space="preserve">This is not to say that all Marxists base all of their analyses in morality nor that all non-Marxist are not motivated by moral judgements. </w:t>
      </w:r>
      <w:r w:rsidR="00D929A8">
        <w:rPr>
          <w:rFonts w:ascii="Times New Roman" w:hAnsi="Times New Roman" w:cs="Times New Roman"/>
        </w:rPr>
        <w:t xml:space="preserve">Instead, </w:t>
      </w:r>
      <w:r w:rsidR="003B1E38">
        <w:rPr>
          <w:rFonts w:ascii="Times New Roman" w:hAnsi="Times New Roman" w:cs="Times New Roman"/>
        </w:rPr>
        <w:t xml:space="preserve">it is argued that </w:t>
      </w:r>
      <w:r w:rsidR="00D929A8">
        <w:rPr>
          <w:rFonts w:ascii="Times New Roman" w:hAnsi="Times New Roman" w:cs="Times New Roman"/>
        </w:rPr>
        <w:t xml:space="preserve">there are cognitive aims and methodological norms within Marxism that </w:t>
      </w:r>
      <w:r w:rsidR="006353BE">
        <w:rPr>
          <w:rFonts w:ascii="Times New Roman" w:hAnsi="Times New Roman" w:cs="Times New Roman"/>
        </w:rPr>
        <w:t>may frustrate the policy recommendations of the Monetarists, Neo and Post-Keynesians</w:t>
      </w:r>
      <w:r w:rsidR="00EB7C7E">
        <w:rPr>
          <w:rFonts w:ascii="Times New Roman" w:hAnsi="Times New Roman" w:cs="Times New Roman"/>
        </w:rPr>
        <w:t>,</w:t>
      </w:r>
      <w:r w:rsidR="006353BE">
        <w:rPr>
          <w:rFonts w:ascii="Times New Roman" w:hAnsi="Times New Roman" w:cs="Times New Roman"/>
        </w:rPr>
        <w:t xml:space="preserve"> who currently lack such </w:t>
      </w:r>
      <w:r w:rsidR="003F3B47">
        <w:rPr>
          <w:rFonts w:ascii="Times New Roman" w:hAnsi="Times New Roman" w:cs="Times New Roman"/>
        </w:rPr>
        <w:t>normative</w:t>
      </w:r>
      <w:r w:rsidR="00D929A8">
        <w:rPr>
          <w:rFonts w:ascii="Times New Roman" w:hAnsi="Times New Roman" w:cs="Times New Roman"/>
        </w:rPr>
        <w:t xml:space="preserve"> </w:t>
      </w:r>
      <w:r w:rsidR="006353BE">
        <w:rPr>
          <w:rFonts w:ascii="Times New Roman" w:hAnsi="Times New Roman" w:cs="Times New Roman"/>
        </w:rPr>
        <w:t xml:space="preserve">focus. In the case of Post-Keynesians </w:t>
      </w:r>
      <w:r w:rsidR="00D929A8">
        <w:rPr>
          <w:rFonts w:ascii="Times New Roman" w:hAnsi="Times New Roman" w:cs="Times New Roman"/>
        </w:rPr>
        <w:t xml:space="preserve">the frustration would be relatively </w:t>
      </w:r>
      <w:r w:rsidR="003F3B47">
        <w:rPr>
          <w:rFonts w:ascii="Times New Roman" w:hAnsi="Times New Roman" w:cs="Times New Roman"/>
        </w:rPr>
        <w:t xml:space="preserve">minor as Post-Keynesians and Marxist alike acknowledge the power difference between capitalists and </w:t>
      </w:r>
      <w:r w:rsidR="003B1E38">
        <w:rPr>
          <w:rFonts w:ascii="Times New Roman" w:hAnsi="Times New Roman" w:cs="Times New Roman"/>
        </w:rPr>
        <w:t>wage labour (</w:t>
      </w:r>
      <w:proofErr w:type="spellStart"/>
      <w:r w:rsidR="003B1E38">
        <w:rPr>
          <w:rFonts w:ascii="Times New Roman" w:hAnsi="Times New Roman" w:cs="Times New Roman"/>
        </w:rPr>
        <w:t>Stockhammer</w:t>
      </w:r>
      <w:proofErr w:type="spellEnd"/>
      <w:r w:rsidR="003B1E38">
        <w:rPr>
          <w:rFonts w:ascii="Times New Roman" w:hAnsi="Times New Roman" w:cs="Times New Roman"/>
        </w:rPr>
        <w:t xml:space="preserve">, 2008). </w:t>
      </w:r>
      <w:r w:rsidR="00D066BA">
        <w:rPr>
          <w:rFonts w:ascii="Times New Roman" w:hAnsi="Times New Roman" w:cs="Times New Roman"/>
        </w:rPr>
        <w:t>Specifically</w:t>
      </w:r>
      <w:r w:rsidR="003F3B47">
        <w:rPr>
          <w:rFonts w:ascii="Times New Roman" w:hAnsi="Times New Roman" w:cs="Times New Roman"/>
        </w:rPr>
        <w:t xml:space="preserve"> in the case of </w:t>
      </w:r>
      <w:proofErr w:type="spellStart"/>
      <w:r w:rsidR="003F3B47">
        <w:rPr>
          <w:rFonts w:ascii="Times New Roman" w:hAnsi="Times New Roman" w:cs="Times New Roman"/>
        </w:rPr>
        <w:t>Lavoi</w:t>
      </w:r>
      <w:proofErr w:type="spellEnd"/>
      <w:r w:rsidR="003F3B47">
        <w:rPr>
          <w:rFonts w:ascii="Times New Roman" w:hAnsi="Times New Roman" w:cs="Times New Roman"/>
        </w:rPr>
        <w:t xml:space="preserve"> (2002) and </w:t>
      </w:r>
      <w:proofErr w:type="spellStart"/>
      <w:r w:rsidR="003F3B47">
        <w:rPr>
          <w:rFonts w:ascii="Times New Roman" w:hAnsi="Times New Roman" w:cs="Times New Roman"/>
        </w:rPr>
        <w:t>Cassetti’s</w:t>
      </w:r>
      <w:proofErr w:type="spellEnd"/>
      <w:r w:rsidR="003F3B47">
        <w:rPr>
          <w:rFonts w:ascii="Times New Roman" w:hAnsi="Times New Roman" w:cs="Times New Roman"/>
        </w:rPr>
        <w:t xml:space="preserve"> (2003)</w:t>
      </w:r>
      <w:r w:rsidR="003B1E38">
        <w:rPr>
          <w:rFonts w:ascii="Times New Roman" w:hAnsi="Times New Roman" w:cs="Times New Roman"/>
        </w:rPr>
        <w:t xml:space="preserve"> concept of </w:t>
      </w:r>
      <w:r w:rsidR="00A073E2">
        <w:rPr>
          <w:rFonts w:ascii="Times New Roman" w:hAnsi="Times New Roman" w:cs="Times New Roman"/>
        </w:rPr>
        <w:t>‘</w:t>
      </w:r>
      <w:r w:rsidR="003B1E38">
        <w:rPr>
          <w:rFonts w:ascii="Times New Roman" w:hAnsi="Times New Roman" w:cs="Times New Roman"/>
        </w:rPr>
        <w:t>conflict inflation</w:t>
      </w:r>
      <w:r w:rsidR="00A073E2">
        <w:rPr>
          <w:rFonts w:ascii="Times New Roman" w:hAnsi="Times New Roman" w:cs="Times New Roman"/>
        </w:rPr>
        <w:t>’</w:t>
      </w:r>
      <w:r w:rsidR="003B1E38">
        <w:rPr>
          <w:rFonts w:ascii="Times New Roman" w:hAnsi="Times New Roman" w:cs="Times New Roman"/>
        </w:rPr>
        <w:t xml:space="preserve"> the</w:t>
      </w:r>
      <w:r w:rsidR="003F3B47">
        <w:rPr>
          <w:rFonts w:ascii="Times New Roman" w:hAnsi="Times New Roman" w:cs="Times New Roman"/>
        </w:rPr>
        <w:t xml:space="preserve"> </w:t>
      </w:r>
      <w:r w:rsidR="003B1E38">
        <w:rPr>
          <w:rFonts w:ascii="Times New Roman" w:hAnsi="Times New Roman" w:cs="Times New Roman"/>
        </w:rPr>
        <w:t>frustration with</w:t>
      </w:r>
      <w:r w:rsidR="003F3B47">
        <w:rPr>
          <w:rFonts w:ascii="Times New Roman" w:hAnsi="Times New Roman" w:cs="Times New Roman"/>
        </w:rPr>
        <w:t xml:space="preserve"> Marxist normativity </w:t>
      </w:r>
      <w:r w:rsidR="003B1E38">
        <w:rPr>
          <w:rFonts w:ascii="Times New Roman" w:hAnsi="Times New Roman" w:cs="Times New Roman"/>
        </w:rPr>
        <w:t xml:space="preserve">may be less significant as </w:t>
      </w:r>
      <w:r w:rsidR="003F3B47">
        <w:rPr>
          <w:rFonts w:ascii="Times New Roman" w:hAnsi="Times New Roman" w:cs="Times New Roman"/>
        </w:rPr>
        <w:t>in the case of Monetarists, Neo-Keynesians</w:t>
      </w:r>
      <w:r w:rsidR="003B1E38">
        <w:rPr>
          <w:rFonts w:ascii="Times New Roman" w:hAnsi="Times New Roman" w:cs="Times New Roman"/>
        </w:rPr>
        <w:t xml:space="preserve"> NAIRU policy recommendations, especially those which promote deregulations of labour markets</w:t>
      </w:r>
      <w:r w:rsidR="00D547BB">
        <w:rPr>
          <w:rFonts w:ascii="Times New Roman" w:hAnsi="Times New Roman" w:cs="Times New Roman"/>
        </w:rPr>
        <w:t xml:space="preserve"> which is contrary the idea of strengthening bargaining power of </w:t>
      </w:r>
      <w:r w:rsidR="00291DD6">
        <w:rPr>
          <w:rFonts w:ascii="Times New Roman" w:hAnsi="Times New Roman" w:cs="Times New Roman"/>
        </w:rPr>
        <w:t xml:space="preserve">wage </w:t>
      </w:r>
      <w:r w:rsidR="00556855">
        <w:rPr>
          <w:rFonts w:ascii="Times New Roman" w:hAnsi="Times New Roman" w:cs="Times New Roman"/>
        </w:rPr>
        <w:t>labour (see Table 1).</w:t>
      </w:r>
    </w:p>
    <w:p w14:paraId="0CB973C5" w14:textId="4C230A84" w:rsidR="00942744" w:rsidRDefault="00556855" w:rsidP="009D18DC">
      <w:pPr>
        <w:spacing w:after="240"/>
        <w:rPr>
          <w:rFonts w:ascii="Times New Roman" w:hAnsi="Times New Roman" w:cs="Times New Roman"/>
        </w:rPr>
      </w:pPr>
      <w:r>
        <w:rPr>
          <w:rFonts w:ascii="Times New Roman" w:hAnsi="Times New Roman" w:cs="Times New Roman"/>
        </w:rPr>
        <w:t xml:space="preserve">On a more conceptual level </w:t>
      </w:r>
      <w:r w:rsidR="002035AB">
        <w:rPr>
          <w:rFonts w:ascii="Times New Roman" w:hAnsi="Times New Roman" w:cs="Times New Roman"/>
        </w:rPr>
        <w:t>more radical</w:t>
      </w:r>
      <w:r>
        <w:rPr>
          <w:rFonts w:ascii="Times New Roman" w:hAnsi="Times New Roman" w:cs="Times New Roman"/>
        </w:rPr>
        <w:t xml:space="preserve"> Marxist </w:t>
      </w:r>
      <w:r w:rsidR="0038050D">
        <w:rPr>
          <w:rFonts w:ascii="Times New Roman" w:hAnsi="Times New Roman" w:cs="Times New Roman"/>
        </w:rPr>
        <w:t>may</w:t>
      </w:r>
      <w:r>
        <w:rPr>
          <w:rFonts w:ascii="Times New Roman" w:hAnsi="Times New Roman" w:cs="Times New Roman"/>
        </w:rPr>
        <w:t xml:space="preserve"> frustrate Post-Keynesians more substantially. As </w:t>
      </w:r>
      <w:proofErr w:type="spellStart"/>
      <w:r>
        <w:rPr>
          <w:rFonts w:ascii="Times New Roman" w:hAnsi="Times New Roman" w:cs="Times New Roman"/>
        </w:rPr>
        <w:t>Stockhammer</w:t>
      </w:r>
      <w:proofErr w:type="spellEnd"/>
      <w:r>
        <w:rPr>
          <w:rFonts w:ascii="Times New Roman" w:hAnsi="Times New Roman" w:cs="Times New Roman"/>
        </w:rPr>
        <w:t xml:space="preserve"> (2008) summarises, Post Keynesian</w:t>
      </w:r>
      <w:r w:rsidR="006353BE">
        <w:rPr>
          <w:rFonts w:ascii="Times New Roman" w:hAnsi="Times New Roman" w:cs="Times New Roman"/>
        </w:rPr>
        <w:t xml:space="preserve"> policy recommendations are built on the conclusion that institutional interference in markets</w:t>
      </w:r>
      <w:r w:rsidR="0038050D">
        <w:rPr>
          <w:rFonts w:ascii="Times New Roman" w:hAnsi="Times New Roman" w:cs="Times New Roman"/>
        </w:rPr>
        <w:t>,</w:t>
      </w:r>
      <w:r w:rsidR="005E045C">
        <w:rPr>
          <w:rFonts w:ascii="Times New Roman" w:hAnsi="Times New Roman" w:cs="Times New Roman"/>
        </w:rPr>
        <w:t xml:space="preserve"> </w:t>
      </w:r>
      <w:r w:rsidR="0038050D">
        <w:rPr>
          <w:rFonts w:ascii="Times New Roman" w:hAnsi="Times New Roman" w:cs="Times New Roman"/>
        </w:rPr>
        <w:t xml:space="preserve">which are </w:t>
      </w:r>
      <w:r w:rsidR="005E045C">
        <w:rPr>
          <w:rFonts w:ascii="Times New Roman" w:hAnsi="Times New Roman" w:cs="Times New Roman"/>
        </w:rPr>
        <w:t xml:space="preserve">in constant </w:t>
      </w:r>
      <w:r w:rsidR="005E045C">
        <w:rPr>
          <w:rFonts w:ascii="Times New Roman" w:hAnsi="Times New Roman" w:cs="Times New Roman"/>
        </w:rPr>
        <w:lastRenderedPageBreak/>
        <w:t>disequilibrium</w:t>
      </w:r>
      <w:r w:rsidR="0038050D">
        <w:rPr>
          <w:rFonts w:ascii="Times New Roman" w:hAnsi="Times New Roman" w:cs="Times New Roman"/>
        </w:rPr>
        <w:t>,</w:t>
      </w:r>
      <w:r w:rsidR="006353BE">
        <w:rPr>
          <w:rFonts w:ascii="Times New Roman" w:hAnsi="Times New Roman" w:cs="Times New Roman"/>
        </w:rPr>
        <w:t xml:space="preserve"> cause</w:t>
      </w:r>
      <w:r w:rsidR="00EB7C7E">
        <w:rPr>
          <w:rFonts w:ascii="Times New Roman" w:hAnsi="Times New Roman" w:cs="Times New Roman"/>
        </w:rPr>
        <w:t>s</w:t>
      </w:r>
      <w:r w:rsidR="006353BE">
        <w:rPr>
          <w:rFonts w:ascii="Times New Roman" w:hAnsi="Times New Roman" w:cs="Times New Roman"/>
        </w:rPr>
        <w:t xml:space="preserve"> </w:t>
      </w:r>
      <w:r w:rsidR="005E045C">
        <w:rPr>
          <w:rFonts w:ascii="Times New Roman" w:hAnsi="Times New Roman" w:cs="Times New Roman"/>
        </w:rPr>
        <w:t>some (</w:t>
      </w:r>
      <w:r w:rsidR="006353BE">
        <w:rPr>
          <w:rFonts w:ascii="Times New Roman" w:hAnsi="Times New Roman" w:cs="Times New Roman"/>
        </w:rPr>
        <w:t>temporary</w:t>
      </w:r>
      <w:r w:rsidR="005E045C">
        <w:rPr>
          <w:rFonts w:ascii="Times New Roman" w:hAnsi="Times New Roman" w:cs="Times New Roman"/>
        </w:rPr>
        <w:t>)</w:t>
      </w:r>
      <w:r w:rsidR="006353BE">
        <w:rPr>
          <w:rFonts w:ascii="Times New Roman" w:hAnsi="Times New Roman" w:cs="Times New Roman"/>
        </w:rPr>
        <w:t xml:space="preserve"> stability</w:t>
      </w:r>
      <w:r w:rsidR="005E045C">
        <w:rPr>
          <w:rFonts w:ascii="Times New Roman" w:hAnsi="Times New Roman" w:cs="Times New Roman"/>
        </w:rPr>
        <w:t xml:space="preserve">. </w:t>
      </w:r>
      <w:r w:rsidR="00535C91">
        <w:rPr>
          <w:rFonts w:ascii="Times New Roman" w:hAnsi="Times New Roman" w:cs="Times New Roman"/>
        </w:rPr>
        <w:t xml:space="preserve">Yet, these policy recommendations, </w:t>
      </w:r>
      <w:r w:rsidR="006A09F3">
        <w:rPr>
          <w:rFonts w:ascii="Times New Roman" w:hAnsi="Times New Roman" w:cs="Times New Roman"/>
        </w:rPr>
        <w:t>especially</w:t>
      </w:r>
      <w:r w:rsidR="00535C91">
        <w:rPr>
          <w:rFonts w:ascii="Times New Roman" w:hAnsi="Times New Roman" w:cs="Times New Roman"/>
        </w:rPr>
        <w:t xml:space="preserve"> if aimed at setting</w:t>
      </w:r>
      <w:r w:rsidR="005613DA">
        <w:rPr>
          <w:rFonts w:ascii="Times New Roman" w:hAnsi="Times New Roman" w:cs="Times New Roman"/>
        </w:rPr>
        <w:t xml:space="preserve"> “</w:t>
      </w:r>
      <w:r w:rsidR="005613DA" w:rsidRPr="005613DA">
        <w:rPr>
          <w:rFonts w:ascii="Times New Roman" w:hAnsi="Times New Roman" w:cs="Times New Roman"/>
        </w:rPr>
        <w:t>the parameters of the market in such a</w:t>
      </w:r>
      <w:r w:rsidR="005613DA">
        <w:rPr>
          <w:rFonts w:ascii="Times New Roman" w:hAnsi="Times New Roman" w:cs="Times New Roman"/>
        </w:rPr>
        <w:t xml:space="preserve"> </w:t>
      </w:r>
      <w:r w:rsidR="005613DA" w:rsidRPr="005613DA">
        <w:rPr>
          <w:rFonts w:ascii="Times New Roman" w:hAnsi="Times New Roman" w:cs="Times New Roman"/>
        </w:rPr>
        <w:t>way that the economy served broadly egalitarian</w:t>
      </w:r>
      <w:r w:rsidR="005613DA">
        <w:rPr>
          <w:rFonts w:ascii="Times New Roman" w:hAnsi="Times New Roman" w:cs="Times New Roman"/>
        </w:rPr>
        <w:t xml:space="preserve"> ends” (Miller, 1991, p. 407)</w:t>
      </w:r>
      <w:r w:rsidR="00535C91">
        <w:rPr>
          <w:rFonts w:ascii="Times New Roman" w:hAnsi="Times New Roman" w:cs="Times New Roman"/>
        </w:rPr>
        <w:t xml:space="preserve"> through </w:t>
      </w:r>
      <w:r w:rsidR="002035AB">
        <w:rPr>
          <w:rFonts w:ascii="Times New Roman" w:hAnsi="Times New Roman" w:cs="Times New Roman"/>
        </w:rPr>
        <w:t>these</w:t>
      </w:r>
      <w:r w:rsidR="00535C91">
        <w:rPr>
          <w:rFonts w:ascii="Times New Roman" w:hAnsi="Times New Roman" w:cs="Times New Roman"/>
        </w:rPr>
        <w:t xml:space="preserve"> interference, </w:t>
      </w:r>
      <w:r w:rsidR="006A09F3">
        <w:rPr>
          <w:rFonts w:ascii="Times New Roman" w:hAnsi="Times New Roman" w:cs="Times New Roman"/>
        </w:rPr>
        <w:t xml:space="preserve">can be frustrated by some </w:t>
      </w:r>
      <w:r w:rsidR="002035AB">
        <w:rPr>
          <w:rFonts w:ascii="Times New Roman" w:hAnsi="Times New Roman" w:cs="Times New Roman"/>
        </w:rPr>
        <w:t xml:space="preserve">radical </w:t>
      </w:r>
      <w:r w:rsidR="006A09F3">
        <w:rPr>
          <w:rFonts w:ascii="Times New Roman" w:hAnsi="Times New Roman" w:cs="Times New Roman"/>
        </w:rPr>
        <w:t xml:space="preserve">Marxist </w:t>
      </w:r>
      <w:r w:rsidR="00220668">
        <w:rPr>
          <w:rFonts w:ascii="Times New Roman" w:hAnsi="Times New Roman" w:cs="Times New Roman"/>
        </w:rPr>
        <w:t>normativity</w:t>
      </w:r>
      <w:r w:rsidR="006A09F3">
        <w:rPr>
          <w:rFonts w:ascii="Times New Roman" w:hAnsi="Times New Roman" w:cs="Times New Roman"/>
        </w:rPr>
        <w:t xml:space="preserve">. </w:t>
      </w:r>
      <w:r w:rsidR="006B3433">
        <w:rPr>
          <w:rFonts w:ascii="Times New Roman" w:hAnsi="Times New Roman" w:cs="Times New Roman"/>
        </w:rPr>
        <w:t>Cohen (1991, 1995</w:t>
      </w:r>
      <w:r w:rsidR="00220668">
        <w:rPr>
          <w:rFonts w:ascii="Times New Roman" w:hAnsi="Times New Roman" w:cs="Times New Roman"/>
        </w:rPr>
        <w:t>, 2000, 2009</w:t>
      </w:r>
      <w:r w:rsidR="006B3433">
        <w:rPr>
          <w:rFonts w:ascii="Times New Roman" w:hAnsi="Times New Roman" w:cs="Times New Roman"/>
        </w:rPr>
        <w:t xml:space="preserve">; Miller, 2014), for instance, argues that markets </w:t>
      </w:r>
      <w:r w:rsidR="00220668">
        <w:rPr>
          <w:rFonts w:ascii="Times New Roman" w:hAnsi="Times New Roman" w:cs="Times New Roman"/>
        </w:rPr>
        <w:t xml:space="preserve">always create </w:t>
      </w:r>
      <w:r w:rsidR="00AF096D">
        <w:rPr>
          <w:rFonts w:ascii="Times New Roman" w:hAnsi="Times New Roman" w:cs="Times New Roman"/>
        </w:rPr>
        <w:t xml:space="preserve">distributive </w:t>
      </w:r>
      <w:r w:rsidR="00220668">
        <w:rPr>
          <w:rFonts w:ascii="Times New Roman" w:hAnsi="Times New Roman" w:cs="Times New Roman"/>
        </w:rPr>
        <w:t xml:space="preserve">injustice and social division, and </w:t>
      </w:r>
      <w:r w:rsidR="00FC4422">
        <w:rPr>
          <w:rFonts w:ascii="Times New Roman" w:hAnsi="Times New Roman" w:cs="Times New Roman"/>
        </w:rPr>
        <w:t>therefore</w:t>
      </w:r>
      <w:r w:rsidR="00220668">
        <w:rPr>
          <w:rFonts w:ascii="Times New Roman" w:hAnsi="Times New Roman" w:cs="Times New Roman"/>
        </w:rPr>
        <w:t xml:space="preserve"> </w:t>
      </w:r>
      <w:r w:rsidR="00ED67FC">
        <w:rPr>
          <w:rFonts w:ascii="Times New Roman" w:hAnsi="Times New Roman" w:cs="Times New Roman"/>
        </w:rPr>
        <w:t xml:space="preserve">any </w:t>
      </w:r>
      <w:r w:rsidR="00FC4422">
        <w:rPr>
          <w:rFonts w:ascii="Times New Roman" w:hAnsi="Times New Roman" w:cs="Times New Roman"/>
        </w:rPr>
        <w:t xml:space="preserve">egalitarian ideals of equality </w:t>
      </w:r>
      <w:r w:rsidR="001425F6">
        <w:rPr>
          <w:rFonts w:ascii="Times New Roman" w:hAnsi="Times New Roman" w:cs="Times New Roman"/>
        </w:rPr>
        <w:t>is</w:t>
      </w:r>
      <w:r w:rsidR="00FC4422">
        <w:rPr>
          <w:rFonts w:ascii="Times New Roman" w:hAnsi="Times New Roman" w:cs="Times New Roman"/>
        </w:rPr>
        <w:t xml:space="preserve"> inconsistent with market based policies. </w:t>
      </w:r>
      <w:r w:rsidR="002035AB">
        <w:rPr>
          <w:rFonts w:ascii="Times New Roman" w:hAnsi="Times New Roman" w:cs="Times New Roman"/>
        </w:rPr>
        <w:t>In summary, the</w:t>
      </w:r>
      <w:r w:rsidR="00FC4422">
        <w:rPr>
          <w:rFonts w:ascii="Times New Roman" w:hAnsi="Times New Roman" w:cs="Times New Roman"/>
        </w:rPr>
        <w:t xml:space="preserve"> introduction of these Marxist cognitive aims and methodological norms</w:t>
      </w:r>
      <w:r w:rsidR="005E045C">
        <w:rPr>
          <w:rFonts w:ascii="Times New Roman" w:hAnsi="Times New Roman" w:cs="Times New Roman"/>
        </w:rPr>
        <w:t xml:space="preserve"> could </w:t>
      </w:r>
      <w:r w:rsidR="009A0DE0">
        <w:rPr>
          <w:rFonts w:ascii="Times New Roman" w:hAnsi="Times New Roman" w:cs="Times New Roman"/>
        </w:rPr>
        <w:t>shape</w:t>
      </w:r>
      <w:r w:rsidR="005E045C">
        <w:rPr>
          <w:rFonts w:ascii="Times New Roman" w:hAnsi="Times New Roman" w:cs="Times New Roman"/>
        </w:rPr>
        <w:t xml:space="preserve"> Post-Keynesian policy</w:t>
      </w:r>
      <w:r w:rsidR="006353BE">
        <w:rPr>
          <w:rFonts w:ascii="Times New Roman" w:hAnsi="Times New Roman" w:cs="Times New Roman"/>
        </w:rPr>
        <w:t xml:space="preserve"> recommendations</w:t>
      </w:r>
      <w:r w:rsidR="009A0DE0">
        <w:rPr>
          <w:rFonts w:ascii="Times New Roman" w:hAnsi="Times New Roman" w:cs="Times New Roman"/>
        </w:rPr>
        <w:t xml:space="preserve"> differently</w:t>
      </w:r>
      <w:r w:rsidR="006353BE">
        <w:rPr>
          <w:rFonts w:ascii="Times New Roman" w:hAnsi="Times New Roman" w:cs="Times New Roman"/>
        </w:rPr>
        <w:t xml:space="preserve"> </w:t>
      </w:r>
      <w:r w:rsidR="00691861">
        <w:rPr>
          <w:rFonts w:ascii="Times New Roman" w:hAnsi="Times New Roman" w:cs="Times New Roman"/>
        </w:rPr>
        <w:t>by extending their aim from creating labour market stabilising</w:t>
      </w:r>
      <w:r w:rsidR="006353BE">
        <w:rPr>
          <w:rFonts w:ascii="Times New Roman" w:hAnsi="Times New Roman" w:cs="Times New Roman"/>
        </w:rPr>
        <w:t xml:space="preserve"> institutions </w:t>
      </w:r>
      <w:r w:rsidR="00FC4422">
        <w:rPr>
          <w:rFonts w:ascii="Times New Roman" w:hAnsi="Times New Roman" w:cs="Times New Roman"/>
        </w:rPr>
        <w:t>that have an even stronger consideration for the unequal power distribution and conflict (</w:t>
      </w:r>
      <w:proofErr w:type="spellStart"/>
      <w:r w:rsidR="00FC4422">
        <w:rPr>
          <w:rFonts w:ascii="Times New Roman" w:hAnsi="Times New Roman" w:cs="Times New Roman"/>
        </w:rPr>
        <w:t>Lavoi</w:t>
      </w:r>
      <w:proofErr w:type="spellEnd"/>
      <w:r w:rsidR="00FC4422">
        <w:rPr>
          <w:rFonts w:ascii="Times New Roman" w:hAnsi="Times New Roman" w:cs="Times New Roman"/>
        </w:rPr>
        <w:t xml:space="preserve">, 2002; </w:t>
      </w:r>
      <w:proofErr w:type="spellStart"/>
      <w:r w:rsidR="00FC4422">
        <w:rPr>
          <w:rFonts w:ascii="Times New Roman" w:hAnsi="Times New Roman" w:cs="Times New Roman"/>
        </w:rPr>
        <w:t>Cassetti</w:t>
      </w:r>
      <w:proofErr w:type="spellEnd"/>
      <w:r w:rsidR="00FC4422">
        <w:rPr>
          <w:rFonts w:ascii="Times New Roman" w:hAnsi="Times New Roman" w:cs="Times New Roman"/>
        </w:rPr>
        <w:t>,</w:t>
      </w:r>
      <w:r w:rsidR="00DA0D23">
        <w:rPr>
          <w:rFonts w:ascii="Times New Roman" w:hAnsi="Times New Roman" w:cs="Times New Roman"/>
        </w:rPr>
        <w:t xml:space="preserve"> </w:t>
      </w:r>
      <w:r w:rsidR="00FC4422">
        <w:rPr>
          <w:rFonts w:ascii="Times New Roman" w:hAnsi="Times New Roman" w:cs="Times New Roman"/>
        </w:rPr>
        <w:t>2003)</w:t>
      </w:r>
      <w:r w:rsidR="00E97A75">
        <w:rPr>
          <w:rFonts w:ascii="Times New Roman" w:hAnsi="Times New Roman" w:cs="Times New Roman"/>
        </w:rPr>
        <w:t>.</w:t>
      </w:r>
      <w:r w:rsidR="009A0DE0">
        <w:rPr>
          <w:rFonts w:ascii="Times New Roman" w:hAnsi="Times New Roman" w:cs="Times New Roman"/>
        </w:rPr>
        <w:t xml:space="preserve"> </w:t>
      </w:r>
      <w:r w:rsidR="00E97A75">
        <w:rPr>
          <w:rFonts w:ascii="Times New Roman" w:hAnsi="Times New Roman" w:cs="Times New Roman"/>
        </w:rPr>
        <w:t>Additionally Post-Keynesians could, following Cohen (1991, 1995, 2000, 2009), reconsider</w:t>
      </w:r>
      <w:r w:rsidR="00ED67FC">
        <w:rPr>
          <w:rFonts w:ascii="Times New Roman" w:hAnsi="Times New Roman" w:cs="Times New Roman"/>
        </w:rPr>
        <w:t xml:space="preserve"> the underlying cognitive aims </w:t>
      </w:r>
      <w:r w:rsidR="00E97A75">
        <w:rPr>
          <w:rFonts w:ascii="Times New Roman" w:hAnsi="Times New Roman" w:cs="Times New Roman"/>
        </w:rPr>
        <w:t>regarding</w:t>
      </w:r>
      <w:r w:rsidR="00ED67FC">
        <w:rPr>
          <w:rFonts w:ascii="Times New Roman" w:hAnsi="Times New Roman" w:cs="Times New Roman"/>
        </w:rPr>
        <w:t xml:space="preserve"> why labour market stabilising institutions should be suggested through policy recommendations in the first place</w:t>
      </w:r>
      <w:r w:rsidR="00DB4839">
        <w:rPr>
          <w:rFonts w:ascii="Times New Roman" w:hAnsi="Times New Roman" w:cs="Times New Roman"/>
        </w:rPr>
        <w:t>, especially if these are based on egalitarian ideals of equality</w:t>
      </w:r>
      <w:r w:rsidR="00E97A75">
        <w:rPr>
          <w:rFonts w:ascii="Times New Roman" w:hAnsi="Times New Roman" w:cs="Times New Roman"/>
        </w:rPr>
        <w:t>, or show that markets do not necessarily lead to distributive injustice and social division.</w:t>
      </w:r>
    </w:p>
    <w:p w14:paraId="7DFEEBF5" w14:textId="77777777" w:rsidR="007C1B50" w:rsidRDefault="005235ED" w:rsidP="009D18DC">
      <w:pPr>
        <w:spacing w:after="240"/>
        <w:rPr>
          <w:rFonts w:ascii="Times New Roman" w:hAnsi="Times New Roman" w:cs="Times New Roman"/>
        </w:rPr>
      </w:pPr>
      <w:r>
        <w:rPr>
          <w:rFonts w:ascii="Times New Roman" w:hAnsi="Times New Roman" w:cs="Times New Roman"/>
        </w:rPr>
        <w:t>From the literature and these two specific examples above i</w:t>
      </w:r>
      <w:r w:rsidR="00921562">
        <w:rPr>
          <w:rFonts w:ascii="Times New Roman" w:hAnsi="Times New Roman" w:cs="Times New Roman"/>
        </w:rPr>
        <w:t>t</w:t>
      </w:r>
      <w:r w:rsidR="00316B85">
        <w:rPr>
          <w:rFonts w:ascii="Times New Roman" w:hAnsi="Times New Roman" w:cs="Times New Roman"/>
        </w:rPr>
        <w:t xml:space="preserve"> can </w:t>
      </w:r>
      <w:r w:rsidR="00921562">
        <w:rPr>
          <w:rFonts w:ascii="Times New Roman" w:hAnsi="Times New Roman" w:cs="Times New Roman"/>
        </w:rPr>
        <w:t xml:space="preserve">be further </w:t>
      </w:r>
      <w:r w:rsidR="00316B85">
        <w:rPr>
          <w:rFonts w:ascii="Times New Roman" w:hAnsi="Times New Roman" w:cs="Times New Roman"/>
        </w:rPr>
        <w:t>conclude</w:t>
      </w:r>
      <w:r w:rsidR="00921562">
        <w:rPr>
          <w:rFonts w:ascii="Times New Roman" w:hAnsi="Times New Roman" w:cs="Times New Roman"/>
        </w:rPr>
        <w:t>d</w:t>
      </w:r>
      <w:r w:rsidR="00316B85">
        <w:rPr>
          <w:rFonts w:ascii="Times New Roman" w:hAnsi="Times New Roman" w:cs="Times New Roman"/>
        </w:rPr>
        <w:t xml:space="preserve"> that debates about NAIRU are held on at least two different levels of cognitive aims and methodological </w:t>
      </w:r>
      <w:r w:rsidR="00F07061">
        <w:rPr>
          <w:rFonts w:ascii="Times New Roman" w:hAnsi="Times New Roman" w:cs="Times New Roman"/>
        </w:rPr>
        <w:t>norms. First, a debate about the mere existence or empirical adequacy of NAIRU independent</w:t>
      </w:r>
      <w:r w:rsidR="00EB7C7E">
        <w:rPr>
          <w:rFonts w:ascii="Times New Roman" w:hAnsi="Times New Roman" w:cs="Times New Roman"/>
        </w:rPr>
        <w:t>ly</w:t>
      </w:r>
      <w:r w:rsidR="00F07061">
        <w:rPr>
          <w:rFonts w:ascii="Times New Roman" w:hAnsi="Times New Roman" w:cs="Times New Roman"/>
        </w:rPr>
        <w:t xml:space="preserve"> of specific schools of thought</w:t>
      </w:r>
      <w:r w:rsidR="00EB7C7E">
        <w:rPr>
          <w:rFonts w:ascii="Times New Roman" w:hAnsi="Times New Roman" w:cs="Times New Roman"/>
        </w:rPr>
        <w:t>,</w:t>
      </w:r>
      <w:r w:rsidR="00F07061">
        <w:rPr>
          <w:rFonts w:ascii="Times New Roman" w:hAnsi="Times New Roman" w:cs="Times New Roman"/>
        </w:rPr>
        <w:t xml:space="preserve"> and secondly a discussion about the theoretical interpretations across different schools of thought. </w:t>
      </w:r>
      <w:r w:rsidR="0097166E">
        <w:rPr>
          <w:rFonts w:ascii="Times New Roman" w:hAnsi="Times New Roman" w:cs="Times New Roman"/>
        </w:rPr>
        <w:t xml:space="preserve">The apparent observation here is that the latter discourse requires the first one to </w:t>
      </w:r>
      <w:proofErr w:type="spellStart"/>
      <w:r w:rsidR="0097166E">
        <w:rPr>
          <w:rFonts w:ascii="Times New Roman" w:hAnsi="Times New Roman" w:cs="Times New Roman"/>
        </w:rPr>
        <w:t>i</w:t>
      </w:r>
      <w:proofErr w:type="spellEnd"/>
      <w:r w:rsidR="0097166E">
        <w:rPr>
          <w:rFonts w:ascii="Times New Roman" w:hAnsi="Times New Roman" w:cs="Times New Roman"/>
        </w:rPr>
        <w:t xml:space="preserve">) come to a conclusion or ii) </w:t>
      </w:r>
      <w:r w:rsidR="00394572">
        <w:rPr>
          <w:rFonts w:ascii="Times New Roman" w:hAnsi="Times New Roman" w:cs="Times New Roman"/>
        </w:rPr>
        <w:t>not engage with</w:t>
      </w:r>
      <w:r w:rsidR="0097166E">
        <w:rPr>
          <w:rFonts w:ascii="Times New Roman" w:hAnsi="Times New Roman" w:cs="Times New Roman"/>
        </w:rPr>
        <w:t xml:space="preserve"> </w:t>
      </w:r>
      <w:r w:rsidR="00EB7C7E">
        <w:rPr>
          <w:rFonts w:ascii="Times New Roman" w:hAnsi="Times New Roman" w:cs="Times New Roman"/>
        </w:rPr>
        <w:t xml:space="preserve">it </w:t>
      </w:r>
      <w:r w:rsidR="0097166E">
        <w:rPr>
          <w:rFonts w:ascii="Times New Roman" w:hAnsi="Times New Roman" w:cs="Times New Roman"/>
        </w:rPr>
        <w:t>for the sake of</w:t>
      </w:r>
      <w:r w:rsidR="000113DC">
        <w:rPr>
          <w:rFonts w:ascii="Times New Roman" w:hAnsi="Times New Roman" w:cs="Times New Roman"/>
        </w:rPr>
        <w:t xml:space="preserve"> making an argument </w:t>
      </w:r>
      <w:r w:rsidR="00EB7C7E">
        <w:rPr>
          <w:rFonts w:ascii="Times New Roman" w:hAnsi="Times New Roman" w:cs="Times New Roman"/>
        </w:rPr>
        <w:t xml:space="preserve">regarding </w:t>
      </w:r>
      <w:r w:rsidR="000113DC">
        <w:rPr>
          <w:rFonts w:ascii="Times New Roman" w:hAnsi="Times New Roman" w:cs="Times New Roman"/>
        </w:rPr>
        <w:t xml:space="preserve">the theoretical interpretations. </w:t>
      </w:r>
      <w:r w:rsidR="00D06D22">
        <w:rPr>
          <w:rFonts w:ascii="Times New Roman" w:hAnsi="Times New Roman" w:cs="Times New Roman"/>
        </w:rPr>
        <w:t>A</w:t>
      </w:r>
      <w:r w:rsidR="00114CBD">
        <w:rPr>
          <w:rFonts w:ascii="Times New Roman" w:hAnsi="Times New Roman" w:cs="Times New Roman"/>
        </w:rPr>
        <w:t xml:space="preserve">ny exchange regarding the intellectual interpretation of NAIRU requires participants in this exchange to agree to the “assertion that there </w:t>
      </w:r>
      <w:r w:rsidR="00114CBD" w:rsidRPr="00966291">
        <w:rPr>
          <w:rFonts w:ascii="Times New Roman" w:hAnsi="Times New Roman" w:cs="Times New Roman"/>
        </w:rPr>
        <w:t>is</w:t>
      </w:r>
      <w:r w:rsidR="00114CBD">
        <w:rPr>
          <w:rFonts w:ascii="Times New Roman" w:hAnsi="Times New Roman" w:cs="Times New Roman"/>
        </w:rPr>
        <w:t xml:space="preserve"> </w:t>
      </w:r>
      <w:r w:rsidR="00114CBD" w:rsidRPr="00966291">
        <w:rPr>
          <w:rFonts w:ascii="Times New Roman" w:hAnsi="Times New Roman" w:cs="Times New Roman"/>
        </w:rPr>
        <w:t>some unemployment at which inflation is st</w:t>
      </w:r>
      <w:r w:rsidR="00114CBD">
        <w:rPr>
          <w:rFonts w:ascii="Times New Roman" w:hAnsi="Times New Roman" w:cs="Times New Roman"/>
        </w:rPr>
        <w:t>able” (</w:t>
      </w:r>
      <w:proofErr w:type="spellStart"/>
      <w:r w:rsidR="00114CBD">
        <w:rPr>
          <w:rFonts w:ascii="Times New Roman" w:hAnsi="Times New Roman" w:cs="Times New Roman"/>
        </w:rPr>
        <w:t>Stockhammer</w:t>
      </w:r>
      <w:proofErr w:type="spellEnd"/>
      <w:r w:rsidR="00114CBD">
        <w:rPr>
          <w:rFonts w:ascii="Times New Roman" w:hAnsi="Times New Roman" w:cs="Times New Roman"/>
        </w:rPr>
        <w:t xml:space="preserve">, 2008, p.480) or else the debate </w:t>
      </w:r>
      <w:r w:rsidR="00EB7C7E">
        <w:rPr>
          <w:rFonts w:ascii="Times New Roman" w:hAnsi="Times New Roman" w:cs="Times New Roman"/>
        </w:rPr>
        <w:t xml:space="preserve">will </w:t>
      </w:r>
      <w:r w:rsidR="00114CBD">
        <w:rPr>
          <w:rFonts w:ascii="Times New Roman" w:hAnsi="Times New Roman" w:cs="Times New Roman"/>
        </w:rPr>
        <w:t xml:space="preserve">fail due to incommensurate positions. </w:t>
      </w:r>
      <w:r w:rsidR="00B7797F">
        <w:rPr>
          <w:rFonts w:ascii="Times New Roman" w:hAnsi="Times New Roman" w:cs="Times New Roman"/>
        </w:rPr>
        <w:t xml:space="preserve">This </w:t>
      </w:r>
      <w:r w:rsidR="00B7797F">
        <w:rPr>
          <w:rFonts w:ascii="Times New Roman" w:hAnsi="Times New Roman" w:cs="Times New Roman"/>
        </w:rPr>
        <w:lastRenderedPageBreak/>
        <w:t>becomes</w:t>
      </w:r>
      <w:r w:rsidR="00EC5DF7">
        <w:rPr>
          <w:rFonts w:ascii="Times New Roman" w:hAnsi="Times New Roman" w:cs="Times New Roman"/>
        </w:rPr>
        <w:t xml:space="preserve"> especially</w:t>
      </w:r>
      <w:r w:rsidR="00B7797F">
        <w:rPr>
          <w:rFonts w:ascii="Times New Roman" w:hAnsi="Times New Roman" w:cs="Times New Roman"/>
        </w:rPr>
        <w:t xml:space="preserve"> </w:t>
      </w:r>
      <w:r w:rsidR="00FF6AA9">
        <w:rPr>
          <w:rFonts w:ascii="Times New Roman" w:hAnsi="Times New Roman" w:cs="Times New Roman"/>
        </w:rPr>
        <w:t>important</w:t>
      </w:r>
      <w:r w:rsidR="00EB7C7E">
        <w:rPr>
          <w:rFonts w:ascii="Times New Roman" w:hAnsi="Times New Roman" w:cs="Times New Roman"/>
        </w:rPr>
        <w:t xml:space="preserve"> if</w:t>
      </w:r>
      <w:r w:rsidR="00EC5DF7">
        <w:rPr>
          <w:rFonts w:ascii="Times New Roman" w:hAnsi="Times New Roman" w:cs="Times New Roman"/>
        </w:rPr>
        <w:t>, for instance,</w:t>
      </w:r>
      <w:r w:rsidR="00B7797F">
        <w:rPr>
          <w:rFonts w:ascii="Times New Roman" w:hAnsi="Times New Roman" w:cs="Times New Roman"/>
        </w:rPr>
        <w:t xml:space="preserve"> any theoretical approach</w:t>
      </w:r>
      <w:r w:rsidR="00EC5DF7">
        <w:rPr>
          <w:rFonts w:ascii="Times New Roman" w:hAnsi="Times New Roman" w:cs="Times New Roman"/>
        </w:rPr>
        <w:t>es</w:t>
      </w:r>
      <w:r w:rsidR="00B7797F">
        <w:rPr>
          <w:rFonts w:ascii="Times New Roman" w:hAnsi="Times New Roman" w:cs="Times New Roman"/>
        </w:rPr>
        <w:t xml:space="preserve"> </w:t>
      </w:r>
      <w:r w:rsidR="000C4030">
        <w:rPr>
          <w:rFonts w:ascii="Times New Roman" w:hAnsi="Times New Roman" w:cs="Times New Roman"/>
        </w:rPr>
        <w:t>to NAIRU</w:t>
      </w:r>
      <w:r w:rsidR="00B7797F">
        <w:rPr>
          <w:rFonts w:ascii="Times New Roman" w:hAnsi="Times New Roman" w:cs="Times New Roman"/>
        </w:rPr>
        <w:t xml:space="preserve"> are </w:t>
      </w:r>
      <w:r w:rsidR="00FF6AA9">
        <w:rPr>
          <w:rFonts w:ascii="Times New Roman" w:hAnsi="Times New Roman" w:cs="Times New Roman"/>
        </w:rPr>
        <w:t xml:space="preserve">built upon the acceptance of a (short-run) </w:t>
      </w:r>
      <w:r w:rsidR="00FF6AA9" w:rsidRPr="00FF6AA9">
        <w:rPr>
          <w:rFonts w:ascii="Times New Roman" w:hAnsi="Times New Roman" w:cs="Times New Roman"/>
        </w:rPr>
        <w:t>Phillips curve</w:t>
      </w:r>
      <w:r w:rsidR="00EC5DF7">
        <w:rPr>
          <w:rFonts w:ascii="Times New Roman" w:hAnsi="Times New Roman" w:cs="Times New Roman"/>
        </w:rPr>
        <w:t xml:space="preserve"> while the</w:t>
      </w:r>
      <w:r w:rsidR="00FF6AA9">
        <w:rPr>
          <w:rFonts w:ascii="Times New Roman" w:hAnsi="Times New Roman" w:cs="Times New Roman"/>
        </w:rPr>
        <w:t xml:space="preserve"> empirical </w:t>
      </w:r>
      <w:r w:rsidR="00EC5DF7">
        <w:rPr>
          <w:rFonts w:ascii="Times New Roman" w:hAnsi="Times New Roman" w:cs="Times New Roman"/>
        </w:rPr>
        <w:t xml:space="preserve">support </w:t>
      </w:r>
      <w:r w:rsidR="00D257E3">
        <w:rPr>
          <w:rFonts w:ascii="Times New Roman" w:hAnsi="Times New Roman" w:cs="Times New Roman"/>
        </w:rPr>
        <w:t xml:space="preserve">for the proposed relationship </w:t>
      </w:r>
      <w:r w:rsidR="005E2368">
        <w:rPr>
          <w:rFonts w:ascii="Times New Roman" w:hAnsi="Times New Roman" w:cs="Times New Roman"/>
        </w:rPr>
        <w:t>remains weak</w:t>
      </w:r>
      <w:r w:rsidR="00EC5DF7">
        <w:rPr>
          <w:rFonts w:ascii="Times New Roman" w:hAnsi="Times New Roman" w:cs="Times New Roman"/>
        </w:rPr>
        <w:t xml:space="preserve"> or is said to be non-existent (</w:t>
      </w:r>
      <w:r w:rsidR="00D257E3">
        <w:rPr>
          <w:rFonts w:ascii="Times New Roman" w:hAnsi="Times New Roman" w:cs="Times New Roman"/>
        </w:rPr>
        <w:t xml:space="preserve">see, for instance, </w:t>
      </w:r>
      <w:proofErr w:type="spellStart"/>
      <w:r w:rsidR="00EC5DF7">
        <w:rPr>
          <w:rFonts w:ascii="Times New Roman" w:hAnsi="Times New Roman" w:cs="Times New Roman"/>
        </w:rPr>
        <w:t>Reichel</w:t>
      </w:r>
      <w:proofErr w:type="spellEnd"/>
      <w:r w:rsidR="00EC5DF7">
        <w:rPr>
          <w:rFonts w:ascii="Times New Roman" w:hAnsi="Times New Roman" w:cs="Times New Roman"/>
        </w:rPr>
        <w:t xml:space="preserve">, 2004; </w:t>
      </w:r>
      <w:r w:rsidR="005E2368">
        <w:rPr>
          <w:rFonts w:ascii="Times New Roman" w:hAnsi="Times New Roman" w:cs="Times New Roman"/>
        </w:rPr>
        <w:t>Rudd and Whelan, 2005;</w:t>
      </w:r>
      <w:r w:rsidR="00D257E3">
        <w:rPr>
          <w:rFonts w:ascii="Times New Roman" w:hAnsi="Times New Roman" w:cs="Times New Roman"/>
        </w:rPr>
        <w:t xml:space="preserve"> Hall and Hart, 2012</w:t>
      </w:r>
      <w:r w:rsidR="008D2BCA">
        <w:rPr>
          <w:rFonts w:ascii="Times New Roman" w:hAnsi="Times New Roman" w:cs="Times New Roman"/>
        </w:rPr>
        <w:t>; Forder, 2014</w:t>
      </w:r>
      <w:r w:rsidR="00D257E3">
        <w:rPr>
          <w:rFonts w:ascii="Times New Roman" w:hAnsi="Times New Roman" w:cs="Times New Roman"/>
        </w:rPr>
        <w:t>).</w:t>
      </w:r>
      <w:r w:rsidR="00FF6AA9">
        <w:rPr>
          <w:rFonts w:ascii="Times New Roman" w:hAnsi="Times New Roman" w:cs="Times New Roman"/>
        </w:rPr>
        <w:t xml:space="preserve"> </w:t>
      </w:r>
      <w:r w:rsidR="00114CBD">
        <w:rPr>
          <w:rFonts w:ascii="Times New Roman" w:hAnsi="Times New Roman" w:cs="Times New Roman"/>
        </w:rPr>
        <w:t xml:space="preserve">Likewise, any policy recommendations based on the theoretical interpretations of NAIRU require acceptance of this basic assertion. </w:t>
      </w:r>
    </w:p>
    <w:p w14:paraId="158AE9F0" w14:textId="14BEFD0F" w:rsidR="00A60EDB" w:rsidRDefault="00114CBD" w:rsidP="009D18DC">
      <w:pPr>
        <w:spacing w:after="240"/>
        <w:rPr>
          <w:rFonts w:ascii="Times New Roman" w:hAnsi="Times New Roman" w:cs="Times New Roman"/>
        </w:rPr>
      </w:pPr>
      <w:r>
        <w:rPr>
          <w:rFonts w:ascii="Times New Roman" w:hAnsi="Times New Roman" w:cs="Times New Roman"/>
        </w:rPr>
        <w:t>However, independent</w:t>
      </w:r>
      <w:r w:rsidR="00EB7C7E">
        <w:rPr>
          <w:rFonts w:ascii="Times New Roman" w:hAnsi="Times New Roman" w:cs="Times New Roman"/>
        </w:rPr>
        <w:t>ly</w:t>
      </w:r>
      <w:r>
        <w:rPr>
          <w:rFonts w:ascii="Times New Roman" w:hAnsi="Times New Roman" w:cs="Times New Roman"/>
        </w:rPr>
        <w:t xml:space="preserve"> of the level of discussion, the persuasive power of arguments, i.e. whether or not </w:t>
      </w:r>
      <w:r w:rsidR="00656357">
        <w:rPr>
          <w:rFonts w:ascii="Times New Roman" w:hAnsi="Times New Roman" w:cs="Times New Roman"/>
        </w:rPr>
        <w:t>NAIRU exists or what</w:t>
      </w:r>
      <w:r w:rsidR="00A33A19">
        <w:rPr>
          <w:rFonts w:ascii="Times New Roman" w:hAnsi="Times New Roman" w:cs="Times New Roman"/>
        </w:rPr>
        <w:t xml:space="preserve"> </w:t>
      </w:r>
      <w:r w:rsidR="002F7597">
        <w:rPr>
          <w:rFonts w:ascii="Times New Roman" w:hAnsi="Times New Roman" w:cs="Times New Roman"/>
        </w:rPr>
        <w:t>interpretation and models are</w:t>
      </w:r>
      <w:r w:rsidR="00A33A19">
        <w:rPr>
          <w:rFonts w:ascii="Times New Roman" w:hAnsi="Times New Roman" w:cs="Times New Roman"/>
        </w:rPr>
        <w:t xml:space="preserve"> more appropriate, can, </w:t>
      </w:r>
      <w:r w:rsidR="00D624DE">
        <w:rPr>
          <w:rFonts w:ascii="Times New Roman" w:hAnsi="Times New Roman" w:cs="Times New Roman"/>
        </w:rPr>
        <w:t xml:space="preserve">as </w:t>
      </w:r>
      <w:r w:rsidR="00A33A19">
        <w:rPr>
          <w:rFonts w:ascii="Times New Roman" w:hAnsi="Times New Roman" w:cs="Times New Roman"/>
        </w:rPr>
        <w:t xml:space="preserve">is argued, </w:t>
      </w:r>
      <w:r w:rsidR="00656357">
        <w:rPr>
          <w:rFonts w:ascii="Times New Roman" w:hAnsi="Times New Roman" w:cs="Times New Roman"/>
        </w:rPr>
        <w:t xml:space="preserve">only emerge and develop when being </w:t>
      </w:r>
      <w:r w:rsidR="00A33A19">
        <w:rPr>
          <w:rFonts w:ascii="Times New Roman" w:hAnsi="Times New Roman" w:cs="Times New Roman"/>
        </w:rPr>
        <w:t xml:space="preserve">persistently </w:t>
      </w:r>
      <w:r w:rsidR="00656357">
        <w:rPr>
          <w:rFonts w:ascii="Times New Roman" w:hAnsi="Times New Roman" w:cs="Times New Roman"/>
        </w:rPr>
        <w:t xml:space="preserve">frustrated </w:t>
      </w:r>
      <w:r w:rsidR="001D3908">
        <w:rPr>
          <w:rFonts w:ascii="Times New Roman" w:hAnsi="Times New Roman" w:cs="Times New Roman"/>
        </w:rPr>
        <w:t>by</w:t>
      </w:r>
      <w:r w:rsidR="00656357">
        <w:rPr>
          <w:rFonts w:ascii="Times New Roman" w:hAnsi="Times New Roman" w:cs="Times New Roman"/>
        </w:rPr>
        <w:t xml:space="preserve"> opponents</w:t>
      </w:r>
      <w:r w:rsidR="00394572">
        <w:rPr>
          <w:rFonts w:ascii="Times New Roman" w:hAnsi="Times New Roman" w:cs="Times New Roman"/>
        </w:rPr>
        <w:t xml:space="preserve"> </w:t>
      </w:r>
      <w:r w:rsidR="001D3908">
        <w:rPr>
          <w:rFonts w:ascii="Times New Roman" w:hAnsi="Times New Roman" w:cs="Times New Roman"/>
        </w:rPr>
        <w:t>via</w:t>
      </w:r>
      <w:r w:rsidR="00394572">
        <w:rPr>
          <w:rFonts w:ascii="Times New Roman" w:hAnsi="Times New Roman" w:cs="Times New Roman"/>
        </w:rPr>
        <w:t xml:space="preserve"> epistemological crises</w:t>
      </w:r>
      <w:r w:rsidR="00656357">
        <w:rPr>
          <w:rFonts w:ascii="Times New Roman" w:hAnsi="Times New Roman" w:cs="Times New Roman"/>
        </w:rPr>
        <w:t>.</w:t>
      </w:r>
      <w:r w:rsidR="00394572">
        <w:rPr>
          <w:rFonts w:ascii="Times New Roman" w:hAnsi="Times New Roman" w:cs="Times New Roman"/>
        </w:rPr>
        <w:t xml:space="preserve"> </w:t>
      </w:r>
      <w:r w:rsidR="00A33A19">
        <w:rPr>
          <w:rFonts w:ascii="Times New Roman" w:hAnsi="Times New Roman" w:cs="Times New Roman"/>
        </w:rPr>
        <w:t>In summary</w:t>
      </w:r>
      <w:r w:rsidR="00394572">
        <w:rPr>
          <w:rFonts w:ascii="Times New Roman" w:hAnsi="Times New Roman" w:cs="Times New Roman"/>
        </w:rPr>
        <w:t>, pluralist</w:t>
      </w:r>
      <w:r w:rsidR="002F135D">
        <w:rPr>
          <w:rFonts w:ascii="Times New Roman" w:hAnsi="Times New Roman" w:cs="Times New Roman"/>
        </w:rPr>
        <w:t>s</w:t>
      </w:r>
      <w:r w:rsidR="00394572">
        <w:rPr>
          <w:rFonts w:ascii="Times New Roman" w:hAnsi="Times New Roman" w:cs="Times New Roman"/>
        </w:rPr>
        <w:t xml:space="preserve"> should </w:t>
      </w:r>
      <w:r w:rsidR="00EB7C7E">
        <w:rPr>
          <w:rFonts w:ascii="Times New Roman" w:hAnsi="Times New Roman" w:cs="Times New Roman"/>
        </w:rPr>
        <w:t xml:space="preserve">therefore </w:t>
      </w:r>
      <w:r w:rsidR="00D257E3">
        <w:rPr>
          <w:rFonts w:ascii="Times New Roman" w:hAnsi="Times New Roman" w:cs="Times New Roman"/>
        </w:rPr>
        <w:t xml:space="preserve">intentionally choose the cognitive aims and methodological norms </w:t>
      </w:r>
      <w:r w:rsidR="009604BC">
        <w:rPr>
          <w:rFonts w:ascii="Times New Roman" w:hAnsi="Times New Roman" w:cs="Times New Roman"/>
        </w:rPr>
        <w:t>offered in different schools of thought in economics</w:t>
      </w:r>
      <w:r w:rsidR="00394572">
        <w:rPr>
          <w:rFonts w:ascii="Times New Roman" w:hAnsi="Times New Roman" w:cs="Times New Roman"/>
        </w:rPr>
        <w:t xml:space="preserve"> to purposefully trigger these crises</w:t>
      </w:r>
      <w:r w:rsidR="002F135D">
        <w:rPr>
          <w:rFonts w:ascii="Times New Roman" w:hAnsi="Times New Roman" w:cs="Times New Roman"/>
        </w:rPr>
        <w:t xml:space="preserve"> in order</w:t>
      </w:r>
      <w:r w:rsidR="00394572">
        <w:rPr>
          <w:rFonts w:ascii="Times New Roman" w:hAnsi="Times New Roman" w:cs="Times New Roman"/>
        </w:rPr>
        <w:t xml:space="preserve"> to facilitate the </w:t>
      </w:r>
      <w:r w:rsidR="002F135D">
        <w:rPr>
          <w:rFonts w:ascii="Times New Roman" w:hAnsi="Times New Roman" w:cs="Times New Roman"/>
        </w:rPr>
        <w:t xml:space="preserve">‘disciplined conversation’ </w:t>
      </w:r>
      <w:r w:rsidR="00EB7C7E">
        <w:rPr>
          <w:rFonts w:ascii="Times New Roman" w:hAnsi="Times New Roman" w:cs="Times New Roman"/>
        </w:rPr>
        <w:t xml:space="preserve">of which </w:t>
      </w:r>
      <w:r w:rsidR="002F135D">
        <w:rPr>
          <w:rFonts w:ascii="Times New Roman" w:hAnsi="Times New Roman" w:cs="Times New Roman"/>
        </w:rPr>
        <w:t xml:space="preserve">McCloskey (1983) speaks. </w:t>
      </w:r>
      <w:r w:rsidR="00390B7F">
        <w:rPr>
          <w:rFonts w:ascii="Times New Roman" w:hAnsi="Times New Roman" w:cs="Times New Roman"/>
        </w:rPr>
        <w:t xml:space="preserve">This is especially important when empirical falsification is not feasible due to </w:t>
      </w:r>
      <w:proofErr w:type="spellStart"/>
      <w:r w:rsidR="00390B7F">
        <w:rPr>
          <w:rFonts w:ascii="Times New Roman" w:hAnsi="Times New Roman" w:cs="Times New Roman"/>
        </w:rPr>
        <w:t>underdetermination</w:t>
      </w:r>
      <w:proofErr w:type="spellEnd"/>
      <w:r w:rsidR="00390B7F">
        <w:rPr>
          <w:rFonts w:ascii="Times New Roman" w:hAnsi="Times New Roman" w:cs="Times New Roman"/>
        </w:rPr>
        <w:t xml:space="preserve"> </w:t>
      </w:r>
      <w:r w:rsidR="00C76BD0">
        <w:rPr>
          <w:rFonts w:ascii="Times New Roman" w:hAnsi="Times New Roman" w:cs="Times New Roman"/>
        </w:rPr>
        <w:t xml:space="preserve">of theory </w:t>
      </w:r>
      <w:r w:rsidR="007E2482" w:rsidRPr="007E2482">
        <w:rPr>
          <w:rFonts w:ascii="Times New Roman" w:hAnsi="Times New Roman" w:cs="Times New Roman"/>
        </w:rPr>
        <w:t xml:space="preserve">(Quine, 1951; </w:t>
      </w:r>
      <w:proofErr w:type="spellStart"/>
      <w:r w:rsidR="007E2482" w:rsidRPr="007E2482">
        <w:rPr>
          <w:rFonts w:ascii="Times New Roman" w:hAnsi="Times New Roman" w:cs="Times New Roman"/>
        </w:rPr>
        <w:t>Duhem</w:t>
      </w:r>
      <w:proofErr w:type="spellEnd"/>
      <w:r w:rsidR="007E2482" w:rsidRPr="007E2482">
        <w:rPr>
          <w:rFonts w:ascii="Times New Roman" w:hAnsi="Times New Roman" w:cs="Times New Roman"/>
        </w:rPr>
        <w:t>, 1991)</w:t>
      </w:r>
      <w:r w:rsidR="00A33A19">
        <w:rPr>
          <w:rFonts w:ascii="Times New Roman" w:hAnsi="Times New Roman" w:cs="Times New Roman"/>
        </w:rPr>
        <w:t xml:space="preserve">, i.e. discourses </w:t>
      </w:r>
      <w:r w:rsidR="00BC0636">
        <w:rPr>
          <w:rFonts w:ascii="Times New Roman" w:hAnsi="Times New Roman" w:cs="Times New Roman"/>
        </w:rPr>
        <w:t xml:space="preserve">with different concepts or theories </w:t>
      </w:r>
      <w:r w:rsidR="00A33A19">
        <w:rPr>
          <w:rFonts w:ascii="Times New Roman" w:hAnsi="Times New Roman" w:cs="Times New Roman"/>
        </w:rPr>
        <w:t>happen</w:t>
      </w:r>
      <w:r w:rsidR="00EB7C7E">
        <w:rPr>
          <w:rFonts w:ascii="Times New Roman" w:hAnsi="Times New Roman" w:cs="Times New Roman"/>
        </w:rPr>
        <w:t>ing</w:t>
      </w:r>
      <w:r w:rsidR="00390B7F">
        <w:rPr>
          <w:rFonts w:ascii="Times New Roman" w:hAnsi="Times New Roman" w:cs="Times New Roman"/>
        </w:rPr>
        <w:t xml:space="preserve"> </w:t>
      </w:r>
      <w:r w:rsidR="00C76BD0">
        <w:rPr>
          <w:rFonts w:ascii="Times New Roman" w:hAnsi="Times New Roman" w:cs="Times New Roman"/>
        </w:rPr>
        <w:t xml:space="preserve">on </w:t>
      </w:r>
      <w:r w:rsidR="00390B7F">
        <w:rPr>
          <w:rFonts w:ascii="Times New Roman" w:hAnsi="Times New Roman" w:cs="Times New Roman"/>
        </w:rPr>
        <w:t xml:space="preserve">the same empirical basis. </w:t>
      </w:r>
      <w:r w:rsidR="00656357">
        <w:rPr>
          <w:rFonts w:ascii="Times New Roman" w:hAnsi="Times New Roman" w:cs="Times New Roman"/>
        </w:rPr>
        <w:t xml:space="preserve">Consequently, choices under pluralism </w:t>
      </w:r>
      <w:r w:rsidR="00BC0636">
        <w:rPr>
          <w:rFonts w:ascii="Times New Roman" w:hAnsi="Times New Roman" w:cs="Times New Roman"/>
        </w:rPr>
        <w:t>are</w:t>
      </w:r>
      <w:r w:rsidR="00A33A19">
        <w:rPr>
          <w:rFonts w:ascii="Times New Roman" w:hAnsi="Times New Roman" w:cs="Times New Roman"/>
        </w:rPr>
        <w:t xml:space="preserve"> </w:t>
      </w:r>
      <w:r w:rsidR="00656357">
        <w:rPr>
          <w:rFonts w:ascii="Times New Roman" w:hAnsi="Times New Roman" w:cs="Times New Roman"/>
        </w:rPr>
        <w:t>not merely a desirable option for the few but rather become a necessity for the sake of intellectual exchange</w:t>
      </w:r>
      <w:r w:rsidR="001D2FB2">
        <w:rPr>
          <w:rFonts w:ascii="Times New Roman" w:hAnsi="Times New Roman" w:cs="Times New Roman"/>
        </w:rPr>
        <w:t xml:space="preserve"> and progression</w:t>
      </w:r>
      <w:r w:rsidR="00656357">
        <w:rPr>
          <w:rFonts w:ascii="Times New Roman" w:hAnsi="Times New Roman" w:cs="Times New Roman"/>
        </w:rPr>
        <w:t xml:space="preserve"> in the discipline itself.</w:t>
      </w:r>
    </w:p>
    <w:p w14:paraId="0D3D5177" w14:textId="05A18278" w:rsidR="00BA2C47" w:rsidRDefault="00B220FB" w:rsidP="009D18DC">
      <w:pPr>
        <w:spacing w:after="240"/>
        <w:rPr>
          <w:rFonts w:ascii="Times New Roman" w:hAnsi="Times New Roman" w:cs="Times New Roman"/>
        </w:rPr>
      </w:pPr>
      <w:r>
        <w:rPr>
          <w:rFonts w:ascii="Times New Roman" w:hAnsi="Times New Roman" w:cs="Times New Roman"/>
        </w:rPr>
        <w:t xml:space="preserve">It seems that an intra- and especially inter-framework debate, and the way different schools of thought </w:t>
      </w:r>
      <w:r w:rsidR="00EB7C7E">
        <w:rPr>
          <w:rFonts w:ascii="Times New Roman" w:hAnsi="Times New Roman" w:cs="Times New Roman"/>
        </w:rPr>
        <w:t xml:space="preserve">could </w:t>
      </w:r>
      <w:r>
        <w:rPr>
          <w:rFonts w:ascii="Times New Roman" w:hAnsi="Times New Roman" w:cs="Times New Roman"/>
        </w:rPr>
        <w:t xml:space="preserve">frustrate each other’s narrative, </w:t>
      </w:r>
      <w:r w:rsidR="00EB7C7E">
        <w:rPr>
          <w:rFonts w:ascii="Times New Roman" w:hAnsi="Times New Roman" w:cs="Times New Roman"/>
        </w:rPr>
        <w:t xml:space="preserve">may </w:t>
      </w:r>
      <w:r w:rsidR="000C39B3">
        <w:rPr>
          <w:rFonts w:ascii="Times New Roman" w:hAnsi="Times New Roman" w:cs="Times New Roman"/>
        </w:rPr>
        <w:t xml:space="preserve">not only be beneficial for the argumentative advancement in each framework but </w:t>
      </w:r>
      <w:r w:rsidR="00EB7C7E">
        <w:rPr>
          <w:rFonts w:ascii="Times New Roman" w:hAnsi="Times New Roman" w:cs="Times New Roman"/>
        </w:rPr>
        <w:t xml:space="preserve">could </w:t>
      </w:r>
      <w:r w:rsidR="000C39B3">
        <w:rPr>
          <w:rFonts w:ascii="Times New Roman" w:hAnsi="Times New Roman" w:cs="Times New Roman"/>
        </w:rPr>
        <w:t>also have a substantial impact on related policy recommendations. Here</w:t>
      </w:r>
      <w:r w:rsidR="000B1A04">
        <w:rPr>
          <w:rFonts w:ascii="Times New Roman" w:hAnsi="Times New Roman" w:cs="Times New Roman"/>
        </w:rPr>
        <w:t xml:space="preserve"> </w:t>
      </w:r>
      <w:r w:rsidR="00BC0636">
        <w:rPr>
          <w:rFonts w:ascii="Times New Roman" w:hAnsi="Times New Roman" w:cs="Times New Roman"/>
        </w:rPr>
        <w:t>one</w:t>
      </w:r>
      <w:r w:rsidR="000B1A04">
        <w:rPr>
          <w:rFonts w:ascii="Times New Roman" w:hAnsi="Times New Roman" w:cs="Times New Roman"/>
        </w:rPr>
        <w:t xml:space="preserve"> can agree with </w:t>
      </w:r>
      <w:r w:rsidR="00570D4D">
        <w:rPr>
          <w:rFonts w:ascii="Times New Roman" w:hAnsi="Times New Roman" w:cs="Times New Roman"/>
        </w:rPr>
        <w:t>Dow</w:t>
      </w:r>
      <w:r w:rsidR="00EB7C7E">
        <w:rPr>
          <w:rFonts w:ascii="Times New Roman" w:hAnsi="Times New Roman" w:cs="Times New Roman"/>
        </w:rPr>
        <w:t>’s</w:t>
      </w:r>
      <w:r w:rsidR="00570D4D">
        <w:rPr>
          <w:rFonts w:ascii="Times New Roman" w:hAnsi="Times New Roman" w:cs="Times New Roman"/>
        </w:rPr>
        <w:t xml:space="preserve"> (2013</w:t>
      </w:r>
      <w:r w:rsidR="00BA2C47">
        <w:rPr>
          <w:rFonts w:ascii="Times New Roman" w:hAnsi="Times New Roman" w:cs="Times New Roman"/>
        </w:rPr>
        <w:t>, p</w:t>
      </w:r>
      <w:r w:rsidR="00225033">
        <w:rPr>
          <w:rFonts w:ascii="Times New Roman" w:hAnsi="Times New Roman" w:cs="Times New Roman"/>
        </w:rPr>
        <w:t>p</w:t>
      </w:r>
      <w:r w:rsidR="00BA2C47">
        <w:rPr>
          <w:rFonts w:ascii="Times New Roman" w:hAnsi="Times New Roman" w:cs="Times New Roman"/>
        </w:rPr>
        <w:t>.</w:t>
      </w:r>
      <w:r w:rsidR="00570D4D">
        <w:rPr>
          <w:rFonts w:ascii="Times New Roman" w:hAnsi="Times New Roman" w:cs="Times New Roman"/>
        </w:rPr>
        <w:t>18-19</w:t>
      </w:r>
      <w:r w:rsidR="00BA2C47">
        <w:rPr>
          <w:rFonts w:ascii="Times New Roman" w:hAnsi="Times New Roman" w:cs="Times New Roman"/>
        </w:rPr>
        <w:t xml:space="preserve">) </w:t>
      </w:r>
      <w:r w:rsidR="00EB7C7E">
        <w:rPr>
          <w:rFonts w:ascii="Times New Roman" w:hAnsi="Times New Roman" w:cs="Times New Roman"/>
        </w:rPr>
        <w:t xml:space="preserve">argument </w:t>
      </w:r>
      <w:r w:rsidR="00BA2C47">
        <w:rPr>
          <w:rFonts w:ascii="Times New Roman" w:hAnsi="Times New Roman" w:cs="Times New Roman"/>
        </w:rPr>
        <w:t xml:space="preserve">that pluralism, </w:t>
      </w:r>
      <w:r>
        <w:rPr>
          <w:rFonts w:ascii="Times New Roman" w:hAnsi="Times New Roman" w:cs="Times New Roman"/>
        </w:rPr>
        <w:t>e.g. the use of analytical tools</w:t>
      </w:r>
      <w:r w:rsidR="001D3908">
        <w:rPr>
          <w:rFonts w:ascii="Times New Roman" w:hAnsi="Times New Roman" w:cs="Times New Roman"/>
        </w:rPr>
        <w:t xml:space="preserve"> from different schools of thought</w:t>
      </w:r>
      <w:r w:rsidR="00BA2C47">
        <w:rPr>
          <w:rFonts w:ascii="Times New Roman" w:hAnsi="Times New Roman" w:cs="Times New Roman"/>
        </w:rPr>
        <w:t xml:space="preserve">, </w:t>
      </w:r>
      <w:r w:rsidR="00225033">
        <w:rPr>
          <w:rFonts w:ascii="Times New Roman" w:hAnsi="Times New Roman" w:cs="Times New Roman"/>
        </w:rPr>
        <w:t>“</w:t>
      </w:r>
      <w:r w:rsidR="00BA2C47" w:rsidRPr="00BA2C47">
        <w:rPr>
          <w:rFonts w:ascii="Times New Roman" w:hAnsi="Times New Roman" w:cs="Times New Roman"/>
        </w:rPr>
        <w:t>is particularly important for exercising</w:t>
      </w:r>
      <w:r w:rsidR="00225033">
        <w:rPr>
          <w:rFonts w:ascii="Times New Roman" w:hAnsi="Times New Roman" w:cs="Times New Roman"/>
        </w:rPr>
        <w:t xml:space="preserve"> </w:t>
      </w:r>
      <w:r w:rsidR="00BA2C47" w:rsidRPr="00BA2C47">
        <w:rPr>
          <w:rFonts w:ascii="Times New Roman" w:hAnsi="Times New Roman" w:cs="Times New Roman"/>
        </w:rPr>
        <w:t>judgement</w:t>
      </w:r>
      <w:r w:rsidR="00225033">
        <w:rPr>
          <w:rFonts w:ascii="Times New Roman" w:hAnsi="Times New Roman" w:cs="Times New Roman"/>
        </w:rPr>
        <w:t>” in the political context</w:t>
      </w:r>
      <w:r w:rsidR="00BE7B01">
        <w:rPr>
          <w:rFonts w:ascii="Times New Roman" w:hAnsi="Times New Roman" w:cs="Times New Roman"/>
        </w:rPr>
        <w:t>,</w:t>
      </w:r>
      <w:r w:rsidR="00225033">
        <w:rPr>
          <w:rFonts w:ascii="Times New Roman" w:hAnsi="Times New Roman" w:cs="Times New Roman"/>
        </w:rPr>
        <w:t xml:space="preserve"> and that under pluralism “</w:t>
      </w:r>
      <w:r w:rsidR="00225033" w:rsidRPr="00225033">
        <w:rPr>
          <w:rFonts w:ascii="Times New Roman" w:hAnsi="Times New Roman" w:cs="Times New Roman"/>
        </w:rPr>
        <w:t>this judgement would be</w:t>
      </w:r>
      <w:r w:rsidR="00225033">
        <w:rPr>
          <w:rFonts w:ascii="Times New Roman" w:hAnsi="Times New Roman" w:cs="Times New Roman"/>
        </w:rPr>
        <w:t xml:space="preserve"> </w:t>
      </w:r>
      <w:r w:rsidR="00225033" w:rsidRPr="00225033">
        <w:rPr>
          <w:rFonts w:ascii="Times New Roman" w:hAnsi="Times New Roman" w:cs="Times New Roman"/>
        </w:rPr>
        <w:t>reached on the basis of an understanding of the range of possible</w:t>
      </w:r>
      <w:r w:rsidR="00225033">
        <w:rPr>
          <w:rFonts w:ascii="Times New Roman" w:hAnsi="Times New Roman" w:cs="Times New Roman"/>
        </w:rPr>
        <w:t xml:space="preserve"> </w:t>
      </w:r>
      <w:r w:rsidR="00225033" w:rsidRPr="00225033">
        <w:rPr>
          <w:rFonts w:ascii="Times New Roman" w:hAnsi="Times New Roman" w:cs="Times New Roman"/>
        </w:rPr>
        <w:t>analyses and policy stances and the willingness to defend the final</w:t>
      </w:r>
      <w:r w:rsidR="00225033">
        <w:rPr>
          <w:rFonts w:ascii="Times New Roman" w:hAnsi="Times New Roman" w:cs="Times New Roman"/>
        </w:rPr>
        <w:t xml:space="preserve"> choice”. </w:t>
      </w:r>
      <w:r w:rsidR="007E2482">
        <w:rPr>
          <w:rFonts w:ascii="Times New Roman" w:hAnsi="Times New Roman" w:cs="Times New Roman"/>
        </w:rPr>
        <w:t>Consequently</w:t>
      </w:r>
      <w:r w:rsidR="00A66594">
        <w:rPr>
          <w:rFonts w:ascii="Times New Roman" w:hAnsi="Times New Roman" w:cs="Times New Roman"/>
        </w:rPr>
        <w:t>, t</w:t>
      </w:r>
      <w:r w:rsidR="00225033">
        <w:rPr>
          <w:rFonts w:ascii="Times New Roman" w:hAnsi="Times New Roman" w:cs="Times New Roman"/>
        </w:rPr>
        <w:t xml:space="preserve">he pluralist would not adopt </w:t>
      </w:r>
      <w:r w:rsidR="00225033">
        <w:rPr>
          <w:rFonts w:ascii="Times New Roman" w:hAnsi="Times New Roman" w:cs="Times New Roman"/>
        </w:rPr>
        <w:lastRenderedPageBreak/>
        <w:t>different analytical positions</w:t>
      </w:r>
      <w:r w:rsidR="000C39B3">
        <w:rPr>
          <w:rFonts w:ascii="Times New Roman" w:hAnsi="Times New Roman" w:cs="Times New Roman"/>
        </w:rPr>
        <w:t xml:space="preserve"> at the same time</w:t>
      </w:r>
      <w:r w:rsidR="00225033">
        <w:rPr>
          <w:rFonts w:ascii="Times New Roman" w:hAnsi="Times New Roman" w:cs="Times New Roman"/>
        </w:rPr>
        <w:t xml:space="preserve"> but instead </w:t>
      </w:r>
      <w:r w:rsidR="00BE7B01">
        <w:rPr>
          <w:rFonts w:ascii="Times New Roman" w:hAnsi="Times New Roman" w:cs="Times New Roman"/>
        </w:rPr>
        <w:t xml:space="preserve">would be </w:t>
      </w:r>
      <w:r w:rsidR="00225033">
        <w:rPr>
          <w:rFonts w:ascii="Times New Roman" w:hAnsi="Times New Roman" w:cs="Times New Roman"/>
        </w:rPr>
        <w:t>capable of defending her own p</w:t>
      </w:r>
      <w:r w:rsidR="00D53095">
        <w:rPr>
          <w:rFonts w:ascii="Times New Roman" w:hAnsi="Times New Roman" w:cs="Times New Roman"/>
        </w:rPr>
        <w:t xml:space="preserve">osition against </w:t>
      </w:r>
      <w:r w:rsidR="00BE7B01">
        <w:rPr>
          <w:rFonts w:ascii="Times New Roman" w:hAnsi="Times New Roman" w:cs="Times New Roman"/>
        </w:rPr>
        <w:t xml:space="preserve">those </w:t>
      </w:r>
      <w:r w:rsidR="00D53095">
        <w:rPr>
          <w:rFonts w:ascii="Times New Roman" w:hAnsi="Times New Roman" w:cs="Times New Roman"/>
        </w:rPr>
        <w:t xml:space="preserve">of others by either constantly refining her argument or shifting towards criticism of presuppositions (Kuhn, 2012). Any policy recommendation born out of this ‘conflict zone’ </w:t>
      </w:r>
      <w:r w:rsidR="00BC0636">
        <w:rPr>
          <w:rFonts w:ascii="Times New Roman" w:hAnsi="Times New Roman" w:cs="Times New Roman"/>
        </w:rPr>
        <w:t>may thus gain</w:t>
      </w:r>
      <w:r w:rsidR="00D53095">
        <w:rPr>
          <w:rFonts w:ascii="Times New Roman" w:hAnsi="Times New Roman" w:cs="Times New Roman"/>
        </w:rPr>
        <w:t xml:space="preserve"> a contextual and temporal nature and</w:t>
      </w:r>
      <w:r w:rsidR="00BE7B01">
        <w:rPr>
          <w:rFonts w:ascii="Times New Roman" w:hAnsi="Times New Roman" w:cs="Times New Roman"/>
        </w:rPr>
        <w:t>,</w:t>
      </w:r>
      <w:r w:rsidR="00D53095">
        <w:rPr>
          <w:rFonts w:ascii="Times New Roman" w:hAnsi="Times New Roman" w:cs="Times New Roman"/>
        </w:rPr>
        <w:t xml:space="preserve"> just like in the case of methodological pluralism, one-size-fits-all policy </w:t>
      </w:r>
      <w:r w:rsidR="007E2482">
        <w:rPr>
          <w:rFonts w:ascii="Times New Roman" w:hAnsi="Times New Roman" w:cs="Times New Roman"/>
        </w:rPr>
        <w:t>approach</w:t>
      </w:r>
      <w:r w:rsidR="00A33A19">
        <w:rPr>
          <w:rFonts w:ascii="Times New Roman" w:hAnsi="Times New Roman" w:cs="Times New Roman"/>
        </w:rPr>
        <w:t>es</w:t>
      </w:r>
      <w:r w:rsidR="007E2482">
        <w:rPr>
          <w:rFonts w:ascii="Times New Roman" w:hAnsi="Times New Roman" w:cs="Times New Roman"/>
        </w:rPr>
        <w:t xml:space="preserve"> </w:t>
      </w:r>
      <w:r w:rsidR="00A33A19">
        <w:rPr>
          <w:rFonts w:ascii="Times New Roman" w:hAnsi="Times New Roman" w:cs="Times New Roman"/>
        </w:rPr>
        <w:t xml:space="preserve">may be given up </w:t>
      </w:r>
      <w:r w:rsidR="007E2482">
        <w:rPr>
          <w:rFonts w:ascii="Times New Roman" w:hAnsi="Times New Roman" w:cs="Times New Roman"/>
        </w:rPr>
        <w:t>for good</w:t>
      </w:r>
      <w:r w:rsidR="00D53095">
        <w:rPr>
          <w:rFonts w:ascii="Times New Roman" w:hAnsi="Times New Roman" w:cs="Times New Roman"/>
        </w:rPr>
        <w:t xml:space="preserve">. </w:t>
      </w:r>
    </w:p>
    <w:p w14:paraId="046AFB54" w14:textId="77777777" w:rsidR="00FC0743" w:rsidRDefault="00FC0743" w:rsidP="009D18DC">
      <w:pPr>
        <w:spacing w:after="240"/>
        <w:rPr>
          <w:rFonts w:ascii="Times New Roman" w:hAnsi="Times New Roman" w:cs="Times New Roman"/>
        </w:rPr>
      </w:pPr>
    </w:p>
    <w:p w14:paraId="173888BB" w14:textId="77777777" w:rsidR="00CA3EF1" w:rsidRPr="00D64B8C" w:rsidRDefault="00FC0743" w:rsidP="00D64B8C">
      <w:pPr>
        <w:pStyle w:val="ListParagraph"/>
        <w:numPr>
          <w:ilvl w:val="0"/>
          <w:numId w:val="1"/>
        </w:numPr>
        <w:spacing w:after="240"/>
        <w:jc w:val="left"/>
        <w:rPr>
          <w:rFonts w:ascii="Times New Roman" w:hAnsi="Times New Roman" w:cs="Times New Roman"/>
          <w:b/>
        </w:rPr>
      </w:pPr>
      <w:r>
        <w:rPr>
          <w:rFonts w:ascii="Times New Roman" w:hAnsi="Times New Roman" w:cs="Times New Roman"/>
          <w:b/>
        </w:rPr>
        <w:t>Conclusion</w:t>
      </w:r>
    </w:p>
    <w:p w14:paraId="6EE21EC9" w14:textId="3C2967EA" w:rsidR="000D45E1" w:rsidRDefault="00BF0249" w:rsidP="009D18DC">
      <w:pPr>
        <w:spacing w:after="240"/>
        <w:rPr>
          <w:rFonts w:ascii="Times New Roman" w:hAnsi="Times New Roman" w:cs="Times New Roman"/>
        </w:rPr>
      </w:pPr>
      <w:r>
        <w:rPr>
          <w:rFonts w:ascii="Times New Roman" w:hAnsi="Times New Roman" w:cs="Times New Roman"/>
        </w:rPr>
        <w:t xml:space="preserve">This paper contributes to the discussion </w:t>
      </w:r>
      <w:r w:rsidR="00BE7B01">
        <w:rPr>
          <w:rFonts w:ascii="Times New Roman" w:hAnsi="Times New Roman" w:cs="Times New Roman"/>
        </w:rPr>
        <w:t xml:space="preserve">of </w:t>
      </w:r>
      <w:r>
        <w:rPr>
          <w:rFonts w:ascii="Times New Roman" w:hAnsi="Times New Roman" w:cs="Times New Roman"/>
        </w:rPr>
        <w:t>pluralism, by proposing</w:t>
      </w:r>
      <w:r w:rsidR="00FB2E47">
        <w:rPr>
          <w:rFonts w:ascii="Times New Roman" w:hAnsi="Times New Roman" w:cs="Times New Roman"/>
        </w:rPr>
        <w:t xml:space="preserve"> that objective rules for choices of theories, methods and concepts</w:t>
      </w:r>
      <w:r w:rsidR="00590C3C">
        <w:rPr>
          <w:rFonts w:ascii="Times New Roman" w:hAnsi="Times New Roman" w:cs="Times New Roman"/>
        </w:rPr>
        <w:t xml:space="preserve"> cannot be formulated</w:t>
      </w:r>
      <w:r w:rsidR="00FB2E47">
        <w:rPr>
          <w:rFonts w:ascii="Times New Roman" w:hAnsi="Times New Roman" w:cs="Times New Roman"/>
        </w:rPr>
        <w:t xml:space="preserve"> </w:t>
      </w:r>
      <w:r w:rsidR="00763834">
        <w:rPr>
          <w:rFonts w:ascii="Times New Roman" w:hAnsi="Times New Roman" w:cs="Times New Roman"/>
        </w:rPr>
        <w:t>but</w:t>
      </w:r>
      <w:r w:rsidR="00FB2E47">
        <w:rPr>
          <w:rFonts w:ascii="Times New Roman" w:hAnsi="Times New Roman" w:cs="Times New Roman"/>
        </w:rPr>
        <w:t xml:space="preserve"> instead must be based on intersubjective consensus among participants in scientific discourses, participants who may come from different frameworks. </w:t>
      </w:r>
      <w:r w:rsidR="00590C3C">
        <w:rPr>
          <w:rFonts w:ascii="Times New Roman" w:hAnsi="Times New Roman" w:cs="Times New Roman"/>
        </w:rPr>
        <w:t xml:space="preserve">In the absence of </w:t>
      </w:r>
      <w:r w:rsidR="00BE7B01">
        <w:rPr>
          <w:rFonts w:ascii="Times New Roman" w:hAnsi="Times New Roman" w:cs="Times New Roman"/>
        </w:rPr>
        <w:t>framework-independent</w:t>
      </w:r>
      <w:r w:rsidR="00590C3C">
        <w:rPr>
          <w:rFonts w:ascii="Times New Roman" w:hAnsi="Times New Roman" w:cs="Times New Roman"/>
        </w:rPr>
        <w:t xml:space="preserve"> meta-methodological rules for choices</w:t>
      </w:r>
      <w:r w:rsidR="00395EE9">
        <w:rPr>
          <w:rFonts w:ascii="Times New Roman" w:hAnsi="Times New Roman" w:cs="Times New Roman"/>
        </w:rPr>
        <w:t xml:space="preserve"> </w:t>
      </w:r>
      <w:r>
        <w:rPr>
          <w:rFonts w:ascii="Times New Roman" w:hAnsi="Times New Roman" w:cs="Times New Roman"/>
        </w:rPr>
        <w:t>this paper</w:t>
      </w:r>
      <w:r w:rsidR="00395EE9">
        <w:rPr>
          <w:rFonts w:ascii="Times New Roman" w:hAnsi="Times New Roman" w:cs="Times New Roman"/>
        </w:rPr>
        <w:t xml:space="preserve"> argue</w:t>
      </w:r>
      <w:r>
        <w:rPr>
          <w:rFonts w:ascii="Times New Roman" w:hAnsi="Times New Roman" w:cs="Times New Roman"/>
        </w:rPr>
        <w:t>s</w:t>
      </w:r>
      <w:r w:rsidR="00395EE9">
        <w:rPr>
          <w:rFonts w:ascii="Times New Roman" w:hAnsi="Times New Roman" w:cs="Times New Roman"/>
        </w:rPr>
        <w:t xml:space="preserve"> that epistemological crises</w:t>
      </w:r>
      <w:r w:rsidR="00170597">
        <w:rPr>
          <w:rFonts w:ascii="Times New Roman" w:hAnsi="Times New Roman" w:cs="Times New Roman"/>
        </w:rPr>
        <w:t xml:space="preserve"> (</w:t>
      </w:r>
      <w:proofErr w:type="spellStart"/>
      <w:r w:rsidR="00170597">
        <w:rPr>
          <w:rFonts w:ascii="Times New Roman" w:hAnsi="Times New Roman" w:cs="Times New Roman"/>
        </w:rPr>
        <w:t>MacIntyre</w:t>
      </w:r>
      <w:proofErr w:type="spellEnd"/>
      <w:r w:rsidR="00170597">
        <w:rPr>
          <w:rFonts w:ascii="Times New Roman" w:hAnsi="Times New Roman" w:cs="Times New Roman"/>
        </w:rPr>
        <w:t>, 1977, 1988)</w:t>
      </w:r>
      <w:r w:rsidR="00395EE9">
        <w:rPr>
          <w:rFonts w:ascii="Times New Roman" w:hAnsi="Times New Roman" w:cs="Times New Roman"/>
        </w:rPr>
        <w:t xml:space="preserve">, i.e. </w:t>
      </w:r>
      <w:r w:rsidR="008719A7">
        <w:rPr>
          <w:rFonts w:ascii="Times New Roman" w:hAnsi="Times New Roman" w:cs="Times New Roman"/>
        </w:rPr>
        <w:t xml:space="preserve">events which frustrate a </w:t>
      </w:r>
      <w:r w:rsidR="00BE7B01">
        <w:rPr>
          <w:rFonts w:ascii="Times New Roman" w:hAnsi="Times New Roman" w:cs="Times New Roman"/>
        </w:rPr>
        <w:t>framework-specific</w:t>
      </w:r>
      <w:r w:rsidR="008719A7">
        <w:rPr>
          <w:rFonts w:ascii="Times New Roman" w:hAnsi="Times New Roman" w:cs="Times New Roman"/>
        </w:rPr>
        <w:t xml:space="preserve"> narrative and its ability to solve problems,</w:t>
      </w:r>
      <w:r w:rsidR="00395EE9">
        <w:rPr>
          <w:rFonts w:ascii="Times New Roman" w:hAnsi="Times New Roman" w:cs="Times New Roman"/>
        </w:rPr>
        <w:t xml:space="preserve"> could play an important role </w:t>
      </w:r>
      <w:r w:rsidR="00BE7B01">
        <w:rPr>
          <w:rFonts w:ascii="Times New Roman" w:hAnsi="Times New Roman" w:cs="Times New Roman"/>
        </w:rPr>
        <w:t xml:space="preserve">in </w:t>
      </w:r>
      <w:r w:rsidR="00395EE9">
        <w:rPr>
          <w:rFonts w:ascii="Times New Roman" w:hAnsi="Times New Roman" w:cs="Times New Roman"/>
        </w:rPr>
        <w:t xml:space="preserve">an intersubjective consensus on what should be used to determine the need </w:t>
      </w:r>
      <w:r w:rsidR="00E31433">
        <w:rPr>
          <w:rFonts w:ascii="Times New Roman" w:hAnsi="Times New Roman" w:cs="Times New Roman"/>
        </w:rPr>
        <w:t xml:space="preserve">and justification </w:t>
      </w:r>
      <w:r w:rsidR="00395EE9">
        <w:rPr>
          <w:rFonts w:ascii="Times New Roman" w:hAnsi="Times New Roman" w:cs="Times New Roman"/>
        </w:rPr>
        <w:t xml:space="preserve">for choices of different theories, methods, concepts or </w:t>
      </w:r>
      <w:r w:rsidR="00310EDB">
        <w:rPr>
          <w:rFonts w:ascii="Times New Roman" w:hAnsi="Times New Roman" w:cs="Times New Roman"/>
        </w:rPr>
        <w:t xml:space="preserve">even </w:t>
      </w:r>
      <w:r w:rsidR="00395EE9">
        <w:rPr>
          <w:rFonts w:ascii="Times New Roman" w:hAnsi="Times New Roman" w:cs="Times New Roman"/>
        </w:rPr>
        <w:t>schools of thought.</w:t>
      </w:r>
      <w:r w:rsidR="00310EDB">
        <w:rPr>
          <w:rFonts w:ascii="Times New Roman" w:hAnsi="Times New Roman" w:cs="Times New Roman"/>
        </w:rPr>
        <w:t xml:space="preserve"> </w:t>
      </w:r>
      <w:r w:rsidR="000D45E1">
        <w:rPr>
          <w:rFonts w:ascii="Times New Roman" w:hAnsi="Times New Roman" w:cs="Times New Roman"/>
        </w:rPr>
        <w:t>It is acknowledge</w:t>
      </w:r>
      <w:r w:rsidR="00BE7B01">
        <w:rPr>
          <w:rFonts w:ascii="Times New Roman" w:hAnsi="Times New Roman" w:cs="Times New Roman"/>
        </w:rPr>
        <w:t>d</w:t>
      </w:r>
      <w:r w:rsidR="000D45E1">
        <w:rPr>
          <w:rFonts w:ascii="Times New Roman" w:hAnsi="Times New Roman" w:cs="Times New Roman"/>
        </w:rPr>
        <w:t xml:space="preserve"> that epistemological crises themselves require consensus, especially as there are other criteria which can be applied to justify choices, for instance career aspirations (</w:t>
      </w:r>
      <w:proofErr w:type="spellStart"/>
      <w:r w:rsidR="000D45E1">
        <w:rPr>
          <w:rFonts w:ascii="Times New Roman" w:hAnsi="Times New Roman" w:cs="Times New Roman"/>
        </w:rPr>
        <w:t>Readon</w:t>
      </w:r>
      <w:proofErr w:type="spellEnd"/>
      <w:r w:rsidR="000D45E1">
        <w:rPr>
          <w:rFonts w:ascii="Times New Roman" w:hAnsi="Times New Roman" w:cs="Times New Roman"/>
        </w:rPr>
        <w:t xml:space="preserve">, 2008). However, </w:t>
      </w:r>
      <w:r>
        <w:rPr>
          <w:rFonts w:ascii="Times New Roman" w:hAnsi="Times New Roman" w:cs="Times New Roman"/>
        </w:rPr>
        <w:t>this paper claims</w:t>
      </w:r>
      <w:r w:rsidR="000D45E1">
        <w:rPr>
          <w:rFonts w:ascii="Times New Roman" w:hAnsi="Times New Roman" w:cs="Times New Roman"/>
        </w:rPr>
        <w:t xml:space="preserve"> that epistemological crises are suitable candidates for being an intersubjective </w:t>
      </w:r>
      <w:r w:rsidR="00BE7B01">
        <w:rPr>
          <w:rFonts w:ascii="Times New Roman" w:hAnsi="Times New Roman" w:cs="Times New Roman"/>
        </w:rPr>
        <w:t xml:space="preserve">basis </w:t>
      </w:r>
      <w:r w:rsidR="00170597">
        <w:rPr>
          <w:rFonts w:ascii="Times New Roman" w:hAnsi="Times New Roman" w:cs="Times New Roman"/>
        </w:rPr>
        <w:t>of consensus as their purpose may be accepted within a wide</w:t>
      </w:r>
      <w:r w:rsidR="0033312A">
        <w:rPr>
          <w:rFonts w:ascii="Times New Roman" w:hAnsi="Times New Roman" w:cs="Times New Roman"/>
        </w:rPr>
        <w:t xml:space="preserve"> range of different frameworks</w:t>
      </w:r>
      <w:r w:rsidR="00E31433">
        <w:rPr>
          <w:rFonts w:ascii="Times New Roman" w:hAnsi="Times New Roman" w:cs="Times New Roman"/>
        </w:rPr>
        <w:t>, especially since they work under the assumption that each framework will be capable of identifying failure</w:t>
      </w:r>
      <w:r w:rsidR="00BE7B01">
        <w:rPr>
          <w:rFonts w:ascii="Times New Roman" w:hAnsi="Times New Roman" w:cs="Times New Roman"/>
        </w:rPr>
        <w:t>s</w:t>
      </w:r>
      <w:r w:rsidR="00E31433">
        <w:rPr>
          <w:rFonts w:ascii="Times New Roman" w:hAnsi="Times New Roman" w:cs="Times New Roman"/>
        </w:rPr>
        <w:t xml:space="preserve"> of theories or narratives against the benchmark of its own success criteria.</w:t>
      </w:r>
    </w:p>
    <w:p w14:paraId="73C3EF57" w14:textId="68CF27E1" w:rsidR="007A3605" w:rsidRDefault="00E31433" w:rsidP="009D18DC">
      <w:pPr>
        <w:spacing w:after="240"/>
        <w:rPr>
          <w:rFonts w:ascii="Times New Roman" w:hAnsi="Times New Roman" w:cs="Times New Roman"/>
        </w:rPr>
      </w:pPr>
      <w:r>
        <w:rPr>
          <w:rFonts w:ascii="Times New Roman" w:hAnsi="Times New Roman" w:cs="Times New Roman"/>
        </w:rPr>
        <w:t>Moreover</w:t>
      </w:r>
      <w:r w:rsidR="00310EDB">
        <w:rPr>
          <w:rFonts w:ascii="Times New Roman" w:hAnsi="Times New Roman" w:cs="Times New Roman"/>
        </w:rPr>
        <w:t xml:space="preserve">, </w:t>
      </w:r>
      <w:r w:rsidR="00395EE9">
        <w:rPr>
          <w:rFonts w:ascii="Times New Roman" w:hAnsi="Times New Roman" w:cs="Times New Roman"/>
        </w:rPr>
        <w:t>it is suggested that pluralist</w:t>
      </w:r>
      <w:r w:rsidR="00BE7B01">
        <w:rPr>
          <w:rFonts w:ascii="Times New Roman" w:hAnsi="Times New Roman" w:cs="Times New Roman"/>
        </w:rPr>
        <w:t>s</w:t>
      </w:r>
      <w:r w:rsidR="00395EE9">
        <w:rPr>
          <w:rFonts w:ascii="Times New Roman" w:hAnsi="Times New Roman" w:cs="Times New Roman"/>
        </w:rPr>
        <w:t xml:space="preserve"> should actively </w:t>
      </w:r>
      <w:r w:rsidR="00310EDB">
        <w:rPr>
          <w:rFonts w:ascii="Times New Roman" w:hAnsi="Times New Roman" w:cs="Times New Roman"/>
        </w:rPr>
        <w:t>trigger</w:t>
      </w:r>
      <w:r w:rsidR="00395EE9">
        <w:rPr>
          <w:rFonts w:ascii="Times New Roman" w:hAnsi="Times New Roman" w:cs="Times New Roman"/>
        </w:rPr>
        <w:t xml:space="preserve"> </w:t>
      </w:r>
      <w:r w:rsidR="000D45E1">
        <w:rPr>
          <w:rFonts w:ascii="Times New Roman" w:hAnsi="Times New Roman" w:cs="Times New Roman"/>
        </w:rPr>
        <w:t xml:space="preserve">these </w:t>
      </w:r>
      <w:r w:rsidR="00395EE9">
        <w:rPr>
          <w:rFonts w:ascii="Times New Roman" w:hAnsi="Times New Roman" w:cs="Times New Roman"/>
        </w:rPr>
        <w:t>epistemological crises</w:t>
      </w:r>
      <w:r w:rsidR="00310EDB">
        <w:rPr>
          <w:rFonts w:ascii="Times New Roman" w:hAnsi="Times New Roman" w:cs="Times New Roman"/>
        </w:rPr>
        <w:t xml:space="preserve"> by</w:t>
      </w:r>
      <w:r w:rsidR="000D45E1">
        <w:rPr>
          <w:rFonts w:ascii="Times New Roman" w:hAnsi="Times New Roman" w:cs="Times New Roman"/>
        </w:rPr>
        <w:t xml:space="preserve"> </w:t>
      </w:r>
      <w:r w:rsidR="001D38E7">
        <w:rPr>
          <w:rFonts w:ascii="Times New Roman" w:hAnsi="Times New Roman" w:cs="Times New Roman"/>
        </w:rPr>
        <w:t>choosing</w:t>
      </w:r>
      <w:r w:rsidR="00310EDB">
        <w:rPr>
          <w:rFonts w:ascii="Times New Roman" w:hAnsi="Times New Roman" w:cs="Times New Roman"/>
        </w:rPr>
        <w:t xml:space="preserve"> </w:t>
      </w:r>
      <w:r w:rsidR="00BE7B01">
        <w:rPr>
          <w:rFonts w:ascii="Times New Roman" w:hAnsi="Times New Roman" w:cs="Times New Roman"/>
        </w:rPr>
        <w:t xml:space="preserve">between </w:t>
      </w:r>
      <w:r w:rsidR="00310EDB">
        <w:rPr>
          <w:rFonts w:ascii="Times New Roman" w:hAnsi="Times New Roman" w:cs="Times New Roman"/>
        </w:rPr>
        <w:t>different sets of cognitive aims and methodological norms</w:t>
      </w:r>
      <w:r w:rsidR="00170597">
        <w:rPr>
          <w:rFonts w:ascii="Times New Roman" w:hAnsi="Times New Roman" w:cs="Times New Roman"/>
        </w:rPr>
        <w:t xml:space="preserve"> (</w:t>
      </w:r>
      <w:proofErr w:type="spellStart"/>
      <w:r w:rsidR="00170597">
        <w:rPr>
          <w:rFonts w:ascii="Times New Roman" w:hAnsi="Times New Roman" w:cs="Times New Roman"/>
        </w:rPr>
        <w:t>Laudan</w:t>
      </w:r>
      <w:proofErr w:type="spellEnd"/>
      <w:r w:rsidR="00170597">
        <w:rPr>
          <w:rFonts w:ascii="Times New Roman" w:hAnsi="Times New Roman" w:cs="Times New Roman"/>
        </w:rPr>
        <w:t xml:space="preserve">, 1978, </w:t>
      </w:r>
      <w:r w:rsidR="00170597">
        <w:rPr>
          <w:rFonts w:ascii="Times New Roman" w:hAnsi="Times New Roman" w:cs="Times New Roman"/>
        </w:rPr>
        <w:lastRenderedPageBreak/>
        <w:t>1987, 1996)</w:t>
      </w:r>
      <w:r w:rsidR="00310EDB">
        <w:rPr>
          <w:rFonts w:ascii="Times New Roman" w:hAnsi="Times New Roman" w:cs="Times New Roman"/>
        </w:rPr>
        <w:t xml:space="preserve">, which are used to define schools of thought and paradigm-like groupings, and the relating </w:t>
      </w:r>
      <w:r w:rsidR="00BE7B01">
        <w:rPr>
          <w:rFonts w:ascii="Times New Roman" w:hAnsi="Times New Roman" w:cs="Times New Roman"/>
        </w:rPr>
        <w:t>framework-dependent</w:t>
      </w:r>
      <w:r w:rsidR="00310EDB">
        <w:rPr>
          <w:rFonts w:ascii="Times New Roman" w:hAnsi="Times New Roman" w:cs="Times New Roman"/>
        </w:rPr>
        <w:t xml:space="preserve"> narratives</w:t>
      </w:r>
      <w:r w:rsidR="00BE7B01">
        <w:rPr>
          <w:rFonts w:ascii="Times New Roman" w:hAnsi="Times New Roman" w:cs="Times New Roman"/>
        </w:rPr>
        <w:t>,</w:t>
      </w:r>
      <w:r w:rsidR="00310EDB">
        <w:rPr>
          <w:rFonts w:ascii="Times New Roman" w:hAnsi="Times New Roman" w:cs="Times New Roman"/>
        </w:rPr>
        <w:t xml:space="preserve"> in the absence of said objective meta-methodological rules for decision making.</w:t>
      </w:r>
      <w:r>
        <w:rPr>
          <w:rFonts w:ascii="Times New Roman" w:hAnsi="Times New Roman" w:cs="Times New Roman"/>
        </w:rPr>
        <w:t xml:space="preserve"> This is especially important due to the fact that success and failure criteria may vary between different frameworks</w:t>
      </w:r>
      <w:r w:rsidR="00BE7B01">
        <w:rPr>
          <w:rFonts w:ascii="Times New Roman" w:hAnsi="Times New Roman" w:cs="Times New Roman"/>
        </w:rPr>
        <w:t>,</w:t>
      </w:r>
      <w:r>
        <w:rPr>
          <w:rFonts w:ascii="Times New Roman" w:hAnsi="Times New Roman" w:cs="Times New Roman"/>
        </w:rPr>
        <w:t xml:space="preserve"> and because </w:t>
      </w:r>
      <w:r w:rsidR="00BE7B01">
        <w:rPr>
          <w:rFonts w:ascii="Times New Roman" w:hAnsi="Times New Roman" w:cs="Times New Roman"/>
        </w:rPr>
        <w:t xml:space="preserve">of </w:t>
      </w:r>
      <w:r>
        <w:rPr>
          <w:rFonts w:ascii="Times New Roman" w:hAnsi="Times New Roman" w:cs="Times New Roman"/>
        </w:rPr>
        <w:t xml:space="preserve">the difficulties </w:t>
      </w:r>
      <w:r w:rsidR="00BE7B01">
        <w:rPr>
          <w:rFonts w:ascii="Times New Roman" w:hAnsi="Times New Roman" w:cs="Times New Roman"/>
        </w:rPr>
        <w:t>of distinguishing</w:t>
      </w:r>
      <w:r>
        <w:rPr>
          <w:rFonts w:ascii="Times New Roman" w:hAnsi="Times New Roman" w:cs="Times New Roman"/>
        </w:rPr>
        <w:t xml:space="preserve"> between temporal or total failure (</w:t>
      </w:r>
      <w:proofErr w:type="spellStart"/>
      <w:r w:rsidR="007A3605">
        <w:rPr>
          <w:rFonts w:ascii="Times New Roman" w:hAnsi="Times New Roman" w:cs="Times New Roman"/>
        </w:rPr>
        <w:t>Lakatos</w:t>
      </w:r>
      <w:proofErr w:type="spellEnd"/>
      <w:r w:rsidR="007A3605">
        <w:rPr>
          <w:rFonts w:ascii="Times New Roman" w:hAnsi="Times New Roman" w:cs="Times New Roman"/>
        </w:rPr>
        <w:t>, 1970). Hence, i</w:t>
      </w:r>
      <w:r w:rsidR="0033312A">
        <w:rPr>
          <w:rFonts w:ascii="Times New Roman" w:hAnsi="Times New Roman" w:cs="Times New Roman"/>
        </w:rPr>
        <w:t>t is argued that b</w:t>
      </w:r>
      <w:r w:rsidR="000D45E1">
        <w:rPr>
          <w:rFonts w:ascii="Times New Roman" w:hAnsi="Times New Roman" w:cs="Times New Roman"/>
        </w:rPr>
        <w:t xml:space="preserve">oth </w:t>
      </w:r>
      <w:r w:rsidR="0033312A">
        <w:rPr>
          <w:rFonts w:ascii="Times New Roman" w:hAnsi="Times New Roman" w:cs="Times New Roman"/>
        </w:rPr>
        <w:t>progress in specific narratives</w:t>
      </w:r>
      <w:r w:rsidR="000D45E1">
        <w:rPr>
          <w:rFonts w:ascii="Times New Roman" w:hAnsi="Times New Roman" w:cs="Times New Roman"/>
        </w:rPr>
        <w:t xml:space="preserve"> </w:t>
      </w:r>
      <w:r w:rsidR="00BE7B01">
        <w:rPr>
          <w:rFonts w:ascii="Times New Roman" w:hAnsi="Times New Roman" w:cs="Times New Roman"/>
        </w:rPr>
        <w:t>and</w:t>
      </w:r>
      <w:r w:rsidR="000D45E1">
        <w:rPr>
          <w:rFonts w:ascii="Times New Roman" w:hAnsi="Times New Roman" w:cs="Times New Roman"/>
        </w:rPr>
        <w:t xml:space="preserve"> resulting policy recommendations can only be achieved when</w:t>
      </w:r>
      <w:r w:rsidR="007A3605">
        <w:rPr>
          <w:rFonts w:ascii="Times New Roman" w:hAnsi="Times New Roman" w:cs="Times New Roman"/>
        </w:rPr>
        <w:t xml:space="preserve"> continuously</w:t>
      </w:r>
      <w:r w:rsidR="000D45E1">
        <w:rPr>
          <w:rFonts w:ascii="Times New Roman" w:hAnsi="Times New Roman" w:cs="Times New Roman"/>
        </w:rPr>
        <w:t xml:space="preserve"> frustrated with other </w:t>
      </w:r>
      <w:r w:rsidR="00170597">
        <w:rPr>
          <w:rFonts w:ascii="Times New Roman" w:hAnsi="Times New Roman" w:cs="Times New Roman"/>
        </w:rPr>
        <w:t xml:space="preserve">narratives. </w:t>
      </w:r>
    </w:p>
    <w:p w14:paraId="3EC1D338" w14:textId="0DB0DB4D" w:rsidR="00CA3EF1" w:rsidRDefault="0033312A" w:rsidP="009D18DC">
      <w:pPr>
        <w:spacing w:after="240"/>
        <w:rPr>
          <w:rFonts w:ascii="Times New Roman" w:hAnsi="Times New Roman" w:cs="Times New Roman"/>
        </w:rPr>
      </w:pPr>
      <w:r>
        <w:rPr>
          <w:rFonts w:ascii="Times New Roman" w:hAnsi="Times New Roman" w:cs="Times New Roman"/>
        </w:rPr>
        <w:t>As a result</w:t>
      </w:r>
      <w:r w:rsidR="00BF0249">
        <w:rPr>
          <w:rFonts w:ascii="Times New Roman" w:hAnsi="Times New Roman" w:cs="Times New Roman"/>
        </w:rPr>
        <w:t xml:space="preserve"> the paper concludes</w:t>
      </w:r>
      <w:r w:rsidR="00CB7FE0">
        <w:rPr>
          <w:rFonts w:ascii="Times New Roman" w:hAnsi="Times New Roman" w:cs="Times New Roman"/>
        </w:rPr>
        <w:t xml:space="preserve"> that </w:t>
      </w:r>
      <w:r w:rsidR="006B3DF2">
        <w:rPr>
          <w:rFonts w:ascii="Times New Roman" w:hAnsi="Times New Roman" w:cs="Times New Roman"/>
        </w:rPr>
        <w:t xml:space="preserve">choice under pluralism becomes a necessity with regard to the development and </w:t>
      </w:r>
      <w:r w:rsidR="00574EB6" w:rsidRPr="00574EB6">
        <w:rPr>
          <w:rFonts w:ascii="Times New Roman" w:hAnsi="Times New Roman" w:cs="Times New Roman"/>
        </w:rPr>
        <w:t>securing</w:t>
      </w:r>
      <w:r w:rsidR="00574EB6">
        <w:rPr>
          <w:rFonts w:ascii="Times New Roman" w:hAnsi="Times New Roman" w:cs="Times New Roman"/>
        </w:rPr>
        <w:t xml:space="preserve"> of the per</w:t>
      </w:r>
      <w:r w:rsidR="00CB7FE0">
        <w:rPr>
          <w:rFonts w:ascii="Times New Roman" w:hAnsi="Times New Roman" w:cs="Times New Roman"/>
        </w:rPr>
        <w:t>suasive power of any</w:t>
      </w:r>
      <w:r w:rsidR="008716D9">
        <w:rPr>
          <w:rFonts w:ascii="Times New Roman" w:hAnsi="Times New Roman" w:cs="Times New Roman"/>
        </w:rPr>
        <w:t xml:space="preserve"> theoretical and policy-relevant</w:t>
      </w:r>
      <w:r w:rsidR="00CB7FE0">
        <w:rPr>
          <w:rFonts w:ascii="Times New Roman" w:hAnsi="Times New Roman" w:cs="Times New Roman"/>
        </w:rPr>
        <w:t xml:space="preserve"> narrative engaged in intellectual conversations (Garnett, 2006)</w:t>
      </w:r>
      <w:r w:rsidR="00BE7B01">
        <w:rPr>
          <w:rFonts w:ascii="Times New Roman" w:hAnsi="Times New Roman" w:cs="Times New Roman"/>
        </w:rPr>
        <w:t>. Meanwhile</w:t>
      </w:r>
      <w:r w:rsidR="00CB7FE0">
        <w:rPr>
          <w:rFonts w:ascii="Times New Roman" w:hAnsi="Times New Roman" w:cs="Times New Roman"/>
        </w:rPr>
        <w:t>, justification for choices based on framework-dependent criteria, i.e. research question</w:t>
      </w:r>
      <w:r w:rsidR="00D5198F">
        <w:rPr>
          <w:rFonts w:ascii="Times New Roman" w:hAnsi="Times New Roman" w:cs="Times New Roman"/>
        </w:rPr>
        <w:t xml:space="preserve">s, empirical adequacy, ontology, model allegiance, career aspirations etc., </w:t>
      </w:r>
      <w:proofErr w:type="gramStart"/>
      <w:r w:rsidR="00D5198F">
        <w:rPr>
          <w:rFonts w:ascii="Times New Roman" w:hAnsi="Times New Roman" w:cs="Times New Roman"/>
        </w:rPr>
        <w:t>may</w:t>
      </w:r>
      <w:proofErr w:type="gramEnd"/>
      <w:r w:rsidR="00D5198F">
        <w:rPr>
          <w:rFonts w:ascii="Times New Roman" w:hAnsi="Times New Roman" w:cs="Times New Roman"/>
        </w:rPr>
        <w:t xml:space="preserve"> lead to issues </w:t>
      </w:r>
      <w:r w:rsidR="000B1A04">
        <w:rPr>
          <w:rFonts w:ascii="Times New Roman" w:hAnsi="Times New Roman" w:cs="Times New Roman"/>
        </w:rPr>
        <w:t>of</w:t>
      </w:r>
      <w:r w:rsidR="00D5198F">
        <w:rPr>
          <w:rFonts w:ascii="Times New Roman" w:hAnsi="Times New Roman" w:cs="Times New Roman"/>
        </w:rPr>
        <w:t xml:space="preserve"> incommensurability. </w:t>
      </w:r>
    </w:p>
    <w:p w14:paraId="2CD0D380" w14:textId="77777777" w:rsidR="00EA439F" w:rsidRDefault="00EA439F" w:rsidP="009D18DC">
      <w:pPr>
        <w:rPr>
          <w:rFonts w:ascii="Times New Roman" w:hAnsi="Times New Roman" w:cs="Times New Roman"/>
        </w:rPr>
      </w:pPr>
    </w:p>
    <w:p w14:paraId="624EAC44" w14:textId="77777777" w:rsidR="00EA439F" w:rsidRPr="00D64B8C" w:rsidRDefault="00B50022" w:rsidP="00D64B8C">
      <w:pPr>
        <w:pStyle w:val="ListParagraph"/>
        <w:numPr>
          <w:ilvl w:val="0"/>
          <w:numId w:val="1"/>
        </w:numPr>
        <w:jc w:val="left"/>
        <w:rPr>
          <w:rFonts w:ascii="Times New Roman" w:hAnsi="Times New Roman" w:cs="Times New Roman"/>
          <w:b/>
          <w:szCs w:val="24"/>
        </w:rPr>
      </w:pPr>
      <w:r w:rsidRPr="00D64B8C">
        <w:rPr>
          <w:rFonts w:ascii="Times New Roman" w:hAnsi="Times New Roman" w:cs="Times New Roman"/>
          <w:b/>
          <w:szCs w:val="24"/>
        </w:rPr>
        <w:t>References</w:t>
      </w:r>
    </w:p>
    <w:p w14:paraId="7F339393" w14:textId="77777777" w:rsidR="000B12FE" w:rsidRPr="002B7320" w:rsidRDefault="00CC0667"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Arestis</w:t>
      </w:r>
      <w:proofErr w:type="spellEnd"/>
      <w:r w:rsidRPr="002B7320">
        <w:rPr>
          <w:rFonts w:ascii="Times New Roman" w:hAnsi="Times New Roman" w:cs="Times New Roman"/>
          <w:szCs w:val="24"/>
        </w:rPr>
        <w:t>, P. and</w:t>
      </w:r>
      <w:r w:rsidR="00275962" w:rsidRPr="002B7320">
        <w:rPr>
          <w:rFonts w:ascii="Times New Roman" w:hAnsi="Times New Roman" w:cs="Times New Roman"/>
          <w:szCs w:val="24"/>
        </w:rPr>
        <w:t xml:space="preserve"> Sawyer, M., </w:t>
      </w:r>
      <w:r w:rsidR="000B12FE" w:rsidRPr="002B7320">
        <w:rPr>
          <w:rFonts w:ascii="Times New Roman" w:hAnsi="Times New Roman" w:cs="Times New Roman"/>
          <w:szCs w:val="24"/>
        </w:rPr>
        <w:t>2005</w:t>
      </w:r>
      <w:r w:rsidR="00275962" w:rsidRPr="002B7320">
        <w:rPr>
          <w:rFonts w:ascii="Times New Roman" w:hAnsi="Times New Roman" w:cs="Times New Roman"/>
          <w:szCs w:val="24"/>
        </w:rPr>
        <w:t xml:space="preserve">. </w:t>
      </w:r>
      <w:r w:rsidR="000B12FE" w:rsidRPr="002B7320">
        <w:rPr>
          <w:rFonts w:ascii="Times New Roman" w:hAnsi="Times New Roman" w:cs="Times New Roman"/>
          <w:szCs w:val="24"/>
        </w:rPr>
        <w:t>Aggregate demand, conflict and capacity in the inflationary</w:t>
      </w:r>
      <w:r w:rsidR="00275962" w:rsidRPr="002B7320">
        <w:rPr>
          <w:rFonts w:ascii="Times New Roman" w:hAnsi="Times New Roman" w:cs="Times New Roman"/>
          <w:szCs w:val="24"/>
        </w:rPr>
        <w:t xml:space="preserve"> </w:t>
      </w:r>
      <w:r w:rsidR="000B12FE" w:rsidRPr="002B7320">
        <w:rPr>
          <w:rFonts w:ascii="Times New Roman" w:hAnsi="Times New Roman" w:cs="Times New Roman"/>
          <w:szCs w:val="24"/>
        </w:rPr>
        <w:t>process</w:t>
      </w:r>
      <w:r w:rsidRPr="002B7320">
        <w:rPr>
          <w:rFonts w:ascii="Times New Roman" w:hAnsi="Times New Roman" w:cs="Times New Roman"/>
          <w:szCs w:val="24"/>
        </w:rPr>
        <w:t>.</w:t>
      </w:r>
      <w:r w:rsidR="000B12FE" w:rsidRPr="002B7320">
        <w:rPr>
          <w:rFonts w:ascii="Times New Roman" w:hAnsi="Times New Roman" w:cs="Times New Roman"/>
          <w:szCs w:val="24"/>
        </w:rPr>
        <w:t xml:space="preserve"> </w:t>
      </w:r>
      <w:r w:rsidR="000B12FE" w:rsidRPr="002B7320">
        <w:rPr>
          <w:rFonts w:ascii="Times New Roman" w:hAnsi="Times New Roman" w:cs="Times New Roman"/>
          <w:i/>
          <w:iCs/>
          <w:szCs w:val="24"/>
        </w:rPr>
        <w:t>Cambridge Journal of Economics</w:t>
      </w:r>
      <w:r w:rsidR="00A7373F" w:rsidRPr="002B7320">
        <w:rPr>
          <w:rFonts w:ascii="Times New Roman" w:hAnsi="Times New Roman" w:cs="Times New Roman"/>
          <w:szCs w:val="24"/>
        </w:rPr>
        <w:t>, 29</w:t>
      </w:r>
      <w:r w:rsidR="000B12FE" w:rsidRPr="002B7320">
        <w:rPr>
          <w:rFonts w:ascii="Times New Roman" w:hAnsi="Times New Roman" w:cs="Times New Roman"/>
          <w:szCs w:val="24"/>
        </w:rPr>
        <w:t>(6), pp. 959–</w:t>
      </w:r>
      <w:r w:rsidR="00A7373F" w:rsidRPr="002B7320">
        <w:rPr>
          <w:rFonts w:ascii="Times New Roman" w:hAnsi="Times New Roman" w:cs="Times New Roman"/>
          <w:szCs w:val="24"/>
        </w:rPr>
        <w:t>9</w:t>
      </w:r>
      <w:r w:rsidR="000B12FE" w:rsidRPr="002B7320">
        <w:rPr>
          <w:rFonts w:ascii="Times New Roman" w:hAnsi="Times New Roman" w:cs="Times New Roman"/>
          <w:szCs w:val="24"/>
        </w:rPr>
        <w:t>74.</w:t>
      </w:r>
    </w:p>
    <w:p w14:paraId="78B17DA9" w14:textId="77777777" w:rsidR="000B12FE" w:rsidRPr="002B7320" w:rsidRDefault="00CC0667" w:rsidP="009D18DC">
      <w:pPr>
        <w:spacing w:after="240"/>
        <w:rPr>
          <w:rFonts w:ascii="Times New Roman" w:hAnsi="Times New Roman" w:cs="Times New Roman"/>
          <w:szCs w:val="24"/>
        </w:rPr>
      </w:pPr>
      <w:r w:rsidRPr="002B7320">
        <w:rPr>
          <w:rFonts w:ascii="Times New Roman" w:hAnsi="Times New Roman" w:cs="Times New Roman"/>
          <w:szCs w:val="24"/>
        </w:rPr>
        <w:t>Ball, L. and</w:t>
      </w:r>
      <w:r w:rsidR="000B12FE" w:rsidRPr="002B7320">
        <w:rPr>
          <w:rFonts w:ascii="Times New Roman" w:hAnsi="Times New Roman" w:cs="Times New Roman"/>
          <w:szCs w:val="24"/>
        </w:rPr>
        <w:t xml:space="preserve"> </w:t>
      </w:r>
      <w:proofErr w:type="spellStart"/>
      <w:r w:rsidR="000B12FE" w:rsidRPr="002B7320">
        <w:rPr>
          <w:rFonts w:ascii="Times New Roman" w:hAnsi="Times New Roman" w:cs="Times New Roman"/>
          <w:szCs w:val="24"/>
        </w:rPr>
        <w:t>Mankiw</w:t>
      </w:r>
      <w:proofErr w:type="spellEnd"/>
      <w:r w:rsidR="000B12FE" w:rsidRPr="002B7320">
        <w:rPr>
          <w:rFonts w:ascii="Times New Roman" w:hAnsi="Times New Roman" w:cs="Times New Roman"/>
          <w:szCs w:val="24"/>
        </w:rPr>
        <w:t>, G.</w:t>
      </w:r>
      <w:r w:rsidRPr="002B7320">
        <w:rPr>
          <w:rFonts w:ascii="Times New Roman" w:hAnsi="Times New Roman" w:cs="Times New Roman"/>
          <w:szCs w:val="24"/>
        </w:rPr>
        <w:t>, 2002.</w:t>
      </w:r>
      <w:r w:rsidR="000B12FE" w:rsidRPr="002B7320">
        <w:rPr>
          <w:rFonts w:ascii="Times New Roman" w:hAnsi="Times New Roman" w:cs="Times New Roman"/>
          <w:szCs w:val="24"/>
        </w:rPr>
        <w:t xml:space="preserve"> The NAIRU in theory and practice</w:t>
      </w:r>
      <w:r w:rsidRPr="002B7320">
        <w:rPr>
          <w:rFonts w:ascii="Times New Roman" w:hAnsi="Times New Roman" w:cs="Times New Roman"/>
          <w:szCs w:val="24"/>
        </w:rPr>
        <w:t>.</w:t>
      </w:r>
      <w:r w:rsidR="000B12FE" w:rsidRPr="002B7320">
        <w:rPr>
          <w:rFonts w:ascii="Times New Roman" w:hAnsi="Times New Roman" w:cs="Times New Roman"/>
          <w:szCs w:val="24"/>
        </w:rPr>
        <w:t xml:space="preserve"> </w:t>
      </w:r>
      <w:r w:rsidR="000B12FE" w:rsidRPr="002B7320">
        <w:rPr>
          <w:rFonts w:ascii="Times New Roman" w:hAnsi="Times New Roman" w:cs="Times New Roman"/>
          <w:i/>
          <w:iCs/>
          <w:szCs w:val="24"/>
        </w:rPr>
        <w:t>Journal of Economic Perspectives</w:t>
      </w:r>
      <w:r w:rsidR="000B12FE" w:rsidRPr="002B7320">
        <w:rPr>
          <w:rFonts w:ascii="Times New Roman" w:hAnsi="Times New Roman" w:cs="Times New Roman"/>
          <w:i/>
          <w:szCs w:val="24"/>
        </w:rPr>
        <w:t>,</w:t>
      </w:r>
      <w:r w:rsidRPr="002B7320">
        <w:rPr>
          <w:rFonts w:ascii="Times New Roman" w:hAnsi="Times New Roman" w:cs="Times New Roman"/>
          <w:i/>
          <w:szCs w:val="24"/>
        </w:rPr>
        <w:t xml:space="preserve"> </w:t>
      </w:r>
      <w:r w:rsidR="000B12FE" w:rsidRPr="002B7320">
        <w:rPr>
          <w:rFonts w:ascii="Times New Roman" w:hAnsi="Times New Roman" w:cs="Times New Roman"/>
          <w:i/>
          <w:szCs w:val="24"/>
        </w:rPr>
        <w:t>16</w:t>
      </w:r>
      <w:r w:rsidR="000B12FE" w:rsidRPr="002B7320">
        <w:rPr>
          <w:rFonts w:ascii="Times New Roman" w:hAnsi="Times New Roman" w:cs="Times New Roman"/>
          <w:szCs w:val="24"/>
        </w:rPr>
        <w:t>(4), pp. 115–</w:t>
      </w:r>
      <w:r w:rsidRPr="002B7320">
        <w:rPr>
          <w:rFonts w:ascii="Times New Roman" w:hAnsi="Times New Roman" w:cs="Times New Roman"/>
          <w:szCs w:val="24"/>
        </w:rPr>
        <w:t>1</w:t>
      </w:r>
      <w:r w:rsidR="000B12FE" w:rsidRPr="002B7320">
        <w:rPr>
          <w:rFonts w:ascii="Times New Roman" w:hAnsi="Times New Roman" w:cs="Times New Roman"/>
          <w:szCs w:val="24"/>
        </w:rPr>
        <w:t>36.</w:t>
      </w:r>
    </w:p>
    <w:p w14:paraId="4C2EC7FC" w14:textId="77777777" w:rsidR="00B246D9" w:rsidRPr="002B7320" w:rsidRDefault="00B246D9" w:rsidP="009D18DC">
      <w:pPr>
        <w:spacing w:after="240"/>
        <w:rPr>
          <w:rFonts w:ascii="Times New Roman" w:hAnsi="Times New Roman" w:cs="Times New Roman"/>
          <w:szCs w:val="24"/>
        </w:rPr>
      </w:pPr>
      <w:r w:rsidRPr="002B7320">
        <w:rPr>
          <w:rFonts w:ascii="Times New Roman" w:hAnsi="Times New Roman" w:cs="Times New Roman"/>
          <w:szCs w:val="24"/>
        </w:rPr>
        <w:t xml:space="preserve">Brown, A., Charlwood, A., Forde, C. and Spencer, D., 2007. Job quality and the economics of New Labour: A critical appraisal using subjective survey data. </w:t>
      </w:r>
      <w:r w:rsidRPr="002B7320">
        <w:rPr>
          <w:rFonts w:ascii="Times New Roman" w:hAnsi="Times New Roman" w:cs="Times New Roman"/>
          <w:i/>
          <w:szCs w:val="24"/>
        </w:rPr>
        <w:t>Cambridge Journal of Economics</w:t>
      </w:r>
      <w:r w:rsidRPr="002B7320">
        <w:rPr>
          <w:rFonts w:ascii="Times New Roman" w:hAnsi="Times New Roman" w:cs="Times New Roman"/>
          <w:szCs w:val="24"/>
        </w:rPr>
        <w:t xml:space="preserve">, </w:t>
      </w:r>
      <w:r w:rsidRPr="002B7320">
        <w:rPr>
          <w:rFonts w:ascii="Times New Roman" w:hAnsi="Times New Roman" w:cs="Times New Roman"/>
          <w:i/>
          <w:szCs w:val="24"/>
        </w:rPr>
        <w:t>31</w:t>
      </w:r>
      <w:r w:rsidRPr="002B7320">
        <w:rPr>
          <w:rFonts w:ascii="Times New Roman" w:hAnsi="Times New Roman" w:cs="Times New Roman"/>
          <w:szCs w:val="24"/>
        </w:rPr>
        <w:t>, pp.941–971.</w:t>
      </w:r>
    </w:p>
    <w:p w14:paraId="39BAF7AC" w14:textId="77777777" w:rsidR="00EA439F" w:rsidRPr="002B7320" w:rsidRDefault="00B46505" w:rsidP="009D18DC">
      <w:pPr>
        <w:spacing w:after="240"/>
        <w:rPr>
          <w:rFonts w:ascii="Times New Roman" w:hAnsi="Times New Roman" w:cs="Times New Roman"/>
          <w:szCs w:val="24"/>
        </w:rPr>
      </w:pPr>
      <w:r w:rsidRPr="002B7320">
        <w:rPr>
          <w:rFonts w:ascii="Times New Roman" w:hAnsi="Times New Roman" w:cs="Times New Roman"/>
          <w:szCs w:val="24"/>
        </w:rPr>
        <w:t xml:space="preserve">Caldwell, B.J., 1982. </w:t>
      </w:r>
      <w:r w:rsidRPr="002B7320">
        <w:rPr>
          <w:rFonts w:ascii="Times New Roman" w:hAnsi="Times New Roman" w:cs="Times New Roman"/>
          <w:i/>
          <w:szCs w:val="24"/>
        </w:rPr>
        <w:t>Beyond positivism: Economic methodology in the twentieth century</w:t>
      </w:r>
      <w:r w:rsidRPr="002B7320">
        <w:rPr>
          <w:rFonts w:ascii="Times New Roman" w:hAnsi="Times New Roman" w:cs="Times New Roman"/>
          <w:szCs w:val="24"/>
        </w:rPr>
        <w:t>. London, UK: George Allen and Unwin.</w:t>
      </w:r>
    </w:p>
    <w:p w14:paraId="54BC5541" w14:textId="09E38A99" w:rsidR="00E6447A" w:rsidRDefault="00E6447A" w:rsidP="009D18DC">
      <w:pPr>
        <w:spacing w:after="240"/>
        <w:rPr>
          <w:rFonts w:ascii="Times New Roman" w:hAnsi="Times New Roman" w:cs="Times New Roman"/>
          <w:szCs w:val="24"/>
        </w:rPr>
      </w:pPr>
      <w:r w:rsidRPr="002B7320">
        <w:rPr>
          <w:rFonts w:ascii="Times New Roman" w:hAnsi="Times New Roman" w:cs="Times New Roman"/>
          <w:szCs w:val="24"/>
        </w:rPr>
        <w:lastRenderedPageBreak/>
        <w:t xml:space="preserve">Case, J., 1997. On the right idea of a conceptual scheme. </w:t>
      </w:r>
      <w:r w:rsidRPr="002B7320">
        <w:rPr>
          <w:rFonts w:ascii="Times New Roman" w:hAnsi="Times New Roman" w:cs="Times New Roman"/>
          <w:i/>
          <w:szCs w:val="24"/>
        </w:rPr>
        <w:t>The Southern Journal of Philosophy</w:t>
      </w:r>
      <w:r w:rsidRPr="002B7320">
        <w:rPr>
          <w:rFonts w:ascii="Times New Roman" w:hAnsi="Times New Roman" w:cs="Times New Roman"/>
          <w:szCs w:val="24"/>
        </w:rPr>
        <w:t xml:space="preserve">, </w:t>
      </w:r>
      <w:r w:rsidRPr="002B7320">
        <w:rPr>
          <w:rFonts w:ascii="Times New Roman" w:hAnsi="Times New Roman" w:cs="Times New Roman"/>
          <w:i/>
          <w:szCs w:val="24"/>
        </w:rPr>
        <w:t>35</w:t>
      </w:r>
      <w:r w:rsidRPr="002B7320">
        <w:rPr>
          <w:rFonts w:ascii="Times New Roman" w:hAnsi="Times New Roman" w:cs="Times New Roman"/>
          <w:szCs w:val="24"/>
        </w:rPr>
        <w:t>, pp.1–19.</w:t>
      </w:r>
    </w:p>
    <w:p w14:paraId="7948D5DD" w14:textId="71FC10E0" w:rsidR="00ED67FC" w:rsidRPr="002B7320" w:rsidRDefault="00ED67FC" w:rsidP="00DB4839">
      <w:pPr>
        <w:spacing w:after="240"/>
        <w:rPr>
          <w:rFonts w:ascii="Times New Roman" w:hAnsi="Times New Roman" w:cs="Times New Roman"/>
          <w:szCs w:val="24"/>
        </w:rPr>
      </w:pPr>
      <w:proofErr w:type="spellStart"/>
      <w:r>
        <w:rPr>
          <w:rFonts w:ascii="Times New Roman" w:hAnsi="Times New Roman" w:cs="Times New Roman"/>
          <w:szCs w:val="24"/>
        </w:rPr>
        <w:t>Cassetti</w:t>
      </w:r>
      <w:proofErr w:type="spellEnd"/>
      <w:r>
        <w:rPr>
          <w:rFonts w:ascii="Times New Roman" w:hAnsi="Times New Roman" w:cs="Times New Roman"/>
          <w:szCs w:val="24"/>
        </w:rPr>
        <w:t>,</w:t>
      </w:r>
      <w:r w:rsidR="00DB4839">
        <w:rPr>
          <w:rFonts w:ascii="Times New Roman" w:hAnsi="Times New Roman" w:cs="Times New Roman"/>
          <w:szCs w:val="24"/>
        </w:rPr>
        <w:t xml:space="preserve"> M., 2003. </w:t>
      </w:r>
      <w:r w:rsidR="00DB4839" w:rsidRPr="00DB4839">
        <w:rPr>
          <w:rFonts w:ascii="Times New Roman" w:hAnsi="Times New Roman" w:cs="Times New Roman"/>
          <w:szCs w:val="24"/>
        </w:rPr>
        <w:t xml:space="preserve">Bargaining power, effective demand and technical progress: a </w:t>
      </w:r>
      <w:proofErr w:type="spellStart"/>
      <w:r w:rsidR="00DB4839" w:rsidRPr="00DB4839">
        <w:rPr>
          <w:rFonts w:ascii="Times New Roman" w:hAnsi="Times New Roman" w:cs="Times New Roman"/>
          <w:szCs w:val="24"/>
        </w:rPr>
        <w:t>Kaleckian</w:t>
      </w:r>
      <w:proofErr w:type="spellEnd"/>
      <w:r w:rsidR="00DB4839">
        <w:rPr>
          <w:rFonts w:ascii="Times New Roman" w:hAnsi="Times New Roman" w:cs="Times New Roman"/>
          <w:szCs w:val="24"/>
        </w:rPr>
        <w:t xml:space="preserve"> model of growth.</w:t>
      </w:r>
      <w:r w:rsidR="00DB4839" w:rsidRPr="00DB4839">
        <w:rPr>
          <w:rFonts w:ascii="Times New Roman" w:hAnsi="Times New Roman" w:cs="Times New Roman"/>
          <w:szCs w:val="24"/>
        </w:rPr>
        <w:t xml:space="preserve"> </w:t>
      </w:r>
      <w:r w:rsidR="00DB4839" w:rsidRPr="00DA0D23">
        <w:rPr>
          <w:rFonts w:ascii="Times New Roman" w:hAnsi="Times New Roman" w:cs="Times New Roman"/>
          <w:i/>
          <w:szCs w:val="24"/>
        </w:rPr>
        <w:t>Cambridge Journal of Economics, 27</w:t>
      </w:r>
      <w:r w:rsidR="00DB4839" w:rsidRPr="00DB4839">
        <w:rPr>
          <w:rFonts w:ascii="Times New Roman" w:hAnsi="Times New Roman" w:cs="Times New Roman"/>
          <w:szCs w:val="24"/>
        </w:rPr>
        <w:t>(3), pp. 449–64.</w:t>
      </w:r>
    </w:p>
    <w:p w14:paraId="581F7B4C" w14:textId="5EA4FE95" w:rsidR="00E6447A" w:rsidRDefault="002548B5" w:rsidP="009D18DC">
      <w:pPr>
        <w:spacing w:after="240"/>
        <w:rPr>
          <w:rFonts w:ascii="Times New Roman" w:hAnsi="Times New Roman" w:cs="Times New Roman"/>
          <w:szCs w:val="24"/>
        </w:rPr>
      </w:pPr>
      <w:r w:rsidRPr="002B7320">
        <w:rPr>
          <w:rFonts w:ascii="Times New Roman" w:hAnsi="Times New Roman" w:cs="Times New Roman"/>
          <w:szCs w:val="24"/>
        </w:rPr>
        <w:t xml:space="preserve">Chang, H., 2012. </w:t>
      </w:r>
      <w:r w:rsidRPr="002B7320">
        <w:rPr>
          <w:rFonts w:ascii="Times New Roman" w:hAnsi="Times New Roman" w:cs="Times New Roman"/>
          <w:i/>
          <w:szCs w:val="24"/>
        </w:rPr>
        <w:t>Is Water H2O</w:t>
      </w:r>
      <w:proofErr w:type="gramStart"/>
      <w:r w:rsidRPr="002B7320">
        <w:rPr>
          <w:rFonts w:ascii="Times New Roman" w:hAnsi="Times New Roman" w:cs="Times New Roman"/>
          <w:i/>
          <w:szCs w:val="24"/>
        </w:rPr>
        <w:t>?:</w:t>
      </w:r>
      <w:proofErr w:type="gramEnd"/>
      <w:r w:rsidRPr="002B7320">
        <w:rPr>
          <w:rFonts w:ascii="Times New Roman" w:hAnsi="Times New Roman" w:cs="Times New Roman"/>
          <w:i/>
          <w:szCs w:val="24"/>
        </w:rPr>
        <w:t xml:space="preserve"> Evidence, Realism and Pluralism.</w:t>
      </w:r>
      <w:r w:rsidRPr="002B7320">
        <w:rPr>
          <w:rFonts w:ascii="Times New Roman" w:hAnsi="Times New Roman" w:cs="Times New Roman"/>
          <w:szCs w:val="24"/>
        </w:rPr>
        <w:t xml:space="preserve"> Volume 293 of Boston Studies in the Philosophy and History of Science. Dordrecht, Heidelberg and New York: Springer Science &amp; Business Media</w:t>
      </w:r>
    </w:p>
    <w:p w14:paraId="7AC79010" w14:textId="6D96723B" w:rsidR="00ED67FC" w:rsidRDefault="00ED67FC" w:rsidP="009D18DC">
      <w:pPr>
        <w:spacing w:after="240"/>
        <w:rPr>
          <w:rFonts w:ascii="Times New Roman" w:hAnsi="Times New Roman" w:cs="Times New Roman"/>
          <w:szCs w:val="24"/>
        </w:rPr>
      </w:pPr>
      <w:r>
        <w:rPr>
          <w:rFonts w:ascii="Times New Roman" w:hAnsi="Times New Roman" w:cs="Times New Roman"/>
          <w:szCs w:val="24"/>
        </w:rPr>
        <w:t xml:space="preserve">Cohen, G.A., 1991. </w:t>
      </w:r>
      <w:r w:rsidRPr="00ED67FC">
        <w:rPr>
          <w:rFonts w:ascii="Times New Roman" w:hAnsi="Times New Roman" w:cs="Times New Roman"/>
          <w:szCs w:val="24"/>
        </w:rPr>
        <w:t>The future of a d</w:t>
      </w:r>
      <w:r>
        <w:rPr>
          <w:rFonts w:ascii="Times New Roman" w:hAnsi="Times New Roman" w:cs="Times New Roman"/>
          <w:szCs w:val="24"/>
        </w:rPr>
        <w:t xml:space="preserve">isillusion. </w:t>
      </w:r>
      <w:r w:rsidRPr="00DA0D23">
        <w:rPr>
          <w:rFonts w:ascii="Times New Roman" w:hAnsi="Times New Roman" w:cs="Times New Roman"/>
          <w:i/>
          <w:szCs w:val="24"/>
        </w:rPr>
        <w:t>New Left Review, 190</w:t>
      </w:r>
      <w:r>
        <w:rPr>
          <w:rFonts w:ascii="Times New Roman" w:hAnsi="Times New Roman" w:cs="Times New Roman"/>
          <w:szCs w:val="24"/>
        </w:rPr>
        <w:t>, pp.</w:t>
      </w:r>
      <w:r w:rsidRPr="00ED67FC">
        <w:rPr>
          <w:rFonts w:ascii="Times New Roman" w:hAnsi="Times New Roman" w:cs="Times New Roman"/>
          <w:szCs w:val="24"/>
        </w:rPr>
        <w:t xml:space="preserve"> 5–20</w:t>
      </w:r>
    </w:p>
    <w:p w14:paraId="5F71AF0F" w14:textId="5A6120CE" w:rsidR="00ED67FC" w:rsidRDefault="00ED67FC" w:rsidP="00ED67FC">
      <w:pPr>
        <w:spacing w:after="240"/>
        <w:rPr>
          <w:rFonts w:ascii="Times New Roman" w:hAnsi="Times New Roman" w:cs="Times New Roman"/>
          <w:szCs w:val="24"/>
        </w:rPr>
      </w:pPr>
      <w:r>
        <w:rPr>
          <w:rFonts w:ascii="Times New Roman" w:hAnsi="Times New Roman" w:cs="Times New Roman"/>
          <w:szCs w:val="24"/>
        </w:rPr>
        <w:t xml:space="preserve">Cohen, G.A., 1995. </w:t>
      </w:r>
      <w:r w:rsidRPr="00DA0D23">
        <w:rPr>
          <w:rFonts w:ascii="Times New Roman" w:hAnsi="Times New Roman" w:cs="Times New Roman"/>
          <w:i/>
          <w:szCs w:val="24"/>
        </w:rPr>
        <w:t>Self-Ownership, Freedom, and Equality</w:t>
      </w:r>
      <w:r>
        <w:rPr>
          <w:rFonts w:ascii="Times New Roman" w:hAnsi="Times New Roman" w:cs="Times New Roman"/>
          <w:szCs w:val="24"/>
        </w:rPr>
        <w:t>. Cambridge, UK</w:t>
      </w:r>
      <w:r w:rsidRPr="00ED67FC">
        <w:rPr>
          <w:rFonts w:ascii="Times New Roman" w:hAnsi="Times New Roman" w:cs="Times New Roman"/>
          <w:szCs w:val="24"/>
        </w:rPr>
        <w:t>: Cambridge</w:t>
      </w:r>
      <w:r>
        <w:rPr>
          <w:rFonts w:ascii="Times New Roman" w:hAnsi="Times New Roman" w:cs="Times New Roman"/>
          <w:szCs w:val="24"/>
        </w:rPr>
        <w:t xml:space="preserve"> </w:t>
      </w:r>
      <w:r w:rsidRPr="00ED67FC">
        <w:rPr>
          <w:rFonts w:ascii="Times New Roman" w:hAnsi="Times New Roman" w:cs="Times New Roman"/>
          <w:szCs w:val="24"/>
        </w:rPr>
        <w:t>University Press</w:t>
      </w:r>
    </w:p>
    <w:p w14:paraId="57C1DDA4" w14:textId="0AF12889" w:rsidR="00ED67FC" w:rsidRDefault="00ED67FC" w:rsidP="00ED67FC">
      <w:pPr>
        <w:spacing w:after="240"/>
        <w:rPr>
          <w:rFonts w:ascii="Times New Roman" w:hAnsi="Times New Roman" w:cs="Times New Roman"/>
          <w:szCs w:val="24"/>
        </w:rPr>
      </w:pPr>
      <w:r>
        <w:rPr>
          <w:rFonts w:ascii="Times New Roman" w:hAnsi="Times New Roman" w:cs="Times New Roman"/>
          <w:szCs w:val="24"/>
        </w:rPr>
        <w:t xml:space="preserve">Cohen, G.A., 2000. </w:t>
      </w:r>
      <w:r w:rsidRPr="00DA0D23">
        <w:rPr>
          <w:rFonts w:ascii="Times New Roman" w:hAnsi="Times New Roman" w:cs="Times New Roman"/>
          <w:i/>
          <w:szCs w:val="24"/>
        </w:rPr>
        <w:t xml:space="preserve">If </w:t>
      </w:r>
      <w:proofErr w:type="gramStart"/>
      <w:r w:rsidRPr="00DA0D23">
        <w:rPr>
          <w:rFonts w:ascii="Times New Roman" w:hAnsi="Times New Roman" w:cs="Times New Roman"/>
          <w:i/>
          <w:szCs w:val="24"/>
        </w:rPr>
        <w:t>You’re</w:t>
      </w:r>
      <w:proofErr w:type="gramEnd"/>
      <w:r w:rsidRPr="00DA0D23">
        <w:rPr>
          <w:rFonts w:ascii="Times New Roman" w:hAnsi="Times New Roman" w:cs="Times New Roman"/>
          <w:i/>
          <w:szCs w:val="24"/>
        </w:rPr>
        <w:t xml:space="preserve"> an Egalitarian, How Come You’re So Rich?</w:t>
      </w:r>
      <w:r w:rsidRPr="00ED67FC">
        <w:rPr>
          <w:rFonts w:ascii="Times New Roman" w:hAnsi="Times New Roman" w:cs="Times New Roman"/>
          <w:szCs w:val="24"/>
        </w:rPr>
        <w:t xml:space="preserve"> Cambridge, MA: Harvard</w:t>
      </w:r>
      <w:r>
        <w:rPr>
          <w:rFonts w:ascii="Times New Roman" w:hAnsi="Times New Roman" w:cs="Times New Roman"/>
          <w:szCs w:val="24"/>
        </w:rPr>
        <w:t xml:space="preserve"> </w:t>
      </w:r>
      <w:r w:rsidRPr="00ED67FC">
        <w:rPr>
          <w:rFonts w:ascii="Times New Roman" w:hAnsi="Times New Roman" w:cs="Times New Roman"/>
          <w:szCs w:val="24"/>
        </w:rPr>
        <w:t>University Press</w:t>
      </w:r>
    </w:p>
    <w:p w14:paraId="3CE9C132" w14:textId="344024BF" w:rsidR="00ED67FC" w:rsidRPr="002B7320" w:rsidRDefault="00ED67FC" w:rsidP="00ED67FC">
      <w:pPr>
        <w:spacing w:after="240"/>
        <w:rPr>
          <w:rFonts w:ascii="Times New Roman" w:hAnsi="Times New Roman" w:cs="Times New Roman"/>
          <w:szCs w:val="24"/>
        </w:rPr>
      </w:pPr>
      <w:r>
        <w:rPr>
          <w:rFonts w:ascii="Times New Roman" w:hAnsi="Times New Roman" w:cs="Times New Roman"/>
          <w:szCs w:val="24"/>
        </w:rPr>
        <w:t xml:space="preserve">Cohen, G.A., 2009. </w:t>
      </w:r>
      <w:r w:rsidRPr="00ED67FC">
        <w:rPr>
          <w:rFonts w:ascii="Times New Roman" w:hAnsi="Times New Roman" w:cs="Times New Roman"/>
          <w:szCs w:val="24"/>
        </w:rPr>
        <w:t xml:space="preserve">If </w:t>
      </w:r>
      <w:proofErr w:type="gramStart"/>
      <w:r w:rsidRPr="00ED67FC">
        <w:rPr>
          <w:rFonts w:ascii="Times New Roman" w:hAnsi="Times New Roman" w:cs="Times New Roman"/>
          <w:szCs w:val="24"/>
        </w:rPr>
        <w:t>You’re</w:t>
      </w:r>
      <w:proofErr w:type="gramEnd"/>
      <w:r w:rsidRPr="00ED67FC">
        <w:rPr>
          <w:rFonts w:ascii="Times New Roman" w:hAnsi="Times New Roman" w:cs="Times New Roman"/>
          <w:szCs w:val="24"/>
        </w:rPr>
        <w:t xml:space="preserve"> an Egalitarian, How Come You’re So Rich? </w:t>
      </w:r>
      <w:r w:rsidRPr="00DA0D23">
        <w:rPr>
          <w:rFonts w:ascii="Times New Roman" w:hAnsi="Times New Roman" w:cs="Times New Roman"/>
          <w:i/>
          <w:szCs w:val="24"/>
        </w:rPr>
        <w:t>The Journal of Ethics, 4</w:t>
      </w:r>
      <w:r>
        <w:rPr>
          <w:rFonts w:ascii="Times New Roman" w:hAnsi="Times New Roman" w:cs="Times New Roman"/>
          <w:szCs w:val="24"/>
        </w:rPr>
        <w:t>(</w:t>
      </w:r>
      <w:r w:rsidRPr="00ED67FC">
        <w:rPr>
          <w:rFonts w:ascii="Times New Roman" w:hAnsi="Times New Roman" w:cs="Times New Roman"/>
          <w:szCs w:val="24"/>
        </w:rPr>
        <w:t>1/2</w:t>
      </w:r>
      <w:r>
        <w:rPr>
          <w:rFonts w:ascii="Times New Roman" w:hAnsi="Times New Roman" w:cs="Times New Roman"/>
          <w:szCs w:val="24"/>
        </w:rPr>
        <w:t>)</w:t>
      </w:r>
      <w:r w:rsidRPr="00ED67FC">
        <w:rPr>
          <w:rFonts w:ascii="Times New Roman" w:hAnsi="Times New Roman" w:cs="Times New Roman"/>
          <w:szCs w:val="24"/>
        </w:rPr>
        <w:t>, pp. 1-26</w:t>
      </w:r>
    </w:p>
    <w:p w14:paraId="4ACA06E6" w14:textId="77777777" w:rsidR="00E6447A" w:rsidRPr="002B7320" w:rsidRDefault="00E6447A"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D’Agostino</w:t>
      </w:r>
      <w:proofErr w:type="spellEnd"/>
      <w:r w:rsidRPr="002B7320">
        <w:rPr>
          <w:rFonts w:ascii="Times New Roman" w:hAnsi="Times New Roman" w:cs="Times New Roman"/>
          <w:szCs w:val="24"/>
        </w:rPr>
        <w:t xml:space="preserve">, F., 2014. Verballed? Incommensurability 50 years on. </w:t>
      </w:r>
      <w:proofErr w:type="spellStart"/>
      <w:r w:rsidRPr="002B7320">
        <w:rPr>
          <w:rFonts w:ascii="Times New Roman" w:hAnsi="Times New Roman" w:cs="Times New Roman"/>
          <w:i/>
          <w:szCs w:val="24"/>
        </w:rPr>
        <w:t>Synthese</w:t>
      </w:r>
      <w:proofErr w:type="spellEnd"/>
      <w:r w:rsidRPr="002B7320">
        <w:rPr>
          <w:rFonts w:ascii="Times New Roman" w:hAnsi="Times New Roman" w:cs="Times New Roman"/>
          <w:szCs w:val="24"/>
        </w:rPr>
        <w:t xml:space="preserve">, </w:t>
      </w:r>
      <w:r w:rsidRPr="002B7320">
        <w:rPr>
          <w:rFonts w:ascii="Times New Roman" w:hAnsi="Times New Roman" w:cs="Times New Roman"/>
          <w:i/>
          <w:szCs w:val="24"/>
        </w:rPr>
        <w:t>191</w:t>
      </w:r>
      <w:r w:rsidRPr="002B7320">
        <w:rPr>
          <w:rFonts w:ascii="Times New Roman" w:hAnsi="Times New Roman" w:cs="Times New Roman"/>
          <w:szCs w:val="24"/>
        </w:rPr>
        <w:t>, pp.517–538.</w:t>
      </w:r>
    </w:p>
    <w:p w14:paraId="43777BCC" w14:textId="77777777" w:rsidR="00B46505" w:rsidRDefault="00B46505" w:rsidP="009D18DC">
      <w:pPr>
        <w:spacing w:after="240"/>
        <w:rPr>
          <w:rFonts w:ascii="Times New Roman" w:hAnsi="Times New Roman" w:cs="Times New Roman"/>
          <w:szCs w:val="24"/>
        </w:rPr>
      </w:pPr>
      <w:r w:rsidRPr="002B7320">
        <w:rPr>
          <w:rFonts w:ascii="Times New Roman" w:hAnsi="Times New Roman" w:cs="Times New Roman"/>
          <w:szCs w:val="24"/>
        </w:rPr>
        <w:t xml:space="preserve">Dow, S.C., 2000. Prospects for the progress of heterodox economics. </w:t>
      </w:r>
      <w:r w:rsidRPr="002B7320">
        <w:rPr>
          <w:rFonts w:ascii="Times New Roman" w:hAnsi="Times New Roman" w:cs="Times New Roman"/>
          <w:i/>
          <w:szCs w:val="24"/>
        </w:rPr>
        <w:t>Journal of the History of Economic Thought, 22</w:t>
      </w:r>
      <w:r w:rsidRPr="002B7320">
        <w:rPr>
          <w:rFonts w:ascii="Times New Roman" w:hAnsi="Times New Roman" w:cs="Times New Roman"/>
          <w:szCs w:val="24"/>
        </w:rPr>
        <w:t>(2), pp.157–170.</w:t>
      </w:r>
    </w:p>
    <w:p w14:paraId="0B29444C" w14:textId="4146BE56" w:rsidR="00523CF8" w:rsidRPr="002B7320" w:rsidRDefault="00523CF8" w:rsidP="009D18DC">
      <w:pPr>
        <w:spacing w:after="240"/>
        <w:rPr>
          <w:rFonts w:ascii="Times New Roman" w:hAnsi="Times New Roman" w:cs="Times New Roman"/>
          <w:szCs w:val="24"/>
        </w:rPr>
      </w:pPr>
      <w:r w:rsidRPr="00523CF8">
        <w:rPr>
          <w:rFonts w:ascii="Times New Roman" w:hAnsi="Times New Roman" w:cs="Times New Roman"/>
          <w:szCs w:val="24"/>
        </w:rPr>
        <w:t xml:space="preserve">Dow, S.C., 1997. Methodological pluralism and pluralism of method. In: A. </w:t>
      </w:r>
      <w:proofErr w:type="spellStart"/>
      <w:r w:rsidRPr="00523CF8">
        <w:rPr>
          <w:rFonts w:ascii="Times New Roman" w:hAnsi="Times New Roman" w:cs="Times New Roman"/>
          <w:szCs w:val="24"/>
        </w:rPr>
        <w:t>Salanti</w:t>
      </w:r>
      <w:proofErr w:type="spellEnd"/>
      <w:r w:rsidRPr="00523CF8">
        <w:rPr>
          <w:rFonts w:ascii="Times New Roman" w:hAnsi="Times New Roman" w:cs="Times New Roman"/>
          <w:szCs w:val="24"/>
        </w:rPr>
        <w:t xml:space="preserve"> and E. </w:t>
      </w:r>
      <w:proofErr w:type="spellStart"/>
      <w:r w:rsidRPr="00523CF8">
        <w:rPr>
          <w:rFonts w:ascii="Times New Roman" w:hAnsi="Times New Roman" w:cs="Times New Roman"/>
          <w:szCs w:val="24"/>
        </w:rPr>
        <w:t>Screpanti</w:t>
      </w:r>
      <w:proofErr w:type="spellEnd"/>
      <w:r w:rsidRPr="00523CF8">
        <w:rPr>
          <w:rFonts w:ascii="Times New Roman" w:hAnsi="Times New Roman" w:cs="Times New Roman"/>
          <w:szCs w:val="24"/>
        </w:rPr>
        <w:t>, eds., Pluralism in economics. Cheltenham, UK: Edward Elgar Publishing Ltd, pp.89–99.</w:t>
      </w:r>
    </w:p>
    <w:p w14:paraId="59D51D92" w14:textId="77777777" w:rsidR="00B46505" w:rsidRPr="002B7320" w:rsidRDefault="00B46505" w:rsidP="009D18DC">
      <w:pPr>
        <w:spacing w:after="240"/>
        <w:rPr>
          <w:rFonts w:ascii="Times New Roman" w:hAnsi="Times New Roman" w:cs="Times New Roman"/>
          <w:szCs w:val="24"/>
        </w:rPr>
      </w:pPr>
      <w:r w:rsidRPr="002B7320">
        <w:rPr>
          <w:rFonts w:ascii="Times New Roman" w:hAnsi="Times New Roman" w:cs="Times New Roman"/>
          <w:szCs w:val="24"/>
        </w:rPr>
        <w:t xml:space="preserve">Dow, S.C., 2004. Structured pluralism. </w:t>
      </w:r>
      <w:r w:rsidRPr="002B7320">
        <w:rPr>
          <w:rFonts w:ascii="Times New Roman" w:hAnsi="Times New Roman" w:cs="Times New Roman"/>
          <w:i/>
          <w:szCs w:val="24"/>
        </w:rPr>
        <w:t>Journal of Economic Methodology, 11</w:t>
      </w:r>
      <w:r w:rsidRPr="002B7320">
        <w:rPr>
          <w:rFonts w:ascii="Times New Roman" w:hAnsi="Times New Roman" w:cs="Times New Roman"/>
          <w:szCs w:val="24"/>
        </w:rPr>
        <w:t>(3), pp.275–290.</w:t>
      </w:r>
    </w:p>
    <w:p w14:paraId="5FDC496C" w14:textId="77777777" w:rsidR="00B46505" w:rsidRPr="002B7320" w:rsidRDefault="00B46505" w:rsidP="009D18DC">
      <w:pPr>
        <w:spacing w:after="240"/>
        <w:rPr>
          <w:rFonts w:ascii="Times New Roman" w:hAnsi="Times New Roman" w:cs="Times New Roman"/>
          <w:szCs w:val="24"/>
        </w:rPr>
      </w:pPr>
      <w:r w:rsidRPr="002B7320">
        <w:rPr>
          <w:rFonts w:ascii="Times New Roman" w:hAnsi="Times New Roman" w:cs="Times New Roman"/>
          <w:szCs w:val="24"/>
        </w:rPr>
        <w:lastRenderedPageBreak/>
        <w:t xml:space="preserve">Dow, S.C., 2007. Variety of methodological approach in economics. </w:t>
      </w:r>
      <w:r w:rsidRPr="002B7320">
        <w:rPr>
          <w:rFonts w:ascii="Times New Roman" w:hAnsi="Times New Roman" w:cs="Times New Roman"/>
          <w:i/>
          <w:szCs w:val="24"/>
        </w:rPr>
        <w:t>Journal of Economic Surveys, 21</w:t>
      </w:r>
      <w:r w:rsidRPr="002B7320">
        <w:rPr>
          <w:rFonts w:ascii="Times New Roman" w:hAnsi="Times New Roman" w:cs="Times New Roman"/>
          <w:szCs w:val="24"/>
        </w:rPr>
        <w:t>(3), pp.447–465.</w:t>
      </w:r>
    </w:p>
    <w:p w14:paraId="20F996D8" w14:textId="77777777" w:rsidR="000A6AF7" w:rsidRPr="002B7320" w:rsidRDefault="00B46505" w:rsidP="009D18DC">
      <w:pPr>
        <w:spacing w:after="240"/>
        <w:rPr>
          <w:rFonts w:ascii="Times New Roman" w:hAnsi="Times New Roman" w:cs="Times New Roman"/>
          <w:szCs w:val="24"/>
        </w:rPr>
      </w:pPr>
      <w:r w:rsidRPr="002B7320">
        <w:rPr>
          <w:rFonts w:ascii="Times New Roman" w:hAnsi="Times New Roman" w:cs="Times New Roman"/>
          <w:szCs w:val="24"/>
        </w:rPr>
        <w:t xml:space="preserve">Dow, S.C., 2008. Plurality in orthodox and heterodox economics. </w:t>
      </w:r>
      <w:r w:rsidRPr="002B7320">
        <w:rPr>
          <w:rFonts w:ascii="Times New Roman" w:hAnsi="Times New Roman" w:cs="Times New Roman"/>
          <w:i/>
          <w:szCs w:val="24"/>
        </w:rPr>
        <w:t>The Journal of Philosophical Economics, 1</w:t>
      </w:r>
      <w:r w:rsidRPr="002B7320">
        <w:rPr>
          <w:rFonts w:ascii="Times New Roman" w:hAnsi="Times New Roman" w:cs="Times New Roman"/>
          <w:szCs w:val="24"/>
        </w:rPr>
        <w:t>(2), pp.73–96.</w:t>
      </w:r>
    </w:p>
    <w:p w14:paraId="221C9172" w14:textId="79C189D2" w:rsidR="00570D4D" w:rsidRPr="002B7320" w:rsidRDefault="00570D4D" w:rsidP="009D18DC">
      <w:pPr>
        <w:spacing w:after="240"/>
        <w:rPr>
          <w:rFonts w:ascii="Times New Roman" w:hAnsi="Times New Roman" w:cs="Times New Roman"/>
          <w:szCs w:val="24"/>
        </w:rPr>
      </w:pPr>
      <w:r w:rsidRPr="002B7320">
        <w:rPr>
          <w:rFonts w:ascii="Times New Roman" w:hAnsi="Times New Roman" w:cs="Times New Roman"/>
          <w:szCs w:val="24"/>
        </w:rPr>
        <w:t xml:space="preserve">Dow S.C., </w:t>
      </w:r>
      <w:r w:rsidR="002776B2" w:rsidRPr="002B7320">
        <w:rPr>
          <w:rFonts w:ascii="Times New Roman" w:hAnsi="Times New Roman" w:cs="Times New Roman"/>
          <w:szCs w:val="24"/>
        </w:rPr>
        <w:t>2013</w:t>
      </w:r>
      <w:r w:rsidRPr="002B7320">
        <w:rPr>
          <w:rFonts w:ascii="Times New Roman" w:hAnsi="Times New Roman" w:cs="Times New Roman"/>
          <w:szCs w:val="24"/>
        </w:rPr>
        <w:t>. Policy in the wake of the banking crisis: Taking pluralism s</w:t>
      </w:r>
      <w:r w:rsidR="002776B2" w:rsidRPr="002B7320">
        <w:rPr>
          <w:rFonts w:ascii="Times New Roman" w:hAnsi="Times New Roman" w:cs="Times New Roman"/>
          <w:szCs w:val="24"/>
        </w:rPr>
        <w:t xml:space="preserve">eriously. In: </w:t>
      </w:r>
      <w:proofErr w:type="spellStart"/>
      <w:r w:rsidRPr="002B7320">
        <w:rPr>
          <w:rFonts w:ascii="Times New Roman" w:hAnsi="Times New Roman" w:cs="Times New Roman"/>
          <w:szCs w:val="24"/>
        </w:rPr>
        <w:t>Arestis</w:t>
      </w:r>
      <w:proofErr w:type="spellEnd"/>
      <w:r w:rsidRPr="002B7320">
        <w:rPr>
          <w:rFonts w:ascii="Times New Roman" w:hAnsi="Times New Roman" w:cs="Times New Roman"/>
          <w:szCs w:val="24"/>
        </w:rPr>
        <w:t xml:space="preserve"> P and Sawyer M ed</w:t>
      </w:r>
      <w:r w:rsidR="002776B2" w:rsidRPr="002B7320">
        <w:rPr>
          <w:rFonts w:ascii="Times New Roman" w:hAnsi="Times New Roman" w:cs="Times New Roman"/>
          <w:szCs w:val="24"/>
        </w:rPr>
        <w:t xml:space="preserve">. </w:t>
      </w:r>
      <w:r w:rsidR="002776B2" w:rsidRPr="002B7320">
        <w:rPr>
          <w:rFonts w:ascii="Times New Roman" w:hAnsi="Times New Roman" w:cs="Times New Roman"/>
          <w:i/>
          <w:szCs w:val="24"/>
        </w:rPr>
        <w:t xml:space="preserve">Economic </w:t>
      </w:r>
      <w:r w:rsidRPr="002B7320">
        <w:rPr>
          <w:rFonts w:ascii="Times New Roman" w:hAnsi="Times New Roman" w:cs="Times New Roman"/>
          <w:i/>
          <w:szCs w:val="24"/>
        </w:rPr>
        <w:t>p</w:t>
      </w:r>
      <w:r w:rsidR="002776B2" w:rsidRPr="002B7320">
        <w:rPr>
          <w:rFonts w:ascii="Times New Roman" w:hAnsi="Times New Roman" w:cs="Times New Roman"/>
          <w:i/>
          <w:szCs w:val="24"/>
        </w:rPr>
        <w:t xml:space="preserve">olicies of the </w:t>
      </w:r>
      <w:r w:rsidRPr="002B7320">
        <w:rPr>
          <w:rFonts w:ascii="Times New Roman" w:hAnsi="Times New Roman" w:cs="Times New Roman"/>
          <w:i/>
          <w:szCs w:val="24"/>
        </w:rPr>
        <w:t>new thinking in e</w:t>
      </w:r>
      <w:r w:rsidR="002776B2" w:rsidRPr="002B7320">
        <w:rPr>
          <w:rFonts w:ascii="Times New Roman" w:hAnsi="Times New Roman" w:cs="Times New Roman"/>
          <w:i/>
          <w:szCs w:val="24"/>
        </w:rPr>
        <w:t>c</w:t>
      </w:r>
      <w:r w:rsidRPr="002B7320">
        <w:rPr>
          <w:rFonts w:ascii="Times New Roman" w:hAnsi="Times New Roman" w:cs="Times New Roman"/>
          <w:i/>
          <w:szCs w:val="24"/>
        </w:rPr>
        <w:t>onomics</w:t>
      </w:r>
      <w:r w:rsidR="00CC0667" w:rsidRPr="002B7320">
        <w:rPr>
          <w:rFonts w:ascii="Times New Roman" w:hAnsi="Times New Roman" w:cs="Times New Roman"/>
          <w:szCs w:val="24"/>
        </w:rPr>
        <w:t>.</w:t>
      </w:r>
      <w:r w:rsidRPr="002B7320">
        <w:rPr>
          <w:rFonts w:ascii="Times New Roman" w:hAnsi="Times New Roman" w:cs="Times New Roman"/>
          <w:szCs w:val="24"/>
        </w:rPr>
        <w:t xml:space="preserve"> </w:t>
      </w:r>
      <w:r w:rsidR="004A744E" w:rsidRPr="002B7320">
        <w:rPr>
          <w:rFonts w:ascii="Times New Roman" w:hAnsi="Times New Roman" w:cs="Times New Roman"/>
          <w:szCs w:val="24"/>
        </w:rPr>
        <w:t>London and New York: Routledge</w:t>
      </w:r>
      <w:r w:rsidR="00DA0D23">
        <w:rPr>
          <w:rFonts w:ascii="Times New Roman" w:hAnsi="Times New Roman" w:cs="Times New Roman"/>
          <w:szCs w:val="24"/>
        </w:rPr>
        <w:t>,</w:t>
      </w:r>
      <w:r w:rsidRPr="002B7320">
        <w:rPr>
          <w:rFonts w:ascii="Times New Roman" w:hAnsi="Times New Roman" w:cs="Times New Roman"/>
          <w:szCs w:val="24"/>
        </w:rPr>
        <w:t xml:space="preserve"> pp.</w:t>
      </w:r>
      <w:r w:rsidR="002776B2" w:rsidRPr="002B7320">
        <w:rPr>
          <w:rFonts w:ascii="Times New Roman" w:hAnsi="Times New Roman" w:cs="Times New Roman"/>
          <w:szCs w:val="24"/>
        </w:rPr>
        <w:t xml:space="preserve">17-31. </w:t>
      </w:r>
    </w:p>
    <w:p w14:paraId="3D048600" w14:textId="77777777" w:rsidR="00E6447A" w:rsidRPr="002B7320" w:rsidRDefault="00E6447A"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Duhem</w:t>
      </w:r>
      <w:proofErr w:type="spellEnd"/>
      <w:r w:rsidRPr="002B7320">
        <w:rPr>
          <w:rFonts w:ascii="Times New Roman" w:hAnsi="Times New Roman" w:cs="Times New Roman"/>
          <w:szCs w:val="24"/>
        </w:rPr>
        <w:t xml:space="preserve">, P.M.M., 1991. </w:t>
      </w:r>
      <w:r w:rsidRPr="002B7320">
        <w:rPr>
          <w:rFonts w:ascii="Times New Roman" w:hAnsi="Times New Roman" w:cs="Times New Roman"/>
          <w:i/>
          <w:szCs w:val="24"/>
        </w:rPr>
        <w:t>The aim and structure of physical theory</w:t>
      </w:r>
      <w:r w:rsidRPr="002B7320">
        <w:rPr>
          <w:rFonts w:ascii="Times New Roman" w:hAnsi="Times New Roman" w:cs="Times New Roman"/>
          <w:szCs w:val="24"/>
        </w:rPr>
        <w:t>. Princeton: Princeton University Press.</w:t>
      </w:r>
      <w:bookmarkStart w:id="0" w:name="_GoBack"/>
      <w:bookmarkEnd w:id="0"/>
    </w:p>
    <w:p w14:paraId="719581B1" w14:textId="77777777" w:rsidR="00B246D9" w:rsidRPr="002B7320" w:rsidRDefault="00B246D9" w:rsidP="009D18DC">
      <w:pPr>
        <w:spacing w:after="240"/>
        <w:rPr>
          <w:rFonts w:ascii="Times New Roman" w:hAnsi="Times New Roman" w:cs="Times New Roman"/>
          <w:szCs w:val="24"/>
        </w:rPr>
      </w:pPr>
      <w:r w:rsidRPr="002B7320">
        <w:rPr>
          <w:rFonts w:ascii="Times New Roman" w:hAnsi="Times New Roman" w:cs="Times New Roman"/>
          <w:szCs w:val="24"/>
        </w:rPr>
        <w:t xml:space="preserve">Everett, D., 2010. </w:t>
      </w:r>
      <w:r w:rsidRPr="002B7320">
        <w:rPr>
          <w:rFonts w:ascii="Times New Roman" w:hAnsi="Times New Roman" w:cs="Times New Roman"/>
          <w:i/>
          <w:szCs w:val="24"/>
        </w:rPr>
        <w:t>Don’t sleep, there are snakes</w:t>
      </w:r>
      <w:r w:rsidRPr="002B7320">
        <w:rPr>
          <w:rFonts w:ascii="Times New Roman" w:hAnsi="Times New Roman" w:cs="Times New Roman"/>
          <w:szCs w:val="24"/>
        </w:rPr>
        <w:t>. London, UK: Profile Books.</w:t>
      </w:r>
    </w:p>
    <w:p w14:paraId="0F9D5F63" w14:textId="77777777" w:rsidR="000B12FE" w:rsidRPr="002B7320" w:rsidRDefault="000B12FE"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Feyerabend</w:t>
      </w:r>
      <w:proofErr w:type="spellEnd"/>
      <w:r w:rsidRPr="002B7320">
        <w:rPr>
          <w:rFonts w:ascii="Times New Roman" w:hAnsi="Times New Roman" w:cs="Times New Roman"/>
          <w:szCs w:val="24"/>
        </w:rPr>
        <w:t xml:space="preserve">, P., 1993. </w:t>
      </w:r>
      <w:r w:rsidRPr="002B7320">
        <w:rPr>
          <w:rFonts w:ascii="Times New Roman" w:hAnsi="Times New Roman" w:cs="Times New Roman"/>
          <w:i/>
          <w:szCs w:val="24"/>
        </w:rPr>
        <w:t>Against method</w:t>
      </w:r>
      <w:r w:rsidRPr="002B7320">
        <w:rPr>
          <w:rFonts w:ascii="Times New Roman" w:hAnsi="Times New Roman" w:cs="Times New Roman"/>
          <w:szCs w:val="24"/>
        </w:rPr>
        <w:t>. London, UK: Verso.</w:t>
      </w:r>
    </w:p>
    <w:p w14:paraId="236104A6" w14:textId="77777777" w:rsidR="00B246D9" w:rsidRDefault="00B246D9"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Flett</w:t>
      </w:r>
      <w:proofErr w:type="spellEnd"/>
      <w:r w:rsidRPr="002B7320">
        <w:rPr>
          <w:rFonts w:ascii="Times New Roman" w:hAnsi="Times New Roman" w:cs="Times New Roman"/>
          <w:szCs w:val="24"/>
        </w:rPr>
        <w:t xml:space="preserve">, J., 1999. Alasdair </w:t>
      </w:r>
      <w:proofErr w:type="spellStart"/>
      <w:r w:rsidRPr="002B7320">
        <w:rPr>
          <w:rFonts w:ascii="Times New Roman" w:hAnsi="Times New Roman" w:cs="Times New Roman"/>
          <w:szCs w:val="24"/>
        </w:rPr>
        <w:t>MacIntyre’s</w:t>
      </w:r>
      <w:proofErr w:type="spellEnd"/>
      <w:r w:rsidRPr="002B7320">
        <w:rPr>
          <w:rFonts w:ascii="Times New Roman" w:hAnsi="Times New Roman" w:cs="Times New Roman"/>
          <w:szCs w:val="24"/>
        </w:rPr>
        <w:t xml:space="preserve"> tradition-constituted enquiry in </w:t>
      </w:r>
      <w:proofErr w:type="spellStart"/>
      <w:r w:rsidRPr="002B7320">
        <w:rPr>
          <w:rFonts w:ascii="Times New Roman" w:hAnsi="Times New Roman" w:cs="Times New Roman"/>
          <w:szCs w:val="24"/>
        </w:rPr>
        <w:t>Polanyian</w:t>
      </w:r>
      <w:proofErr w:type="spellEnd"/>
      <w:r w:rsidRPr="002B7320">
        <w:rPr>
          <w:rFonts w:ascii="Times New Roman" w:hAnsi="Times New Roman" w:cs="Times New Roman"/>
          <w:szCs w:val="24"/>
        </w:rPr>
        <w:t xml:space="preserve"> perspective. </w:t>
      </w:r>
      <w:r w:rsidRPr="002B7320">
        <w:rPr>
          <w:rFonts w:ascii="Times New Roman" w:hAnsi="Times New Roman" w:cs="Times New Roman"/>
          <w:i/>
          <w:szCs w:val="24"/>
        </w:rPr>
        <w:t>Tradition and Discovery: The Polanyi Society Periodical, 26</w:t>
      </w:r>
      <w:r w:rsidRPr="002B7320">
        <w:rPr>
          <w:rFonts w:ascii="Times New Roman" w:hAnsi="Times New Roman" w:cs="Times New Roman"/>
          <w:szCs w:val="24"/>
        </w:rPr>
        <w:t>(2), pp.6–20.</w:t>
      </w:r>
    </w:p>
    <w:p w14:paraId="5BFC2A2C" w14:textId="77777777" w:rsidR="008D2BCA" w:rsidRPr="002B7320" w:rsidRDefault="008D2BCA" w:rsidP="008D2BCA">
      <w:pPr>
        <w:spacing w:after="240"/>
        <w:rPr>
          <w:rFonts w:ascii="Times New Roman" w:hAnsi="Times New Roman" w:cs="Times New Roman"/>
          <w:szCs w:val="24"/>
        </w:rPr>
      </w:pPr>
      <w:r>
        <w:rPr>
          <w:rFonts w:ascii="Times New Roman" w:hAnsi="Times New Roman" w:cs="Times New Roman"/>
          <w:szCs w:val="24"/>
        </w:rPr>
        <w:t xml:space="preserve">Forder, J., 2014. </w:t>
      </w:r>
      <w:r w:rsidRPr="00EA4B72">
        <w:rPr>
          <w:rFonts w:ascii="Times New Roman" w:hAnsi="Times New Roman" w:cs="Times New Roman"/>
          <w:i/>
          <w:szCs w:val="24"/>
        </w:rPr>
        <w:t>Macroeconomics and the Phillips Curve Myth. Oxford Studies in the History of Economics.</w:t>
      </w:r>
      <w:r>
        <w:rPr>
          <w:rFonts w:ascii="Times New Roman" w:hAnsi="Times New Roman" w:cs="Times New Roman"/>
          <w:szCs w:val="24"/>
        </w:rPr>
        <w:t xml:space="preserve"> Oxford: Oxford University Press.</w:t>
      </w:r>
    </w:p>
    <w:p w14:paraId="73EAB9F7" w14:textId="77777777" w:rsidR="00B246D9" w:rsidRPr="002B7320" w:rsidRDefault="00B246D9" w:rsidP="009D18DC">
      <w:pPr>
        <w:spacing w:after="240"/>
        <w:rPr>
          <w:rFonts w:ascii="Times New Roman" w:hAnsi="Times New Roman" w:cs="Times New Roman"/>
          <w:szCs w:val="24"/>
        </w:rPr>
      </w:pPr>
      <w:r w:rsidRPr="002B7320">
        <w:rPr>
          <w:rFonts w:ascii="Times New Roman" w:hAnsi="Times New Roman" w:cs="Times New Roman"/>
          <w:szCs w:val="24"/>
        </w:rPr>
        <w:t xml:space="preserve">Friedman, M., 1953. </w:t>
      </w:r>
      <w:r w:rsidRPr="002B7320">
        <w:rPr>
          <w:rFonts w:ascii="Times New Roman" w:hAnsi="Times New Roman" w:cs="Times New Roman"/>
          <w:i/>
          <w:szCs w:val="24"/>
        </w:rPr>
        <w:t>Essays in positive economics</w:t>
      </w:r>
      <w:r w:rsidRPr="002B7320">
        <w:rPr>
          <w:rFonts w:ascii="Times New Roman" w:hAnsi="Times New Roman" w:cs="Times New Roman"/>
          <w:szCs w:val="24"/>
        </w:rPr>
        <w:t>. Chicago: The University of Chicago Press.</w:t>
      </w:r>
    </w:p>
    <w:p w14:paraId="0EED2CB9" w14:textId="77777777" w:rsidR="00816C5F" w:rsidRPr="002B7320" w:rsidRDefault="00CC0667" w:rsidP="009D18DC">
      <w:pPr>
        <w:spacing w:after="240"/>
        <w:rPr>
          <w:rFonts w:ascii="Times New Roman" w:hAnsi="Times New Roman" w:cs="Times New Roman"/>
          <w:szCs w:val="24"/>
        </w:rPr>
      </w:pPr>
      <w:r w:rsidRPr="002B7320">
        <w:rPr>
          <w:rFonts w:ascii="Times New Roman" w:hAnsi="Times New Roman" w:cs="Times New Roman"/>
          <w:szCs w:val="24"/>
        </w:rPr>
        <w:t xml:space="preserve">Friedman, M., </w:t>
      </w:r>
      <w:r w:rsidR="000B12FE" w:rsidRPr="002B7320">
        <w:rPr>
          <w:rFonts w:ascii="Times New Roman" w:hAnsi="Times New Roman" w:cs="Times New Roman"/>
          <w:szCs w:val="24"/>
        </w:rPr>
        <w:t>1968</w:t>
      </w:r>
      <w:r w:rsidRPr="002B7320">
        <w:rPr>
          <w:rFonts w:ascii="Times New Roman" w:hAnsi="Times New Roman" w:cs="Times New Roman"/>
          <w:szCs w:val="24"/>
        </w:rPr>
        <w:t>.</w:t>
      </w:r>
      <w:r w:rsidR="000B12FE" w:rsidRPr="002B7320">
        <w:rPr>
          <w:rFonts w:ascii="Times New Roman" w:hAnsi="Times New Roman" w:cs="Times New Roman"/>
          <w:szCs w:val="24"/>
        </w:rPr>
        <w:t xml:space="preserve"> The role of monetary policy</w:t>
      </w:r>
      <w:r w:rsidRPr="002B7320">
        <w:rPr>
          <w:rFonts w:ascii="Times New Roman" w:hAnsi="Times New Roman" w:cs="Times New Roman"/>
          <w:szCs w:val="24"/>
        </w:rPr>
        <w:t>.</w:t>
      </w:r>
      <w:r w:rsidR="000B12FE" w:rsidRPr="002B7320">
        <w:rPr>
          <w:rFonts w:ascii="Times New Roman" w:hAnsi="Times New Roman" w:cs="Times New Roman"/>
          <w:szCs w:val="24"/>
        </w:rPr>
        <w:t xml:space="preserve"> </w:t>
      </w:r>
      <w:r w:rsidR="000B12FE" w:rsidRPr="002B7320">
        <w:rPr>
          <w:rFonts w:ascii="Times New Roman" w:hAnsi="Times New Roman" w:cs="Times New Roman"/>
          <w:i/>
          <w:iCs/>
          <w:szCs w:val="24"/>
        </w:rPr>
        <w:t>American Economic Review</w:t>
      </w:r>
      <w:r w:rsidR="000B12FE" w:rsidRPr="002B7320">
        <w:rPr>
          <w:rFonts w:ascii="Times New Roman" w:hAnsi="Times New Roman" w:cs="Times New Roman"/>
          <w:szCs w:val="24"/>
        </w:rPr>
        <w:t>,</w:t>
      </w:r>
      <w:r w:rsidR="000B12FE" w:rsidRPr="002B7320">
        <w:rPr>
          <w:rFonts w:ascii="Times New Roman" w:hAnsi="Times New Roman" w:cs="Times New Roman"/>
          <w:i/>
          <w:szCs w:val="24"/>
        </w:rPr>
        <w:t xml:space="preserve"> 58</w:t>
      </w:r>
      <w:r w:rsidRPr="002B7320">
        <w:rPr>
          <w:rFonts w:ascii="Times New Roman" w:hAnsi="Times New Roman" w:cs="Times New Roman"/>
          <w:szCs w:val="24"/>
        </w:rPr>
        <w:t>, pp. 1–</w:t>
      </w:r>
      <w:r w:rsidR="000B12FE" w:rsidRPr="002B7320">
        <w:rPr>
          <w:rFonts w:ascii="Times New Roman" w:hAnsi="Times New Roman" w:cs="Times New Roman"/>
          <w:szCs w:val="24"/>
        </w:rPr>
        <w:t>17.</w:t>
      </w:r>
    </w:p>
    <w:p w14:paraId="3BD96F94" w14:textId="01E72923" w:rsidR="000A6AF7" w:rsidRDefault="000A6AF7" w:rsidP="009D18DC">
      <w:pPr>
        <w:spacing w:after="240"/>
        <w:rPr>
          <w:rFonts w:ascii="Times New Roman" w:hAnsi="Times New Roman" w:cs="Times New Roman"/>
          <w:szCs w:val="24"/>
        </w:rPr>
      </w:pPr>
      <w:r w:rsidRPr="002B7320">
        <w:rPr>
          <w:rFonts w:ascii="Times New Roman" w:hAnsi="Times New Roman" w:cs="Times New Roman"/>
          <w:szCs w:val="24"/>
        </w:rPr>
        <w:t xml:space="preserve">Garnett, R.F., 2006. Paradigms and pluralism in heterodox economics. </w:t>
      </w:r>
      <w:r w:rsidRPr="002B7320">
        <w:rPr>
          <w:rFonts w:ascii="Times New Roman" w:hAnsi="Times New Roman" w:cs="Times New Roman"/>
          <w:i/>
          <w:szCs w:val="24"/>
        </w:rPr>
        <w:t>Review of Political Economy, 18</w:t>
      </w:r>
      <w:r w:rsidRPr="002B7320">
        <w:rPr>
          <w:rFonts w:ascii="Times New Roman" w:hAnsi="Times New Roman" w:cs="Times New Roman"/>
          <w:szCs w:val="24"/>
        </w:rPr>
        <w:t>(4), pp.521–556.</w:t>
      </w:r>
    </w:p>
    <w:p w14:paraId="1C21DD43" w14:textId="02AD5E8A" w:rsidR="00837F28" w:rsidRPr="002B7320" w:rsidRDefault="00837F28" w:rsidP="009D18DC">
      <w:pPr>
        <w:spacing w:after="240"/>
        <w:rPr>
          <w:rFonts w:ascii="Times New Roman" w:hAnsi="Times New Roman" w:cs="Times New Roman"/>
          <w:szCs w:val="24"/>
        </w:rPr>
      </w:pPr>
      <w:r w:rsidRPr="00837F28">
        <w:rPr>
          <w:rFonts w:ascii="Times New Roman" w:hAnsi="Times New Roman" w:cs="Times New Roman"/>
          <w:szCs w:val="24"/>
        </w:rPr>
        <w:t xml:space="preserve">Garnett, R.F., 2011. Pluralism, academic freedom, and heterodox economics. </w:t>
      </w:r>
      <w:r w:rsidRPr="00837F28">
        <w:rPr>
          <w:rFonts w:ascii="Times New Roman" w:hAnsi="Times New Roman" w:cs="Times New Roman"/>
          <w:i/>
          <w:szCs w:val="24"/>
        </w:rPr>
        <w:t>Review of Radical Political Economics, 43</w:t>
      </w:r>
      <w:r w:rsidRPr="00837F28">
        <w:rPr>
          <w:rFonts w:ascii="Times New Roman" w:hAnsi="Times New Roman" w:cs="Times New Roman"/>
          <w:szCs w:val="24"/>
        </w:rPr>
        <w:t>(4), pp.562–572.</w:t>
      </w:r>
    </w:p>
    <w:p w14:paraId="1F9A475A" w14:textId="47A3AEEB" w:rsidR="000B12FE" w:rsidRDefault="00CC0667" w:rsidP="009D18DC">
      <w:pPr>
        <w:spacing w:after="240"/>
        <w:rPr>
          <w:rFonts w:ascii="Times New Roman" w:hAnsi="Times New Roman" w:cs="Times New Roman"/>
          <w:szCs w:val="24"/>
        </w:rPr>
      </w:pPr>
      <w:r w:rsidRPr="002B7320">
        <w:rPr>
          <w:rFonts w:ascii="Times New Roman" w:hAnsi="Times New Roman" w:cs="Times New Roman"/>
          <w:szCs w:val="24"/>
        </w:rPr>
        <w:lastRenderedPageBreak/>
        <w:t xml:space="preserve">Goodwin, R.M., </w:t>
      </w:r>
      <w:r w:rsidR="000B12FE" w:rsidRPr="002B7320">
        <w:rPr>
          <w:rFonts w:ascii="Times New Roman" w:hAnsi="Times New Roman" w:cs="Times New Roman"/>
          <w:szCs w:val="24"/>
        </w:rPr>
        <w:t>1967</w:t>
      </w:r>
      <w:r w:rsidRPr="002B7320">
        <w:rPr>
          <w:rFonts w:ascii="Times New Roman" w:hAnsi="Times New Roman" w:cs="Times New Roman"/>
          <w:szCs w:val="24"/>
        </w:rPr>
        <w:t>.</w:t>
      </w:r>
      <w:r w:rsidR="000B12FE" w:rsidRPr="002B7320">
        <w:rPr>
          <w:rFonts w:ascii="Times New Roman" w:hAnsi="Times New Roman" w:cs="Times New Roman"/>
          <w:szCs w:val="24"/>
        </w:rPr>
        <w:t xml:space="preserve"> A growth cycle</w:t>
      </w:r>
      <w:r w:rsidRPr="002B7320">
        <w:rPr>
          <w:rFonts w:ascii="Times New Roman" w:hAnsi="Times New Roman" w:cs="Times New Roman"/>
          <w:szCs w:val="24"/>
        </w:rPr>
        <w:t>.</w:t>
      </w:r>
      <w:r w:rsidR="000B12FE" w:rsidRPr="002B7320">
        <w:rPr>
          <w:rFonts w:ascii="Times New Roman" w:hAnsi="Times New Roman" w:cs="Times New Roman"/>
          <w:szCs w:val="24"/>
        </w:rPr>
        <w:t xml:space="preserve"> </w:t>
      </w:r>
      <w:r w:rsidRPr="002B7320">
        <w:rPr>
          <w:rFonts w:ascii="Times New Roman" w:hAnsi="Times New Roman" w:cs="Times New Roman"/>
          <w:szCs w:val="24"/>
        </w:rPr>
        <w:t>I</w:t>
      </w:r>
      <w:r w:rsidR="000B12FE" w:rsidRPr="002B7320">
        <w:rPr>
          <w:rFonts w:ascii="Times New Roman" w:hAnsi="Times New Roman" w:cs="Times New Roman"/>
          <w:szCs w:val="24"/>
        </w:rPr>
        <w:t xml:space="preserve">n Feinstein, C. H. ed. </w:t>
      </w:r>
      <w:r w:rsidR="000B12FE" w:rsidRPr="002B7320">
        <w:rPr>
          <w:rFonts w:ascii="Times New Roman" w:hAnsi="Times New Roman" w:cs="Times New Roman"/>
          <w:i/>
          <w:iCs/>
          <w:szCs w:val="24"/>
        </w:rPr>
        <w:t>Socialism, Capitalism and</w:t>
      </w:r>
      <w:r w:rsidRPr="002B7320">
        <w:rPr>
          <w:rFonts w:ascii="Times New Roman" w:hAnsi="Times New Roman" w:cs="Times New Roman"/>
          <w:i/>
          <w:iCs/>
          <w:szCs w:val="24"/>
        </w:rPr>
        <w:t xml:space="preserve"> </w:t>
      </w:r>
      <w:r w:rsidR="000B12FE" w:rsidRPr="002B7320">
        <w:rPr>
          <w:rFonts w:ascii="Times New Roman" w:hAnsi="Times New Roman" w:cs="Times New Roman"/>
          <w:i/>
          <w:iCs/>
          <w:szCs w:val="24"/>
        </w:rPr>
        <w:t>Economic Growth</w:t>
      </w:r>
      <w:r w:rsidRPr="002B7320">
        <w:rPr>
          <w:rFonts w:ascii="Times New Roman" w:hAnsi="Times New Roman" w:cs="Times New Roman"/>
          <w:szCs w:val="24"/>
        </w:rPr>
        <w:t>. Cambridge: Cambridge University Press</w:t>
      </w:r>
      <w:r w:rsidR="000B12FE" w:rsidRPr="002B7320">
        <w:rPr>
          <w:rFonts w:ascii="Times New Roman" w:hAnsi="Times New Roman" w:cs="Times New Roman"/>
          <w:szCs w:val="24"/>
        </w:rPr>
        <w:t>.</w:t>
      </w:r>
    </w:p>
    <w:p w14:paraId="27F3AAC9" w14:textId="4B4C7963" w:rsidR="0042475E" w:rsidRDefault="0042475E" w:rsidP="009D18DC">
      <w:pPr>
        <w:spacing w:after="240"/>
        <w:rPr>
          <w:rFonts w:ascii="Times New Roman" w:hAnsi="Times New Roman" w:cs="Times New Roman"/>
          <w:szCs w:val="24"/>
        </w:rPr>
      </w:pPr>
      <w:r>
        <w:rPr>
          <w:rFonts w:ascii="Times New Roman" w:hAnsi="Times New Roman" w:cs="Times New Roman"/>
          <w:szCs w:val="24"/>
        </w:rPr>
        <w:t xml:space="preserve">Gordon, D.M., 1987. </w:t>
      </w:r>
      <w:r w:rsidRPr="0042475E">
        <w:rPr>
          <w:rFonts w:ascii="Times New Roman" w:hAnsi="Times New Roman" w:cs="Times New Roman"/>
          <w:szCs w:val="24"/>
        </w:rPr>
        <w:t xml:space="preserve">Six-Percent Unemployment </w:t>
      </w:r>
      <w:proofErr w:type="spellStart"/>
      <w:r w:rsidRPr="0042475E">
        <w:rPr>
          <w:rFonts w:ascii="Times New Roman" w:hAnsi="Times New Roman" w:cs="Times New Roman"/>
          <w:szCs w:val="24"/>
        </w:rPr>
        <w:t>Ain't</w:t>
      </w:r>
      <w:proofErr w:type="spellEnd"/>
      <w:r w:rsidRPr="0042475E">
        <w:rPr>
          <w:rFonts w:ascii="Times New Roman" w:hAnsi="Times New Roman" w:cs="Times New Roman"/>
          <w:szCs w:val="24"/>
        </w:rPr>
        <w:t xml:space="preserve"> Natural: Demystifying the Idea of a Rising "Natural Rate of Unemployment"</w:t>
      </w:r>
      <w:r>
        <w:rPr>
          <w:rFonts w:ascii="Times New Roman" w:hAnsi="Times New Roman" w:cs="Times New Roman"/>
          <w:szCs w:val="24"/>
        </w:rPr>
        <w:t xml:space="preserve">. </w:t>
      </w:r>
      <w:r w:rsidRPr="00DA0D23">
        <w:rPr>
          <w:rFonts w:ascii="Times New Roman" w:hAnsi="Times New Roman" w:cs="Times New Roman"/>
          <w:i/>
          <w:szCs w:val="24"/>
        </w:rPr>
        <w:t>Social Research, 53</w:t>
      </w:r>
      <w:r>
        <w:rPr>
          <w:rFonts w:ascii="Times New Roman" w:hAnsi="Times New Roman" w:cs="Times New Roman"/>
          <w:szCs w:val="24"/>
        </w:rPr>
        <w:t>(2), pp.223-246</w:t>
      </w:r>
    </w:p>
    <w:p w14:paraId="7CAFFF37" w14:textId="4A88256D" w:rsidR="00D257E3" w:rsidRDefault="00D257E3" w:rsidP="009D18DC">
      <w:pPr>
        <w:spacing w:after="240"/>
        <w:rPr>
          <w:rFonts w:ascii="Times New Roman" w:hAnsi="Times New Roman" w:cs="Times New Roman"/>
          <w:szCs w:val="24"/>
        </w:rPr>
      </w:pPr>
      <w:r>
        <w:rPr>
          <w:rFonts w:ascii="Times New Roman" w:hAnsi="Times New Roman" w:cs="Times New Roman"/>
          <w:szCs w:val="24"/>
        </w:rPr>
        <w:t xml:space="preserve">Hall, T. and Hart, W., 2012. </w:t>
      </w:r>
      <w:r w:rsidRPr="00D257E3">
        <w:rPr>
          <w:rFonts w:ascii="Times New Roman" w:hAnsi="Times New Roman" w:cs="Times New Roman"/>
          <w:szCs w:val="24"/>
        </w:rPr>
        <w:t>The Samuelson–Solow Phillips Curve and the Great Inflation</w:t>
      </w:r>
      <w:r>
        <w:rPr>
          <w:rFonts w:ascii="Times New Roman" w:hAnsi="Times New Roman" w:cs="Times New Roman"/>
          <w:szCs w:val="24"/>
        </w:rPr>
        <w:t xml:space="preserve">. </w:t>
      </w:r>
      <w:r w:rsidRPr="00EA4B72">
        <w:rPr>
          <w:rFonts w:ascii="Times New Roman" w:hAnsi="Times New Roman" w:cs="Times New Roman"/>
          <w:i/>
          <w:szCs w:val="24"/>
        </w:rPr>
        <w:t>History of Economics Review, 55</w:t>
      </w:r>
      <w:r>
        <w:rPr>
          <w:rFonts w:ascii="Times New Roman" w:hAnsi="Times New Roman" w:cs="Times New Roman"/>
          <w:szCs w:val="24"/>
        </w:rPr>
        <w:t>(1), pp.62-72.</w:t>
      </w:r>
    </w:p>
    <w:p w14:paraId="77628733" w14:textId="41D7F0CA" w:rsidR="00065791" w:rsidRDefault="004F6E66" w:rsidP="009D18DC">
      <w:pPr>
        <w:spacing w:after="240"/>
        <w:rPr>
          <w:rFonts w:ascii="Times New Roman" w:hAnsi="Times New Roman" w:cs="Times New Roman"/>
          <w:szCs w:val="24"/>
        </w:rPr>
      </w:pPr>
      <w:r>
        <w:rPr>
          <w:rFonts w:ascii="Times New Roman" w:hAnsi="Times New Roman" w:cs="Times New Roman"/>
          <w:szCs w:val="24"/>
        </w:rPr>
        <w:t>Harvey, D., 1982</w:t>
      </w:r>
      <w:r w:rsidR="00065791">
        <w:rPr>
          <w:rFonts w:ascii="Times New Roman" w:hAnsi="Times New Roman" w:cs="Times New Roman"/>
          <w:szCs w:val="24"/>
        </w:rPr>
        <w:t xml:space="preserve">. </w:t>
      </w:r>
      <w:r w:rsidR="00065791" w:rsidRPr="00DA0D23">
        <w:rPr>
          <w:rFonts w:ascii="Times New Roman" w:hAnsi="Times New Roman" w:cs="Times New Roman"/>
          <w:i/>
          <w:szCs w:val="24"/>
        </w:rPr>
        <w:t xml:space="preserve">The Limits </w:t>
      </w:r>
      <w:r w:rsidR="00423A3E" w:rsidRPr="00DA0D23">
        <w:rPr>
          <w:rFonts w:ascii="Times New Roman" w:hAnsi="Times New Roman" w:cs="Times New Roman"/>
          <w:i/>
          <w:szCs w:val="24"/>
        </w:rPr>
        <w:t>to</w:t>
      </w:r>
      <w:r w:rsidR="00065791" w:rsidRPr="00DA0D23">
        <w:rPr>
          <w:rFonts w:ascii="Times New Roman" w:hAnsi="Times New Roman" w:cs="Times New Roman"/>
          <w:i/>
          <w:szCs w:val="24"/>
        </w:rPr>
        <w:t xml:space="preserve"> Capital.</w:t>
      </w:r>
      <w:r w:rsidR="00065791">
        <w:rPr>
          <w:rFonts w:ascii="Times New Roman" w:hAnsi="Times New Roman" w:cs="Times New Roman"/>
          <w:szCs w:val="24"/>
        </w:rPr>
        <w:t xml:space="preserve"> </w:t>
      </w:r>
      <w:r w:rsidR="00423A3E">
        <w:rPr>
          <w:rFonts w:ascii="Times New Roman" w:hAnsi="Times New Roman" w:cs="Times New Roman"/>
          <w:szCs w:val="24"/>
        </w:rPr>
        <w:t xml:space="preserve">Oxford: Basil Blackwell Publisher Ltd. </w:t>
      </w:r>
    </w:p>
    <w:p w14:paraId="59D7944F" w14:textId="0004ACA7" w:rsidR="00D86404" w:rsidRPr="002B7320" w:rsidRDefault="00D86404" w:rsidP="009D18DC">
      <w:pPr>
        <w:spacing w:after="240"/>
        <w:rPr>
          <w:rFonts w:ascii="Times New Roman" w:hAnsi="Times New Roman" w:cs="Times New Roman"/>
          <w:szCs w:val="24"/>
        </w:rPr>
      </w:pPr>
      <w:proofErr w:type="spellStart"/>
      <w:r w:rsidRPr="00D86404">
        <w:rPr>
          <w:rFonts w:ascii="Times New Roman" w:hAnsi="Times New Roman" w:cs="Times New Roman"/>
          <w:szCs w:val="24"/>
        </w:rPr>
        <w:t>Heise</w:t>
      </w:r>
      <w:proofErr w:type="spellEnd"/>
      <w:r w:rsidRPr="00D86404">
        <w:rPr>
          <w:rFonts w:ascii="Times New Roman" w:hAnsi="Times New Roman" w:cs="Times New Roman"/>
          <w:szCs w:val="24"/>
        </w:rPr>
        <w:t xml:space="preserve">, A., 2017. Defining economic pluralism: ethical norm or scientific imperative. </w:t>
      </w:r>
      <w:r w:rsidRPr="00D86404">
        <w:rPr>
          <w:rFonts w:ascii="Times New Roman" w:hAnsi="Times New Roman" w:cs="Times New Roman"/>
          <w:i/>
          <w:szCs w:val="24"/>
        </w:rPr>
        <w:t>International Journal of Pluralism and Economics Education, 8</w:t>
      </w:r>
      <w:r w:rsidRPr="00D86404">
        <w:rPr>
          <w:rFonts w:ascii="Times New Roman" w:hAnsi="Times New Roman" w:cs="Times New Roman"/>
          <w:szCs w:val="24"/>
        </w:rPr>
        <w:t>(1), pp. 18-41</w:t>
      </w:r>
    </w:p>
    <w:p w14:paraId="06DED1AD" w14:textId="77777777" w:rsidR="00E6447A" w:rsidRPr="002B7320" w:rsidRDefault="00E6447A" w:rsidP="009D18DC">
      <w:pPr>
        <w:spacing w:after="240"/>
        <w:rPr>
          <w:rFonts w:ascii="Times New Roman" w:hAnsi="Times New Roman" w:cs="Times New Roman"/>
          <w:szCs w:val="24"/>
        </w:rPr>
      </w:pPr>
      <w:r w:rsidRPr="002B7320">
        <w:rPr>
          <w:rFonts w:ascii="Times New Roman" w:hAnsi="Times New Roman" w:cs="Times New Roman"/>
          <w:szCs w:val="24"/>
        </w:rPr>
        <w:t xml:space="preserve">Kaiser, M., 1991. Progress and rationality: </w:t>
      </w:r>
      <w:proofErr w:type="spellStart"/>
      <w:r w:rsidRPr="002B7320">
        <w:rPr>
          <w:rFonts w:ascii="Times New Roman" w:hAnsi="Times New Roman" w:cs="Times New Roman"/>
          <w:szCs w:val="24"/>
        </w:rPr>
        <w:t>Laudan’s</w:t>
      </w:r>
      <w:proofErr w:type="spellEnd"/>
      <w:r w:rsidRPr="002B7320">
        <w:rPr>
          <w:rFonts w:ascii="Times New Roman" w:hAnsi="Times New Roman" w:cs="Times New Roman"/>
          <w:szCs w:val="24"/>
        </w:rPr>
        <w:t xml:space="preserve"> attempt to divorce a happy couple. </w:t>
      </w:r>
      <w:r w:rsidRPr="002B7320">
        <w:rPr>
          <w:rFonts w:ascii="Times New Roman" w:hAnsi="Times New Roman" w:cs="Times New Roman"/>
          <w:i/>
          <w:szCs w:val="24"/>
        </w:rPr>
        <w:t>Inquiry, 34</w:t>
      </w:r>
      <w:r w:rsidRPr="002B7320">
        <w:rPr>
          <w:rFonts w:ascii="Times New Roman" w:hAnsi="Times New Roman" w:cs="Times New Roman"/>
          <w:szCs w:val="24"/>
        </w:rPr>
        <w:t>(4), pp.433–455.</w:t>
      </w:r>
    </w:p>
    <w:p w14:paraId="2D1E9485" w14:textId="77777777" w:rsidR="00E6447A" w:rsidRPr="002B7320" w:rsidRDefault="002776B2" w:rsidP="009D18DC">
      <w:pPr>
        <w:spacing w:after="240"/>
        <w:rPr>
          <w:rFonts w:ascii="Times New Roman" w:hAnsi="Times New Roman" w:cs="Times New Roman"/>
          <w:szCs w:val="24"/>
        </w:rPr>
      </w:pPr>
      <w:r w:rsidRPr="002B7320">
        <w:rPr>
          <w:rFonts w:ascii="Times New Roman" w:hAnsi="Times New Roman" w:cs="Times New Roman"/>
          <w:szCs w:val="24"/>
        </w:rPr>
        <w:t xml:space="preserve">Kellert, S.H., </w:t>
      </w:r>
      <w:proofErr w:type="spellStart"/>
      <w:r w:rsidRPr="002B7320">
        <w:rPr>
          <w:rFonts w:ascii="Times New Roman" w:hAnsi="Times New Roman" w:cs="Times New Roman"/>
          <w:szCs w:val="24"/>
        </w:rPr>
        <w:t>Longino</w:t>
      </w:r>
      <w:proofErr w:type="spellEnd"/>
      <w:r w:rsidRPr="002B7320">
        <w:rPr>
          <w:rFonts w:ascii="Times New Roman" w:hAnsi="Times New Roman" w:cs="Times New Roman"/>
          <w:szCs w:val="24"/>
        </w:rPr>
        <w:t xml:space="preserve">, H.E. and Waters, C.K. eds., 2006. </w:t>
      </w:r>
      <w:r w:rsidRPr="002B7320">
        <w:rPr>
          <w:rFonts w:ascii="Times New Roman" w:hAnsi="Times New Roman" w:cs="Times New Roman"/>
          <w:i/>
          <w:szCs w:val="24"/>
        </w:rPr>
        <w:t>Scientific Pluralism</w:t>
      </w:r>
      <w:r w:rsidRPr="002B7320">
        <w:rPr>
          <w:rFonts w:ascii="Times New Roman" w:hAnsi="Times New Roman" w:cs="Times New Roman"/>
          <w:szCs w:val="24"/>
        </w:rPr>
        <w:t>. Minneapolis: University of Minnesota Press</w:t>
      </w:r>
    </w:p>
    <w:p w14:paraId="09346E6A" w14:textId="77777777" w:rsidR="00816C5F" w:rsidRPr="002B7320" w:rsidRDefault="00816C5F"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Krausz</w:t>
      </w:r>
      <w:proofErr w:type="spellEnd"/>
      <w:r w:rsidRPr="002B7320">
        <w:rPr>
          <w:rFonts w:ascii="Times New Roman" w:hAnsi="Times New Roman" w:cs="Times New Roman"/>
          <w:szCs w:val="24"/>
        </w:rPr>
        <w:t>, M., 2010. Mapping relativism. In</w:t>
      </w:r>
      <w:r w:rsidR="00CC0667" w:rsidRPr="002B7320">
        <w:rPr>
          <w:rFonts w:ascii="Times New Roman" w:hAnsi="Times New Roman" w:cs="Times New Roman"/>
          <w:szCs w:val="24"/>
        </w:rPr>
        <w:t xml:space="preserve"> </w:t>
      </w:r>
      <w:proofErr w:type="spellStart"/>
      <w:r w:rsidR="00CC0667" w:rsidRPr="002B7320">
        <w:rPr>
          <w:rFonts w:ascii="Times New Roman" w:hAnsi="Times New Roman" w:cs="Times New Roman"/>
          <w:szCs w:val="24"/>
        </w:rPr>
        <w:t>Krausz</w:t>
      </w:r>
      <w:proofErr w:type="spellEnd"/>
      <w:r w:rsidR="00CC0667" w:rsidRPr="002B7320">
        <w:rPr>
          <w:rFonts w:ascii="Times New Roman" w:hAnsi="Times New Roman" w:cs="Times New Roman"/>
          <w:szCs w:val="24"/>
        </w:rPr>
        <w:t>, M. ed.</w:t>
      </w:r>
      <w:r w:rsidRPr="002B7320">
        <w:rPr>
          <w:rFonts w:ascii="Times New Roman" w:hAnsi="Times New Roman" w:cs="Times New Roman"/>
          <w:szCs w:val="24"/>
        </w:rPr>
        <w:t xml:space="preserve"> </w:t>
      </w:r>
      <w:r w:rsidRPr="002B7320">
        <w:rPr>
          <w:rFonts w:ascii="Times New Roman" w:hAnsi="Times New Roman" w:cs="Times New Roman"/>
          <w:i/>
          <w:szCs w:val="24"/>
        </w:rPr>
        <w:t>Relativism: A contemporary anthology</w:t>
      </w:r>
      <w:r w:rsidRPr="002B7320">
        <w:rPr>
          <w:rFonts w:ascii="Times New Roman" w:hAnsi="Times New Roman" w:cs="Times New Roman"/>
          <w:szCs w:val="24"/>
        </w:rPr>
        <w:t>. New York City: Columbia University Press, pp.13–30.</w:t>
      </w:r>
    </w:p>
    <w:p w14:paraId="3235E9B0" w14:textId="54D9D7C3" w:rsidR="000B12FE" w:rsidRPr="002B7320" w:rsidRDefault="00A109FB" w:rsidP="009D18DC">
      <w:pPr>
        <w:spacing w:after="240"/>
        <w:rPr>
          <w:rFonts w:ascii="Times New Roman" w:hAnsi="Times New Roman" w:cs="Times New Roman"/>
          <w:szCs w:val="24"/>
        </w:rPr>
      </w:pPr>
      <w:r w:rsidRPr="002B7320">
        <w:rPr>
          <w:rFonts w:ascii="Times New Roman" w:hAnsi="Times New Roman" w:cs="Times New Roman"/>
          <w:szCs w:val="24"/>
        </w:rPr>
        <w:t xml:space="preserve">Krugman, P., </w:t>
      </w:r>
      <w:r w:rsidR="000B12FE" w:rsidRPr="002B7320">
        <w:rPr>
          <w:rFonts w:ascii="Times New Roman" w:hAnsi="Times New Roman" w:cs="Times New Roman"/>
          <w:szCs w:val="24"/>
        </w:rPr>
        <w:t>1994</w:t>
      </w:r>
      <w:r w:rsidRPr="002B7320">
        <w:rPr>
          <w:rFonts w:ascii="Times New Roman" w:hAnsi="Times New Roman" w:cs="Times New Roman"/>
          <w:szCs w:val="24"/>
        </w:rPr>
        <w:t xml:space="preserve">. </w:t>
      </w:r>
      <w:r w:rsidR="000B12FE" w:rsidRPr="002B7320">
        <w:rPr>
          <w:rFonts w:ascii="Times New Roman" w:hAnsi="Times New Roman" w:cs="Times New Roman"/>
          <w:szCs w:val="24"/>
        </w:rPr>
        <w:t>Past and prospective causes of high unemployment</w:t>
      </w:r>
      <w:r w:rsidRPr="002B7320">
        <w:rPr>
          <w:rFonts w:ascii="Times New Roman" w:hAnsi="Times New Roman" w:cs="Times New Roman"/>
          <w:szCs w:val="24"/>
        </w:rPr>
        <w:t>. I</w:t>
      </w:r>
      <w:r w:rsidR="000B12FE" w:rsidRPr="002B7320">
        <w:rPr>
          <w:rFonts w:ascii="Times New Roman" w:hAnsi="Times New Roman" w:cs="Times New Roman"/>
          <w:szCs w:val="24"/>
        </w:rPr>
        <w:t>n Federal Reserve</w:t>
      </w:r>
      <w:r w:rsidR="004E206F">
        <w:rPr>
          <w:rFonts w:ascii="Times New Roman" w:hAnsi="Times New Roman" w:cs="Times New Roman"/>
          <w:szCs w:val="24"/>
        </w:rPr>
        <w:t xml:space="preserve"> </w:t>
      </w:r>
      <w:r w:rsidR="000B12FE" w:rsidRPr="002B7320">
        <w:rPr>
          <w:rFonts w:ascii="Times New Roman" w:hAnsi="Times New Roman" w:cs="Times New Roman"/>
          <w:szCs w:val="24"/>
        </w:rPr>
        <w:t>Bank of Kansas City</w:t>
      </w:r>
      <w:r w:rsidRPr="002B7320">
        <w:rPr>
          <w:rFonts w:ascii="Times New Roman" w:hAnsi="Times New Roman" w:cs="Times New Roman"/>
          <w:szCs w:val="24"/>
        </w:rPr>
        <w:t xml:space="preserve"> </w:t>
      </w:r>
      <w:r w:rsidR="000B12FE" w:rsidRPr="002B7320">
        <w:rPr>
          <w:rFonts w:ascii="Times New Roman" w:hAnsi="Times New Roman" w:cs="Times New Roman"/>
          <w:szCs w:val="24"/>
        </w:rPr>
        <w:t>(ed.</w:t>
      </w:r>
      <w:r w:rsidRPr="002B7320">
        <w:rPr>
          <w:rFonts w:ascii="Times New Roman" w:hAnsi="Times New Roman" w:cs="Times New Roman"/>
          <w:szCs w:val="24"/>
        </w:rPr>
        <w:t xml:space="preserve"> </w:t>
      </w:r>
      <w:r w:rsidR="000B12FE" w:rsidRPr="002B7320">
        <w:rPr>
          <w:rFonts w:ascii="Times New Roman" w:hAnsi="Times New Roman" w:cs="Times New Roman"/>
          <w:i/>
          <w:iCs/>
          <w:szCs w:val="24"/>
        </w:rPr>
        <w:t>Reducing Unemployment: Current Issues and Policy Options</w:t>
      </w:r>
      <w:r w:rsidRPr="002B7320">
        <w:rPr>
          <w:rFonts w:ascii="Times New Roman" w:hAnsi="Times New Roman" w:cs="Times New Roman"/>
          <w:szCs w:val="24"/>
        </w:rPr>
        <w:t xml:space="preserve">. Kansas City: </w:t>
      </w:r>
      <w:r w:rsidR="000B12FE" w:rsidRPr="002B7320">
        <w:rPr>
          <w:rFonts w:ascii="Times New Roman" w:hAnsi="Times New Roman" w:cs="Times New Roman"/>
          <w:szCs w:val="24"/>
        </w:rPr>
        <w:t>Federal Reserve Bank of Kansas City</w:t>
      </w:r>
      <w:r w:rsidRPr="002B7320">
        <w:rPr>
          <w:rFonts w:ascii="Times New Roman" w:hAnsi="Times New Roman" w:cs="Times New Roman"/>
          <w:szCs w:val="24"/>
        </w:rPr>
        <w:t>.</w:t>
      </w:r>
    </w:p>
    <w:p w14:paraId="5952D7E2" w14:textId="77777777" w:rsidR="00816C5F" w:rsidRPr="002B7320" w:rsidRDefault="00816C5F" w:rsidP="009D18DC">
      <w:pPr>
        <w:spacing w:after="240"/>
        <w:rPr>
          <w:rFonts w:ascii="Times New Roman" w:hAnsi="Times New Roman" w:cs="Times New Roman"/>
          <w:szCs w:val="24"/>
        </w:rPr>
      </w:pPr>
      <w:r w:rsidRPr="002B7320">
        <w:rPr>
          <w:rFonts w:ascii="Times New Roman" w:hAnsi="Times New Roman" w:cs="Times New Roman"/>
          <w:szCs w:val="24"/>
        </w:rPr>
        <w:t xml:space="preserve">Kuhn, T., 2012. </w:t>
      </w:r>
      <w:r w:rsidRPr="002B7320">
        <w:rPr>
          <w:rFonts w:ascii="Times New Roman" w:hAnsi="Times New Roman" w:cs="Times New Roman"/>
          <w:i/>
          <w:szCs w:val="24"/>
        </w:rPr>
        <w:t>The structure of scientific revolutions</w:t>
      </w:r>
      <w:r w:rsidRPr="002B7320">
        <w:rPr>
          <w:rFonts w:ascii="Times New Roman" w:hAnsi="Times New Roman" w:cs="Times New Roman"/>
          <w:szCs w:val="24"/>
        </w:rPr>
        <w:t>. Chicago: University of Chicago Press.</w:t>
      </w:r>
    </w:p>
    <w:p w14:paraId="5A30D5DD" w14:textId="77777777" w:rsidR="00816C5F" w:rsidRPr="002B7320" w:rsidRDefault="004A744E"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Lakatos</w:t>
      </w:r>
      <w:proofErr w:type="spellEnd"/>
      <w:r w:rsidRPr="002B7320">
        <w:rPr>
          <w:rFonts w:ascii="Times New Roman" w:hAnsi="Times New Roman" w:cs="Times New Roman"/>
          <w:szCs w:val="24"/>
        </w:rPr>
        <w:t>, I., 1970</w:t>
      </w:r>
      <w:r w:rsidR="00816C5F" w:rsidRPr="002B7320">
        <w:rPr>
          <w:rFonts w:ascii="Times New Roman" w:hAnsi="Times New Roman" w:cs="Times New Roman"/>
          <w:szCs w:val="24"/>
        </w:rPr>
        <w:t>. Falsification and the methodology of scientific research programmes. In: I</w:t>
      </w:r>
      <w:r w:rsidR="00A109FB" w:rsidRPr="002B7320">
        <w:rPr>
          <w:rFonts w:ascii="Times New Roman" w:hAnsi="Times New Roman" w:cs="Times New Roman"/>
          <w:szCs w:val="24"/>
        </w:rPr>
        <w:t xml:space="preserve">. </w:t>
      </w:r>
      <w:proofErr w:type="spellStart"/>
      <w:r w:rsidR="00A109FB" w:rsidRPr="002B7320">
        <w:rPr>
          <w:rFonts w:ascii="Times New Roman" w:hAnsi="Times New Roman" w:cs="Times New Roman"/>
          <w:szCs w:val="24"/>
        </w:rPr>
        <w:t>Lakatos</w:t>
      </w:r>
      <w:proofErr w:type="spellEnd"/>
      <w:r w:rsidR="00A109FB" w:rsidRPr="002B7320">
        <w:rPr>
          <w:rFonts w:ascii="Times New Roman" w:hAnsi="Times New Roman" w:cs="Times New Roman"/>
          <w:szCs w:val="24"/>
        </w:rPr>
        <w:t xml:space="preserve"> and A. Musgrave, eds. </w:t>
      </w:r>
      <w:r w:rsidR="00816C5F" w:rsidRPr="002B7320">
        <w:rPr>
          <w:rFonts w:ascii="Times New Roman" w:hAnsi="Times New Roman" w:cs="Times New Roman"/>
          <w:i/>
          <w:szCs w:val="24"/>
        </w:rPr>
        <w:t xml:space="preserve">Criticism and the growth of knowledge: Volume 4: Proceedings </w:t>
      </w:r>
      <w:r w:rsidR="00816C5F" w:rsidRPr="002B7320">
        <w:rPr>
          <w:rFonts w:ascii="Times New Roman" w:hAnsi="Times New Roman" w:cs="Times New Roman"/>
          <w:i/>
          <w:szCs w:val="24"/>
        </w:rPr>
        <w:lastRenderedPageBreak/>
        <w:t>of the international colloquium in the philosophy of science</w:t>
      </w:r>
      <w:r w:rsidR="00816C5F" w:rsidRPr="002B7320">
        <w:rPr>
          <w:rFonts w:ascii="Times New Roman" w:hAnsi="Times New Roman" w:cs="Times New Roman"/>
          <w:szCs w:val="24"/>
        </w:rPr>
        <w:t>, 4th ed. Cambridge, UK: Cambridge University Press, pp.91–196.</w:t>
      </w:r>
    </w:p>
    <w:p w14:paraId="1E89542E" w14:textId="77777777" w:rsidR="00816C5F" w:rsidRPr="002B7320" w:rsidRDefault="00816C5F"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Laudan</w:t>
      </w:r>
      <w:proofErr w:type="spellEnd"/>
      <w:r w:rsidRPr="002B7320">
        <w:rPr>
          <w:rFonts w:ascii="Times New Roman" w:hAnsi="Times New Roman" w:cs="Times New Roman"/>
          <w:szCs w:val="24"/>
        </w:rPr>
        <w:t xml:space="preserve">, L., 1978. </w:t>
      </w:r>
      <w:r w:rsidRPr="002B7320">
        <w:rPr>
          <w:rFonts w:ascii="Times New Roman" w:hAnsi="Times New Roman" w:cs="Times New Roman"/>
          <w:i/>
          <w:szCs w:val="24"/>
        </w:rPr>
        <w:t>Progress and its problems: Towards a theory of scientific growth</w:t>
      </w:r>
      <w:r w:rsidRPr="002B7320">
        <w:rPr>
          <w:rFonts w:ascii="Times New Roman" w:hAnsi="Times New Roman" w:cs="Times New Roman"/>
          <w:szCs w:val="24"/>
        </w:rPr>
        <w:t>. Berkeley: University of California Press.</w:t>
      </w:r>
    </w:p>
    <w:p w14:paraId="156F3AD6" w14:textId="77777777" w:rsidR="00816C5F" w:rsidRPr="002B7320" w:rsidRDefault="00816C5F"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Laudan</w:t>
      </w:r>
      <w:proofErr w:type="spellEnd"/>
      <w:r w:rsidRPr="002B7320">
        <w:rPr>
          <w:rFonts w:ascii="Times New Roman" w:hAnsi="Times New Roman" w:cs="Times New Roman"/>
          <w:szCs w:val="24"/>
        </w:rPr>
        <w:t xml:space="preserve">, L., 1987. Progress or rationality? The </w:t>
      </w:r>
      <w:r w:rsidR="00A109FB" w:rsidRPr="002B7320">
        <w:rPr>
          <w:rFonts w:ascii="Times New Roman" w:hAnsi="Times New Roman" w:cs="Times New Roman"/>
          <w:szCs w:val="24"/>
        </w:rPr>
        <w:t>prospect</w:t>
      </w:r>
      <w:r w:rsidRPr="002B7320">
        <w:rPr>
          <w:rFonts w:ascii="Times New Roman" w:hAnsi="Times New Roman" w:cs="Times New Roman"/>
          <w:szCs w:val="24"/>
        </w:rPr>
        <w:t xml:space="preserve"> for normative naturalism. </w:t>
      </w:r>
      <w:r w:rsidRPr="002B7320">
        <w:rPr>
          <w:rFonts w:ascii="Times New Roman" w:hAnsi="Times New Roman" w:cs="Times New Roman"/>
          <w:i/>
          <w:szCs w:val="24"/>
        </w:rPr>
        <w:t>American Philosophical Quarterly, 24</w:t>
      </w:r>
      <w:r w:rsidRPr="002B7320">
        <w:rPr>
          <w:rFonts w:ascii="Times New Roman" w:hAnsi="Times New Roman" w:cs="Times New Roman"/>
          <w:szCs w:val="24"/>
        </w:rPr>
        <w:t>(1), pp.19–31.</w:t>
      </w:r>
    </w:p>
    <w:p w14:paraId="6730DA37" w14:textId="4C0E684D" w:rsidR="00816C5F" w:rsidRDefault="00816C5F"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Laudan</w:t>
      </w:r>
      <w:proofErr w:type="spellEnd"/>
      <w:r w:rsidRPr="002B7320">
        <w:rPr>
          <w:rFonts w:ascii="Times New Roman" w:hAnsi="Times New Roman" w:cs="Times New Roman"/>
          <w:szCs w:val="24"/>
        </w:rPr>
        <w:t xml:space="preserve">, L., 1996. </w:t>
      </w:r>
      <w:r w:rsidRPr="002B7320">
        <w:rPr>
          <w:rFonts w:ascii="Times New Roman" w:hAnsi="Times New Roman" w:cs="Times New Roman"/>
          <w:i/>
          <w:szCs w:val="24"/>
        </w:rPr>
        <w:t>Beyond positivism and relativism: Theory, method, and evidence</w:t>
      </w:r>
      <w:r w:rsidRPr="002B7320">
        <w:rPr>
          <w:rFonts w:ascii="Times New Roman" w:hAnsi="Times New Roman" w:cs="Times New Roman"/>
          <w:szCs w:val="24"/>
        </w:rPr>
        <w:t>. Boulder: Westview Press.</w:t>
      </w:r>
    </w:p>
    <w:p w14:paraId="5FC437CC" w14:textId="7BA48570" w:rsidR="00DB4839" w:rsidRPr="002B7320" w:rsidRDefault="00DB4839" w:rsidP="00DB4839">
      <w:pPr>
        <w:spacing w:after="240"/>
        <w:rPr>
          <w:rFonts w:ascii="Times New Roman" w:hAnsi="Times New Roman" w:cs="Times New Roman"/>
          <w:szCs w:val="24"/>
        </w:rPr>
      </w:pPr>
      <w:proofErr w:type="spellStart"/>
      <w:r>
        <w:rPr>
          <w:rFonts w:ascii="Times New Roman" w:hAnsi="Times New Roman" w:cs="Times New Roman"/>
        </w:rPr>
        <w:t>Lavoi</w:t>
      </w:r>
      <w:proofErr w:type="spellEnd"/>
      <w:r>
        <w:rPr>
          <w:rFonts w:ascii="Times New Roman" w:hAnsi="Times New Roman" w:cs="Times New Roman"/>
        </w:rPr>
        <w:t xml:space="preserve">, M., 2002. </w:t>
      </w:r>
      <w:r w:rsidRPr="00DB4839">
        <w:rPr>
          <w:rFonts w:ascii="Times New Roman" w:hAnsi="Times New Roman" w:cs="Times New Roman"/>
        </w:rPr>
        <w:t xml:space="preserve">The </w:t>
      </w:r>
      <w:proofErr w:type="spellStart"/>
      <w:r w:rsidRPr="00DB4839">
        <w:rPr>
          <w:rFonts w:ascii="Times New Roman" w:hAnsi="Times New Roman" w:cs="Times New Roman"/>
        </w:rPr>
        <w:t>Kaleckian</w:t>
      </w:r>
      <w:proofErr w:type="spellEnd"/>
      <w:r w:rsidRPr="00DB4839">
        <w:rPr>
          <w:rFonts w:ascii="Times New Roman" w:hAnsi="Times New Roman" w:cs="Times New Roman"/>
        </w:rPr>
        <w:t xml:space="preserve"> growth model with target return pricing and conflict inflation</w:t>
      </w:r>
      <w:r>
        <w:rPr>
          <w:rFonts w:ascii="Times New Roman" w:hAnsi="Times New Roman" w:cs="Times New Roman"/>
        </w:rPr>
        <w:t>. I</w:t>
      </w:r>
      <w:r w:rsidRPr="00DB4839">
        <w:rPr>
          <w:rFonts w:ascii="Times New Roman" w:hAnsi="Times New Roman" w:cs="Times New Roman"/>
        </w:rPr>
        <w:t>n</w:t>
      </w:r>
      <w:r>
        <w:rPr>
          <w:rFonts w:ascii="Times New Roman" w:hAnsi="Times New Roman" w:cs="Times New Roman"/>
        </w:rPr>
        <w:t xml:space="preserve">: M. </w:t>
      </w:r>
      <w:proofErr w:type="spellStart"/>
      <w:r>
        <w:rPr>
          <w:rFonts w:ascii="Times New Roman" w:hAnsi="Times New Roman" w:cs="Times New Roman"/>
        </w:rPr>
        <w:t>Setterfield</w:t>
      </w:r>
      <w:proofErr w:type="spellEnd"/>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w:t>
      </w:r>
      <w:r w:rsidRPr="00DB4839">
        <w:rPr>
          <w:rFonts w:ascii="Times New Roman" w:hAnsi="Times New Roman" w:cs="Times New Roman"/>
        </w:rPr>
        <w:t xml:space="preserve"> </w:t>
      </w:r>
      <w:r w:rsidRPr="00DA0D23">
        <w:rPr>
          <w:rFonts w:ascii="Times New Roman" w:hAnsi="Times New Roman" w:cs="Times New Roman"/>
          <w:i/>
        </w:rPr>
        <w:t>The Economics of Demand-led Growth: Challenging the Supply-side Vision of the Long Run.</w:t>
      </w:r>
      <w:r>
        <w:rPr>
          <w:rFonts w:ascii="Times New Roman" w:hAnsi="Times New Roman" w:cs="Times New Roman"/>
        </w:rPr>
        <w:t xml:space="preserve"> Edward Elgar:</w:t>
      </w:r>
      <w:r w:rsidRPr="00DB4839">
        <w:rPr>
          <w:rFonts w:ascii="Times New Roman" w:hAnsi="Times New Roman" w:cs="Times New Roman"/>
        </w:rPr>
        <w:t xml:space="preserve"> Northampton.</w:t>
      </w:r>
      <w:r>
        <w:rPr>
          <w:rFonts w:ascii="Times New Roman" w:hAnsi="Times New Roman" w:cs="Times New Roman"/>
        </w:rPr>
        <w:t xml:space="preserve"> Ch. 10.</w:t>
      </w:r>
    </w:p>
    <w:p w14:paraId="58304BD7" w14:textId="77777777" w:rsidR="00B46505" w:rsidRPr="002B7320" w:rsidRDefault="00B46505" w:rsidP="009D18DC">
      <w:pPr>
        <w:spacing w:after="240"/>
        <w:rPr>
          <w:rFonts w:ascii="Times New Roman" w:hAnsi="Times New Roman" w:cs="Times New Roman"/>
          <w:szCs w:val="24"/>
        </w:rPr>
      </w:pPr>
      <w:r w:rsidRPr="002B7320">
        <w:rPr>
          <w:rFonts w:ascii="Times New Roman" w:hAnsi="Times New Roman" w:cs="Times New Roman"/>
          <w:szCs w:val="24"/>
        </w:rPr>
        <w:t xml:space="preserve">Lawson, T., 1997. </w:t>
      </w:r>
      <w:r w:rsidRPr="002B7320">
        <w:rPr>
          <w:rFonts w:ascii="Times New Roman" w:hAnsi="Times New Roman" w:cs="Times New Roman"/>
          <w:i/>
          <w:szCs w:val="24"/>
        </w:rPr>
        <w:t>Economics and reality</w:t>
      </w:r>
      <w:r w:rsidRPr="002B7320">
        <w:rPr>
          <w:rFonts w:ascii="Times New Roman" w:hAnsi="Times New Roman" w:cs="Times New Roman"/>
          <w:szCs w:val="24"/>
        </w:rPr>
        <w:t>. New York: Routledge.</w:t>
      </w:r>
    </w:p>
    <w:p w14:paraId="4FDA6B78" w14:textId="77777777" w:rsidR="00B46505" w:rsidRDefault="00B46505" w:rsidP="009D18DC">
      <w:pPr>
        <w:spacing w:after="240"/>
        <w:rPr>
          <w:rFonts w:ascii="Times New Roman" w:hAnsi="Times New Roman" w:cs="Times New Roman"/>
          <w:szCs w:val="24"/>
        </w:rPr>
      </w:pPr>
      <w:r w:rsidRPr="002B7320">
        <w:rPr>
          <w:rFonts w:ascii="Times New Roman" w:hAnsi="Times New Roman" w:cs="Times New Roman"/>
          <w:szCs w:val="24"/>
        </w:rPr>
        <w:t xml:space="preserve">Lawson, T., 2006. The nature of heterodox economics. </w:t>
      </w:r>
      <w:r w:rsidRPr="002B7320">
        <w:rPr>
          <w:rFonts w:ascii="Times New Roman" w:hAnsi="Times New Roman" w:cs="Times New Roman"/>
          <w:i/>
          <w:szCs w:val="24"/>
        </w:rPr>
        <w:t>Cambridge Journal of Economics, 30</w:t>
      </w:r>
      <w:r w:rsidRPr="002B7320">
        <w:rPr>
          <w:rFonts w:ascii="Times New Roman" w:hAnsi="Times New Roman" w:cs="Times New Roman"/>
          <w:szCs w:val="24"/>
        </w:rPr>
        <w:t>(4), pp.483–505.</w:t>
      </w:r>
    </w:p>
    <w:p w14:paraId="3E253B4A" w14:textId="4DA6A47E" w:rsidR="00E74748" w:rsidRPr="002B7320" w:rsidRDefault="00E74748" w:rsidP="009D18DC">
      <w:pPr>
        <w:spacing w:after="240"/>
        <w:rPr>
          <w:rFonts w:ascii="Times New Roman" w:hAnsi="Times New Roman" w:cs="Times New Roman"/>
          <w:szCs w:val="24"/>
        </w:rPr>
      </w:pPr>
      <w:r w:rsidRPr="00E74748">
        <w:rPr>
          <w:rFonts w:ascii="Times New Roman" w:hAnsi="Times New Roman" w:cs="Times New Roman"/>
          <w:szCs w:val="24"/>
        </w:rPr>
        <w:t xml:space="preserve">Lawson, T., 2009. Heterodox economics and pluralism: reply to Davis. In: E. </w:t>
      </w:r>
      <w:proofErr w:type="spellStart"/>
      <w:r w:rsidRPr="00E74748">
        <w:rPr>
          <w:rFonts w:ascii="Times New Roman" w:hAnsi="Times New Roman" w:cs="Times New Roman"/>
          <w:szCs w:val="24"/>
        </w:rPr>
        <w:t>Fullbrook</w:t>
      </w:r>
      <w:proofErr w:type="spellEnd"/>
      <w:r w:rsidRPr="00E74748">
        <w:rPr>
          <w:rFonts w:ascii="Times New Roman" w:hAnsi="Times New Roman" w:cs="Times New Roman"/>
          <w:szCs w:val="24"/>
        </w:rPr>
        <w:t>, ed., Ontology and economics: Tony Lawson and his critics. New York: Routledge, pp.93–128.</w:t>
      </w:r>
    </w:p>
    <w:p w14:paraId="0959B7CF" w14:textId="77777777" w:rsidR="00816C5F" w:rsidRPr="002B7320" w:rsidRDefault="00CA4C01" w:rsidP="009D18DC">
      <w:pPr>
        <w:spacing w:after="240"/>
        <w:rPr>
          <w:rFonts w:ascii="Times New Roman" w:hAnsi="Times New Roman" w:cs="Times New Roman"/>
          <w:szCs w:val="24"/>
        </w:rPr>
      </w:pPr>
      <w:r w:rsidRPr="002B7320">
        <w:rPr>
          <w:rFonts w:ascii="Times New Roman" w:hAnsi="Times New Roman" w:cs="Times New Roman"/>
          <w:szCs w:val="24"/>
        </w:rPr>
        <w:t xml:space="preserve">Lavoie, M., </w:t>
      </w:r>
      <w:r w:rsidR="004A744E" w:rsidRPr="002B7320">
        <w:rPr>
          <w:rFonts w:ascii="Times New Roman" w:hAnsi="Times New Roman" w:cs="Times New Roman"/>
          <w:szCs w:val="24"/>
        </w:rPr>
        <w:t xml:space="preserve">2014. </w:t>
      </w:r>
      <w:r w:rsidR="004A744E" w:rsidRPr="002B7320">
        <w:rPr>
          <w:rFonts w:ascii="Times New Roman" w:hAnsi="Times New Roman" w:cs="Times New Roman"/>
          <w:i/>
          <w:szCs w:val="24"/>
        </w:rPr>
        <w:t>Post-Keynesian Economics: New foundations</w:t>
      </w:r>
      <w:r w:rsidR="004A744E" w:rsidRPr="002B7320">
        <w:rPr>
          <w:rFonts w:ascii="Times New Roman" w:hAnsi="Times New Roman" w:cs="Times New Roman"/>
          <w:szCs w:val="24"/>
        </w:rPr>
        <w:t>. Cheltenham: Edward Elgar Publishing.</w:t>
      </w:r>
    </w:p>
    <w:p w14:paraId="51ED322D" w14:textId="77777777" w:rsidR="004A744E" w:rsidRPr="002B7320" w:rsidRDefault="004A744E" w:rsidP="009D18DC">
      <w:pPr>
        <w:spacing w:after="240"/>
        <w:rPr>
          <w:rFonts w:ascii="Times New Roman" w:hAnsi="Times New Roman" w:cs="Times New Roman"/>
          <w:szCs w:val="24"/>
        </w:rPr>
      </w:pPr>
      <w:r w:rsidRPr="002B7320">
        <w:rPr>
          <w:rFonts w:ascii="Times New Roman" w:hAnsi="Times New Roman" w:cs="Times New Roman"/>
          <w:szCs w:val="24"/>
        </w:rPr>
        <w:t xml:space="preserve">Lee, F. and Lavoie, M. eds., 2012. </w:t>
      </w:r>
      <w:r w:rsidRPr="002B7320">
        <w:rPr>
          <w:rFonts w:ascii="Times New Roman" w:hAnsi="Times New Roman" w:cs="Times New Roman"/>
          <w:i/>
          <w:szCs w:val="24"/>
        </w:rPr>
        <w:t xml:space="preserve">In </w:t>
      </w:r>
      <w:proofErr w:type="spellStart"/>
      <w:r w:rsidRPr="002B7320">
        <w:rPr>
          <w:rFonts w:ascii="Times New Roman" w:hAnsi="Times New Roman" w:cs="Times New Roman"/>
          <w:i/>
          <w:szCs w:val="24"/>
        </w:rPr>
        <w:t>defense</w:t>
      </w:r>
      <w:proofErr w:type="spellEnd"/>
      <w:r w:rsidRPr="002B7320">
        <w:rPr>
          <w:rFonts w:ascii="Times New Roman" w:hAnsi="Times New Roman" w:cs="Times New Roman"/>
          <w:i/>
          <w:szCs w:val="24"/>
        </w:rPr>
        <w:t xml:space="preserve"> of Post-Keynesian and Heterodox Economics: Responses to their critics</w:t>
      </w:r>
      <w:r w:rsidRPr="002B7320">
        <w:rPr>
          <w:rFonts w:ascii="Times New Roman" w:hAnsi="Times New Roman" w:cs="Times New Roman"/>
          <w:szCs w:val="24"/>
        </w:rPr>
        <w:t>. London and New York: Routledge</w:t>
      </w:r>
    </w:p>
    <w:p w14:paraId="13AAC81C" w14:textId="77777777" w:rsidR="004A744E" w:rsidRPr="002B7320" w:rsidRDefault="004A744E" w:rsidP="009D18DC">
      <w:pPr>
        <w:spacing w:after="240"/>
        <w:rPr>
          <w:rFonts w:ascii="Times New Roman" w:hAnsi="Times New Roman" w:cs="Times New Roman"/>
          <w:szCs w:val="24"/>
        </w:rPr>
      </w:pPr>
      <w:r w:rsidRPr="002B7320">
        <w:rPr>
          <w:rFonts w:ascii="Times New Roman" w:hAnsi="Times New Roman" w:cs="Times New Roman"/>
          <w:szCs w:val="24"/>
        </w:rPr>
        <w:lastRenderedPageBreak/>
        <w:t xml:space="preserve">Lee, F. and Jo, T-H. eds., 2015. </w:t>
      </w:r>
      <w:r w:rsidRPr="002B7320">
        <w:rPr>
          <w:rFonts w:ascii="Times New Roman" w:hAnsi="Times New Roman" w:cs="Times New Roman"/>
          <w:i/>
          <w:szCs w:val="24"/>
        </w:rPr>
        <w:t xml:space="preserve">Marx, Veblen, and the foundations of Heterodox Economics: Essays in </w:t>
      </w:r>
      <w:proofErr w:type="spellStart"/>
      <w:r w:rsidRPr="002B7320">
        <w:rPr>
          <w:rFonts w:ascii="Times New Roman" w:hAnsi="Times New Roman" w:cs="Times New Roman"/>
          <w:i/>
          <w:szCs w:val="24"/>
        </w:rPr>
        <w:t>honor</w:t>
      </w:r>
      <w:proofErr w:type="spellEnd"/>
      <w:r w:rsidRPr="002B7320">
        <w:rPr>
          <w:rFonts w:ascii="Times New Roman" w:hAnsi="Times New Roman" w:cs="Times New Roman"/>
          <w:i/>
          <w:szCs w:val="24"/>
        </w:rPr>
        <w:t xml:space="preserve"> of John F. Henry</w:t>
      </w:r>
      <w:r w:rsidRPr="002B7320">
        <w:rPr>
          <w:rFonts w:ascii="Times New Roman" w:hAnsi="Times New Roman" w:cs="Times New Roman"/>
          <w:szCs w:val="24"/>
        </w:rPr>
        <w:t>. London and New York: Routledge.</w:t>
      </w:r>
    </w:p>
    <w:p w14:paraId="19CB92E5" w14:textId="77777777" w:rsidR="004A744E" w:rsidRPr="002B7320" w:rsidRDefault="004A744E" w:rsidP="009D18DC">
      <w:pPr>
        <w:spacing w:after="240"/>
        <w:rPr>
          <w:rFonts w:ascii="Times New Roman" w:hAnsi="Times New Roman" w:cs="Times New Roman"/>
          <w:szCs w:val="24"/>
        </w:rPr>
      </w:pPr>
      <w:r w:rsidRPr="002B7320">
        <w:rPr>
          <w:rFonts w:ascii="Times New Roman" w:hAnsi="Times New Roman" w:cs="Times New Roman"/>
          <w:szCs w:val="24"/>
        </w:rPr>
        <w:t xml:space="preserve">Lee, F. and Cronin, B. eds., 2016. </w:t>
      </w:r>
      <w:r w:rsidRPr="002B7320">
        <w:rPr>
          <w:rFonts w:ascii="Times New Roman" w:hAnsi="Times New Roman" w:cs="Times New Roman"/>
          <w:i/>
          <w:szCs w:val="24"/>
        </w:rPr>
        <w:t>Handbook of research methods and applications in Heterodox Economics</w:t>
      </w:r>
      <w:r w:rsidRPr="002B7320">
        <w:rPr>
          <w:rFonts w:ascii="Times New Roman" w:hAnsi="Times New Roman" w:cs="Times New Roman"/>
          <w:szCs w:val="24"/>
        </w:rPr>
        <w:t>. Cheltenham: Edward Elgar Publishing.</w:t>
      </w:r>
    </w:p>
    <w:p w14:paraId="31CF21ED" w14:textId="77777777" w:rsidR="00816C5F" w:rsidRPr="002B7320" w:rsidRDefault="00816C5F"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MacIntyre</w:t>
      </w:r>
      <w:proofErr w:type="spellEnd"/>
      <w:r w:rsidRPr="002B7320">
        <w:rPr>
          <w:rFonts w:ascii="Times New Roman" w:hAnsi="Times New Roman" w:cs="Times New Roman"/>
          <w:szCs w:val="24"/>
        </w:rPr>
        <w:t xml:space="preserve">, A., 1977. Epistemological crisis, dramatic narrative and the philosophy of science. </w:t>
      </w:r>
      <w:r w:rsidRPr="002B7320">
        <w:rPr>
          <w:rFonts w:ascii="Times New Roman" w:hAnsi="Times New Roman" w:cs="Times New Roman"/>
          <w:i/>
          <w:szCs w:val="24"/>
        </w:rPr>
        <w:t>The Monist, 60</w:t>
      </w:r>
      <w:r w:rsidRPr="002B7320">
        <w:rPr>
          <w:rFonts w:ascii="Times New Roman" w:hAnsi="Times New Roman" w:cs="Times New Roman"/>
          <w:szCs w:val="24"/>
        </w:rPr>
        <w:t>(4), pp.453–472.</w:t>
      </w:r>
    </w:p>
    <w:p w14:paraId="7255468E" w14:textId="77777777" w:rsidR="00816C5F" w:rsidRDefault="00816C5F"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MacIntyre</w:t>
      </w:r>
      <w:proofErr w:type="spellEnd"/>
      <w:r w:rsidRPr="002B7320">
        <w:rPr>
          <w:rFonts w:ascii="Times New Roman" w:hAnsi="Times New Roman" w:cs="Times New Roman"/>
          <w:szCs w:val="24"/>
        </w:rPr>
        <w:t xml:space="preserve">, A., 1988. </w:t>
      </w:r>
      <w:r w:rsidRPr="002B7320">
        <w:rPr>
          <w:rFonts w:ascii="Times New Roman" w:hAnsi="Times New Roman" w:cs="Times New Roman"/>
          <w:i/>
          <w:szCs w:val="24"/>
        </w:rPr>
        <w:t>Whose justice? Which rationality?</w:t>
      </w:r>
      <w:r w:rsidRPr="002B7320">
        <w:rPr>
          <w:rFonts w:ascii="Times New Roman" w:hAnsi="Times New Roman" w:cs="Times New Roman"/>
          <w:szCs w:val="24"/>
        </w:rPr>
        <w:t xml:space="preserve"> Notre Dame: University of Notre Dame Press.</w:t>
      </w:r>
    </w:p>
    <w:p w14:paraId="4C809E09" w14:textId="77777777" w:rsidR="001C6816" w:rsidRPr="002B7320" w:rsidRDefault="001C6816" w:rsidP="009D18DC">
      <w:pPr>
        <w:spacing w:after="240"/>
        <w:rPr>
          <w:rFonts w:ascii="Times New Roman" w:hAnsi="Times New Roman" w:cs="Times New Roman"/>
          <w:szCs w:val="24"/>
        </w:rPr>
      </w:pPr>
      <w:r>
        <w:rPr>
          <w:rFonts w:ascii="Times New Roman" w:hAnsi="Times New Roman" w:cs="Times New Roman"/>
          <w:szCs w:val="24"/>
        </w:rPr>
        <w:t xml:space="preserve">Marx, K., 1976. </w:t>
      </w:r>
      <w:r w:rsidRPr="001C6816">
        <w:rPr>
          <w:rFonts w:ascii="Times New Roman" w:hAnsi="Times New Roman" w:cs="Times New Roman"/>
          <w:szCs w:val="24"/>
        </w:rPr>
        <w:t xml:space="preserve">Capital. </w:t>
      </w:r>
      <w:r w:rsidR="004F40A6">
        <w:rPr>
          <w:rFonts w:ascii="Times New Roman" w:hAnsi="Times New Roman" w:cs="Times New Roman"/>
          <w:szCs w:val="24"/>
        </w:rPr>
        <w:t>A Critique of Political Economy, V</w:t>
      </w:r>
      <w:r w:rsidRPr="001C6816">
        <w:rPr>
          <w:rFonts w:ascii="Times New Roman" w:hAnsi="Times New Roman" w:cs="Times New Roman"/>
          <w:szCs w:val="24"/>
        </w:rPr>
        <w:t>ol</w:t>
      </w:r>
      <w:r w:rsidR="004F40A6">
        <w:rPr>
          <w:rFonts w:ascii="Times New Roman" w:hAnsi="Times New Roman" w:cs="Times New Roman"/>
          <w:szCs w:val="24"/>
        </w:rPr>
        <w:t>ume</w:t>
      </w:r>
      <w:r w:rsidRPr="001C6816">
        <w:rPr>
          <w:rFonts w:ascii="Times New Roman" w:hAnsi="Times New Roman" w:cs="Times New Roman"/>
          <w:szCs w:val="24"/>
        </w:rPr>
        <w:t xml:space="preserve"> 1</w:t>
      </w:r>
      <w:r w:rsidR="004F40A6">
        <w:rPr>
          <w:rFonts w:ascii="Times New Roman" w:hAnsi="Times New Roman" w:cs="Times New Roman"/>
          <w:szCs w:val="24"/>
        </w:rPr>
        <w:t>.</w:t>
      </w:r>
      <w:r w:rsidRPr="001C6816">
        <w:rPr>
          <w:rFonts w:ascii="Times New Roman" w:hAnsi="Times New Roman" w:cs="Times New Roman"/>
          <w:szCs w:val="24"/>
        </w:rPr>
        <w:t xml:space="preserve"> </w:t>
      </w:r>
      <w:r w:rsidR="004F40A6">
        <w:rPr>
          <w:rFonts w:ascii="Times New Roman" w:hAnsi="Times New Roman" w:cs="Times New Roman"/>
          <w:szCs w:val="24"/>
        </w:rPr>
        <w:t xml:space="preserve">London: </w:t>
      </w:r>
      <w:r w:rsidRPr="001C6816">
        <w:rPr>
          <w:rFonts w:ascii="Times New Roman" w:hAnsi="Times New Roman" w:cs="Times New Roman"/>
          <w:szCs w:val="24"/>
        </w:rPr>
        <w:t>Penguin Books</w:t>
      </w:r>
      <w:r w:rsidR="004F40A6">
        <w:rPr>
          <w:rFonts w:ascii="Times New Roman" w:hAnsi="Times New Roman" w:cs="Times New Roman"/>
          <w:szCs w:val="24"/>
        </w:rPr>
        <w:t>.</w:t>
      </w:r>
    </w:p>
    <w:p w14:paraId="7D3BA133" w14:textId="77777777" w:rsidR="00816C5F" w:rsidRPr="002B7320" w:rsidRDefault="00816C5F" w:rsidP="009D18DC">
      <w:pPr>
        <w:spacing w:after="240"/>
        <w:rPr>
          <w:rFonts w:ascii="Times New Roman" w:hAnsi="Times New Roman" w:cs="Times New Roman"/>
          <w:szCs w:val="24"/>
        </w:rPr>
      </w:pPr>
      <w:r w:rsidRPr="002B7320">
        <w:rPr>
          <w:rFonts w:ascii="Times New Roman" w:hAnsi="Times New Roman" w:cs="Times New Roman"/>
          <w:szCs w:val="24"/>
        </w:rPr>
        <w:t xml:space="preserve">McCloskey, D., 1983. The rhetoric of economics. </w:t>
      </w:r>
      <w:r w:rsidRPr="002B7320">
        <w:rPr>
          <w:rFonts w:ascii="Times New Roman" w:hAnsi="Times New Roman" w:cs="Times New Roman"/>
          <w:i/>
          <w:szCs w:val="24"/>
        </w:rPr>
        <w:t>Journal of Economic Literature, 21</w:t>
      </w:r>
      <w:r w:rsidRPr="002B7320">
        <w:rPr>
          <w:rFonts w:ascii="Times New Roman" w:hAnsi="Times New Roman" w:cs="Times New Roman"/>
          <w:szCs w:val="24"/>
        </w:rPr>
        <w:t>(2), pp.481–517.</w:t>
      </w:r>
    </w:p>
    <w:p w14:paraId="73A40AE0" w14:textId="77777777" w:rsidR="00816C5F" w:rsidRPr="002B7320" w:rsidRDefault="00816C5F" w:rsidP="009D18DC">
      <w:pPr>
        <w:spacing w:after="240"/>
        <w:rPr>
          <w:rFonts w:ascii="Times New Roman" w:hAnsi="Times New Roman" w:cs="Times New Roman"/>
          <w:szCs w:val="24"/>
        </w:rPr>
      </w:pPr>
      <w:r w:rsidRPr="002B7320">
        <w:rPr>
          <w:rFonts w:ascii="Times New Roman" w:hAnsi="Times New Roman" w:cs="Times New Roman"/>
          <w:szCs w:val="24"/>
        </w:rPr>
        <w:t xml:space="preserve">McCloskey, D., 1994. </w:t>
      </w:r>
      <w:r w:rsidRPr="002B7320">
        <w:rPr>
          <w:rFonts w:ascii="Times New Roman" w:hAnsi="Times New Roman" w:cs="Times New Roman"/>
          <w:i/>
          <w:szCs w:val="24"/>
        </w:rPr>
        <w:t>Knowledge and persuasion in economics</w:t>
      </w:r>
      <w:r w:rsidRPr="002B7320">
        <w:rPr>
          <w:rFonts w:ascii="Times New Roman" w:hAnsi="Times New Roman" w:cs="Times New Roman"/>
          <w:szCs w:val="24"/>
        </w:rPr>
        <w:t>. Cambridge, UK: Cambridge University Press.</w:t>
      </w:r>
    </w:p>
    <w:p w14:paraId="77421C32" w14:textId="77777777" w:rsidR="002776B2" w:rsidRPr="002B7320" w:rsidRDefault="00EA483E" w:rsidP="009D18DC">
      <w:pPr>
        <w:spacing w:after="240"/>
        <w:rPr>
          <w:rFonts w:ascii="Times New Roman" w:hAnsi="Times New Roman" w:cs="Times New Roman"/>
          <w:szCs w:val="24"/>
        </w:rPr>
      </w:pPr>
      <w:r>
        <w:rPr>
          <w:rFonts w:ascii="Times New Roman" w:hAnsi="Times New Roman" w:cs="Times New Roman"/>
          <w:szCs w:val="24"/>
        </w:rPr>
        <w:t>Reference to be added if/when accepted</w:t>
      </w:r>
      <w:r w:rsidR="00CA4C01" w:rsidRPr="002B7320">
        <w:rPr>
          <w:rFonts w:ascii="Times New Roman" w:hAnsi="Times New Roman" w:cs="Times New Roman"/>
          <w:szCs w:val="24"/>
        </w:rPr>
        <w:t>.</w:t>
      </w:r>
    </w:p>
    <w:p w14:paraId="3E40AEDD" w14:textId="77777777" w:rsidR="00816C5F" w:rsidRPr="002B7320" w:rsidRDefault="00816C5F" w:rsidP="009D18DC">
      <w:pPr>
        <w:spacing w:after="240"/>
        <w:rPr>
          <w:rFonts w:ascii="Times New Roman" w:hAnsi="Times New Roman" w:cs="Times New Roman"/>
          <w:szCs w:val="24"/>
        </w:rPr>
      </w:pPr>
      <w:r w:rsidRPr="002B7320">
        <w:rPr>
          <w:rFonts w:ascii="Times New Roman" w:hAnsi="Times New Roman" w:cs="Times New Roman"/>
          <w:szCs w:val="24"/>
        </w:rPr>
        <w:t xml:space="preserve">Negru, I., 2009. Reflections on pluralism in economics. </w:t>
      </w:r>
      <w:r w:rsidRPr="002B7320">
        <w:rPr>
          <w:rFonts w:ascii="Times New Roman" w:hAnsi="Times New Roman" w:cs="Times New Roman"/>
          <w:i/>
          <w:szCs w:val="24"/>
        </w:rPr>
        <w:t>International Journal of Pluralism and Economics Education, 1</w:t>
      </w:r>
      <w:r w:rsidRPr="002B7320">
        <w:rPr>
          <w:rFonts w:ascii="Times New Roman" w:hAnsi="Times New Roman" w:cs="Times New Roman"/>
          <w:szCs w:val="24"/>
        </w:rPr>
        <w:t>(1/2), pp.7–21.</w:t>
      </w:r>
    </w:p>
    <w:p w14:paraId="52812223" w14:textId="77777777" w:rsidR="00B167B5" w:rsidRPr="002B7320" w:rsidRDefault="00B167B5" w:rsidP="009D18DC">
      <w:pPr>
        <w:spacing w:after="240"/>
        <w:rPr>
          <w:rFonts w:ascii="Times New Roman" w:hAnsi="Times New Roman" w:cs="Times New Roman"/>
          <w:szCs w:val="24"/>
        </w:rPr>
      </w:pPr>
      <w:r w:rsidRPr="002B7320">
        <w:rPr>
          <w:rFonts w:ascii="Times New Roman" w:hAnsi="Times New Roman" w:cs="Times New Roman"/>
          <w:szCs w:val="24"/>
        </w:rPr>
        <w:t>Planck, M.</w:t>
      </w:r>
      <w:r w:rsidR="00A109FB" w:rsidRPr="002B7320">
        <w:rPr>
          <w:rFonts w:ascii="Times New Roman" w:hAnsi="Times New Roman" w:cs="Times New Roman"/>
          <w:szCs w:val="24"/>
        </w:rPr>
        <w:t>,</w:t>
      </w:r>
      <w:r w:rsidRPr="002B7320">
        <w:rPr>
          <w:rFonts w:ascii="Times New Roman" w:hAnsi="Times New Roman" w:cs="Times New Roman"/>
          <w:szCs w:val="24"/>
        </w:rPr>
        <w:t xml:space="preserve"> 1949. </w:t>
      </w:r>
      <w:r w:rsidRPr="002B7320">
        <w:rPr>
          <w:rFonts w:ascii="Times New Roman" w:hAnsi="Times New Roman" w:cs="Times New Roman"/>
          <w:i/>
          <w:szCs w:val="24"/>
        </w:rPr>
        <w:t>Scientific autobiography and other papers</w:t>
      </w:r>
      <w:r w:rsidRPr="002B7320">
        <w:rPr>
          <w:rFonts w:ascii="Times New Roman" w:hAnsi="Times New Roman" w:cs="Times New Roman"/>
          <w:szCs w:val="24"/>
        </w:rPr>
        <w:t xml:space="preserve">. Translated from German by F. Gaynor. </w:t>
      </w:r>
      <w:r w:rsidR="00CA4C01" w:rsidRPr="002B7320">
        <w:rPr>
          <w:rFonts w:ascii="Times New Roman" w:hAnsi="Times New Roman" w:cs="Times New Roman"/>
          <w:szCs w:val="24"/>
        </w:rPr>
        <w:t>London</w:t>
      </w:r>
      <w:r w:rsidRPr="002B7320">
        <w:rPr>
          <w:rFonts w:ascii="Times New Roman" w:hAnsi="Times New Roman" w:cs="Times New Roman"/>
          <w:szCs w:val="24"/>
        </w:rPr>
        <w:t xml:space="preserve">: </w:t>
      </w:r>
      <w:r w:rsidR="00CA4C01" w:rsidRPr="002B7320">
        <w:rPr>
          <w:rFonts w:ascii="Times New Roman" w:hAnsi="Times New Roman" w:cs="Times New Roman"/>
          <w:szCs w:val="24"/>
        </w:rPr>
        <w:t xml:space="preserve">Williams &amp; </w:t>
      </w:r>
      <w:proofErr w:type="spellStart"/>
      <w:r w:rsidR="00CA4C01" w:rsidRPr="002B7320">
        <w:rPr>
          <w:rFonts w:ascii="Times New Roman" w:hAnsi="Times New Roman" w:cs="Times New Roman"/>
          <w:szCs w:val="24"/>
        </w:rPr>
        <w:t>Norgate</w:t>
      </w:r>
      <w:proofErr w:type="spellEnd"/>
      <w:r w:rsidR="00CA4C01" w:rsidRPr="002B7320">
        <w:rPr>
          <w:rFonts w:ascii="Times New Roman" w:hAnsi="Times New Roman" w:cs="Times New Roman"/>
          <w:szCs w:val="24"/>
        </w:rPr>
        <w:t xml:space="preserve"> Ltd. </w:t>
      </w:r>
    </w:p>
    <w:p w14:paraId="3F0767FD" w14:textId="77777777" w:rsidR="00F127D7" w:rsidRPr="002B7320" w:rsidRDefault="00F127D7" w:rsidP="009D18DC">
      <w:pPr>
        <w:spacing w:after="240"/>
        <w:rPr>
          <w:rFonts w:ascii="Times New Roman" w:hAnsi="Times New Roman" w:cs="Times New Roman"/>
          <w:szCs w:val="24"/>
        </w:rPr>
      </w:pPr>
      <w:r w:rsidRPr="002B7320">
        <w:rPr>
          <w:rFonts w:ascii="Times New Roman" w:hAnsi="Times New Roman" w:cs="Times New Roman"/>
          <w:szCs w:val="24"/>
        </w:rPr>
        <w:t xml:space="preserve">Polanyi, M., 1946. </w:t>
      </w:r>
      <w:r w:rsidRPr="002B7320">
        <w:rPr>
          <w:rFonts w:ascii="Times New Roman" w:hAnsi="Times New Roman" w:cs="Times New Roman"/>
          <w:i/>
          <w:szCs w:val="24"/>
        </w:rPr>
        <w:t>Science, Faith, and Society</w:t>
      </w:r>
      <w:r w:rsidRPr="002B7320">
        <w:rPr>
          <w:rFonts w:ascii="Times New Roman" w:hAnsi="Times New Roman" w:cs="Times New Roman"/>
          <w:szCs w:val="24"/>
        </w:rPr>
        <w:t>. Oxford: Oxford University Press.</w:t>
      </w:r>
    </w:p>
    <w:p w14:paraId="1A2D357F" w14:textId="2947FFA1" w:rsidR="00816C5F" w:rsidRDefault="00F127D7" w:rsidP="009D18DC">
      <w:pPr>
        <w:spacing w:after="240"/>
        <w:rPr>
          <w:rFonts w:ascii="Times New Roman" w:hAnsi="Times New Roman" w:cs="Times New Roman"/>
          <w:szCs w:val="24"/>
        </w:rPr>
      </w:pPr>
      <w:r w:rsidRPr="002B7320">
        <w:rPr>
          <w:rFonts w:ascii="Times New Roman" w:hAnsi="Times New Roman" w:cs="Times New Roman"/>
          <w:szCs w:val="24"/>
        </w:rPr>
        <w:lastRenderedPageBreak/>
        <w:t>Pol</w:t>
      </w:r>
      <w:r w:rsidR="00570D4D" w:rsidRPr="002B7320">
        <w:rPr>
          <w:rFonts w:ascii="Times New Roman" w:hAnsi="Times New Roman" w:cs="Times New Roman"/>
          <w:szCs w:val="24"/>
        </w:rPr>
        <w:t>an</w:t>
      </w:r>
      <w:r w:rsidRPr="002B7320">
        <w:rPr>
          <w:rFonts w:ascii="Times New Roman" w:hAnsi="Times New Roman" w:cs="Times New Roman"/>
          <w:szCs w:val="24"/>
        </w:rPr>
        <w:t>y</w:t>
      </w:r>
      <w:r w:rsidR="00570D4D" w:rsidRPr="002B7320">
        <w:rPr>
          <w:rFonts w:ascii="Times New Roman" w:hAnsi="Times New Roman" w:cs="Times New Roman"/>
          <w:szCs w:val="24"/>
        </w:rPr>
        <w:t>i, M., 1968. Life's irreducible structure: Live mechanisms and information in DNA are boundary conditions with a sequence of boundaries above them.</w:t>
      </w:r>
      <w:r w:rsidRPr="002B7320">
        <w:rPr>
          <w:rFonts w:ascii="Times New Roman" w:hAnsi="Times New Roman" w:cs="Times New Roman"/>
          <w:szCs w:val="24"/>
        </w:rPr>
        <w:t xml:space="preserve"> </w:t>
      </w:r>
      <w:r w:rsidRPr="002B7320">
        <w:rPr>
          <w:rFonts w:ascii="Times New Roman" w:hAnsi="Times New Roman" w:cs="Times New Roman"/>
          <w:i/>
          <w:szCs w:val="24"/>
        </w:rPr>
        <w:t>Science, 160</w:t>
      </w:r>
      <w:r w:rsidRPr="002B7320">
        <w:rPr>
          <w:rFonts w:ascii="Times New Roman" w:hAnsi="Times New Roman" w:cs="Times New Roman"/>
          <w:szCs w:val="24"/>
        </w:rPr>
        <w:t>(3834), pp.1308-1312.</w:t>
      </w:r>
    </w:p>
    <w:p w14:paraId="4A2699BB" w14:textId="1C465951" w:rsidR="0042475E" w:rsidRPr="002B7320" w:rsidRDefault="0042475E" w:rsidP="009D18DC">
      <w:pPr>
        <w:spacing w:after="240"/>
        <w:rPr>
          <w:rFonts w:ascii="Times New Roman" w:hAnsi="Times New Roman" w:cs="Times New Roman"/>
          <w:szCs w:val="24"/>
        </w:rPr>
      </w:pPr>
      <w:proofErr w:type="spellStart"/>
      <w:r>
        <w:rPr>
          <w:rFonts w:ascii="Times New Roman" w:hAnsi="Times New Roman" w:cs="Times New Roman"/>
          <w:szCs w:val="24"/>
        </w:rPr>
        <w:t>Pollin</w:t>
      </w:r>
      <w:proofErr w:type="spellEnd"/>
      <w:r>
        <w:rPr>
          <w:rFonts w:ascii="Times New Roman" w:hAnsi="Times New Roman" w:cs="Times New Roman"/>
          <w:szCs w:val="24"/>
        </w:rPr>
        <w:t xml:space="preserve">, R., 1998. The “Reserve Army of Labour” and the “Natural Rate of Unemployment”: Can Marx, </w:t>
      </w:r>
      <w:proofErr w:type="spellStart"/>
      <w:r>
        <w:rPr>
          <w:rFonts w:ascii="Times New Roman" w:hAnsi="Times New Roman" w:cs="Times New Roman"/>
          <w:szCs w:val="24"/>
        </w:rPr>
        <w:t>Kalecki</w:t>
      </w:r>
      <w:proofErr w:type="spellEnd"/>
      <w:r>
        <w:rPr>
          <w:rFonts w:ascii="Times New Roman" w:hAnsi="Times New Roman" w:cs="Times New Roman"/>
          <w:szCs w:val="24"/>
        </w:rPr>
        <w:t xml:space="preserve">, Friedman, and Wall Street All Be Wrong? </w:t>
      </w:r>
      <w:r w:rsidRPr="00DA0D23">
        <w:rPr>
          <w:rFonts w:ascii="Times New Roman" w:hAnsi="Times New Roman" w:cs="Times New Roman"/>
          <w:i/>
          <w:szCs w:val="24"/>
        </w:rPr>
        <w:t>Review of Radical Political Economy, 30</w:t>
      </w:r>
      <w:r>
        <w:rPr>
          <w:rFonts w:ascii="Times New Roman" w:hAnsi="Times New Roman" w:cs="Times New Roman"/>
          <w:szCs w:val="24"/>
        </w:rPr>
        <w:t>(3), pp. 1-13</w:t>
      </w:r>
    </w:p>
    <w:p w14:paraId="536A01C8" w14:textId="77777777" w:rsidR="000A6AF7" w:rsidRPr="002B7320" w:rsidRDefault="000A6AF7" w:rsidP="009D18DC">
      <w:pPr>
        <w:spacing w:after="240"/>
        <w:rPr>
          <w:rFonts w:ascii="Times New Roman" w:hAnsi="Times New Roman" w:cs="Times New Roman"/>
          <w:szCs w:val="24"/>
        </w:rPr>
      </w:pPr>
      <w:r w:rsidRPr="002B7320">
        <w:rPr>
          <w:rFonts w:ascii="Times New Roman" w:hAnsi="Times New Roman" w:cs="Times New Roman"/>
          <w:szCs w:val="24"/>
        </w:rPr>
        <w:t xml:space="preserve">Popper, K.R., 2002. </w:t>
      </w:r>
      <w:r w:rsidRPr="002B7320">
        <w:rPr>
          <w:rFonts w:ascii="Times New Roman" w:hAnsi="Times New Roman" w:cs="Times New Roman"/>
          <w:i/>
          <w:szCs w:val="24"/>
        </w:rPr>
        <w:t>The logic of scientific discovery</w:t>
      </w:r>
      <w:r w:rsidRPr="002B7320">
        <w:rPr>
          <w:rFonts w:ascii="Times New Roman" w:hAnsi="Times New Roman" w:cs="Times New Roman"/>
          <w:szCs w:val="24"/>
        </w:rPr>
        <w:t>. London, UK: Routledge Classics.</w:t>
      </w:r>
    </w:p>
    <w:p w14:paraId="24D33BC9" w14:textId="77777777" w:rsidR="00E6447A" w:rsidRPr="002B7320" w:rsidRDefault="000A6AF7" w:rsidP="009D18DC">
      <w:pPr>
        <w:spacing w:after="240"/>
        <w:rPr>
          <w:rFonts w:ascii="Times New Roman" w:hAnsi="Times New Roman" w:cs="Times New Roman"/>
          <w:szCs w:val="24"/>
        </w:rPr>
      </w:pPr>
      <w:r w:rsidRPr="002B7320">
        <w:rPr>
          <w:rFonts w:ascii="Times New Roman" w:hAnsi="Times New Roman" w:cs="Times New Roman"/>
          <w:szCs w:val="24"/>
        </w:rPr>
        <w:t>Putnam, H., 2002. The entanglement of fact and value. In</w:t>
      </w:r>
      <w:r w:rsidR="00A109FB" w:rsidRPr="002B7320">
        <w:rPr>
          <w:rFonts w:ascii="Times New Roman" w:hAnsi="Times New Roman" w:cs="Times New Roman"/>
          <w:szCs w:val="24"/>
        </w:rPr>
        <w:t xml:space="preserve"> Putnam, H. </w:t>
      </w:r>
      <w:proofErr w:type="gramStart"/>
      <w:r w:rsidR="00A109FB" w:rsidRPr="002B7320">
        <w:rPr>
          <w:rFonts w:ascii="Times New Roman" w:hAnsi="Times New Roman" w:cs="Times New Roman"/>
          <w:szCs w:val="24"/>
        </w:rPr>
        <w:t>ed</w:t>
      </w:r>
      <w:proofErr w:type="gramEnd"/>
      <w:r w:rsidR="00A109FB" w:rsidRPr="002B7320">
        <w:rPr>
          <w:rFonts w:ascii="Times New Roman" w:hAnsi="Times New Roman" w:cs="Times New Roman"/>
          <w:szCs w:val="24"/>
        </w:rPr>
        <w:t>.</w:t>
      </w:r>
      <w:r w:rsidRPr="002B7320">
        <w:rPr>
          <w:rFonts w:ascii="Times New Roman" w:hAnsi="Times New Roman" w:cs="Times New Roman"/>
          <w:szCs w:val="24"/>
        </w:rPr>
        <w:t xml:space="preserve"> </w:t>
      </w:r>
      <w:r w:rsidRPr="002B7320">
        <w:rPr>
          <w:rFonts w:ascii="Times New Roman" w:hAnsi="Times New Roman" w:cs="Times New Roman"/>
          <w:i/>
          <w:szCs w:val="24"/>
        </w:rPr>
        <w:t>The collapse of the fact/value dichotomy and other essays</w:t>
      </w:r>
      <w:r w:rsidRPr="002B7320">
        <w:rPr>
          <w:rFonts w:ascii="Times New Roman" w:hAnsi="Times New Roman" w:cs="Times New Roman"/>
          <w:szCs w:val="24"/>
        </w:rPr>
        <w:t>. Cambridge: Harvard University Press, pp.28–45.</w:t>
      </w:r>
    </w:p>
    <w:p w14:paraId="56A95799" w14:textId="77777777" w:rsidR="00E6447A" w:rsidRPr="002B7320" w:rsidRDefault="00E6447A" w:rsidP="009D18DC">
      <w:pPr>
        <w:spacing w:after="240"/>
        <w:rPr>
          <w:rFonts w:ascii="Times New Roman" w:hAnsi="Times New Roman" w:cs="Times New Roman"/>
          <w:szCs w:val="24"/>
        </w:rPr>
      </w:pPr>
      <w:r w:rsidRPr="002B7320">
        <w:rPr>
          <w:rFonts w:ascii="Times New Roman" w:hAnsi="Times New Roman" w:cs="Times New Roman"/>
          <w:szCs w:val="24"/>
        </w:rPr>
        <w:t xml:space="preserve">Quine, W. van O., 1951. Two dogmas of empiricism. </w:t>
      </w:r>
      <w:r w:rsidRPr="002B7320">
        <w:rPr>
          <w:rFonts w:ascii="Times New Roman" w:hAnsi="Times New Roman" w:cs="Times New Roman"/>
          <w:i/>
          <w:szCs w:val="24"/>
        </w:rPr>
        <w:t>The Philosophical Review, 60</w:t>
      </w:r>
      <w:r w:rsidRPr="002B7320">
        <w:rPr>
          <w:rFonts w:ascii="Times New Roman" w:hAnsi="Times New Roman" w:cs="Times New Roman"/>
          <w:szCs w:val="24"/>
        </w:rPr>
        <w:t>(1), pp.20–43.</w:t>
      </w:r>
    </w:p>
    <w:p w14:paraId="399270A8" w14:textId="77777777" w:rsidR="00B246D9" w:rsidRDefault="00B246D9" w:rsidP="009D18DC">
      <w:pPr>
        <w:spacing w:after="240"/>
        <w:rPr>
          <w:rFonts w:ascii="Times New Roman" w:hAnsi="Times New Roman" w:cs="Times New Roman"/>
          <w:szCs w:val="24"/>
        </w:rPr>
      </w:pPr>
      <w:r w:rsidRPr="002B7320">
        <w:rPr>
          <w:rFonts w:ascii="Times New Roman" w:hAnsi="Times New Roman" w:cs="Times New Roman"/>
          <w:szCs w:val="24"/>
        </w:rPr>
        <w:t xml:space="preserve">Reardon, J., 2008. Barriers to entry: heterodox publishing in mainstream journals. </w:t>
      </w:r>
      <w:r w:rsidRPr="002B7320">
        <w:rPr>
          <w:rFonts w:ascii="Times New Roman" w:hAnsi="Times New Roman" w:cs="Times New Roman"/>
          <w:i/>
          <w:szCs w:val="24"/>
        </w:rPr>
        <w:t>On the Horizon, 16</w:t>
      </w:r>
      <w:r w:rsidRPr="002B7320">
        <w:rPr>
          <w:rFonts w:ascii="Times New Roman" w:hAnsi="Times New Roman" w:cs="Times New Roman"/>
          <w:szCs w:val="24"/>
        </w:rPr>
        <w:t>(4), pp.185–197.</w:t>
      </w:r>
    </w:p>
    <w:p w14:paraId="41F8C256" w14:textId="77777777" w:rsidR="005E2368" w:rsidRPr="002B7320" w:rsidRDefault="005E2368" w:rsidP="005E2368">
      <w:pPr>
        <w:spacing w:after="240"/>
        <w:rPr>
          <w:rFonts w:ascii="Times New Roman" w:hAnsi="Times New Roman" w:cs="Times New Roman"/>
          <w:szCs w:val="24"/>
        </w:rPr>
      </w:pPr>
      <w:proofErr w:type="spellStart"/>
      <w:r>
        <w:rPr>
          <w:rFonts w:ascii="Times New Roman" w:hAnsi="Times New Roman" w:cs="Times New Roman"/>
          <w:szCs w:val="24"/>
        </w:rPr>
        <w:t>Reichel</w:t>
      </w:r>
      <w:proofErr w:type="spellEnd"/>
      <w:r>
        <w:rPr>
          <w:rFonts w:ascii="Times New Roman" w:hAnsi="Times New Roman" w:cs="Times New Roman"/>
          <w:szCs w:val="24"/>
        </w:rPr>
        <w:t xml:space="preserve">, </w:t>
      </w:r>
      <w:r w:rsidRPr="005E2368">
        <w:rPr>
          <w:rFonts w:ascii="Times New Roman" w:hAnsi="Times New Roman" w:cs="Times New Roman"/>
          <w:szCs w:val="24"/>
        </w:rPr>
        <w:t>R.</w:t>
      </w:r>
      <w:r>
        <w:rPr>
          <w:rFonts w:ascii="Times New Roman" w:hAnsi="Times New Roman" w:cs="Times New Roman"/>
          <w:szCs w:val="24"/>
        </w:rPr>
        <w:t xml:space="preserve">, 2004. </w:t>
      </w:r>
      <w:r w:rsidRPr="005E2368">
        <w:rPr>
          <w:rFonts w:ascii="Times New Roman" w:hAnsi="Times New Roman" w:cs="Times New Roman"/>
          <w:szCs w:val="24"/>
        </w:rPr>
        <w:t>On the Death of the P</w:t>
      </w:r>
      <w:r>
        <w:rPr>
          <w:rFonts w:ascii="Times New Roman" w:hAnsi="Times New Roman" w:cs="Times New Roman"/>
          <w:szCs w:val="24"/>
        </w:rPr>
        <w:t xml:space="preserve">hillips Curve: Further Evidence. </w:t>
      </w:r>
      <w:r w:rsidRPr="00EA4B72">
        <w:rPr>
          <w:rFonts w:ascii="Times New Roman" w:hAnsi="Times New Roman" w:cs="Times New Roman"/>
          <w:i/>
          <w:szCs w:val="24"/>
        </w:rPr>
        <w:t>Cato Journal, 24</w:t>
      </w:r>
      <w:r>
        <w:rPr>
          <w:rFonts w:ascii="Times New Roman" w:hAnsi="Times New Roman" w:cs="Times New Roman"/>
          <w:szCs w:val="24"/>
        </w:rPr>
        <w:t>(3)</w:t>
      </w:r>
      <w:r w:rsidRPr="005E2368">
        <w:rPr>
          <w:rFonts w:ascii="Times New Roman" w:hAnsi="Times New Roman" w:cs="Times New Roman"/>
          <w:szCs w:val="24"/>
        </w:rPr>
        <w:t xml:space="preserve">, </w:t>
      </w:r>
      <w:r>
        <w:rPr>
          <w:rFonts w:ascii="Times New Roman" w:hAnsi="Times New Roman" w:cs="Times New Roman"/>
          <w:szCs w:val="24"/>
        </w:rPr>
        <w:t>pp.</w:t>
      </w:r>
      <w:r w:rsidRPr="005E2368">
        <w:rPr>
          <w:rFonts w:ascii="Times New Roman" w:hAnsi="Times New Roman" w:cs="Times New Roman"/>
          <w:szCs w:val="24"/>
        </w:rPr>
        <w:t>341-348</w:t>
      </w:r>
      <w:r>
        <w:rPr>
          <w:rFonts w:ascii="Times New Roman" w:hAnsi="Times New Roman" w:cs="Times New Roman"/>
          <w:szCs w:val="24"/>
        </w:rPr>
        <w:t>.</w:t>
      </w:r>
    </w:p>
    <w:p w14:paraId="7F4426E5" w14:textId="77777777" w:rsidR="00B246D9" w:rsidRPr="002B7320" w:rsidRDefault="00B246D9"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Rescher</w:t>
      </w:r>
      <w:proofErr w:type="spellEnd"/>
      <w:r w:rsidRPr="002B7320">
        <w:rPr>
          <w:rFonts w:ascii="Times New Roman" w:hAnsi="Times New Roman" w:cs="Times New Roman"/>
          <w:szCs w:val="24"/>
        </w:rPr>
        <w:t xml:space="preserve">, N., 2008. Conceptual schemes. </w:t>
      </w:r>
      <w:r w:rsidRPr="002B7320">
        <w:rPr>
          <w:rFonts w:ascii="Times New Roman" w:hAnsi="Times New Roman" w:cs="Times New Roman"/>
          <w:i/>
          <w:szCs w:val="24"/>
        </w:rPr>
        <w:t>Midwest Studies in Philosophy, 5</w:t>
      </w:r>
      <w:r w:rsidRPr="002B7320">
        <w:rPr>
          <w:rFonts w:ascii="Times New Roman" w:hAnsi="Times New Roman" w:cs="Times New Roman"/>
          <w:szCs w:val="24"/>
        </w:rPr>
        <w:t>(1), pp.323–345.</w:t>
      </w:r>
    </w:p>
    <w:p w14:paraId="74950E3B" w14:textId="77777777" w:rsidR="00275962" w:rsidRPr="002B7320" w:rsidRDefault="00A109FB" w:rsidP="009D18DC">
      <w:pPr>
        <w:spacing w:after="240"/>
        <w:rPr>
          <w:rFonts w:ascii="Times New Roman" w:hAnsi="Times New Roman" w:cs="Times New Roman"/>
          <w:szCs w:val="24"/>
        </w:rPr>
      </w:pPr>
      <w:r w:rsidRPr="002B7320">
        <w:rPr>
          <w:rFonts w:ascii="Times New Roman" w:hAnsi="Times New Roman" w:cs="Times New Roman"/>
          <w:szCs w:val="24"/>
        </w:rPr>
        <w:t xml:space="preserve">Rowthorn, R., </w:t>
      </w:r>
      <w:r w:rsidR="00275962" w:rsidRPr="002B7320">
        <w:rPr>
          <w:rFonts w:ascii="Times New Roman" w:hAnsi="Times New Roman" w:cs="Times New Roman"/>
          <w:szCs w:val="24"/>
        </w:rPr>
        <w:t>1977</w:t>
      </w:r>
      <w:r w:rsidRPr="002B7320">
        <w:rPr>
          <w:rFonts w:ascii="Times New Roman" w:hAnsi="Times New Roman" w:cs="Times New Roman"/>
          <w:szCs w:val="24"/>
        </w:rPr>
        <w:t>.</w:t>
      </w:r>
      <w:r w:rsidR="00275962" w:rsidRPr="002B7320">
        <w:rPr>
          <w:rFonts w:ascii="Times New Roman" w:hAnsi="Times New Roman" w:cs="Times New Roman"/>
          <w:szCs w:val="24"/>
        </w:rPr>
        <w:t xml:space="preserve"> </w:t>
      </w:r>
      <w:r w:rsidRPr="002B7320">
        <w:rPr>
          <w:rFonts w:ascii="Times New Roman" w:hAnsi="Times New Roman" w:cs="Times New Roman"/>
          <w:szCs w:val="24"/>
        </w:rPr>
        <w:t>Conflict, inflation and m</w:t>
      </w:r>
      <w:r w:rsidR="00275962" w:rsidRPr="002B7320">
        <w:rPr>
          <w:rFonts w:ascii="Times New Roman" w:hAnsi="Times New Roman" w:cs="Times New Roman"/>
          <w:szCs w:val="24"/>
        </w:rPr>
        <w:t>oney</w:t>
      </w:r>
      <w:r w:rsidRPr="002B7320">
        <w:rPr>
          <w:rFonts w:ascii="Times New Roman" w:hAnsi="Times New Roman" w:cs="Times New Roman"/>
          <w:szCs w:val="24"/>
        </w:rPr>
        <w:t>.</w:t>
      </w:r>
      <w:r w:rsidR="00275962" w:rsidRPr="002B7320">
        <w:rPr>
          <w:rFonts w:ascii="Times New Roman" w:hAnsi="Times New Roman" w:cs="Times New Roman"/>
          <w:szCs w:val="24"/>
        </w:rPr>
        <w:t xml:space="preserve"> </w:t>
      </w:r>
      <w:r w:rsidR="00275962" w:rsidRPr="002B7320">
        <w:rPr>
          <w:rFonts w:ascii="Times New Roman" w:hAnsi="Times New Roman" w:cs="Times New Roman"/>
          <w:i/>
          <w:iCs/>
          <w:szCs w:val="24"/>
        </w:rPr>
        <w:t>Cambridge Journal of Economics</w:t>
      </w:r>
      <w:r w:rsidR="00275962" w:rsidRPr="002B7320">
        <w:rPr>
          <w:rFonts w:ascii="Times New Roman" w:hAnsi="Times New Roman" w:cs="Times New Roman"/>
          <w:szCs w:val="24"/>
        </w:rPr>
        <w:t>,</w:t>
      </w:r>
      <w:r w:rsidR="00275962" w:rsidRPr="002B7320">
        <w:rPr>
          <w:rFonts w:ascii="Times New Roman" w:hAnsi="Times New Roman" w:cs="Times New Roman"/>
          <w:i/>
          <w:szCs w:val="24"/>
        </w:rPr>
        <w:t xml:space="preserve"> 1</w:t>
      </w:r>
      <w:r w:rsidRPr="002B7320">
        <w:rPr>
          <w:rFonts w:ascii="Times New Roman" w:hAnsi="Times New Roman" w:cs="Times New Roman"/>
          <w:szCs w:val="24"/>
        </w:rPr>
        <w:t>(3), pp. 215-239.</w:t>
      </w:r>
    </w:p>
    <w:p w14:paraId="154FF522" w14:textId="77777777" w:rsidR="00275962" w:rsidRDefault="00275962" w:rsidP="009D18DC">
      <w:pPr>
        <w:spacing w:after="240"/>
        <w:rPr>
          <w:rFonts w:ascii="Times New Roman" w:hAnsi="Times New Roman" w:cs="Times New Roman"/>
          <w:szCs w:val="24"/>
        </w:rPr>
      </w:pPr>
      <w:r w:rsidRPr="002B7320">
        <w:rPr>
          <w:rFonts w:ascii="Times New Roman" w:hAnsi="Times New Roman" w:cs="Times New Roman"/>
          <w:szCs w:val="24"/>
        </w:rPr>
        <w:t>Rowthorn, R.</w:t>
      </w:r>
      <w:r w:rsidR="00A109FB" w:rsidRPr="002B7320">
        <w:rPr>
          <w:rFonts w:ascii="Times New Roman" w:hAnsi="Times New Roman" w:cs="Times New Roman"/>
          <w:szCs w:val="24"/>
        </w:rPr>
        <w:t xml:space="preserve">, </w:t>
      </w:r>
      <w:r w:rsidRPr="002B7320">
        <w:rPr>
          <w:rFonts w:ascii="Times New Roman" w:hAnsi="Times New Roman" w:cs="Times New Roman"/>
          <w:szCs w:val="24"/>
        </w:rPr>
        <w:t>1999</w:t>
      </w:r>
      <w:r w:rsidR="00A109FB" w:rsidRPr="002B7320">
        <w:rPr>
          <w:rFonts w:ascii="Times New Roman" w:hAnsi="Times New Roman" w:cs="Times New Roman"/>
          <w:szCs w:val="24"/>
        </w:rPr>
        <w:t>.</w:t>
      </w:r>
      <w:r w:rsidRPr="002B7320">
        <w:rPr>
          <w:rFonts w:ascii="Times New Roman" w:hAnsi="Times New Roman" w:cs="Times New Roman"/>
          <w:szCs w:val="24"/>
        </w:rPr>
        <w:t xml:space="preserve"> Unemployment, wage bargaining and capital–labour substitution</w:t>
      </w:r>
      <w:r w:rsidR="00A109FB" w:rsidRPr="002B7320">
        <w:rPr>
          <w:rFonts w:ascii="Times New Roman" w:hAnsi="Times New Roman" w:cs="Times New Roman"/>
          <w:szCs w:val="24"/>
        </w:rPr>
        <w:t>.</w:t>
      </w:r>
      <w:r w:rsidRPr="002B7320">
        <w:rPr>
          <w:rFonts w:ascii="Times New Roman" w:hAnsi="Times New Roman" w:cs="Times New Roman"/>
          <w:szCs w:val="24"/>
        </w:rPr>
        <w:t xml:space="preserve"> </w:t>
      </w:r>
      <w:r w:rsidRPr="002B7320">
        <w:rPr>
          <w:rFonts w:ascii="Times New Roman" w:hAnsi="Times New Roman" w:cs="Times New Roman"/>
          <w:i/>
          <w:iCs/>
          <w:szCs w:val="24"/>
        </w:rPr>
        <w:t>Cambridge</w:t>
      </w:r>
      <w:r w:rsidR="00A109FB" w:rsidRPr="002B7320">
        <w:rPr>
          <w:rFonts w:ascii="Times New Roman" w:hAnsi="Times New Roman" w:cs="Times New Roman"/>
          <w:i/>
          <w:iCs/>
          <w:szCs w:val="24"/>
        </w:rPr>
        <w:t xml:space="preserve"> </w:t>
      </w:r>
      <w:r w:rsidRPr="002B7320">
        <w:rPr>
          <w:rFonts w:ascii="Times New Roman" w:hAnsi="Times New Roman" w:cs="Times New Roman"/>
          <w:i/>
          <w:iCs/>
          <w:szCs w:val="24"/>
        </w:rPr>
        <w:t>Journal of Economics</w:t>
      </w:r>
      <w:r w:rsidRPr="002B7320">
        <w:rPr>
          <w:rFonts w:ascii="Times New Roman" w:hAnsi="Times New Roman" w:cs="Times New Roman"/>
          <w:szCs w:val="24"/>
        </w:rPr>
        <w:t>,</w:t>
      </w:r>
      <w:r w:rsidRPr="002B7320">
        <w:rPr>
          <w:rFonts w:ascii="Times New Roman" w:hAnsi="Times New Roman" w:cs="Times New Roman"/>
          <w:i/>
          <w:szCs w:val="24"/>
        </w:rPr>
        <w:t xml:space="preserve"> 23</w:t>
      </w:r>
      <w:r w:rsidRPr="002B7320">
        <w:rPr>
          <w:rFonts w:ascii="Times New Roman" w:hAnsi="Times New Roman" w:cs="Times New Roman"/>
          <w:szCs w:val="24"/>
        </w:rPr>
        <w:t>, pp. 413–</w:t>
      </w:r>
      <w:r w:rsidR="002B7320" w:rsidRPr="002B7320">
        <w:rPr>
          <w:rFonts w:ascii="Times New Roman" w:hAnsi="Times New Roman" w:cs="Times New Roman"/>
          <w:szCs w:val="24"/>
        </w:rPr>
        <w:t>4</w:t>
      </w:r>
      <w:r w:rsidRPr="002B7320">
        <w:rPr>
          <w:rFonts w:ascii="Times New Roman" w:hAnsi="Times New Roman" w:cs="Times New Roman"/>
          <w:szCs w:val="24"/>
        </w:rPr>
        <w:t>25.</w:t>
      </w:r>
    </w:p>
    <w:p w14:paraId="377BCB08" w14:textId="21E6FD3A" w:rsidR="005E2368" w:rsidRDefault="005E2368" w:rsidP="005E2368">
      <w:pPr>
        <w:spacing w:after="240"/>
        <w:rPr>
          <w:rFonts w:ascii="Times New Roman" w:hAnsi="Times New Roman" w:cs="Times New Roman"/>
          <w:szCs w:val="24"/>
        </w:rPr>
      </w:pPr>
      <w:r w:rsidRPr="005E2368">
        <w:rPr>
          <w:rFonts w:ascii="Times New Roman" w:hAnsi="Times New Roman" w:cs="Times New Roman"/>
          <w:szCs w:val="24"/>
        </w:rPr>
        <w:lastRenderedPageBreak/>
        <w:t xml:space="preserve">Rudd, J. </w:t>
      </w:r>
      <w:r>
        <w:rPr>
          <w:rFonts w:ascii="Times New Roman" w:hAnsi="Times New Roman" w:cs="Times New Roman"/>
          <w:szCs w:val="24"/>
        </w:rPr>
        <w:t>and</w:t>
      </w:r>
      <w:r w:rsidRPr="005E2368">
        <w:rPr>
          <w:rFonts w:ascii="Times New Roman" w:hAnsi="Times New Roman" w:cs="Times New Roman"/>
          <w:szCs w:val="24"/>
        </w:rPr>
        <w:t xml:space="preserve"> Whelan</w:t>
      </w:r>
      <w:r w:rsidR="008404F0">
        <w:rPr>
          <w:rFonts w:ascii="Times New Roman" w:hAnsi="Times New Roman" w:cs="Times New Roman"/>
          <w:szCs w:val="24"/>
        </w:rPr>
        <w:t>,</w:t>
      </w:r>
      <w:r w:rsidRPr="005E2368">
        <w:rPr>
          <w:rFonts w:ascii="Times New Roman" w:hAnsi="Times New Roman" w:cs="Times New Roman"/>
          <w:szCs w:val="24"/>
        </w:rPr>
        <w:t xml:space="preserve"> K.</w:t>
      </w:r>
      <w:r w:rsidR="008404F0">
        <w:rPr>
          <w:rFonts w:ascii="Times New Roman" w:hAnsi="Times New Roman" w:cs="Times New Roman"/>
          <w:szCs w:val="24"/>
        </w:rPr>
        <w:t>,</w:t>
      </w:r>
      <w:r w:rsidRPr="005E2368">
        <w:rPr>
          <w:rFonts w:ascii="Times New Roman" w:hAnsi="Times New Roman" w:cs="Times New Roman"/>
          <w:szCs w:val="24"/>
        </w:rPr>
        <w:t xml:space="preserve"> </w:t>
      </w:r>
      <w:r w:rsidR="008404F0">
        <w:rPr>
          <w:rFonts w:ascii="Times New Roman" w:hAnsi="Times New Roman" w:cs="Times New Roman"/>
          <w:szCs w:val="24"/>
        </w:rPr>
        <w:t>2005.</w:t>
      </w:r>
      <w:r w:rsidRPr="005E2368">
        <w:rPr>
          <w:rFonts w:ascii="Times New Roman" w:hAnsi="Times New Roman" w:cs="Times New Roman"/>
          <w:szCs w:val="24"/>
        </w:rPr>
        <w:t xml:space="preserve"> Does </w:t>
      </w:r>
      <w:proofErr w:type="spellStart"/>
      <w:r w:rsidRPr="005E2368">
        <w:rPr>
          <w:rFonts w:ascii="Times New Roman" w:hAnsi="Times New Roman" w:cs="Times New Roman"/>
          <w:szCs w:val="24"/>
        </w:rPr>
        <w:t>Labor's</w:t>
      </w:r>
      <w:proofErr w:type="spellEnd"/>
      <w:r w:rsidRPr="005E2368">
        <w:rPr>
          <w:rFonts w:ascii="Times New Roman" w:hAnsi="Times New Roman" w:cs="Times New Roman"/>
          <w:szCs w:val="24"/>
        </w:rPr>
        <w:t xml:space="preserve"> Share Drive Inflation? </w:t>
      </w:r>
      <w:r w:rsidRPr="00EA4B72">
        <w:rPr>
          <w:rFonts w:ascii="Times New Roman" w:hAnsi="Times New Roman" w:cs="Times New Roman"/>
          <w:i/>
          <w:szCs w:val="24"/>
        </w:rPr>
        <w:t>Journal of</w:t>
      </w:r>
      <w:r w:rsidR="008404F0" w:rsidRPr="00EA4B72">
        <w:rPr>
          <w:rFonts w:ascii="Times New Roman" w:hAnsi="Times New Roman" w:cs="Times New Roman"/>
          <w:i/>
          <w:szCs w:val="24"/>
        </w:rPr>
        <w:t xml:space="preserve"> </w:t>
      </w:r>
      <w:r w:rsidRPr="00EA4B72">
        <w:rPr>
          <w:rFonts w:ascii="Times New Roman" w:hAnsi="Times New Roman" w:cs="Times New Roman"/>
          <w:i/>
          <w:szCs w:val="24"/>
        </w:rPr>
        <w:t>Money, Credit and Banking, 37</w:t>
      </w:r>
      <w:r w:rsidRPr="005E2368">
        <w:rPr>
          <w:rFonts w:ascii="Times New Roman" w:hAnsi="Times New Roman" w:cs="Times New Roman"/>
          <w:szCs w:val="24"/>
        </w:rPr>
        <w:t xml:space="preserve">(2), </w:t>
      </w:r>
      <w:r w:rsidR="008404F0">
        <w:rPr>
          <w:rFonts w:ascii="Times New Roman" w:hAnsi="Times New Roman" w:cs="Times New Roman"/>
          <w:szCs w:val="24"/>
        </w:rPr>
        <w:t xml:space="preserve">pp. </w:t>
      </w:r>
      <w:r w:rsidRPr="005E2368">
        <w:rPr>
          <w:rFonts w:ascii="Times New Roman" w:hAnsi="Times New Roman" w:cs="Times New Roman"/>
          <w:szCs w:val="24"/>
        </w:rPr>
        <w:t>297-312.</w:t>
      </w:r>
    </w:p>
    <w:p w14:paraId="358D4DEC" w14:textId="00B2286F" w:rsidR="00C3133A" w:rsidRPr="002B7320" w:rsidRDefault="00C3133A" w:rsidP="005E2368">
      <w:pPr>
        <w:spacing w:after="240"/>
        <w:rPr>
          <w:rFonts w:ascii="Times New Roman" w:hAnsi="Times New Roman" w:cs="Times New Roman"/>
          <w:szCs w:val="24"/>
        </w:rPr>
      </w:pPr>
      <w:r>
        <w:rPr>
          <w:rFonts w:ascii="Times New Roman" w:hAnsi="Times New Roman" w:cs="Times New Roman"/>
          <w:szCs w:val="24"/>
        </w:rPr>
        <w:t xml:space="preserve">Saad </w:t>
      </w:r>
      <w:proofErr w:type="spellStart"/>
      <w:r>
        <w:rPr>
          <w:rFonts w:ascii="Times New Roman" w:hAnsi="Times New Roman" w:cs="Times New Roman"/>
          <w:szCs w:val="24"/>
        </w:rPr>
        <w:t>Filho</w:t>
      </w:r>
      <w:proofErr w:type="spellEnd"/>
      <w:r>
        <w:rPr>
          <w:rFonts w:ascii="Times New Roman" w:hAnsi="Times New Roman" w:cs="Times New Roman"/>
          <w:szCs w:val="24"/>
        </w:rPr>
        <w:t xml:space="preserve">, A., 2002. </w:t>
      </w:r>
      <w:r w:rsidRPr="00C3133A">
        <w:rPr>
          <w:rFonts w:ascii="Times New Roman" w:hAnsi="Times New Roman" w:cs="Times New Roman"/>
          <w:szCs w:val="24"/>
        </w:rPr>
        <w:t>The Value of Marx: Political Economy for Contemporary Capitalism</w:t>
      </w:r>
      <w:r>
        <w:rPr>
          <w:rFonts w:ascii="Times New Roman" w:hAnsi="Times New Roman" w:cs="Times New Roman"/>
          <w:szCs w:val="24"/>
        </w:rPr>
        <w:t xml:space="preserve">. London: </w:t>
      </w:r>
      <w:r>
        <w:rPr>
          <w:rFonts w:ascii="Arial" w:hAnsi="Arial" w:cs="Arial"/>
          <w:color w:val="000000"/>
          <w:sz w:val="20"/>
          <w:szCs w:val="20"/>
          <w:shd w:val="clear" w:color="auto" w:fill="FFFFFF"/>
        </w:rPr>
        <w:t>Routledge</w:t>
      </w:r>
    </w:p>
    <w:p w14:paraId="2328B5CB" w14:textId="77777777" w:rsidR="000A6AF7" w:rsidRPr="002B7320" w:rsidRDefault="000A6AF7" w:rsidP="009D18DC">
      <w:pPr>
        <w:spacing w:after="240"/>
        <w:rPr>
          <w:rFonts w:ascii="Times New Roman" w:hAnsi="Times New Roman" w:cs="Times New Roman"/>
          <w:szCs w:val="24"/>
        </w:rPr>
      </w:pPr>
      <w:r w:rsidRPr="002B7320">
        <w:rPr>
          <w:rFonts w:ascii="Times New Roman" w:hAnsi="Times New Roman" w:cs="Times New Roman"/>
          <w:szCs w:val="24"/>
        </w:rPr>
        <w:t>Samuels, W.J., 1997. The case for methodological pluralism. In: A.</w:t>
      </w:r>
      <w:r w:rsidR="002B7320" w:rsidRPr="002B7320">
        <w:rPr>
          <w:rFonts w:ascii="Times New Roman" w:hAnsi="Times New Roman" w:cs="Times New Roman"/>
          <w:szCs w:val="24"/>
        </w:rPr>
        <w:t xml:space="preserve"> </w:t>
      </w:r>
      <w:proofErr w:type="spellStart"/>
      <w:r w:rsidR="002B7320" w:rsidRPr="002B7320">
        <w:rPr>
          <w:rFonts w:ascii="Times New Roman" w:hAnsi="Times New Roman" w:cs="Times New Roman"/>
          <w:szCs w:val="24"/>
        </w:rPr>
        <w:t>Salanti</w:t>
      </w:r>
      <w:proofErr w:type="spellEnd"/>
      <w:r w:rsidR="002B7320" w:rsidRPr="002B7320">
        <w:rPr>
          <w:rFonts w:ascii="Times New Roman" w:hAnsi="Times New Roman" w:cs="Times New Roman"/>
          <w:szCs w:val="24"/>
        </w:rPr>
        <w:t xml:space="preserve"> and E. </w:t>
      </w:r>
      <w:proofErr w:type="spellStart"/>
      <w:r w:rsidR="002B7320" w:rsidRPr="002B7320">
        <w:rPr>
          <w:rFonts w:ascii="Times New Roman" w:hAnsi="Times New Roman" w:cs="Times New Roman"/>
          <w:szCs w:val="24"/>
        </w:rPr>
        <w:t>Screpanti</w:t>
      </w:r>
      <w:proofErr w:type="spellEnd"/>
      <w:r w:rsidR="002B7320" w:rsidRPr="002B7320">
        <w:rPr>
          <w:rFonts w:ascii="Times New Roman" w:hAnsi="Times New Roman" w:cs="Times New Roman"/>
          <w:szCs w:val="24"/>
        </w:rPr>
        <w:t>, eds</w:t>
      </w:r>
      <w:r w:rsidR="002B7320" w:rsidRPr="002B7320">
        <w:rPr>
          <w:rFonts w:ascii="Times New Roman" w:hAnsi="Times New Roman" w:cs="Times New Roman"/>
          <w:i/>
          <w:szCs w:val="24"/>
        </w:rPr>
        <w:t>.</w:t>
      </w:r>
      <w:r w:rsidRPr="002B7320">
        <w:rPr>
          <w:rFonts w:ascii="Times New Roman" w:hAnsi="Times New Roman" w:cs="Times New Roman"/>
          <w:i/>
          <w:szCs w:val="24"/>
        </w:rPr>
        <w:t xml:space="preserve"> Pluralism in economics: New perspectives in history and methodology</w:t>
      </w:r>
      <w:r w:rsidRPr="002B7320">
        <w:rPr>
          <w:rFonts w:ascii="Times New Roman" w:hAnsi="Times New Roman" w:cs="Times New Roman"/>
          <w:szCs w:val="24"/>
        </w:rPr>
        <w:t>. Cheltenham, UK: Edward Elgar, pp.67–79.</w:t>
      </w:r>
    </w:p>
    <w:p w14:paraId="6BD2F5F3" w14:textId="77777777" w:rsidR="00275962" w:rsidRPr="002B7320" w:rsidRDefault="00275962" w:rsidP="009D18DC">
      <w:pPr>
        <w:spacing w:after="240"/>
        <w:rPr>
          <w:rFonts w:ascii="Times New Roman" w:hAnsi="Times New Roman" w:cs="Times New Roman"/>
          <w:szCs w:val="24"/>
        </w:rPr>
      </w:pPr>
      <w:r w:rsidRPr="002B7320">
        <w:rPr>
          <w:rFonts w:ascii="Times New Roman" w:hAnsi="Times New Roman" w:cs="Times New Roman"/>
          <w:szCs w:val="24"/>
        </w:rPr>
        <w:t>Sawyer, M.</w:t>
      </w:r>
      <w:r w:rsidR="002B7320" w:rsidRPr="002B7320">
        <w:rPr>
          <w:rFonts w:ascii="Times New Roman" w:hAnsi="Times New Roman" w:cs="Times New Roman"/>
          <w:szCs w:val="24"/>
        </w:rPr>
        <w:t xml:space="preserve">, </w:t>
      </w:r>
      <w:r w:rsidRPr="002B7320">
        <w:rPr>
          <w:rFonts w:ascii="Times New Roman" w:hAnsi="Times New Roman" w:cs="Times New Roman"/>
          <w:szCs w:val="24"/>
        </w:rPr>
        <w:t>1996</w:t>
      </w:r>
      <w:r w:rsidR="002B7320" w:rsidRPr="002B7320">
        <w:rPr>
          <w:rFonts w:ascii="Times New Roman" w:hAnsi="Times New Roman" w:cs="Times New Roman"/>
          <w:szCs w:val="24"/>
        </w:rPr>
        <w:t>.</w:t>
      </w:r>
      <w:r w:rsidRPr="002B7320">
        <w:rPr>
          <w:rFonts w:ascii="Times New Roman" w:hAnsi="Times New Roman" w:cs="Times New Roman"/>
          <w:szCs w:val="24"/>
        </w:rPr>
        <w:t xml:space="preserve"> </w:t>
      </w:r>
      <w:r w:rsidR="002B7320" w:rsidRPr="002B7320">
        <w:rPr>
          <w:rFonts w:ascii="Times New Roman" w:hAnsi="Times New Roman" w:cs="Times New Roman"/>
          <w:szCs w:val="24"/>
        </w:rPr>
        <w:t>Post-Keynesian macroeconomics.</w:t>
      </w:r>
      <w:r w:rsidRPr="002B7320">
        <w:rPr>
          <w:rFonts w:ascii="Times New Roman" w:hAnsi="Times New Roman" w:cs="Times New Roman"/>
          <w:szCs w:val="24"/>
        </w:rPr>
        <w:t xml:space="preserve"> </w:t>
      </w:r>
      <w:r w:rsidR="002B7320" w:rsidRPr="002B7320">
        <w:rPr>
          <w:rFonts w:ascii="Times New Roman" w:hAnsi="Times New Roman" w:cs="Times New Roman"/>
          <w:szCs w:val="24"/>
        </w:rPr>
        <w:t>In Greenaway, D.,</w:t>
      </w:r>
      <w:r w:rsidRPr="002B7320">
        <w:rPr>
          <w:rFonts w:ascii="Times New Roman" w:hAnsi="Times New Roman" w:cs="Times New Roman"/>
          <w:szCs w:val="24"/>
        </w:rPr>
        <w:t xml:space="preserve"> </w:t>
      </w:r>
      <w:proofErr w:type="spellStart"/>
      <w:r w:rsidRPr="002B7320">
        <w:rPr>
          <w:rFonts w:ascii="Times New Roman" w:hAnsi="Times New Roman" w:cs="Times New Roman"/>
          <w:szCs w:val="24"/>
        </w:rPr>
        <w:t>Bleaney</w:t>
      </w:r>
      <w:proofErr w:type="spellEnd"/>
      <w:r w:rsidRPr="002B7320">
        <w:rPr>
          <w:rFonts w:ascii="Times New Roman" w:hAnsi="Times New Roman" w:cs="Times New Roman"/>
          <w:szCs w:val="24"/>
        </w:rPr>
        <w:t>,</w:t>
      </w:r>
      <w:r w:rsidR="002B7320" w:rsidRPr="002B7320">
        <w:rPr>
          <w:rFonts w:ascii="Times New Roman" w:hAnsi="Times New Roman" w:cs="Times New Roman"/>
          <w:szCs w:val="24"/>
        </w:rPr>
        <w:t xml:space="preserve"> M. and</w:t>
      </w:r>
      <w:r w:rsidRPr="002B7320">
        <w:rPr>
          <w:rFonts w:ascii="Times New Roman" w:hAnsi="Times New Roman" w:cs="Times New Roman"/>
          <w:szCs w:val="24"/>
        </w:rPr>
        <w:t xml:space="preserve"> Stewart,</w:t>
      </w:r>
      <w:r w:rsidR="002B7320" w:rsidRPr="002B7320">
        <w:rPr>
          <w:rFonts w:ascii="Times New Roman" w:hAnsi="Times New Roman" w:cs="Times New Roman"/>
          <w:szCs w:val="24"/>
        </w:rPr>
        <w:t xml:space="preserve"> </w:t>
      </w:r>
      <w:r w:rsidRPr="002B7320">
        <w:rPr>
          <w:rFonts w:ascii="Times New Roman" w:hAnsi="Times New Roman" w:cs="Times New Roman"/>
          <w:szCs w:val="24"/>
        </w:rPr>
        <w:t xml:space="preserve">I. </w:t>
      </w:r>
      <w:proofErr w:type="gramStart"/>
      <w:r w:rsidR="002B7320" w:rsidRPr="002B7320">
        <w:rPr>
          <w:rFonts w:ascii="Times New Roman" w:hAnsi="Times New Roman" w:cs="Times New Roman"/>
          <w:szCs w:val="24"/>
        </w:rPr>
        <w:t>eds</w:t>
      </w:r>
      <w:proofErr w:type="gramEnd"/>
      <w:r w:rsidR="002B7320" w:rsidRPr="002B7320">
        <w:rPr>
          <w:rFonts w:ascii="Times New Roman" w:hAnsi="Times New Roman" w:cs="Times New Roman"/>
          <w:szCs w:val="24"/>
        </w:rPr>
        <w:t>.</w:t>
      </w:r>
      <w:r w:rsidRPr="002B7320">
        <w:rPr>
          <w:rFonts w:ascii="Times New Roman" w:hAnsi="Times New Roman" w:cs="Times New Roman"/>
          <w:szCs w:val="24"/>
        </w:rPr>
        <w:t xml:space="preserve"> </w:t>
      </w:r>
      <w:r w:rsidRPr="002B7320">
        <w:rPr>
          <w:rFonts w:ascii="Times New Roman" w:hAnsi="Times New Roman" w:cs="Times New Roman"/>
          <w:i/>
          <w:iCs/>
          <w:szCs w:val="24"/>
        </w:rPr>
        <w:t>A Guide to Modern Economics</w:t>
      </w:r>
      <w:r w:rsidR="002B7320" w:rsidRPr="002B7320">
        <w:rPr>
          <w:rFonts w:ascii="Times New Roman" w:hAnsi="Times New Roman" w:cs="Times New Roman"/>
          <w:szCs w:val="24"/>
        </w:rPr>
        <w:t>. London and New York: Routledge</w:t>
      </w:r>
      <w:r w:rsidRPr="002B7320">
        <w:rPr>
          <w:rFonts w:ascii="Times New Roman" w:hAnsi="Times New Roman" w:cs="Times New Roman"/>
          <w:szCs w:val="24"/>
        </w:rPr>
        <w:t>.</w:t>
      </w:r>
    </w:p>
    <w:p w14:paraId="173256E1" w14:textId="77777777" w:rsidR="00275962" w:rsidRPr="002B7320" w:rsidRDefault="002B7320" w:rsidP="009D18DC">
      <w:pPr>
        <w:spacing w:after="240"/>
        <w:rPr>
          <w:rFonts w:ascii="Times New Roman" w:hAnsi="Times New Roman" w:cs="Times New Roman"/>
          <w:szCs w:val="24"/>
        </w:rPr>
      </w:pPr>
      <w:r w:rsidRPr="002B7320">
        <w:rPr>
          <w:rFonts w:ascii="Times New Roman" w:hAnsi="Times New Roman" w:cs="Times New Roman"/>
          <w:szCs w:val="24"/>
        </w:rPr>
        <w:t xml:space="preserve">Sawyer, M., </w:t>
      </w:r>
      <w:r w:rsidR="00275962" w:rsidRPr="002B7320">
        <w:rPr>
          <w:rFonts w:ascii="Times New Roman" w:hAnsi="Times New Roman" w:cs="Times New Roman"/>
          <w:szCs w:val="24"/>
        </w:rPr>
        <w:t>2002</w:t>
      </w:r>
      <w:r w:rsidRPr="002B7320">
        <w:rPr>
          <w:rFonts w:ascii="Times New Roman" w:hAnsi="Times New Roman" w:cs="Times New Roman"/>
          <w:szCs w:val="24"/>
        </w:rPr>
        <w:t>.</w:t>
      </w:r>
      <w:r w:rsidR="00275962" w:rsidRPr="002B7320">
        <w:rPr>
          <w:rFonts w:ascii="Times New Roman" w:hAnsi="Times New Roman" w:cs="Times New Roman"/>
          <w:szCs w:val="24"/>
        </w:rPr>
        <w:t xml:space="preserve"> The NAIRU, aggregate demand and investment</w:t>
      </w:r>
      <w:r w:rsidRPr="002B7320">
        <w:rPr>
          <w:rFonts w:ascii="Times New Roman" w:hAnsi="Times New Roman" w:cs="Times New Roman"/>
          <w:szCs w:val="24"/>
        </w:rPr>
        <w:t>.</w:t>
      </w:r>
      <w:r w:rsidR="00275962" w:rsidRPr="002B7320">
        <w:rPr>
          <w:rFonts w:ascii="Times New Roman" w:hAnsi="Times New Roman" w:cs="Times New Roman"/>
          <w:szCs w:val="24"/>
        </w:rPr>
        <w:t xml:space="preserve"> </w:t>
      </w:r>
      <w:proofErr w:type="spellStart"/>
      <w:r w:rsidR="00275962" w:rsidRPr="002B7320">
        <w:rPr>
          <w:rFonts w:ascii="Times New Roman" w:hAnsi="Times New Roman" w:cs="Times New Roman"/>
          <w:i/>
          <w:iCs/>
          <w:szCs w:val="24"/>
        </w:rPr>
        <w:t>Metroeconomica</w:t>
      </w:r>
      <w:proofErr w:type="spellEnd"/>
      <w:r w:rsidR="00275962" w:rsidRPr="002B7320">
        <w:rPr>
          <w:rFonts w:ascii="Times New Roman" w:hAnsi="Times New Roman" w:cs="Times New Roman"/>
          <w:szCs w:val="24"/>
        </w:rPr>
        <w:t xml:space="preserve">, </w:t>
      </w:r>
      <w:r w:rsidR="00275962" w:rsidRPr="002B7320">
        <w:rPr>
          <w:rFonts w:ascii="Times New Roman" w:hAnsi="Times New Roman" w:cs="Times New Roman"/>
          <w:i/>
          <w:szCs w:val="24"/>
        </w:rPr>
        <w:t>53</w:t>
      </w:r>
      <w:r w:rsidR="00275962" w:rsidRPr="002B7320">
        <w:rPr>
          <w:rFonts w:ascii="Times New Roman" w:hAnsi="Times New Roman" w:cs="Times New Roman"/>
          <w:szCs w:val="24"/>
        </w:rPr>
        <w:t>(1),</w:t>
      </w:r>
    </w:p>
    <w:p w14:paraId="013BA2ED" w14:textId="77777777" w:rsidR="00275962" w:rsidRPr="002B7320" w:rsidRDefault="00275962" w:rsidP="009D18DC">
      <w:pPr>
        <w:spacing w:after="240"/>
        <w:rPr>
          <w:rFonts w:ascii="Times New Roman" w:hAnsi="Times New Roman" w:cs="Times New Roman"/>
          <w:szCs w:val="24"/>
        </w:rPr>
      </w:pPr>
      <w:r w:rsidRPr="002B7320">
        <w:rPr>
          <w:rFonts w:ascii="Times New Roman" w:hAnsi="Times New Roman" w:cs="Times New Roman"/>
          <w:szCs w:val="24"/>
        </w:rPr>
        <w:t>pp. 66–94.</w:t>
      </w:r>
    </w:p>
    <w:p w14:paraId="67E5FF83" w14:textId="77777777" w:rsidR="00E6447A" w:rsidRPr="002B7320" w:rsidRDefault="00E6447A"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Shweder</w:t>
      </w:r>
      <w:proofErr w:type="spellEnd"/>
      <w:r w:rsidRPr="002B7320">
        <w:rPr>
          <w:rFonts w:ascii="Times New Roman" w:hAnsi="Times New Roman" w:cs="Times New Roman"/>
          <w:szCs w:val="24"/>
        </w:rPr>
        <w:t>, R.A., 19</w:t>
      </w:r>
      <w:r w:rsidR="002B7320" w:rsidRPr="002B7320">
        <w:rPr>
          <w:rFonts w:ascii="Times New Roman" w:hAnsi="Times New Roman" w:cs="Times New Roman"/>
          <w:szCs w:val="24"/>
        </w:rPr>
        <w:t xml:space="preserve">86. Divergent rationalities. In Fiske, D.W. and </w:t>
      </w:r>
      <w:proofErr w:type="spellStart"/>
      <w:r w:rsidR="002B7320" w:rsidRPr="002B7320">
        <w:rPr>
          <w:rFonts w:ascii="Times New Roman" w:hAnsi="Times New Roman" w:cs="Times New Roman"/>
          <w:szCs w:val="24"/>
        </w:rPr>
        <w:t>Shweder</w:t>
      </w:r>
      <w:proofErr w:type="spellEnd"/>
      <w:r w:rsidR="002B7320" w:rsidRPr="002B7320">
        <w:rPr>
          <w:rFonts w:ascii="Times New Roman" w:hAnsi="Times New Roman" w:cs="Times New Roman"/>
          <w:szCs w:val="24"/>
        </w:rPr>
        <w:t>, R.A. eds.</w:t>
      </w:r>
      <w:r w:rsidRPr="002B7320">
        <w:rPr>
          <w:rFonts w:ascii="Times New Roman" w:hAnsi="Times New Roman" w:cs="Times New Roman"/>
          <w:szCs w:val="24"/>
        </w:rPr>
        <w:t xml:space="preserve"> </w:t>
      </w:r>
      <w:r w:rsidRPr="002B7320">
        <w:rPr>
          <w:rFonts w:ascii="Times New Roman" w:hAnsi="Times New Roman" w:cs="Times New Roman"/>
          <w:i/>
          <w:szCs w:val="24"/>
        </w:rPr>
        <w:t>Metatheory in social sciences</w:t>
      </w:r>
      <w:r w:rsidR="002B7320" w:rsidRPr="002B7320">
        <w:rPr>
          <w:rFonts w:ascii="Times New Roman" w:hAnsi="Times New Roman" w:cs="Times New Roman"/>
          <w:szCs w:val="24"/>
        </w:rPr>
        <w:t xml:space="preserve">. </w:t>
      </w:r>
      <w:r w:rsidRPr="002B7320">
        <w:rPr>
          <w:rFonts w:ascii="Times New Roman" w:hAnsi="Times New Roman" w:cs="Times New Roman"/>
          <w:szCs w:val="24"/>
        </w:rPr>
        <w:t>Chicago: University of Chicago Press.</w:t>
      </w:r>
    </w:p>
    <w:p w14:paraId="7D88453D" w14:textId="77777777" w:rsidR="00275962" w:rsidRPr="002B7320" w:rsidRDefault="002B7320" w:rsidP="009D18DC">
      <w:pPr>
        <w:spacing w:after="240"/>
        <w:rPr>
          <w:rFonts w:ascii="Times New Roman" w:hAnsi="Times New Roman" w:cs="Times New Roman"/>
          <w:szCs w:val="24"/>
        </w:rPr>
      </w:pPr>
      <w:r w:rsidRPr="002B7320">
        <w:rPr>
          <w:rFonts w:ascii="Times New Roman" w:hAnsi="Times New Roman" w:cs="Times New Roman"/>
          <w:szCs w:val="24"/>
        </w:rPr>
        <w:t xml:space="preserve">Siebert, H., </w:t>
      </w:r>
      <w:r w:rsidR="00275962" w:rsidRPr="002B7320">
        <w:rPr>
          <w:rFonts w:ascii="Times New Roman" w:hAnsi="Times New Roman" w:cs="Times New Roman"/>
          <w:szCs w:val="24"/>
        </w:rPr>
        <w:t>1997</w:t>
      </w:r>
      <w:r w:rsidRPr="002B7320">
        <w:rPr>
          <w:rFonts w:ascii="Times New Roman" w:hAnsi="Times New Roman" w:cs="Times New Roman"/>
          <w:szCs w:val="24"/>
        </w:rPr>
        <w:t xml:space="preserve">. </w:t>
      </w:r>
      <w:proofErr w:type="spellStart"/>
      <w:r w:rsidR="00275962" w:rsidRPr="002B7320">
        <w:rPr>
          <w:rFonts w:ascii="Times New Roman" w:hAnsi="Times New Roman" w:cs="Times New Roman"/>
          <w:szCs w:val="24"/>
        </w:rPr>
        <w:t>Labor</w:t>
      </w:r>
      <w:proofErr w:type="spellEnd"/>
      <w:r w:rsidR="00275962" w:rsidRPr="002B7320">
        <w:rPr>
          <w:rFonts w:ascii="Times New Roman" w:hAnsi="Times New Roman" w:cs="Times New Roman"/>
          <w:szCs w:val="24"/>
        </w:rPr>
        <w:t xml:space="preserve"> market rigidities: at the root of unemployment in Europe</w:t>
      </w:r>
      <w:r w:rsidRPr="002B7320">
        <w:rPr>
          <w:rFonts w:ascii="Times New Roman" w:hAnsi="Times New Roman" w:cs="Times New Roman"/>
          <w:szCs w:val="24"/>
        </w:rPr>
        <w:t>.</w:t>
      </w:r>
      <w:r w:rsidR="00275962" w:rsidRPr="002B7320">
        <w:rPr>
          <w:rFonts w:ascii="Times New Roman" w:hAnsi="Times New Roman" w:cs="Times New Roman"/>
          <w:szCs w:val="24"/>
        </w:rPr>
        <w:t xml:space="preserve"> </w:t>
      </w:r>
      <w:r w:rsidR="00275962" w:rsidRPr="002B7320">
        <w:rPr>
          <w:rFonts w:ascii="Times New Roman" w:hAnsi="Times New Roman" w:cs="Times New Roman"/>
          <w:i/>
          <w:iCs/>
          <w:szCs w:val="24"/>
        </w:rPr>
        <w:t>Journal of</w:t>
      </w:r>
      <w:r w:rsidRPr="002B7320">
        <w:rPr>
          <w:rFonts w:ascii="Times New Roman" w:hAnsi="Times New Roman" w:cs="Times New Roman"/>
          <w:i/>
          <w:iCs/>
          <w:szCs w:val="24"/>
        </w:rPr>
        <w:t xml:space="preserve"> </w:t>
      </w:r>
      <w:r w:rsidR="00275962" w:rsidRPr="002B7320">
        <w:rPr>
          <w:rFonts w:ascii="Times New Roman" w:hAnsi="Times New Roman" w:cs="Times New Roman"/>
          <w:i/>
          <w:iCs/>
          <w:szCs w:val="24"/>
        </w:rPr>
        <w:t>Economic Perspectives</w:t>
      </w:r>
      <w:r w:rsidR="00275962" w:rsidRPr="002B7320">
        <w:rPr>
          <w:rFonts w:ascii="Times New Roman" w:hAnsi="Times New Roman" w:cs="Times New Roman"/>
          <w:szCs w:val="24"/>
        </w:rPr>
        <w:t>,</w:t>
      </w:r>
      <w:r w:rsidR="00275962" w:rsidRPr="002B7320">
        <w:rPr>
          <w:rFonts w:ascii="Times New Roman" w:hAnsi="Times New Roman" w:cs="Times New Roman"/>
          <w:i/>
          <w:szCs w:val="24"/>
        </w:rPr>
        <w:t xml:space="preserve"> 11</w:t>
      </w:r>
      <w:r w:rsidR="00275962" w:rsidRPr="002B7320">
        <w:rPr>
          <w:rFonts w:ascii="Times New Roman" w:hAnsi="Times New Roman" w:cs="Times New Roman"/>
          <w:szCs w:val="24"/>
        </w:rPr>
        <w:t>(3), pp. 37–54.</w:t>
      </w:r>
    </w:p>
    <w:p w14:paraId="6FD53C1A" w14:textId="77777777" w:rsidR="00275962" w:rsidRPr="002B7320" w:rsidRDefault="00275962"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Stockhammer</w:t>
      </w:r>
      <w:proofErr w:type="spellEnd"/>
      <w:r w:rsidRPr="002B7320">
        <w:rPr>
          <w:rFonts w:ascii="Times New Roman" w:hAnsi="Times New Roman" w:cs="Times New Roman"/>
          <w:szCs w:val="24"/>
        </w:rPr>
        <w:t>, E.</w:t>
      </w:r>
      <w:r w:rsidR="002B7320" w:rsidRPr="002B7320">
        <w:rPr>
          <w:rFonts w:ascii="Times New Roman" w:hAnsi="Times New Roman" w:cs="Times New Roman"/>
          <w:szCs w:val="24"/>
        </w:rPr>
        <w:t xml:space="preserve">, </w:t>
      </w:r>
      <w:r w:rsidRPr="002B7320">
        <w:rPr>
          <w:rFonts w:ascii="Times New Roman" w:hAnsi="Times New Roman" w:cs="Times New Roman"/>
          <w:szCs w:val="24"/>
        </w:rPr>
        <w:t>2004</w:t>
      </w:r>
      <w:r w:rsidR="002B7320" w:rsidRPr="002B7320">
        <w:rPr>
          <w:rFonts w:ascii="Times New Roman" w:hAnsi="Times New Roman" w:cs="Times New Roman"/>
          <w:szCs w:val="24"/>
        </w:rPr>
        <w:t xml:space="preserve">. </w:t>
      </w:r>
      <w:r w:rsidRPr="002B7320">
        <w:rPr>
          <w:rFonts w:ascii="Times New Roman" w:hAnsi="Times New Roman" w:cs="Times New Roman"/>
          <w:szCs w:val="24"/>
        </w:rPr>
        <w:t>Is there an equilibrium rate o</w:t>
      </w:r>
      <w:r w:rsidR="002B7320" w:rsidRPr="002B7320">
        <w:rPr>
          <w:rFonts w:ascii="Times New Roman" w:hAnsi="Times New Roman" w:cs="Times New Roman"/>
          <w:szCs w:val="24"/>
        </w:rPr>
        <w:t xml:space="preserve">f unemployment in the long run? </w:t>
      </w:r>
      <w:r w:rsidRPr="002B7320">
        <w:rPr>
          <w:rFonts w:ascii="Times New Roman" w:hAnsi="Times New Roman" w:cs="Times New Roman"/>
          <w:i/>
          <w:iCs/>
          <w:szCs w:val="24"/>
        </w:rPr>
        <w:t>Review of Political Economy</w:t>
      </w:r>
      <w:r w:rsidR="002B7320" w:rsidRPr="002B7320">
        <w:rPr>
          <w:rFonts w:ascii="Times New Roman" w:hAnsi="Times New Roman" w:cs="Times New Roman"/>
          <w:szCs w:val="24"/>
        </w:rPr>
        <w:t>,</w:t>
      </w:r>
      <w:r w:rsidR="002B7320" w:rsidRPr="002B7320">
        <w:rPr>
          <w:rFonts w:ascii="Times New Roman" w:hAnsi="Times New Roman" w:cs="Times New Roman"/>
          <w:i/>
          <w:szCs w:val="24"/>
        </w:rPr>
        <w:t xml:space="preserve"> 16</w:t>
      </w:r>
      <w:r w:rsidRPr="002B7320">
        <w:rPr>
          <w:rFonts w:ascii="Times New Roman" w:hAnsi="Times New Roman" w:cs="Times New Roman"/>
          <w:szCs w:val="24"/>
        </w:rPr>
        <w:t>(1), pp. 59–77.</w:t>
      </w:r>
    </w:p>
    <w:p w14:paraId="626FB6E4" w14:textId="77777777" w:rsidR="000B12FE" w:rsidRPr="002B7320" w:rsidRDefault="000B12FE" w:rsidP="009D18DC">
      <w:pPr>
        <w:spacing w:after="240"/>
        <w:rPr>
          <w:rFonts w:ascii="Times New Roman" w:hAnsi="Times New Roman" w:cs="Times New Roman"/>
          <w:szCs w:val="24"/>
        </w:rPr>
      </w:pPr>
      <w:proofErr w:type="spellStart"/>
      <w:r w:rsidRPr="002B7320">
        <w:rPr>
          <w:rFonts w:ascii="Times New Roman" w:hAnsi="Times New Roman" w:cs="Times New Roman"/>
          <w:szCs w:val="24"/>
        </w:rPr>
        <w:t>Stockhammer</w:t>
      </w:r>
      <w:proofErr w:type="spellEnd"/>
      <w:r w:rsidRPr="002B7320">
        <w:rPr>
          <w:rFonts w:ascii="Times New Roman" w:hAnsi="Times New Roman" w:cs="Times New Roman"/>
          <w:szCs w:val="24"/>
        </w:rPr>
        <w:t xml:space="preserve">, E., 2008. Is the NAIRU theory a Monetarist, New Keynesian, Post Keynesian or Marxist theory? </w:t>
      </w:r>
      <w:proofErr w:type="spellStart"/>
      <w:r w:rsidRPr="002B7320">
        <w:rPr>
          <w:rFonts w:ascii="Times New Roman" w:hAnsi="Times New Roman" w:cs="Times New Roman"/>
          <w:i/>
          <w:szCs w:val="24"/>
        </w:rPr>
        <w:t>Metroeconomica</w:t>
      </w:r>
      <w:proofErr w:type="spellEnd"/>
      <w:r w:rsidRPr="002B7320">
        <w:rPr>
          <w:rFonts w:ascii="Times New Roman" w:hAnsi="Times New Roman" w:cs="Times New Roman"/>
          <w:i/>
          <w:szCs w:val="24"/>
        </w:rPr>
        <w:t>, 59</w:t>
      </w:r>
      <w:r w:rsidRPr="002B7320">
        <w:rPr>
          <w:rFonts w:ascii="Times New Roman" w:hAnsi="Times New Roman" w:cs="Times New Roman"/>
          <w:szCs w:val="24"/>
        </w:rPr>
        <w:t xml:space="preserve">(3), pp. 479–510. </w:t>
      </w:r>
    </w:p>
    <w:p w14:paraId="72C835FF" w14:textId="77777777" w:rsidR="000B12FE" w:rsidRPr="002B7320" w:rsidRDefault="00B246D9" w:rsidP="009D18DC">
      <w:pPr>
        <w:spacing w:after="240"/>
        <w:rPr>
          <w:rFonts w:ascii="Times New Roman" w:hAnsi="Times New Roman" w:cs="Times New Roman"/>
          <w:szCs w:val="24"/>
        </w:rPr>
      </w:pPr>
      <w:r w:rsidRPr="002B7320">
        <w:rPr>
          <w:rFonts w:ascii="Times New Roman" w:hAnsi="Times New Roman" w:cs="Times New Roman"/>
          <w:szCs w:val="24"/>
        </w:rPr>
        <w:t xml:space="preserve">Weintraub, E.R., 1991. </w:t>
      </w:r>
      <w:r w:rsidRPr="002B7320">
        <w:rPr>
          <w:rFonts w:ascii="Times New Roman" w:hAnsi="Times New Roman" w:cs="Times New Roman"/>
          <w:i/>
          <w:szCs w:val="24"/>
        </w:rPr>
        <w:t>Stabilizing dynamics: Constructing economic knowledge</w:t>
      </w:r>
      <w:r w:rsidRPr="002B7320">
        <w:rPr>
          <w:rFonts w:ascii="Times New Roman" w:hAnsi="Times New Roman" w:cs="Times New Roman"/>
          <w:szCs w:val="24"/>
        </w:rPr>
        <w:t>. Cambridge, UK: Cambridge University Press.</w:t>
      </w:r>
    </w:p>
    <w:sectPr w:rsidR="000B12FE" w:rsidRPr="002B7320" w:rsidSect="00A56E13">
      <w:footerReference w:type="default" r:id="rId9"/>
      <w:footnotePr>
        <w:numFmt w:val="chicago"/>
      </w:footnotePr>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BBBEE" w16cid:durableId="1DAAF824"/>
  <w16cid:commentId w16cid:paraId="59055541" w16cid:durableId="1DAAF87D"/>
  <w16cid:commentId w16cid:paraId="1DE79A72" w16cid:durableId="1DAAFEFB"/>
  <w16cid:commentId w16cid:paraId="6E4D52CE" w16cid:durableId="1DAAFF21"/>
  <w16cid:commentId w16cid:paraId="4CD9DD1C" w16cid:durableId="1DAAFF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8ED7" w14:textId="77777777" w:rsidR="00EA4B72" w:rsidRDefault="00EA4B72" w:rsidP="00834FDF">
      <w:pPr>
        <w:spacing w:after="0" w:line="240" w:lineRule="auto"/>
      </w:pPr>
      <w:r>
        <w:separator/>
      </w:r>
    </w:p>
  </w:endnote>
  <w:endnote w:type="continuationSeparator" w:id="0">
    <w:p w14:paraId="1847F99B" w14:textId="77777777" w:rsidR="00EA4B72" w:rsidRDefault="00EA4B72" w:rsidP="0083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06145"/>
      <w:docPartObj>
        <w:docPartGallery w:val="Page Numbers (Bottom of Page)"/>
        <w:docPartUnique/>
      </w:docPartObj>
    </w:sdtPr>
    <w:sdtEndPr>
      <w:rPr>
        <w:noProof/>
      </w:rPr>
    </w:sdtEndPr>
    <w:sdtContent>
      <w:p w14:paraId="259B40F5" w14:textId="637766FF" w:rsidR="00EA4B72" w:rsidRDefault="00EA4B72">
        <w:pPr>
          <w:pStyle w:val="Footer"/>
          <w:jc w:val="center"/>
        </w:pPr>
        <w:r>
          <w:fldChar w:fldCharType="begin"/>
        </w:r>
        <w:r>
          <w:instrText xml:space="preserve"> PAGE   \* MERGEFORMAT </w:instrText>
        </w:r>
        <w:r>
          <w:fldChar w:fldCharType="separate"/>
        </w:r>
        <w:r w:rsidR="00DA0D23">
          <w:rPr>
            <w:noProof/>
          </w:rPr>
          <w:t>33</w:t>
        </w:r>
        <w:r>
          <w:rPr>
            <w:noProof/>
          </w:rPr>
          <w:fldChar w:fldCharType="end"/>
        </w:r>
      </w:p>
    </w:sdtContent>
  </w:sdt>
  <w:p w14:paraId="5017C441" w14:textId="77777777" w:rsidR="00EA4B72" w:rsidRDefault="00EA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1B74B" w14:textId="77777777" w:rsidR="00EA4B72" w:rsidRDefault="00EA4B72" w:rsidP="00834FDF">
      <w:pPr>
        <w:spacing w:after="0" w:line="240" w:lineRule="auto"/>
      </w:pPr>
      <w:r>
        <w:separator/>
      </w:r>
    </w:p>
  </w:footnote>
  <w:footnote w:type="continuationSeparator" w:id="0">
    <w:p w14:paraId="0F7A1F47" w14:textId="77777777" w:rsidR="00EA4B72" w:rsidRDefault="00EA4B72" w:rsidP="00834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B1E36"/>
    <w:multiLevelType w:val="multilevel"/>
    <w:tmpl w:val="36105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27"/>
    <w:rsid w:val="00005CDA"/>
    <w:rsid w:val="000113DC"/>
    <w:rsid w:val="000138CB"/>
    <w:rsid w:val="0001450F"/>
    <w:rsid w:val="000145E9"/>
    <w:rsid w:val="00023D1F"/>
    <w:rsid w:val="00025471"/>
    <w:rsid w:val="0002629F"/>
    <w:rsid w:val="00034973"/>
    <w:rsid w:val="00042D52"/>
    <w:rsid w:val="00065791"/>
    <w:rsid w:val="00070CB6"/>
    <w:rsid w:val="0007595C"/>
    <w:rsid w:val="000837F5"/>
    <w:rsid w:val="000856A0"/>
    <w:rsid w:val="000875DC"/>
    <w:rsid w:val="000978F8"/>
    <w:rsid w:val="000A446A"/>
    <w:rsid w:val="000A6AF7"/>
    <w:rsid w:val="000A7E0B"/>
    <w:rsid w:val="000B12FE"/>
    <w:rsid w:val="000B1A04"/>
    <w:rsid w:val="000B2A07"/>
    <w:rsid w:val="000B6070"/>
    <w:rsid w:val="000C39B3"/>
    <w:rsid w:val="000C4030"/>
    <w:rsid w:val="000C76A6"/>
    <w:rsid w:val="000D278C"/>
    <w:rsid w:val="000D2799"/>
    <w:rsid w:val="000D45E1"/>
    <w:rsid w:val="000D5D1F"/>
    <w:rsid w:val="000D7DCF"/>
    <w:rsid w:val="000E007E"/>
    <w:rsid w:val="000E0AF8"/>
    <w:rsid w:val="00104A37"/>
    <w:rsid w:val="0010599C"/>
    <w:rsid w:val="00106E93"/>
    <w:rsid w:val="00111A8D"/>
    <w:rsid w:val="00111F77"/>
    <w:rsid w:val="00114CBD"/>
    <w:rsid w:val="001248A6"/>
    <w:rsid w:val="00125715"/>
    <w:rsid w:val="00134DF1"/>
    <w:rsid w:val="00134E98"/>
    <w:rsid w:val="00135395"/>
    <w:rsid w:val="001370C1"/>
    <w:rsid w:val="00140125"/>
    <w:rsid w:val="0014168E"/>
    <w:rsid w:val="00141B55"/>
    <w:rsid w:val="001425F6"/>
    <w:rsid w:val="0014572D"/>
    <w:rsid w:val="001479AB"/>
    <w:rsid w:val="00152B41"/>
    <w:rsid w:val="00155794"/>
    <w:rsid w:val="001573A4"/>
    <w:rsid w:val="00164612"/>
    <w:rsid w:val="00170597"/>
    <w:rsid w:val="001817CC"/>
    <w:rsid w:val="00186E4A"/>
    <w:rsid w:val="001952B4"/>
    <w:rsid w:val="001B09C2"/>
    <w:rsid w:val="001B31C1"/>
    <w:rsid w:val="001B5548"/>
    <w:rsid w:val="001C1BDF"/>
    <w:rsid w:val="001C6816"/>
    <w:rsid w:val="001D00E6"/>
    <w:rsid w:val="001D179B"/>
    <w:rsid w:val="001D2FB2"/>
    <w:rsid w:val="001D38E7"/>
    <w:rsid w:val="001D3908"/>
    <w:rsid w:val="001D4A0F"/>
    <w:rsid w:val="001D68E9"/>
    <w:rsid w:val="001D74CE"/>
    <w:rsid w:val="001E4B9E"/>
    <w:rsid w:val="001F0DAC"/>
    <w:rsid w:val="001F2D47"/>
    <w:rsid w:val="00202CB1"/>
    <w:rsid w:val="002035AB"/>
    <w:rsid w:val="00206DF3"/>
    <w:rsid w:val="002121E8"/>
    <w:rsid w:val="002156CD"/>
    <w:rsid w:val="00215CC0"/>
    <w:rsid w:val="00220668"/>
    <w:rsid w:val="00224292"/>
    <w:rsid w:val="00225033"/>
    <w:rsid w:val="00227C79"/>
    <w:rsid w:val="00231954"/>
    <w:rsid w:val="00233F80"/>
    <w:rsid w:val="00244A03"/>
    <w:rsid w:val="002548B5"/>
    <w:rsid w:val="00254E81"/>
    <w:rsid w:val="00256FD6"/>
    <w:rsid w:val="002725B6"/>
    <w:rsid w:val="00272A35"/>
    <w:rsid w:val="00275962"/>
    <w:rsid w:val="002776B2"/>
    <w:rsid w:val="00291DD6"/>
    <w:rsid w:val="002975B4"/>
    <w:rsid w:val="002B7320"/>
    <w:rsid w:val="002C0AA3"/>
    <w:rsid w:val="002C39FE"/>
    <w:rsid w:val="002C3CC4"/>
    <w:rsid w:val="002D1DD0"/>
    <w:rsid w:val="002D2F07"/>
    <w:rsid w:val="002D4DDF"/>
    <w:rsid w:val="002D693C"/>
    <w:rsid w:val="002E1AD3"/>
    <w:rsid w:val="002E632B"/>
    <w:rsid w:val="002E78B8"/>
    <w:rsid w:val="002F0968"/>
    <w:rsid w:val="002F135D"/>
    <w:rsid w:val="002F7597"/>
    <w:rsid w:val="0030063B"/>
    <w:rsid w:val="003027C6"/>
    <w:rsid w:val="003046A0"/>
    <w:rsid w:val="00305F96"/>
    <w:rsid w:val="00310EDB"/>
    <w:rsid w:val="00315B6D"/>
    <w:rsid w:val="00316B85"/>
    <w:rsid w:val="0031757D"/>
    <w:rsid w:val="00325ACD"/>
    <w:rsid w:val="003269FB"/>
    <w:rsid w:val="0033312A"/>
    <w:rsid w:val="00352D30"/>
    <w:rsid w:val="00353DDE"/>
    <w:rsid w:val="00372F79"/>
    <w:rsid w:val="00374853"/>
    <w:rsid w:val="0038050D"/>
    <w:rsid w:val="003828C1"/>
    <w:rsid w:val="0038351F"/>
    <w:rsid w:val="00385B05"/>
    <w:rsid w:val="0038799B"/>
    <w:rsid w:val="00390B7F"/>
    <w:rsid w:val="003916E9"/>
    <w:rsid w:val="00391B2F"/>
    <w:rsid w:val="00393B67"/>
    <w:rsid w:val="00393C9F"/>
    <w:rsid w:val="00394572"/>
    <w:rsid w:val="00395EE9"/>
    <w:rsid w:val="003A1B71"/>
    <w:rsid w:val="003B1E38"/>
    <w:rsid w:val="003C35B8"/>
    <w:rsid w:val="003C6D60"/>
    <w:rsid w:val="003C6E75"/>
    <w:rsid w:val="003D7D58"/>
    <w:rsid w:val="003E1567"/>
    <w:rsid w:val="003F024D"/>
    <w:rsid w:val="003F1361"/>
    <w:rsid w:val="003F3B47"/>
    <w:rsid w:val="003F3F6E"/>
    <w:rsid w:val="00422123"/>
    <w:rsid w:val="00423A3E"/>
    <w:rsid w:val="0042475E"/>
    <w:rsid w:val="00427EB7"/>
    <w:rsid w:val="00434D01"/>
    <w:rsid w:val="00452CB5"/>
    <w:rsid w:val="004551D7"/>
    <w:rsid w:val="00455E8D"/>
    <w:rsid w:val="00460856"/>
    <w:rsid w:val="00465ABF"/>
    <w:rsid w:val="00470254"/>
    <w:rsid w:val="0047123D"/>
    <w:rsid w:val="004716C9"/>
    <w:rsid w:val="00472315"/>
    <w:rsid w:val="0048681C"/>
    <w:rsid w:val="0049213D"/>
    <w:rsid w:val="00494671"/>
    <w:rsid w:val="004A2C2A"/>
    <w:rsid w:val="004A744E"/>
    <w:rsid w:val="004B7EB7"/>
    <w:rsid w:val="004C28A7"/>
    <w:rsid w:val="004D2647"/>
    <w:rsid w:val="004D30FD"/>
    <w:rsid w:val="004E206F"/>
    <w:rsid w:val="004F40A6"/>
    <w:rsid w:val="004F6E66"/>
    <w:rsid w:val="00502A87"/>
    <w:rsid w:val="00504178"/>
    <w:rsid w:val="00514005"/>
    <w:rsid w:val="005144AF"/>
    <w:rsid w:val="005235ED"/>
    <w:rsid w:val="00523CF8"/>
    <w:rsid w:val="00533157"/>
    <w:rsid w:val="005347D6"/>
    <w:rsid w:val="00535C91"/>
    <w:rsid w:val="005371C0"/>
    <w:rsid w:val="00546B2F"/>
    <w:rsid w:val="005544B1"/>
    <w:rsid w:val="00556855"/>
    <w:rsid w:val="00560826"/>
    <w:rsid w:val="005613DA"/>
    <w:rsid w:val="00566ACE"/>
    <w:rsid w:val="005678F7"/>
    <w:rsid w:val="00570D4D"/>
    <w:rsid w:val="00574EB6"/>
    <w:rsid w:val="0057791F"/>
    <w:rsid w:val="00577D73"/>
    <w:rsid w:val="00590043"/>
    <w:rsid w:val="00590AF5"/>
    <w:rsid w:val="00590C3C"/>
    <w:rsid w:val="005A45C2"/>
    <w:rsid w:val="005B1C3E"/>
    <w:rsid w:val="005B1DAC"/>
    <w:rsid w:val="005B6E1F"/>
    <w:rsid w:val="005B7AC9"/>
    <w:rsid w:val="005C594B"/>
    <w:rsid w:val="005D2704"/>
    <w:rsid w:val="005D4466"/>
    <w:rsid w:val="005D4895"/>
    <w:rsid w:val="005E045C"/>
    <w:rsid w:val="005E2368"/>
    <w:rsid w:val="005E6E01"/>
    <w:rsid w:val="005F1486"/>
    <w:rsid w:val="005F15F0"/>
    <w:rsid w:val="005F1C7C"/>
    <w:rsid w:val="005F6041"/>
    <w:rsid w:val="00604FF9"/>
    <w:rsid w:val="00610355"/>
    <w:rsid w:val="00617690"/>
    <w:rsid w:val="0063096E"/>
    <w:rsid w:val="00631315"/>
    <w:rsid w:val="00632DB0"/>
    <w:rsid w:val="006345E7"/>
    <w:rsid w:val="006353BE"/>
    <w:rsid w:val="00647700"/>
    <w:rsid w:val="00652149"/>
    <w:rsid w:val="00653234"/>
    <w:rsid w:val="0065363C"/>
    <w:rsid w:val="0065596F"/>
    <w:rsid w:val="00656357"/>
    <w:rsid w:val="00662805"/>
    <w:rsid w:val="0066423D"/>
    <w:rsid w:val="006645EE"/>
    <w:rsid w:val="006866F6"/>
    <w:rsid w:val="00691861"/>
    <w:rsid w:val="00693CBF"/>
    <w:rsid w:val="00694C9D"/>
    <w:rsid w:val="00696F6D"/>
    <w:rsid w:val="00697263"/>
    <w:rsid w:val="006A03EE"/>
    <w:rsid w:val="006A09F3"/>
    <w:rsid w:val="006A613C"/>
    <w:rsid w:val="006B1580"/>
    <w:rsid w:val="006B2106"/>
    <w:rsid w:val="006B3433"/>
    <w:rsid w:val="006B3DF2"/>
    <w:rsid w:val="006C3302"/>
    <w:rsid w:val="006C7D21"/>
    <w:rsid w:val="006E19E8"/>
    <w:rsid w:val="006E2E38"/>
    <w:rsid w:val="006E3B48"/>
    <w:rsid w:val="006E5630"/>
    <w:rsid w:val="006F3087"/>
    <w:rsid w:val="006F386B"/>
    <w:rsid w:val="006F7A02"/>
    <w:rsid w:val="006F7B29"/>
    <w:rsid w:val="00700D00"/>
    <w:rsid w:val="00702274"/>
    <w:rsid w:val="00710B7F"/>
    <w:rsid w:val="007117D2"/>
    <w:rsid w:val="00711C9C"/>
    <w:rsid w:val="00713690"/>
    <w:rsid w:val="00713F28"/>
    <w:rsid w:val="00714F66"/>
    <w:rsid w:val="00717EDF"/>
    <w:rsid w:val="00726390"/>
    <w:rsid w:val="00730655"/>
    <w:rsid w:val="00730A98"/>
    <w:rsid w:val="00731177"/>
    <w:rsid w:val="00731C6F"/>
    <w:rsid w:val="00731E22"/>
    <w:rsid w:val="00763834"/>
    <w:rsid w:val="00771689"/>
    <w:rsid w:val="00782D39"/>
    <w:rsid w:val="00787BA7"/>
    <w:rsid w:val="00792A80"/>
    <w:rsid w:val="007966E9"/>
    <w:rsid w:val="00796A5F"/>
    <w:rsid w:val="007A3605"/>
    <w:rsid w:val="007B7FDA"/>
    <w:rsid w:val="007C1B50"/>
    <w:rsid w:val="007D1BA4"/>
    <w:rsid w:val="007D26DF"/>
    <w:rsid w:val="007E2482"/>
    <w:rsid w:val="007E6EC3"/>
    <w:rsid w:val="007E7394"/>
    <w:rsid w:val="007F0044"/>
    <w:rsid w:val="007F02F5"/>
    <w:rsid w:val="007F4184"/>
    <w:rsid w:val="007F5A43"/>
    <w:rsid w:val="0080393F"/>
    <w:rsid w:val="008048D3"/>
    <w:rsid w:val="00804962"/>
    <w:rsid w:val="00810346"/>
    <w:rsid w:val="00811565"/>
    <w:rsid w:val="008142A9"/>
    <w:rsid w:val="00816C5F"/>
    <w:rsid w:val="008206AB"/>
    <w:rsid w:val="00824633"/>
    <w:rsid w:val="00834FDF"/>
    <w:rsid w:val="00837F28"/>
    <w:rsid w:val="008404F0"/>
    <w:rsid w:val="0085493F"/>
    <w:rsid w:val="00861699"/>
    <w:rsid w:val="008649E8"/>
    <w:rsid w:val="008716D9"/>
    <w:rsid w:val="008719A7"/>
    <w:rsid w:val="008730E8"/>
    <w:rsid w:val="0088316F"/>
    <w:rsid w:val="00883185"/>
    <w:rsid w:val="00883D41"/>
    <w:rsid w:val="008972B2"/>
    <w:rsid w:val="008B3A4B"/>
    <w:rsid w:val="008B799C"/>
    <w:rsid w:val="008B7FC2"/>
    <w:rsid w:val="008C0C8A"/>
    <w:rsid w:val="008C410F"/>
    <w:rsid w:val="008C41EA"/>
    <w:rsid w:val="008D0FF0"/>
    <w:rsid w:val="008D1A02"/>
    <w:rsid w:val="008D1DF2"/>
    <w:rsid w:val="008D2BCA"/>
    <w:rsid w:val="008D6469"/>
    <w:rsid w:val="008D7F5C"/>
    <w:rsid w:val="008E0E04"/>
    <w:rsid w:val="008E401D"/>
    <w:rsid w:val="008E784B"/>
    <w:rsid w:val="008E7B24"/>
    <w:rsid w:val="008F2B88"/>
    <w:rsid w:val="00910E03"/>
    <w:rsid w:val="0091131D"/>
    <w:rsid w:val="00912A02"/>
    <w:rsid w:val="00921393"/>
    <w:rsid w:val="00921562"/>
    <w:rsid w:val="00926912"/>
    <w:rsid w:val="0092698E"/>
    <w:rsid w:val="0093193A"/>
    <w:rsid w:val="00932B87"/>
    <w:rsid w:val="009414A9"/>
    <w:rsid w:val="00942744"/>
    <w:rsid w:val="00943F4E"/>
    <w:rsid w:val="00946C14"/>
    <w:rsid w:val="00951033"/>
    <w:rsid w:val="009528D1"/>
    <w:rsid w:val="00953AB0"/>
    <w:rsid w:val="00957463"/>
    <w:rsid w:val="009604BC"/>
    <w:rsid w:val="00961D3E"/>
    <w:rsid w:val="00962BC0"/>
    <w:rsid w:val="00966291"/>
    <w:rsid w:val="0097166E"/>
    <w:rsid w:val="00972700"/>
    <w:rsid w:val="00982C1F"/>
    <w:rsid w:val="00994177"/>
    <w:rsid w:val="009A0DE0"/>
    <w:rsid w:val="009A28E1"/>
    <w:rsid w:val="009C323B"/>
    <w:rsid w:val="009D18DC"/>
    <w:rsid w:val="009D3A6F"/>
    <w:rsid w:val="009D667A"/>
    <w:rsid w:val="009D78D7"/>
    <w:rsid w:val="009E1D57"/>
    <w:rsid w:val="009E342B"/>
    <w:rsid w:val="009E72A5"/>
    <w:rsid w:val="009F2DD8"/>
    <w:rsid w:val="009F46FC"/>
    <w:rsid w:val="009F593A"/>
    <w:rsid w:val="009F5ADF"/>
    <w:rsid w:val="009F75FE"/>
    <w:rsid w:val="00A06C0A"/>
    <w:rsid w:val="00A073E2"/>
    <w:rsid w:val="00A109FB"/>
    <w:rsid w:val="00A15B0D"/>
    <w:rsid w:val="00A17DC1"/>
    <w:rsid w:val="00A21B5F"/>
    <w:rsid w:val="00A33A19"/>
    <w:rsid w:val="00A35B10"/>
    <w:rsid w:val="00A477A0"/>
    <w:rsid w:val="00A5423A"/>
    <w:rsid w:val="00A56E13"/>
    <w:rsid w:val="00A60EDB"/>
    <w:rsid w:val="00A66594"/>
    <w:rsid w:val="00A66CD1"/>
    <w:rsid w:val="00A66F01"/>
    <w:rsid w:val="00A671E4"/>
    <w:rsid w:val="00A7373F"/>
    <w:rsid w:val="00A77E56"/>
    <w:rsid w:val="00A80606"/>
    <w:rsid w:val="00A84972"/>
    <w:rsid w:val="00A94490"/>
    <w:rsid w:val="00A97938"/>
    <w:rsid w:val="00AC6BCD"/>
    <w:rsid w:val="00AC7C4B"/>
    <w:rsid w:val="00AD6814"/>
    <w:rsid w:val="00AE323C"/>
    <w:rsid w:val="00AF044C"/>
    <w:rsid w:val="00AF096D"/>
    <w:rsid w:val="00AF1BCD"/>
    <w:rsid w:val="00AF2A7E"/>
    <w:rsid w:val="00AF7BC4"/>
    <w:rsid w:val="00B14AD7"/>
    <w:rsid w:val="00B152AA"/>
    <w:rsid w:val="00B15D5D"/>
    <w:rsid w:val="00B15D7D"/>
    <w:rsid w:val="00B167B5"/>
    <w:rsid w:val="00B21E6D"/>
    <w:rsid w:val="00B220FB"/>
    <w:rsid w:val="00B23F41"/>
    <w:rsid w:val="00B246D9"/>
    <w:rsid w:val="00B342AB"/>
    <w:rsid w:val="00B36C31"/>
    <w:rsid w:val="00B420FF"/>
    <w:rsid w:val="00B454A1"/>
    <w:rsid w:val="00B46505"/>
    <w:rsid w:val="00B46637"/>
    <w:rsid w:val="00B50022"/>
    <w:rsid w:val="00B53EE0"/>
    <w:rsid w:val="00B602A8"/>
    <w:rsid w:val="00B62F37"/>
    <w:rsid w:val="00B70510"/>
    <w:rsid w:val="00B7797F"/>
    <w:rsid w:val="00B86F9F"/>
    <w:rsid w:val="00BA2C47"/>
    <w:rsid w:val="00BB1E30"/>
    <w:rsid w:val="00BB5918"/>
    <w:rsid w:val="00BC0636"/>
    <w:rsid w:val="00BC2A57"/>
    <w:rsid w:val="00BD6118"/>
    <w:rsid w:val="00BE042C"/>
    <w:rsid w:val="00BE2D9D"/>
    <w:rsid w:val="00BE5BBC"/>
    <w:rsid w:val="00BE5BFF"/>
    <w:rsid w:val="00BE7B01"/>
    <w:rsid w:val="00BF0249"/>
    <w:rsid w:val="00BF7500"/>
    <w:rsid w:val="00C01805"/>
    <w:rsid w:val="00C043E8"/>
    <w:rsid w:val="00C06794"/>
    <w:rsid w:val="00C10F27"/>
    <w:rsid w:val="00C14D99"/>
    <w:rsid w:val="00C2206E"/>
    <w:rsid w:val="00C26C5F"/>
    <w:rsid w:val="00C3133A"/>
    <w:rsid w:val="00C319B9"/>
    <w:rsid w:val="00C37AE2"/>
    <w:rsid w:val="00C43260"/>
    <w:rsid w:val="00C435AD"/>
    <w:rsid w:val="00C51703"/>
    <w:rsid w:val="00C52FCB"/>
    <w:rsid w:val="00C54917"/>
    <w:rsid w:val="00C60CED"/>
    <w:rsid w:val="00C6125D"/>
    <w:rsid w:val="00C67637"/>
    <w:rsid w:val="00C712E0"/>
    <w:rsid w:val="00C730AE"/>
    <w:rsid w:val="00C75E6E"/>
    <w:rsid w:val="00C76BD0"/>
    <w:rsid w:val="00C808B7"/>
    <w:rsid w:val="00C81058"/>
    <w:rsid w:val="00C85B76"/>
    <w:rsid w:val="00CA3582"/>
    <w:rsid w:val="00CA3EF1"/>
    <w:rsid w:val="00CA441D"/>
    <w:rsid w:val="00CA4C01"/>
    <w:rsid w:val="00CA7CF0"/>
    <w:rsid w:val="00CB2088"/>
    <w:rsid w:val="00CB5B66"/>
    <w:rsid w:val="00CB661C"/>
    <w:rsid w:val="00CB6B99"/>
    <w:rsid w:val="00CB7FE0"/>
    <w:rsid w:val="00CC0667"/>
    <w:rsid w:val="00CD431D"/>
    <w:rsid w:val="00CD6E15"/>
    <w:rsid w:val="00CE0EE7"/>
    <w:rsid w:val="00CE43F4"/>
    <w:rsid w:val="00CE5045"/>
    <w:rsid w:val="00CF29A4"/>
    <w:rsid w:val="00CF6557"/>
    <w:rsid w:val="00D019B8"/>
    <w:rsid w:val="00D064D2"/>
    <w:rsid w:val="00D066BA"/>
    <w:rsid w:val="00D06D22"/>
    <w:rsid w:val="00D167D2"/>
    <w:rsid w:val="00D17995"/>
    <w:rsid w:val="00D21239"/>
    <w:rsid w:val="00D22C42"/>
    <w:rsid w:val="00D257E3"/>
    <w:rsid w:val="00D31642"/>
    <w:rsid w:val="00D32EA2"/>
    <w:rsid w:val="00D40E0E"/>
    <w:rsid w:val="00D411F5"/>
    <w:rsid w:val="00D5198F"/>
    <w:rsid w:val="00D53095"/>
    <w:rsid w:val="00D547BB"/>
    <w:rsid w:val="00D55432"/>
    <w:rsid w:val="00D555CF"/>
    <w:rsid w:val="00D55FC8"/>
    <w:rsid w:val="00D613DF"/>
    <w:rsid w:val="00D624DE"/>
    <w:rsid w:val="00D62718"/>
    <w:rsid w:val="00D62826"/>
    <w:rsid w:val="00D64B8C"/>
    <w:rsid w:val="00D7448B"/>
    <w:rsid w:val="00D74F1A"/>
    <w:rsid w:val="00D802FF"/>
    <w:rsid w:val="00D8514C"/>
    <w:rsid w:val="00D86404"/>
    <w:rsid w:val="00D929A8"/>
    <w:rsid w:val="00D96C69"/>
    <w:rsid w:val="00DA0D23"/>
    <w:rsid w:val="00DB0C13"/>
    <w:rsid w:val="00DB4839"/>
    <w:rsid w:val="00DB78DF"/>
    <w:rsid w:val="00DC49A3"/>
    <w:rsid w:val="00DD1032"/>
    <w:rsid w:val="00DD4501"/>
    <w:rsid w:val="00DE2F40"/>
    <w:rsid w:val="00DF3D2B"/>
    <w:rsid w:val="00E01FEB"/>
    <w:rsid w:val="00E03140"/>
    <w:rsid w:val="00E03D52"/>
    <w:rsid w:val="00E03DDF"/>
    <w:rsid w:val="00E10BCA"/>
    <w:rsid w:val="00E12DC3"/>
    <w:rsid w:val="00E14648"/>
    <w:rsid w:val="00E217B1"/>
    <w:rsid w:val="00E2250E"/>
    <w:rsid w:val="00E225C4"/>
    <w:rsid w:val="00E24BD8"/>
    <w:rsid w:val="00E31433"/>
    <w:rsid w:val="00E32951"/>
    <w:rsid w:val="00E41066"/>
    <w:rsid w:val="00E47325"/>
    <w:rsid w:val="00E50E83"/>
    <w:rsid w:val="00E52B42"/>
    <w:rsid w:val="00E6447A"/>
    <w:rsid w:val="00E7318E"/>
    <w:rsid w:val="00E73F2C"/>
    <w:rsid w:val="00E74748"/>
    <w:rsid w:val="00E97A75"/>
    <w:rsid w:val="00EA439F"/>
    <w:rsid w:val="00EA483E"/>
    <w:rsid w:val="00EA4B72"/>
    <w:rsid w:val="00EB5BAB"/>
    <w:rsid w:val="00EB7C7E"/>
    <w:rsid w:val="00EC21A0"/>
    <w:rsid w:val="00EC5DF7"/>
    <w:rsid w:val="00EC6839"/>
    <w:rsid w:val="00ED174E"/>
    <w:rsid w:val="00ED5B91"/>
    <w:rsid w:val="00ED67FC"/>
    <w:rsid w:val="00ED739A"/>
    <w:rsid w:val="00EE1698"/>
    <w:rsid w:val="00EE255A"/>
    <w:rsid w:val="00EE5519"/>
    <w:rsid w:val="00EE770C"/>
    <w:rsid w:val="00EF1E3F"/>
    <w:rsid w:val="00EF5FF1"/>
    <w:rsid w:val="00F00788"/>
    <w:rsid w:val="00F07061"/>
    <w:rsid w:val="00F12779"/>
    <w:rsid w:val="00F127D7"/>
    <w:rsid w:val="00F13015"/>
    <w:rsid w:val="00F1446C"/>
    <w:rsid w:val="00F31156"/>
    <w:rsid w:val="00F34D6A"/>
    <w:rsid w:val="00F418E9"/>
    <w:rsid w:val="00F57B49"/>
    <w:rsid w:val="00F72341"/>
    <w:rsid w:val="00F72E28"/>
    <w:rsid w:val="00F76945"/>
    <w:rsid w:val="00F844DD"/>
    <w:rsid w:val="00F90716"/>
    <w:rsid w:val="00F9109C"/>
    <w:rsid w:val="00FA77E4"/>
    <w:rsid w:val="00FB2E47"/>
    <w:rsid w:val="00FB6378"/>
    <w:rsid w:val="00FB7547"/>
    <w:rsid w:val="00FC0743"/>
    <w:rsid w:val="00FC1A65"/>
    <w:rsid w:val="00FC4422"/>
    <w:rsid w:val="00FC60D3"/>
    <w:rsid w:val="00FD7DF3"/>
    <w:rsid w:val="00FE0EC7"/>
    <w:rsid w:val="00FE5022"/>
    <w:rsid w:val="00FE69A6"/>
    <w:rsid w:val="00FE6B4B"/>
    <w:rsid w:val="00FF4869"/>
    <w:rsid w:val="00FF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610E"/>
  <w15:chartTrackingRefBased/>
  <w15:docId w15:val="{E37A87D8-3CBC-44BA-89C3-B564CCD7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27"/>
    <w:pPr>
      <w:spacing w:after="120"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27"/>
    <w:pPr>
      <w:ind w:left="720"/>
      <w:contextualSpacing/>
    </w:pPr>
  </w:style>
  <w:style w:type="paragraph" w:styleId="Header">
    <w:name w:val="header"/>
    <w:basedOn w:val="Normal"/>
    <w:link w:val="HeaderChar"/>
    <w:uiPriority w:val="99"/>
    <w:unhideWhenUsed/>
    <w:rsid w:val="00834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DF"/>
    <w:rPr>
      <w:sz w:val="24"/>
    </w:rPr>
  </w:style>
  <w:style w:type="paragraph" w:styleId="Footer">
    <w:name w:val="footer"/>
    <w:basedOn w:val="Normal"/>
    <w:link w:val="FooterChar"/>
    <w:uiPriority w:val="99"/>
    <w:unhideWhenUsed/>
    <w:rsid w:val="00834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DF"/>
    <w:rPr>
      <w:sz w:val="24"/>
    </w:rPr>
  </w:style>
  <w:style w:type="paragraph" w:customStyle="1" w:styleId="Bibliography1">
    <w:name w:val="Bibliography 1"/>
    <w:basedOn w:val="Normal"/>
    <w:qFormat/>
    <w:rsid w:val="00B46505"/>
    <w:pPr>
      <w:suppressLineNumbers/>
      <w:suppressAutoHyphens/>
      <w:spacing w:after="240" w:line="240" w:lineRule="atLeast"/>
      <w:jc w:val="left"/>
    </w:pPr>
    <w:rPr>
      <w:rFonts w:ascii="Times New Roman" w:eastAsia="Calibri" w:hAnsi="Times New Roman" w:cs="Mangal"/>
    </w:rPr>
  </w:style>
  <w:style w:type="paragraph" w:styleId="FootnoteText">
    <w:name w:val="footnote text"/>
    <w:basedOn w:val="Normal"/>
    <w:link w:val="FootnoteTextChar"/>
    <w:uiPriority w:val="99"/>
    <w:semiHidden/>
    <w:unhideWhenUsed/>
    <w:rsid w:val="00A56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E13"/>
    <w:rPr>
      <w:sz w:val="20"/>
      <w:szCs w:val="20"/>
    </w:rPr>
  </w:style>
  <w:style w:type="character" w:styleId="FootnoteReference">
    <w:name w:val="footnote reference"/>
    <w:basedOn w:val="DefaultParagraphFont"/>
    <w:uiPriority w:val="99"/>
    <w:semiHidden/>
    <w:unhideWhenUsed/>
    <w:rsid w:val="00A56E13"/>
    <w:rPr>
      <w:vertAlign w:val="superscript"/>
    </w:rPr>
  </w:style>
  <w:style w:type="paragraph" w:customStyle="1" w:styleId="TextBody">
    <w:name w:val="Text Body"/>
    <w:basedOn w:val="Normal"/>
    <w:rsid w:val="00A56E13"/>
    <w:pPr>
      <w:widowControl w:val="0"/>
      <w:suppressAutoHyphens/>
      <w:spacing w:after="140" w:line="360" w:lineRule="auto"/>
    </w:pPr>
    <w:rPr>
      <w:rFonts w:ascii="Times New Roman" w:eastAsia="SimSun" w:hAnsi="Times New Roman" w:cs="Mangal"/>
      <w:szCs w:val="24"/>
      <w:lang w:eastAsia="zh-CN" w:bidi="hi-IN"/>
    </w:rPr>
  </w:style>
  <w:style w:type="table" w:styleId="TableGrid">
    <w:name w:val="Table Grid"/>
    <w:basedOn w:val="TableNormal"/>
    <w:uiPriority w:val="39"/>
    <w:rsid w:val="00C8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58"/>
    <w:rPr>
      <w:rFonts w:ascii="Segoe UI" w:hAnsi="Segoe UI" w:cs="Segoe UI"/>
      <w:sz w:val="18"/>
      <w:szCs w:val="18"/>
    </w:rPr>
  </w:style>
  <w:style w:type="paragraph" w:styleId="Caption">
    <w:name w:val="caption"/>
    <w:basedOn w:val="Normal"/>
    <w:next w:val="Normal"/>
    <w:uiPriority w:val="35"/>
    <w:unhideWhenUsed/>
    <w:qFormat/>
    <w:rsid w:val="00C8105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F15F0"/>
    <w:rPr>
      <w:sz w:val="16"/>
      <w:szCs w:val="16"/>
    </w:rPr>
  </w:style>
  <w:style w:type="paragraph" w:styleId="CommentText">
    <w:name w:val="annotation text"/>
    <w:basedOn w:val="Normal"/>
    <w:link w:val="CommentTextChar"/>
    <w:uiPriority w:val="99"/>
    <w:semiHidden/>
    <w:unhideWhenUsed/>
    <w:rsid w:val="005F15F0"/>
    <w:pPr>
      <w:spacing w:line="240" w:lineRule="auto"/>
    </w:pPr>
    <w:rPr>
      <w:sz w:val="20"/>
      <w:szCs w:val="20"/>
    </w:rPr>
  </w:style>
  <w:style w:type="character" w:customStyle="1" w:styleId="CommentTextChar">
    <w:name w:val="Comment Text Char"/>
    <w:basedOn w:val="DefaultParagraphFont"/>
    <w:link w:val="CommentText"/>
    <w:uiPriority w:val="99"/>
    <w:semiHidden/>
    <w:rsid w:val="005F15F0"/>
    <w:rPr>
      <w:sz w:val="20"/>
      <w:szCs w:val="20"/>
    </w:rPr>
  </w:style>
  <w:style w:type="paragraph" w:styleId="CommentSubject">
    <w:name w:val="annotation subject"/>
    <w:basedOn w:val="CommentText"/>
    <w:next w:val="CommentText"/>
    <w:link w:val="CommentSubjectChar"/>
    <w:uiPriority w:val="99"/>
    <w:semiHidden/>
    <w:unhideWhenUsed/>
    <w:rsid w:val="005F15F0"/>
    <w:rPr>
      <w:b/>
      <w:bCs/>
    </w:rPr>
  </w:style>
  <w:style w:type="character" w:customStyle="1" w:styleId="CommentSubjectChar">
    <w:name w:val="Comment Subject Char"/>
    <w:basedOn w:val="CommentTextChar"/>
    <w:link w:val="CommentSubject"/>
    <w:uiPriority w:val="99"/>
    <w:semiHidden/>
    <w:rsid w:val="005F15F0"/>
    <w:rPr>
      <w:b/>
      <w:bCs/>
      <w:sz w:val="20"/>
      <w:szCs w:val="20"/>
    </w:rPr>
  </w:style>
  <w:style w:type="paragraph" w:customStyle="1" w:styleId="FrameContents">
    <w:name w:val="Frame Contents"/>
    <w:basedOn w:val="Normal"/>
    <w:qFormat/>
    <w:rsid w:val="005544B1"/>
    <w:pPr>
      <w:suppressAutoHyphens/>
      <w:spacing w:after="200" w:line="276" w:lineRule="auto"/>
      <w:jc w:val="left"/>
    </w:pPr>
    <w:rPr>
      <w:rFonts w:ascii="Cambria" w:eastAsia="Calibri" w:hAnsi="Cambria" w:cs="Tahoma"/>
      <w:sz w:val="22"/>
    </w:rPr>
  </w:style>
  <w:style w:type="paragraph" w:styleId="NormalWeb">
    <w:name w:val="Normal (Web)"/>
    <w:basedOn w:val="Normal"/>
    <w:uiPriority w:val="99"/>
    <w:semiHidden/>
    <w:unhideWhenUsed/>
    <w:rsid w:val="00566ACE"/>
    <w:pPr>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6097">
      <w:bodyDiv w:val="1"/>
      <w:marLeft w:val="0"/>
      <w:marRight w:val="0"/>
      <w:marTop w:val="0"/>
      <w:marBottom w:val="0"/>
      <w:divBdr>
        <w:top w:val="none" w:sz="0" w:space="0" w:color="auto"/>
        <w:left w:val="none" w:sz="0" w:space="0" w:color="auto"/>
        <w:bottom w:val="none" w:sz="0" w:space="0" w:color="auto"/>
        <w:right w:val="none" w:sz="0" w:space="0" w:color="auto"/>
      </w:divBdr>
    </w:div>
    <w:div w:id="6282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176C-A545-464F-B357-6A93DFA1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1CEDFC4</Template>
  <TotalTime>1269</TotalTime>
  <Pages>33</Pages>
  <Words>9370</Words>
  <Characters>53410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Meyenburg, Imko</dc:creator>
  <cp:keywords/>
  <dc:description/>
  <cp:lastModifiedBy>Meyenburg, Imko</cp:lastModifiedBy>
  <cp:revision>29</cp:revision>
  <cp:lastPrinted>2017-07-31T10:09:00Z</cp:lastPrinted>
  <dcterms:created xsi:type="dcterms:W3CDTF">2017-11-10T12:12:00Z</dcterms:created>
  <dcterms:modified xsi:type="dcterms:W3CDTF">2018-05-31T14:52:00Z</dcterms:modified>
</cp:coreProperties>
</file>