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688" w:rsidRDefault="00FD3688" w:rsidP="00FD3688">
      <w:pPr>
        <w:rPr>
          <w:rFonts w:ascii="Times New Roman" w:hAnsi="Times New Roman" w:cs="Times New Roman"/>
        </w:rPr>
      </w:pPr>
      <w:r w:rsidRPr="00F65C98">
        <w:rPr>
          <w:rFonts w:ascii="Times New Roman" w:hAnsi="Times New Roman" w:cs="Times New Roman"/>
        </w:rPr>
        <w:t>Abstract:</w:t>
      </w:r>
      <w:bookmarkStart w:id="0" w:name="_GoBack"/>
      <w:bookmarkEnd w:id="0"/>
    </w:p>
    <w:p w:rsidR="00FD3688" w:rsidRPr="00F65C98" w:rsidRDefault="00FD3688" w:rsidP="00FD3688">
      <w:pPr>
        <w:rPr>
          <w:rFonts w:ascii="Times New Roman" w:hAnsi="Times New Roman" w:cs="Times New Roman"/>
        </w:rPr>
      </w:pPr>
      <w:r>
        <w:rPr>
          <w:rFonts w:ascii="Times New Roman" w:hAnsi="Times New Roman" w:cs="Times New Roman"/>
        </w:rPr>
        <w:t xml:space="preserve">The anthropocene has seen the human not only manipulate nonhuman forces but territorialise all forces so they may be understood or valued only via anthropocentric formal logic. This article explores the ethical urgency of the need to open up new spaces, primarily via the deformalised (or at least non-anthropomorphic) flesh where can be explored the concept of the nonhuman. In the context of the article the nonhuman does not only refer to nonhuman animals, but also the human’s necessary becoming-nonhuman in order to liberate the Earth from the violent tendencies of anthropocentric ideology and/and as action. The article does address our human relations with nonhuman animals as part of the need to become-nonhuman without fetishizing other life forms or human minoritarians. This is suggested via three trajectories – nonhuman becomings via art, via nature and via radical abolitionist ethics. All three offer ways in which the subject can find escape routes and philosophical fissures through which new pathways may emerge to alter interactions between humans, humans and nonhuman animals and the world itself as a system of relation rather than human occupation. </w:t>
      </w:r>
    </w:p>
    <w:p w:rsidR="00E8070B" w:rsidRDefault="00E8070B">
      <w:pPr>
        <w:spacing w:line="360" w:lineRule="auto"/>
        <w:jc w:val="center"/>
        <w:rPr>
          <w:rFonts w:ascii="Times New Roman" w:eastAsia="Calibri" w:hAnsi="Times New Roman" w:cs="Times New Roman"/>
          <w:b/>
          <w:sz w:val="32"/>
          <w:szCs w:val="32"/>
        </w:rPr>
      </w:pPr>
    </w:p>
    <w:p w:rsidR="00E8070B" w:rsidRDefault="00E8070B">
      <w:pPr>
        <w:spacing w:line="360" w:lineRule="auto"/>
        <w:jc w:val="center"/>
        <w:rPr>
          <w:rFonts w:ascii="Times New Roman" w:eastAsia="Calibri" w:hAnsi="Times New Roman" w:cs="Times New Roman"/>
          <w:b/>
          <w:sz w:val="32"/>
          <w:szCs w:val="32"/>
        </w:rPr>
      </w:pPr>
    </w:p>
    <w:p w:rsidR="00AA135B" w:rsidRPr="00AA135B" w:rsidRDefault="00AA135B" w:rsidP="00AA135B">
      <w:pPr>
        <w:spacing w:line="360" w:lineRule="auto"/>
        <w:jc w:val="center"/>
        <w:rPr>
          <w:rFonts w:ascii="Times New Roman" w:eastAsia="Calibri" w:hAnsi="Times New Roman" w:cs="Times New Roman"/>
          <w:b/>
          <w:sz w:val="32"/>
          <w:szCs w:val="32"/>
        </w:rPr>
      </w:pPr>
      <w:r w:rsidRPr="00AA135B">
        <w:rPr>
          <w:rFonts w:ascii="Times New Roman" w:eastAsia="Calibri" w:hAnsi="Times New Roman" w:cs="Times New Roman"/>
          <w:b/>
          <w:sz w:val="32"/>
          <w:szCs w:val="32"/>
        </w:rPr>
        <w:t>Art, Nature, Ethics: Nonhuman Queerings</w:t>
      </w:r>
    </w:p>
    <w:p w:rsidR="00AA135B" w:rsidRPr="00AA135B" w:rsidRDefault="00AA135B" w:rsidP="00AA135B">
      <w:pPr>
        <w:spacing w:line="360" w:lineRule="auto"/>
        <w:jc w:val="center"/>
        <w:rPr>
          <w:rFonts w:ascii="Times New Roman" w:eastAsia="Calibri" w:hAnsi="Times New Roman" w:cs="Times New Roman"/>
          <w:b/>
          <w:sz w:val="28"/>
          <w:szCs w:val="28"/>
        </w:rPr>
      </w:pPr>
      <w:r w:rsidRPr="00AA135B">
        <w:rPr>
          <w:rFonts w:ascii="Times New Roman" w:eastAsia="Calibri" w:hAnsi="Times New Roman" w:cs="Times New Roman"/>
          <w:b/>
          <w:sz w:val="28"/>
          <w:szCs w:val="28"/>
        </w:rPr>
        <w:t>Patricia MacCormack</w:t>
      </w:r>
    </w:p>
    <w:p w:rsidR="00AA135B" w:rsidRPr="00AA135B" w:rsidRDefault="00AA135B" w:rsidP="00AA135B">
      <w:pPr>
        <w:spacing w:line="480" w:lineRule="auto"/>
        <w:ind w:left="567" w:right="522"/>
        <w:jc w:val="both"/>
        <w:rPr>
          <w:rFonts w:ascii="Times New Roman" w:eastAsia="Calibri" w:hAnsi="Times New Roman" w:cs="Times New Roman"/>
          <w:sz w:val="20"/>
          <w:szCs w:val="20"/>
        </w:rPr>
      </w:pPr>
      <w:r w:rsidRPr="00AA135B">
        <w:rPr>
          <w:rFonts w:ascii="Times New Roman" w:eastAsia="Calibri" w:hAnsi="Times New Roman" w:cs="Times New Roman"/>
          <w:sz w:val="20"/>
          <w:szCs w:val="20"/>
        </w:rPr>
        <w:t xml:space="preserve">‘It is not sufficient to liberate sexuality; it is also necessary to liberate ourselves from the notion of sexuality itself.’ (Foucault 2000: 245) </w:t>
      </w:r>
    </w:p>
    <w:p w:rsidR="00AA135B" w:rsidRPr="00AA135B" w:rsidRDefault="00AA135B" w:rsidP="00AA135B">
      <w:pPr>
        <w:spacing w:line="480" w:lineRule="auto"/>
        <w:ind w:left="567" w:right="522"/>
        <w:jc w:val="both"/>
        <w:rPr>
          <w:rFonts w:ascii="Times New Roman" w:eastAsia="Calibri" w:hAnsi="Times New Roman" w:cs="Times New Roman"/>
          <w:sz w:val="20"/>
          <w:szCs w:val="20"/>
        </w:rPr>
      </w:pPr>
      <w:r w:rsidRPr="00AA135B">
        <w:rPr>
          <w:rFonts w:ascii="Times New Roman" w:eastAsia="Calibri" w:hAnsi="Times New Roman" w:cs="Times New Roman"/>
          <w:sz w:val="20"/>
          <w:szCs w:val="20"/>
        </w:rPr>
        <w:t xml:space="preserve">‘This </w:t>
      </w:r>
      <w:r w:rsidRPr="00AA135B">
        <w:rPr>
          <w:rFonts w:ascii="Times New Roman" w:eastAsia="Calibri" w:hAnsi="Times New Roman" w:cs="Times New Roman"/>
          <w:i/>
          <w:sz w:val="20"/>
          <w:szCs w:val="20"/>
        </w:rPr>
        <w:t xml:space="preserve">man of negation </w:t>
      </w:r>
      <w:r w:rsidRPr="00AA135B">
        <w:rPr>
          <w:rFonts w:ascii="Times New Roman" w:eastAsia="Calibri" w:hAnsi="Times New Roman" w:cs="Times New Roman"/>
          <w:sz w:val="20"/>
          <w:szCs w:val="20"/>
        </w:rPr>
        <w:t xml:space="preserve">– yes, even he counts among the very great forces which </w:t>
      </w:r>
      <w:r w:rsidRPr="00AA135B">
        <w:rPr>
          <w:rFonts w:ascii="Times New Roman" w:eastAsia="Calibri" w:hAnsi="Times New Roman" w:cs="Times New Roman"/>
          <w:i/>
          <w:sz w:val="20"/>
          <w:szCs w:val="20"/>
        </w:rPr>
        <w:t xml:space="preserve">conserve </w:t>
      </w:r>
      <w:r w:rsidRPr="00AA135B">
        <w:rPr>
          <w:rFonts w:ascii="Times New Roman" w:eastAsia="Calibri" w:hAnsi="Times New Roman" w:cs="Times New Roman"/>
          <w:sz w:val="20"/>
          <w:szCs w:val="20"/>
        </w:rPr>
        <w:t xml:space="preserve">and </w:t>
      </w:r>
      <w:r w:rsidRPr="00AA135B">
        <w:rPr>
          <w:rFonts w:ascii="Times New Roman" w:eastAsia="Calibri" w:hAnsi="Times New Roman" w:cs="Times New Roman"/>
          <w:i/>
          <w:sz w:val="20"/>
          <w:szCs w:val="20"/>
        </w:rPr>
        <w:t xml:space="preserve">affirm </w:t>
      </w:r>
      <w:r w:rsidRPr="00AA135B">
        <w:rPr>
          <w:rFonts w:ascii="Times New Roman" w:eastAsia="Calibri" w:hAnsi="Times New Roman" w:cs="Times New Roman"/>
          <w:sz w:val="20"/>
          <w:szCs w:val="20"/>
        </w:rPr>
        <w:t xml:space="preserve">life…What is the reason for this sickliness? For man is more sick, more uncertain, more mutable, less defined than any other animal…even when this master of destruction, of self-destruction </w:t>
      </w:r>
      <w:r w:rsidRPr="00AA135B">
        <w:rPr>
          <w:rFonts w:ascii="Times New Roman" w:eastAsia="Calibri" w:hAnsi="Times New Roman" w:cs="Times New Roman"/>
          <w:i/>
          <w:sz w:val="20"/>
          <w:szCs w:val="20"/>
        </w:rPr>
        <w:t>wounds</w:t>
      </w:r>
      <w:r w:rsidRPr="00AA135B">
        <w:rPr>
          <w:rFonts w:ascii="Times New Roman" w:eastAsia="Calibri" w:hAnsi="Times New Roman" w:cs="Times New Roman"/>
          <w:sz w:val="20"/>
          <w:szCs w:val="20"/>
        </w:rPr>
        <w:t xml:space="preserve"> himself – it is the wound itself which afterwards compels him to </w:t>
      </w:r>
      <w:r w:rsidRPr="00AA135B">
        <w:rPr>
          <w:rFonts w:ascii="Times New Roman" w:eastAsia="Calibri" w:hAnsi="Times New Roman" w:cs="Times New Roman"/>
          <w:i/>
          <w:sz w:val="20"/>
          <w:szCs w:val="20"/>
        </w:rPr>
        <w:t>live</w:t>
      </w:r>
      <w:r w:rsidRPr="00AA135B">
        <w:rPr>
          <w:rFonts w:ascii="Times New Roman" w:eastAsia="Calibri" w:hAnsi="Times New Roman" w:cs="Times New Roman"/>
          <w:sz w:val="20"/>
          <w:szCs w:val="20"/>
        </w:rPr>
        <w:t xml:space="preserve">…’ (Nietzsche 1996: 100) </w:t>
      </w:r>
    </w:p>
    <w:p w:rsidR="00AA135B" w:rsidRPr="00AA135B" w:rsidRDefault="00AA135B" w:rsidP="00AA135B">
      <w:pPr>
        <w:spacing w:line="480" w:lineRule="auto"/>
        <w:ind w:left="567" w:right="522"/>
        <w:jc w:val="both"/>
        <w:rPr>
          <w:rFonts w:ascii="Times New Roman" w:eastAsia="Calibri" w:hAnsi="Times New Roman" w:cs="Times New Roman"/>
          <w:sz w:val="20"/>
          <w:szCs w:val="20"/>
        </w:rPr>
      </w:pPr>
      <w:r w:rsidRPr="00AA135B">
        <w:rPr>
          <w:rFonts w:ascii="Times New Roman" w:eastAsia="Calibri" w:hAnsi="Times New Roman" w:cs="Times New Roman"/>
          <w:sz w:val="20"/>
          <w:szCs w:val="20"/>
        </w:rPr>
        <w:t>‘Already constructed theoretical language does not speak of the mucous. The mucous remains a remainder, producer of delirium, of dereliction, of wounds, sometimes of exhaustion.’ (Irigaray 2002a: 244)</w:t>
      </w:r>
    </w:p>
    <w:p w:rsidR="00AA135B" w:rsidRPr="00AA135B" w:rsidRDefault="00AA135B" w:rsidP="00AA135B">
      <w:pPr>
        <w:spacing w:line="480" w:lineRule="auto"/>
        <w:ind w:left="567" w:right="522"/>
        <w:jc w:val="both"/>
        <w:rPr>
          <w:rFonts w:ascii="Times New Roman" w:hAnsi="Times New Roman" w:cs="Times New Roman"/>
          <w:sz w:val="20"/>
          <w:szCs w:val="20"/>
        </w:rPr>
      </w:pPr>
      <w:r w:rsidRPr="00AA135B">
        <w:rPr>
          <w:rFonts w:ascii="Times New Roman" w:eastAsia="Calibri" w:hAnsi="Times New Roman" w:cs="Times New Roman"/>
          <w:sz w:val="20"/>
          <w:szCs w:val="20"/>
        </w:rPr>
        <w:lastRenderedPageBreak/>
        <w:t>‘That is the only way Nature operates – against itself.’ (Deleuze and Guattari 1987: 242)</w:t>
      </w:r>
    </w:p>
    <w:p w:rsidR="00AA135B" w:rsidRDefault="00522319" w:rsidP="00AA135B">
      <w:pPr>
        <w:spacing w:after="0" w:line="480" w:lineRule="auto"/>
        <w:jc w:val="both"/>
        <w:rPr>
          <w:rFonts w:ascii="Times New Roman" w:eastAsia="Calibri" w:hAnsi="Times New Roman" w:cs="Times New Roman"/>
          <w:sz w:val="24"/>
          <w:szCs w:val="24"/>
        </w:rPr>
      </w:pPr>
      <w:r w:rsidRPr="004D4C46">
        <w:rPr>
          <w:rFonts w:ascii="Times New Roman" w:eastAsia="Calibri" w:hAnsi="Times New Roman" w:cs="Times New Roman"/>
          <w:sz w:val="24"/>
          <w:szCs w:val="24"/>
        </w:rPr>
        <w:t>The above quotations share a disparagement toward three systems</w:t>
      </w:r>
      <w:r w:rsidR="00F9036D">
        <w:rPr>
          <w:rFonts w:ascii="Times New Roman" w:eastAsia="Calibri" w:hAnsi="Times New Roman" w:cs="Times New Roman"/>
          <w:sz w:val="24"/>
          <w:szCs w:val="24"/>
        </w:rPr>
        <w:t xml:space="preserve">: </w:t>
      </w:r>
      <w:r w:rsidRPr="004D4C46">
        <w:rPr>
          <w:rFonts w:ascii="Times New Roman" w:eastAsia="Calibri" w:hAnsi="Times New Roman" w:cs="Times New Roman"/>
          <w:sz w:val="24"/>
          <w:szCs w:val="24"/>
        </w:rPr>
        <w:t xml:space="preserve"> the system of epistemic language, the system of a non-relational hermeneutic man separate from the world, and the system </w:t>
      </w:r>
      <w:r w:rsidR="008838BE" w:rsidRPr="004D4C46">
        <w:rPr>
          <w:rFonts w:ascii="Times New Roman" w:eastAsia="Calibri" w:hAnsi="Times New Roman" w:cs="Times New Roman"/>
          <w:sz w:val="24"/>
          <w:szCs w:val="24"/>
        </w:rPr>
        <w:t xml:space="preserve">which paradoxically claims one’s capacity to define and be a subject leads to one’s freedom through that subjectivity. The nonhuman haunts all of these criticisms. It is present not as a precursor to the human in a chronocentric prevolutionary way, nor as </w:t>
      </w:r>
      <w:r w:rsidR="005B444C" w:rsidRPr="004D4C46">
        <w:rPr>
          <w:rFonts w:ascii="Times New Roman" w:eastAsia="Calibri" w:hAnsi="Times New Roman" w:cs="Times New Roman"/>
          <w:sz w:val="24"/>
          <w:szCs w:val="24"/>
        </w:rPr>
        <w:t>a descriptor of any organism which fails to fulfil the criteria of the human (itself a myth which has been anxiously affirmed and debunked since its inception). It is present as the world, even the cosmos, itself. Its verbing affect precedes its function as a noun</w:t>
      </w:r>
      <w:r w:rsidR="00F9036D">
        <w:rPr>
          <w:rFonts w:ascii="Times New Roman" w:eastAsia="Calibri" w:hAnsi="Times New Roman" w:cs="Times New Roman"/>
          <w:sz w:val="24"/>
          <w:szCs w:val="24"/>
        </w:rPr>
        <w:t>.</w:t>
      </w:r>
      <w:r w:rsidR="005B444C" w:rsidRPr="004D4C46">
        <w:rPr>
          <w:rFonts w:ascii="Times New Roman" w:eastAsia="Calibri" w:hAnsi="Times New Roman" w:cs="Times New Roman"/>
          <w:sz w:val="24"/>
          <w:szCs w:val="24"/>
        </w:rPr>
        <w:t xml:space="preserve"> </w:t>
      </w:r>
      <w:r w:rsidR="00F9036D">
        <w:rPr>
          <w:rFonts w:ascii="Times New Roman" w:eastAsia="Calibri" w:hAnsi="Times New Roman" w:cs="Times New Roman"/>
          <w:sz w:val="24"/>
          <w:szCs w:val="24"/>
        </w:rPr>
        <w:t>I</w:t>
      </w:r>
      <w:r w:rsidR="005B444C" w:rsidRPr="004D4C46">
        <w:rPr>
          <w:rFonts w:ascii="Times New Roman" w:eastAsia="Calibri" w:hAnsi="Times New Roman" w:cs="Times New Roman"/>
          <w:sz w:val="24"/>
          <w:szCs w:val="24"/>
        </w:rPr>
        <w:t>t may describe any organism in a state which expresses and is affected in ways resistant to the abovementioned three systems</w:t>
      </w:r>
      <w:r w:rsidR="003E56E8" w:rsidRPr="004D4C46">
        <w:rPr>
          <w:rFonts w:ascii="Times New Roman" w:eastAsia="Calibri" w:hAnsi="Times New Roman" w:cs="Times New Roman"/>
          <w:sz w:val="24"/>
          <w:szCs w:val="24"/>
        </w:rPr>
        <w:t>, but more it describes escape routes, or modes of being which are apprehended in their more ‘natural’ state, though nature is not pitted against culture but is, rather, everything in its chaoid state, the pure potentiality of all mechanisms and combinations for action, production, destruction and metamorphosis. As Deleuze and Guattari tell us, nature operates against itself because it is not an</w:t>
      </w:r>
      <w:r w:rsidR="00F02324" w:rsidRPr="004D4C46">
        <w:rPr>
          <w:rFonts w:ascii="Times New Roman" w:eastAsia="Calibri" w:hAnsi="Times New Roman" w:cs="Times New Roman"/>
          <w:sz w:val="24"/>
          <w:szCs w:val="24"/>
        </w:rPr>
        <w:t xml:space="preserve"> ‘it’ in the same way that man </w:t>
      </w:r>
      <w:r w:rsidR="003E56E8" w:rsidRPr="004D4C46">
        <w:rPr>
          <w:rFonts w:ascii="Times New Roman" w:eastAsia="Calibri" w:hAnsi="Times New Roman" w:cs="Times New Roman"/>
          <w:sz w:val="24"/>
          <w:szCs w:val="24"/>
        </w:rPr>
        <w:t>or human is phantasised desperately as such. Nature is infinite particles and waves that includes all matter without demarcating anything as independent of its connections to all other matter. The wounded man of Nietzsche is not destroyed but opened out toward novel possibilities of penetration and reformation</w:t>
      </w:r>
      <w:r w:rsidR="00685186" w:rsidRPr="004D4C46">
        <w:rPr>
          <w:rFonts w:ascii="Times New Roman" w:eastAsia="Calibri" w:hAnsi="Times New Roman" w:cs="Times New Roman"/>
          <w:sz w:val="24"/>
          <w:szCs w:val="24"/>
        </w:rPr>
        <w:t xml:space="preserve">, via the becoming-mucosal of Irigaray’s delirium and dereliction, mucus being a thoroughly nonhuman and thoroughly natural substance, a posthuman or ahuman humour perhaps. </w:t>
      </w:r>
    </w:p>
    <w:p w:rsidR="00AA135B" w:rsidRDefault="0008664A" w:rsidP="00AA135B">
      <w:pPr>
        <w:spacing w:line="480" w:lineRule="auto"/>
        <w:jc w:val="both"/>
        <w:rPr>
          <w:rFonts w:ascii="Times New Roman" w:eastAsia="Calibri" w:hAnsi="Times New Roman" w:cs="Times New Roman"/>
          <w:sz w:val="24"/>
          <w:szCs w:val="24"/>
        </w:rPr>
      </w:pPr>
      <w:r w:rsidRPr="004D4C46">
        <w:rPr>
          <w:rFonts w:ascii="Times New Roman" w:eastAsia="Calibri" w:hAnsi="Times New Roman" w:cs="Times New Roman"/>
          <w:sz w:val="24"/>
          <w:szCs w:val="24"/>
        </w:rPr>
        <w:lastRenderedPageBreak/>
        <w:t xml:space="preserve">What trajectories of expression could constitute a nonhuman? </w:t>
      </w:r>
      <w:r w:rsidR="00CA24DF" w:rsidRPr="004D4C46">
        <w:rPr>
          <w:rFonts w:ascii="Times New Roman" w:eastAsia="Calibri" w:hAnsi="Times New Roman" w:cs="Times New Roman"/>
          <w:sz w:val="24"/>
          <w:szCs w:val="24"/>
        </w:rPr>
        <w:t>I posit three: The nonhuman is constituted as an ethical entity without co-option or fetishisation; the nonhuman is a work of art as a silent, unknowable falsehood; the nonhuman is a work of nature in that it is the thought of nature. The first can only be a result of the experimentations of the second and third</w:t>
      </w:r>
      <w:r w:rsidR="007B7196" w:rsidRPr="004D4C46">
        <w:rPr>
          <w:rFonts w:ascii="Times New Roman" w:eastAsia="Calibri" w:hAnsi="Times New Roman" w:cs="Times New Roman"/>
          <w:sz w:val="24"/>
          <w:szCs w:val="24"/>
        </w:rPr>
        <w:t xml:space="preserve"> and thus will be addressed last</w:t>
      </w:r>
      <w:r w:rsidR="00CA24DF" w:rsidRPr="004D4C46">
        <w:rPr>
          <w:rFonts w:ascii="Times New Roman" w:eastAsia="Calibri" w:hAnsi="Times New Roman" w:cs="Times New Roman"/>
          <w:sz w:val="24"/>
          <w:szCs w:val="24"/>
        </w:rPr>
        <w:t>.</w:t>
      </w:r>
    </w:p>
    <w:p w:rsidR="00AA135B" w:rsidRPr="00AA135B" w:rsidRDefault="00AA135B" w:rsidP="00AA135B">
      <w:pPr>
        <w:spacing w:after="0" w:line="480" w:lineRule="auto"/>
        <w:jc w:val="center"/>
        <w:rPr>
          <w:rFonts w:ascii="Times New Roman" w:eastAsia="Calibri" w:hAnsi="Times New Roman" w:cs="Times New Roman"/>
          <w:b/>
          <w:sz w:val="24"/>
          <w:szCs w:val="24"/>
        </w:rPr>
      </w:pPr>
      <w:r w:rsidRPr="00AA135B">
        <w:rPr>
          <w:rFonts w:ascii="Times New Roman" w:eastAsia="Calibri" w:hAnsi="Times New Roman" w:cs="Times New Roman"/>
          <w:b/>
          <w:sz w:val="24"/>
          <w:szCs w:val="24"/>
        </w:rPr>
        <w:t>Nonhuman as Art</w:t>
      </w:r>
    </w:p>
    <w:p w:rsidR="00AA135B" w:rsidRDefault="007B7196" w:rsidP="00AA135B">
      <w:pPr>
        <w:spacing w:after="0" w:line="480" w:lineRule="auto"/>
        <w:jc w:val="both"/>
        <w:rPr>
          <w:rFonts w:ascii="Times New Roman" w:eastAsia="Calibri" w:hAnsi="Times New Roman" w:cs="Times New Roman"/>
          <w:sz w:val="24"/>
          <w:szCs w:val="24"/>
        </w:rPr>
      </w:pPr>
      <w:r w:rsidRPr="004D4C46">
        <w:rPr>
          <w:rFonts w:ascii="Times New Roman" w:eastAsia="Calibri" w:hAnsi="Times New Roman" w:cs="Times New Roman"/>
          <w:sz w:val="24"/>
          <w:szCs w:val="24"/>
        </w:rPr>
        <w:t xml:space="preserve">In </w:t>
      </w:r>
      <w:r w:rsidRPr="004D4C46">
        <w:rPr>
          <w:rFonts w:ascii="Times New Roman" w:eastAsia="Calibri" w:hAnsi="Times New Roman" w:cs="Times New Roman"/>
          <w:i/>
          <w:sz w:val="24"/>
          <w:szCs w:val="24"/>
        </w:rPr>
        <w:t xml:space="preserve">The Genealogy of Morals </w:t>
      </w:r>
      <w:r w:rsidRPr="004D4C46">
        <w:rPr>
          <w:rFonts w:ascii="Times New Roman" w:eastAsia="Calibri" w:hAnsi="Times New Roman" w:cs="Times New Roman"/>
          <w:sz w:val="24"/>
          <w:szCs w:val="24"/>
        </w:rPr>
        <w:t xml:space="preserve">Nietzsche </w:t>
      </w:r>
      <w:r w:rsidR="007D60D0" w:rsidRPr="004D4C46">
        <w:rPr>
          <w:rFonts w:ascii="Times New Roman" w:eastAsia="Calibri" w:hAnsi="Times New Roman" w:cs="Times New Roman"/>
          <w:sz w:val="24"/>
          <w:szCs w:val="24"/>
        </w:rPr>
        <w:t>sees art as having two principles: the first i</w:t>
      </w:r>
      <w:r w:rsidR="00F02324" w:rsidRPr="004D4C46">
        <w:rPr>
          <w:rFonts w:ascii="Times New Roman" w:eastAsia="Calibri" w:hAnsi="Times New Roman" w:cs="Times New Roman"/>
          <w:sz w:val="24"/>
          <w:szCs w:val="24"/>
        </w:rPr>
        <w:t xml:space="preserve">s it cannot operate to fulfil </w:t>
      </w:r>
      <w:r w:rsidR="007D60D0" w:rsidRPr="004D4C46">
        <w:rPr>
          <w:rFonts w:ascii="Times New Roman" w:eastAsia="Calibri" w:hAnsi="Times New Roman" w:cs="Times New Roman"/>
          <w:sz w:val="24"/>
          <w:szCs w:val="24"/>
        </w:rPr>
        <w:t>criteria and thus resolve or heal a problem. Related to this</w:t>
      </w:r>
      <w:r w:rsidR="00AC0261">
        <w:rPr>
          <w:rFonts w:ascii="Times New Roman" w:eastAsia="Calibri" w:hAnsi="Times New Roman" w:cs="Times New Roman"/>
          <w:sz w:val="24"/>
          <w:szCs w:val="24"/>
        </w:rPr>
        <w:t>,</w:t>
      </w:r>
      <w:r w:rsidR="007D60D0" w:rsidRPr="004D4C46">
        <w:rPr>
          <w:rFonts w:ascii="Times New Roman" w:eastAsia="Calibri" w:hAnsi="Times New Roman" w:cs="Times New Roman"/>
          <w:sz w:val="24"/>
          <w:szCs w:val="24"/>
        </w:rPr>
        <w:t xml:space="preserve"> the second principle</w:t>
      </w:r>
      <w:r w:rsidR="00CA24DF" w:rsidRPr="004D4C46">
        <w:rPr>
          <w:rFonts w:ascii="Times New Roman" w:eastAsia="Calibri" w:hAnsi="Times New Roman" w:cs="Times New Roman"/>
          <w:sz w:val="24"/>
          <w:szCs w:val="24"/>
        </w:rPr>
        <w:t xml:space="preserve"> </w:t>
      </w:r>
      <w:r w:rsidR="007D60D0" w:rsidRPr="004D4C46">
        <w:rPr>
          <w:rFonts w:ascii="Times New Roman" w:eastAsia="Calibri" w:hAnsi="Times New Roman" w:cs="Times New Roman"/>
          <w:sz w:val="24"/>
          <w:szCs w:val="24"/>
        </w:rPr>
        <w:t>is that art as falsehood shows the world as error. These both come from Man’s tragic adherence to the concept of the ideal where he asks ‘Is an ideal being set up or broken down here</w:t>
      </w:r>
      <w:r w:rsidR="00E72C64" w:rsidRPr="004D4C46">
        <w:rPr>
          <w:rFonts w:ascii="Times New Roman" w:eastAsia="Calibri" w:hAnsi="Times New Roman" w:cs="Times New Roman"/>
          <w:sz w:val="24"/>
          <w:szCs w:val="24"/>
        </w:rPr>
        <w:t>?</w:t>
      </w:r>
      <w:r w:rsidR="007D60D0" w:rsidRPr="004D4C46">
        <w:rPr>
          <w:rFonts w:ascii="Times New Roman" w:eastAsia="Calibri" w:hAnsi="Times New Roman" w:cs="Times New Roman"/>
          <w:sz w:val="24"/>
          <w:szCs w:val="24"/>
        </w:rPr>
        <w:t>’ (</w:t>
      </w:r>
      <w:r w:rsidR="00E72C64" w:rsidRPr="004D4C46">
        <w:rPr>
          <w:rFonts w:ascii="Times New Roman" w:eastAsia="Calibri" w:hAnsi="Times New Roman" w:cs="Times New Roman"/>
          <w:sz w:val="24"/>
          <w:szCs w:val="24"/>
        </w:rPr>
        <w:t>1996: 75) The first principle shows the folly in attempts to glue together the broken ideal, the second that ideals are erroneous understandings of the world to begin with. Beyond their associations with diachronous qualities of good and bad, ideals order the world through a will to power that privileges powe</w:t>
      </w:r>
      <w:r w:rsidR="00E94FCC" w:rsidRPr="004D4C46">
        <w:rPr>
          <w:rFonts w:ascii="Times New Roman" w:eastAsia="Calibri" w:hAnsi="Times New Roman" w:cs="Times New Roman"/>
          <w:sz w:val="24"/>
          <w:szCs w:val="24"/>
        </w:rPr>
        <w:t>r over affect, and that subsum</w:t>
      </w:r>
      <w:r w:rsidR="00E72C64" w:rsidRPr="004D4C46">
        <w:rPr>
          <w:rFonts w:ascii="Times New Roman" w:eastAsia="Calibri" w:hAnsi="Times New Roman" w:cs="Times New Roman"/>
          <w:sz w:val="24"/>
          <w:szCs w:val="24"/>
        </w:rPr>
        <w:t>es freedom as a liberation of force to will as an affirmation of a perceived understanding of the one who imposes</w:t>
      </w:r>
      <w:r w:rsidR="00E94FCC" w:rsidRPr="004D4C46">
        <w:rPr>
          <w:rFonts w:ascii="Times New Roman" w:eastAsia="Calibri" w:hAnsi="Times New Roman" w:cs="Times New Roman"/>
          <w:sz w:val="24"/>
          <w:szCs w:val="24"/>
        </w:rPr>
        <w:t xml:space="preserve"> that force as superior subject. The idealisation of the </w:t>
      </w:r>
      <w:r w:rsidR="00AC0261">
        <w:rPr>
          <w:rFonts w:ascii="Times New Roman" w:eastAsia="Calibri" w:hAnsi="Times New Roman" w:cs="Times New Roman"/>
          <w:sz w:val="24"/>
          <w:szCs w:val="24"/>
        </w:rPr>
        <w:t>‘</w:t>
      </w:r>
      <w:r w:rsidR="00E94FCC" w:rsidRPr="004D4C46">
        <w:rPr>
          <w:rFonts w:ascii="Times New Roman" w:eastAsia="Calibri" w:hAnsi="Times New Roman" w:cs="Times New Roman"/>
          <w:sz w:val="24"/>
          <w:szCs w:val="24"/>
        </w:rPr>
        <w:t>I</w:t>
      </w:r>
      <w:r w:rsidR="00AC0261">
        <w:rPr>
          <w:rFonts w:ascii="Times New Roman" w:eastAsia="Calibri" w:hAnsi="Times New Roman" w:cs="Times New Roman"/>
          <w:sz w:val="24"/>
          <w:szCs w:val="24"/>
        </w:rPr>
        <w:t>’</w:t>
      </w:r>
      <w:r w:rsidR="00E94FCC" w:rsidRPr="004D4C46">
        <w:rPr>
          <w:rFonts w:ascii="Times New Roman" w:eastAsia="Calibri" w:hAnsi="Times New Roman" w:cs="Times New Roman"/>
          <w:sz w:val="24"/>
          <w:szCs w:val="24"/>
        </w:rPr>
        <w:t xml:space="preserve"> slaughters freedom before action even begins, the attempts to recuperate it slaughter creativity. The vitalism in Nietzsche’s understanding of art, even though Deleuze calls it tragic (</w:t>
      </w:r>
      <w:r w:rsidR="00895E54" w:rsidRPr="004D4C46">
        <w:rPr>
          <w:rFonts w:ascii="Times New Roman" w:eastAsia="Calibri" w:hAnsi="Times New Roman" w:cs="Times New Roman"/>
          <w:sz w:val="24"/>
          <w:szCs w:val="24"/>
        </w:rPr>
        <w:t>2006: 95)</w:t>
      </w:r>
      <w:r w:rsidR="00354A8F">
        <w:rPr>
          <w:rFonts w:ascii="Times New Roman" w:eastAsia="Calibri" w:hAnsi="Times New Roman" w:cs="Times New Roman"/>
          <w:sz w:val="24"/>
          <w:szCs w:val="24"/>
        </w:rPr>
        <w:t>,</w:t>
      </w:r>
      <w:r w:rsidR="00895E54" w:rsidRPr="004D4C46">
        <w:rPr>
          <w:rFonts w:ascii="Times New Roman" w:eastAsia="Calibri" w:hAnsi="Times New Roman" w:cs="Times New Roman"/>
          <w:sz w:val="24"/>
          <w:szCs w:val="24"/>
        </w:rPr>
        <w:t xml:space="preserve"> shows that Man’s tragedy </w:t>
      </w:r>
      <w:r w:rsidR="00AC0261">
        <w:rPr>
          <w:rFonts w:ascii="Times New Roman" w:eastAsia="Calibri" w:hAnsi="Times New Roman" w:cs="Times New Roman"/>
          <w:sz w:val="24"/>
          <w:szCs w:val="24"/>
        </w:rPr>
        <w:t xml:space="preserve">comes </w:t>
      </w:r>
      <w:r w:rsidR="00895E54" w:rsidRPr="004D4C46">
        <w:rPr>
          <w:rFonts w:ascii="Times New Roman" w:eastAsia="Calibri" w:hAnsi="Times New Roman" w:cs="Times New Roman"/>
          <w:sz w:val="24"/>
          <w:szCs w:val="24"/>
        </w:rPr>
        <w:t xml:space="preserve"> paradoxically from his attempt to understand himself through force as power and his expression of force without creativity as ultimately destroying other possible creative relations and showing his ideal as a myth. The falsity of art, the </w:t>
      </w:r>
      <w:r w:rsidR="00895E54" w:rsidRPr="004D4C46">
        <w:rPr>
          <w:rFonts w:ascii="Times New Roman" w:eastAsia="Calibri" w:hAnsi="Times New Roman" w:cs="Times New Roman"/>
          <w:sz w:val="24"/>
          <w:szCs w:val="24"/>
        </w:rPr>
        <w:lastRenderedPageBreak/>
        <w:t xml:space="preserve">world as an error, is a jubilantly positive way to describe art’s function. We understand the world through humanism as a topography populated with demarcated truths waiting to be illuminated, and which will all gel into a logical jigsaw and thus illuminate our own existences upon </w:t>
      </w:r>
      <w:r w:rsidR="00A26243" w:rsidRPr="004D4C46">
        <w:rPr>
          <w:rFonts w:ascii="Times New Roman" w:eastAsia="Calibri" w:hAnsi="Times New Roman" w:cs="Times New Roman"/>
          <w:sz w:val="24"/>
          <w:szCs w:val="24"/>
        </w:rPr>
        <w:t xml:space="preserve">this topos when we finally reveal these truths. This self-perpetuating force relies on the pseudo-religious sense in science of logic as being </w:t>
      </w:r>
      <w:r w:rsidR="00354A8F">
        <w:rPr>
          <w:rFonts w:ascii="Times New Roman" w:eastAsia="Calibri" w:hAnsi="Times New Roman" w:cs="Times New Roman"/>
          <w:sz w:val="24"/>
          <w:szCs w:val="24"/>
        </w:rPr>
        <w:t xml:space="preserve">coincident </w:t>
      </w:r>
      <w:r w:rsidR="00A26243" w:rsidRPr="004D4C46">
        <w:rPr>
          <w:rFonts w:ascii="Times New Roman" w:eastAsia="Calibri" w:hAnsi="Times New Roman" w:cs="Times New Roman"/>
          <w:sz w:val="24"/>
          <w:szCs w:val="24"/>
        </w:rPr>
        <w:t>with meaning. Understanding the world as error repudiates the myth of logocentrism and relishes</w:t>
      </w:r>
      <w:r w:rsidR="00BE6799" w:rsidRPr="004D4C46">
        <w:rPr>
          <w:rFonts w:ascii="Times New Roman" w:eastAsia="Calibri" w:hAnsi="Times New Roman" w:cs="Times New Roman"/>
          <w:sz w:val="24"/>
          <w:szCs w:val="24"/>
        </w:rPr>
        <w:t xml:space="preserve"> the inexhaustibility of the world in its perpetual recombinings of relations and the affects they produce. Via Irigaray with Nietzsche, error sometimes produces wounds, and these are the openings or corporeally and psychically (never extricated of course) beneficial escape routes via which our new and unexpected becomings occur.</w:t>
      </w:r>
      <w:r w:rsidR="00D446F9" w:rsidRPr="004D4C46">
        <w:rPr>
          <w:rFonts w:ascii="Times New Roman" w:eastAsia="Calibri" w:hAnsi="Times New Roman" w:cs="Times New Roman"/>
          <w:sz w:val="24"/>
          <w:szCs w:val="24"/>
        </w:rPr>
        <w:t xml:space="preserve"> Error is defined via man, and as Deleuze and Guattari state</w:t>
      </w:r>
      <w:r w:rsidR="00354A8F">
        <w:rPr>
          <w:rFonts w:ascii="Times New Roman" w:eastAsia="Calibri" w:hAnsi="Times New Roman" w:cs="Times New Roman"/>
          <w:sz w:val="24"/>
          <w:szCs w:val="24"/>
        </w:rPr>
        <w:t>,</w:t>
      </w:r>
      <w:r w:rsidR="00D446F9" w:rsidRPr="004D4C46">
        <w:rPr>
          <w:rFonts w:ascii="Times New Roman" w:eastAsia="Calibri" w:hAnsi="Times New Roman" w:cs="Times New Roman"/>
          <w:sz w:val="24"/>
          <w:szCs w:val="24"/>
        </w:rPr>
        <w:t xml:space="preserve"> nature operates against itself</w:t>
      </w:r>
      <w:r w:rsidR="00354A8F">
        <w:rPr>
          <w:rFonts w:ascii="Times New Roman" w:eastAsia="Calibri" w:hAnsi="Times New Roman" w:cs="Times New Roman"/>
          <w:sz w:val="24"/>
          <w:szCs w:val="24"/>
        </w:rPr>
        <w:t>:</w:t>
      </w:r>
      <w:r w:rsidR="00D446F9" w:rsidRPr="004D4C46">
        <w:rPr>
          <w:rFonts w:ascii="Times New Roman" w:eastAsia="Calibri" w:hAnsi="Times New Roman" w:cs="Times New Roman"/>
          <w:sz w:val="24"/>
          <w:szCs w:val="24"/>
        </w:rPr>
        <w:t xml:space="preserve"> for nature this is harmony, for man this is discord. Disjunctive combinations of things brought together ‘in error’ or ‘unnaturally’ as humanism may describe them, are the artistic combinations available only via nonhuman</w:t>
      </w:r>
      <w:r w:rsidR="00DD1534" w:rsidRPr="004D4C46">
        <w:rPr>
          <w:rFonts w:ascii="Times New Roman" w:eastAsia="Calibri" w:hAnsi="Times New Roman" w:cs="Times New Roman"/>
          <w:sz w:val="24"/>
          <w:szCs w:val="24"/>
        </w:rPr>
        <w:t xml:space="preserve"> trajectories – those which are done with ideals, done with human faith in logocentrism, done with any form of art as recuperative or </w:t>
      </w:r>
      <w:r w:rsidR="00115FCA" w:rsidRPr="004D4C46">
        <w:rPr>
          <w:rFonts w:ascii="Times New Roman" w:eastAsia="Calibri" w:hAnsi="Times New Roman" w:cs="Times New Roman"/>
          <w:sz w:val="24"/>
          <w:szCs w:val="24"/>
        </w:rPr>
        <w:t xml:space="preserve">a more perfected form of nature, as Artaud says, to be done with the judgement of (State, Family, Capital, Education as) God: </w:t>
      </w:r>
      <w:r w:rsidR="009D6429" w:rsidRPr="004D4C46">
        <w:rPr>
          <w:rFonts w:ascii="Times New Roman" w:eastAsia="Calibri" w:hAnsi="Times New Roman" w:cs="Times New Roman"/>
          <w:sz w:val="24"/>
          <w:szCs w:val="24"/>
        </w:rPr>
        <w:t>‘The fact that the world is not yet formed,/Or that man only has a small idea of the world/and wants to hold onto it forever?/This comes from the fact that man,/one fine day,/</w:t>
      </w:r>
      <w:r w:rsidR="009D6429" w:rsidRPr="004D4C46">
        <w:rPr>
          <w:rFonts w:ascii="Times New Roman" w:eastAsia="Calibri" w:hAnsi="Times New Roman" w:cs="Times New Roman"/>
          <w:i/>
          <w:sz w:val="24"/>
          <w:szCs w:val="24"/>
        </w:rPr>
        <w:t>stopped</w:t>
      </w:r>
      <w:r w:rsidR="009D6429" w:rsidRPr="004D4C46">
        <w:rPr>
          <w:rFonts w:ascii="Times New Roman" w:eastAsia="Calibri" w:hAnsi="Times New Roman" w:cs="Times New Roman"/>
          <w:sz w:val="24"/>
          <w:szCs w:val="24"/>
        </w:rPr>
        <w:t>/the idea of the world.’ (</w:t>
      </w:r>
      <w:r w:rsidR="00DE3AFD">
        <w:rPr>
          <w:rFonts w:ascii="Times New Roman" w:eastAsia="Calibri" w:hAnsi="Times New Roman" w:cs="Times New Roman"/>
          <w:sz w:val="24"/>
          <w:szCs w:val="24"/>
        </w:rPr>
        <w:t>1988</w:t>
      </w:r>
      <w:r w:rsidR="00E969FF">
        <w:rPr>
          <w:rFonts w:ascii="Times New Roman" w:eastAsia="Calibri" w:hAnsi="Times New Roman" w:cs="Times New Roman"/>
          <w:sz w:val="24"/>
          <w:szCs w:val="24"/>
        </w:rPr>
        <w:t>:</w:t>
      </w:r>
      <w:r w:rsidR="00354A8F">
        <w:rPr>
          <w:rFonts w:ascii="Times New Roman" w:eastAsia="Calibri" w:hAnsi="Times New Roman" w:cs="Times New Roman"/>
          <w:sz w:val="24"/>
          <w:szCs w:val="24"/>
        </w:rPr>
        <w:t xml:space="preserve"> </w:t>
      </w:r>
      <w:r w:rsidR="009D6429" w:rsidRPr="004D4C46">
        <w:rPr>
          <w:rFonts w:ascii="Times New Roman" w:eastAsia="Calibri" w:hAnsi="Times New Roman" w:cs="Times New Roman"/>
          <w:sz w:val="24"/>
          <w:szCs w:val="24"/>
        </w:rPr>
        <w:t>561)</w:t>
      </w:r>
      <w:r w:rsidR="00354A8F">
        <w:rPr>
          <w:rFonts w:ascii="Times New Roman" w:eastAsia="Calibri" w:hAnsi="Times New Roman" w:cs="Times New Roman"/>
          <w:sz w:val="24"/>
          <w:szCs w:val="24"/>
        </w:rPr>
        <w:t>.</w:t>
      </w:r>
      <w:r w:rsidR="008F2537" w:rsidRPr="004D4C46">
        <w:rPr>
          <w:rFonts w:ascii="Times New Roman" w:eastAsia="Calibri" w:hAnsi="Times New Roman" w:cs="Times New Roman"/>
          <w:sz w:val="24"/>
          <w:szCs w:val="24"/>
        </w:rPr>
        <w:t xml:space="preserve"> </w:t>
      </w:r>
    </w:p>
    <w:p w:rsidR="00AA135B" w:rsidRDefault="00BE0879" w:rsidP="00AA135B">
      <w:pPr>
        <w:spacing w:after="0" w:line="480" w:lineRule="auto"/>
        <w:ind w:firstLine="851"/>
        <w:jc w:val="both"/>
        <w:rPr>
          <w:rFonts w:ascii="Times New Roman" w:eastAsia="Calibri" w:hAnsi="Times New Roman" w:cs="Times New Roman"/>
          <w:sz w:val="24"/>
          <w:szCs w:val="24"/>
        </w:rPr>
      </w:pPr>
      <w:r w:rsidRPr="004D4C46">
        <w:rPr>
          <w:rFonts w:ascii="Times New Roman" w:eastAsia="Calibri" w:hAnsi="Times New Roman" w:cs="Times New Roman"/>
          <w:sz w:val="24"/>
          <w:szCs w:val="24"/>
        </w:rPr>
        <w:t>Without wishing to draw false polarities, what Nietzsche and Artaud emphasise is that the human comes to the world from a psychical, ideational structuring of the world and by this actualisation of the world never experiences world, or self, or most explicitly self as infinite and infin</w:t>
      </w:r>
      <w:r w:rsidR="003623B0" w:rsidRPr="004D4C46">
        <w:rPr>
          <w:rFonts w:ascii="Times New Roman" w:eastAsia="Calibri" w:hAnsi="Times New Roman" w:cs="Times New Roman"/>
          <w:sz w:val="24"/>
          <w:szCs w:val="24"/>
        </w:rPr>
        <w:t>ite</w:t>
      </w:r>
      <w:r w:rsidRPr="004D4C46">
        <w:rPr>
          <w:rFonts w:ascii="Times New Roman" w:eastAsia="Calibri" w:hAnsi="Times New Roman" w:cs="Times New Roman"/>
          <w:sz w:val="24"/>
          <w:szCs w:val="24"/>
        </w:rPr>
        <w:t>simal part of the world.</w:t>
      </w:r>
      <w:r w:rsidR="003623B0" w:rsidRPr="004D4C46">
        <w:rPr>
          <w:rFonts w:ascii="Times New Roman" w:eastAsia="Calibri" w:hAnsi="Times New Roman" w:cs="Times New Roman"/>
          <w:sz w:val="24"/>
          <w:szCs w:val="24"/>
        </w:rPr>
        <w:t xml:space="preserve"> The nonhuman </w:t>
      </w:r>
      <w:r w:rsidR="003623B0" w:rsidRPr="004D4C46">
        <w:rPr>
          <w:rFonts w:ascii="Times New Roman" w:eastAsia="Calibri" w:hAnsi="Times New Roman" w:cs="Times New Roman"/>
          <w:sz w:val="24"/>
          <w:szCs w:val="24"/>
        </w:rPr>
        <w:lastRenderedPageBreak/>
        <w:t>coming to the world as part of the world and already within the world is simultaneously corporeal and psychical</w:t>
      </w:r>
      <w:r w:rsidR="001504A0" w:rsidRPr="004D4C46">
        <w:rPr>
          <w:rFonts w:ascii="Times New Roman" w:eastAsia="Calibri" w:hAnsi="Times New Roman" w:cs="Times New Roman"/>
          <w:sz w:val="24"/>
          <w:szCs w:val="24"/>
        </w:rPr>
        <w:t xml:space="preserve"> (we are also done with the judgement of Descartes) and</w:t>
      </w:r>
      <w:r w:rsidR="00C74A68" w:rsidRPr="004D4C46">
        <w:rPr>
          <w:rFonts w:ascii="Times New Roman" w:eastAsia="Calibri" w:hAnsi="Times New Roman" w:cs="Times New Roman"/>
          <w:sz w:val="24"/>
          <w:szCs w:val="24"/>
        </w:rPr>
        <w:t>,</w:t>
      </w:r>
      <w:r w:rsidR="001504A0" w:rsidRPr="004D4C46">
        <w:rPr>
          <w:rFonts w:ascii="Times New Roman" w:eastAsia="Calibri" w:hAnsi="Times New Roman" w:cs="Times New Roman"/>
          <w:sz w:val="24"/>
          <w:szCs w:val="24"/>
        </w:rPr>
        <w:t xml:space="preserve"> most explicitly</w:t>
      </w:r>
      <w:r w:rsidR="00C74A68" w:rsidRPr="004D4C46">
        <w:rPr>
          <w:rFonts w:ascii="Times New Roman" w:eastAsia="Calibri" w:hAnsi="Times New Roman" w:cs="Times New Roman"/>
          <w:sz w:val="24"/>
          <w:szCs w:val="24"/>
        </w:rPr>
        <w:t>,</w:t>
      </w:r>
      <w:r w:rsidR="001504A0" w:rsidRPr="004D4C46">
        <w:rPr>
          <w:rFonts w:ascii="Times New Roman" w:eastAsia="Calibri" w:hAnsi="Times New Roman" w:cs="Times New Roman"/>
          <w:sz w:val="24"/>
          <w:szCs w:val="24"/>
        </w:rPr>
        <w:t xml:space="preserve"> undifferentiated from the world, including all other organisms and the unknowable of self within self – the word self becoming an increasingly tenuous term. While this notion of undifferentiated relation resonates with queer theory </w:t>
      </w:r>
      <w:r w:rsidR="00C74A68" w:rsidRPr="004D4C46">
        <w:rPr>
          <w:rFonts w:ascii="Times New Roman" w:eastAsia="Calibri" w:hAnsi="Times New Roman" w:cs="Times New Roman"/>
          <w:sz w:val="24"/>
          <w:szCs w:val="24"/>
        </w:rPr>
        <w:t xml:space="preserve">it also brings queer theory and art together. Nietzsche tells us what art is not for, and celebrates falsehood, yet from a nonhuman perspective falsehood is nothing more than forsaking the idea of truth and falsity and their isomorphic hierarchical dissymmetry.  Deleuze states that for the dogmatic definition of thought </w:t>
      </w:r>
      <w:r w:rsidR="00B94C1B" w:rsidRPr="004D4C46">
        <w:rPr>
          <w:rFonts w:ascii="Times New Roman" w:eastAsia="Calibri" w:hAnsi="Times New Roman" w:cs="Times New Roman"/>
          <w:sz w:val="24"/>
          <w:szCs w:val="24"/>
        </w:rPr>
        <w:t>and image in art</w:t>
      </w:r>
      <w:r w:rsidR="003532BB" w:rsidRPr="004D4C46">
        <w:rPr>
          <w:rFonts w:ascii="Times New Roman" w:eastAsia="Calibri" w:hAnsi="Times New Roman" w:cs="Times New Roman"/>
          <w:sz w:val="24"/>
          <w:szCs w:val="24"/>
        </w:rPr>
        <w:t>:</w:t>
      </w:r>
      <w:r w:rsidR="00B94C1B" w:rsidRPr="004D4C46">
        <w:rPr>
          <w:rFonts w:ascii="Times New Roman" w:eastAsia="Calibri" w:hAnsi="Times New Roman" w:cs="Times New Roman"/>
          <w:sz w:val="24"/>
          <w:szCs w:val="24"/>
        </w:rPr>
        <w:t xml:space="preserve"> ‘We are also told that we are diverted from the truth but by forces which are foreign to it (body, passions, sensuous interests).’ (2006: 96) By this dogma </w:t>
      </w:r>
      <w:r w:rsidR="003532BB" w:rsidRPr="004D4C46">
        <w:rPr>
          <w:rFonts w:ascii="Times New Roman" w:eastAsia="Calibri" w:hAnsi="Times New Roman" w:cs="Times New Roman"/>
          <w:sz w:val="24"/>
          <w:szCs w:val="24"/>
        </w:rPr>
        <w:t xml:space="preserve">truth has its acolyte adherents – the very humans who created the concept to begin with, as a will to power, not an observation of ‘reality’ (itself often highly unreal). Any forces which are antagonistic to humanist thought must therefore </w:t>
      </w:r>
      <w:r w:rsidR="0051402A" w:rsidRPr="004D4C46">
        <w:rPr>
          <w:rFonts w:ascii="Times New Roman" w:eastAsia="Calibri" w:hAnsi="Times New Roman" w:cs="Times New Roman"/>
          <w:sz w:val="24"/>
          <w:szCs w:val="24"/>
        </w:rPr>
        <w:t>be antagonistic to truth. Art,</w:t>
      </w:r>
      <w:r w:rsidR="003532BB" w:rsidRPr="004D4C46">
        <w:rPr>
          <w:rFonts w:ascii="Times New Roman" w:eastAsia="Calibri" w:hAnsi="Times New Roman" w:cs="Times New Roman"/>
          <w:sz w:val="24"/>
          <w:szCs w:val="24"/>
        </w:rPr>
        <w:t xml:space="preserve"> by its constructed nature</w:t>
      </w:r>
      <w:r w:rsidR="0051402A" w:rsidRPr="004D4C46">
        <w:rPr>
          <w:rFonts w:ascii="Times New Roman" w:eastAsia="Calibri" w:hAnsi="Times New Roman" w:cs="Times New Roman"/>
          <w:sz w:val="24"/>
          <w:szCs w:val="24"/>
        </w:rPr>
        <w:t>,</w:t>
      </w:r>
      <w:r w:rsidR="003532BB" w:rsidRPr="004D4C46">
        <w:rPr>
          <w:rFonts w:ascii="Times New Roman" w:eastAsia="Calibri" w:hAnsi="Times New Roman" w:cs="Times New Roman"/>
          <w:sz w:val="24"/>
          <w:szCs w:val="24"/>
        </w:rPr>
        <w:t xml:space="preserve"> is untrue. While dogma sees this as resolvable through </w:t>
      </w:r>
      <w:r w:rsidR="005D551A" w:rsidRPr="004D4C46">
        <w:rPr>
          <w:rFonts w:ascii="Times New Roman" w:eastAsia="Calibri" w:hAnsi="Times New Roman" w:cs="Times New Roman"/>
          <w:sz w:val="24"/>
          <w:szCs w:val="24"/>
        </w:rPr>
        <w:t>‘method’ (Deleuze, 2006: 96) which makes logical our relations with nature, any ‘method’ opposed to logic would be untrue, and yet it is these methods which create and are responsible for art that liberates thought as an opening rather than confers information or knowledge</w:t>
      </w:r>
      <w:r w:rsidR="003532BB" w:rsidRPr="004D4C46">
        <w:rPr>
          <w:rFonts w:ascii="Times New Roman" w:eastAsia="Calibri" w:hAnsi="Times New Roman" w:cs="Times New Roman"/>
          <w:sz w:val="24"/>
          <w:szCs w:val="24"/>
        </w:rPr>
        <w:t xml:space="preserve"> </w:t>
      </w:r>
      <w:r w:rsidR="005D551A" w:rsidRPr="004D4C46">
        <w:rPr>
          <w:rFonts w:ascii="Times New Roman" w:eastAsia="Calibri" w:hAnsi="Times New Roman" w:cs="Times New Roman"/>
          <w:sz w:val="24"/>
          <w:szCs w:val="24"/>
        </w:rPr>
        <w:t xml:space="preserve">as a structuring. </w:t>
      </w:r>
    </w:p>
    <w:p w:rsidR="00AA135B" w:rsidRDefault="005D551A" w:rsidP="00AA135B">
      <w:pPr>
        <w:spacing w:line="480" w:lineRule="auto"/>
        <w:ind w:firstLine="851"/>
        <w:jc w:val="both"/>
        <w:rPr>
          <w:rFonts w:ascii="Times New Roman" w:eastAsia="Calibri" w:hAnsi="Times New Roman" w:cs="Times New Roman"/>
          <w:sz w:val="24"/>
          <w:szCs w:val="24"/>
        </w:rPr>
      </w:pPr>
      <w:r w:rsidRPr="004D4C46">
        <w:rPr>
          <w:rFonts w:ascii="Times New Roman" w:eastAsia="Calibri" w:hAnsi="Times New Roman" w:cs="Times New Roman"/>
          <w:sz w:val="24"/>
          <w:szCs w:val="24"/>
        </w:rPr>
        <w:t>Queering the nonhuman would do very well to think of itself as a work of art for two reasons: The first is the impossible bind that we are within human culture and our access to nature is fatally prevented by this state</w:t>
      </w:r>
      <w:r w:rsidR="00C76E6C" w:rsidRPr="004D4C46">
        <w:rPr>
          <w:rFonts w:ascii="Times New Roman" w:eastAsia="Calibri" w:hAnsi="Times New Roman" w:cs="Times New Roman"/>
          <w:sz w:val="24"/>
          <w:szCs w:val="24"/>
        </w:rPr>
        <w:t xml:space="preserve">, yet we must try liberate ourselves from this mode of apprehension for the sake of art and other nonhuman </w:t>
      </w:r>
      <w:r w:rsidR="00C76E6C" w:rsidRPr="004D4C46">
        <w:rPr>
          <w:rFonts w:ascii="Times New Roman" w:eastAsia="Calibri" w:hAnsi="Times New Roman" w:cs="Times New Roman"/>
          <w:sz w:val="24"/>
          <w:szCs w:val="24"/>
        </w:rPr>
        <w:lastRenderedPageBreak/>
        <w:t xml:space="preserve">organisms, specifically the other lives we destroy. Secondly acknowledging falsehood makes all things true, creating the </w:t>
      </w:r>
      <w:r w:rsidR="0051402A" w:rsidRPr="004D4C46">
        <w:rPr>
          <w:rFonts w:ascii="Times New Roman" w:eastAsia="Calibri" w:hAnsi="Times New Roman" w:cs="Times New Roman"/>
          <w:sz w:val="24"/>
          <w:szCs w:val="24"/>
        </w:rPr>
        <w:t>queer relation as a chaos magic</w:t>
      </w:r>
      <w:r w:rsidR="00C76E6C" w:rsidRPr="004D4C46">
        <w:rPr>
          <w:rFonts w:ascii="Times New Roman" w:eastAsia="Calibri" w:hAnsi="Times New Roman" w:cs="Times New Roman"/>
          <w:sz w:val="24"/>
          <w:szCs w:val="24"/>
        </w:rPr>
        <w:t xml:space="preserve"> mantra in the hope that the expressions we emit and the affects we produce will fulfil the function of art – not to represent or confirm but to open new modes of expressivity in those which encounter art. For, like nature, art operates against itself. Deleuze explicitly states </w:t>
      </w:r>
      <w:r w:rsidR="00772049">
        <w:rPr>
          <w:rFonts w:ascii="Times New Roman" w:eastAsia="Calibri" w:hAnsi="Times New Roman" w:cs="Times New Roman"/>
          <w:sz w:val="24"/>
          <w:szCs w:val="24"/>
        </w:rPr>
        <w:t xml:space="preserve">that </w:t>
      </w:r>
      <w:r w:rsidR="00C76E6C" w:rsidRPr="004D4C46">
        <w:rPr>
          <w:rFonts w:ascii="Times New Roman" w:eastAsia="Calibri" w:hAnsi="Times New Roman" w:cs="Times New Roman"/>
          <w:sz w:val="24"/>
          <w:szCs w:val="24"/>
        </w:rPr>
        <w:t>dogma critiques the body, passions and sensuous interests</w:t>
      </w:r>
      <w:r w:rsidR="00A05C57">
        <w:rPr>
          <w:rFonts w:ascii="Times New Roman" w:eastAsia="Calibri" w:hAnsi="Times New Roman" w:cs="Times New Roman"/>
          <w:sz w:val="24"/>
          <w:szCs w:val="24"/>
        </w:rPr>
        <w:t>.</w:t>
      </w:r>
      <w:r w:rsidR="00C76E6C" w:rsidRPr="004D4C46">
        <w:rPr>
          <w:rFonts w:ascii="Times New Roman" w:eastAsia="Calibri" w:hAnsi="Times New Roman" w:cs="Times New Roman"/>
          <w:sz w:val="24"/>
          <w:szCs w:val="24"/>
        </w:rPr>
        <w:t xml:space="preserve"> </w:t>
      </w:r>
      <w:r w:rsidR="00A05C57">
        <w:rPr>
          <w:rFonts w:ascii="Times New Roman" w:eastAsia="Calibri" w:hAnsi="Times New Roman" w:cs="Times New Roman"/>
          <w:sz w:val="24"/>
          <w:szCs w:val="24"/>
        </w:rPr>
        <w:t>However</w:t>
      </w:r>
      <w:r w:rsidR="00A05C57" w:rsidRPr="004D4C46">
        <w:rPr>
          <w:rFonts w:ascii="Times New Roman" w:eastAsia="Calibri" w:hAnsi="Times New Roman" w:cs="Times New Roman"/>
          <w:sz w:val="24"/>
          <w:szCs w:val="24"/>
        </w:rPr>
        <w:t xml:space="preserve"> </w:t>
      </w:r>
      <w:r w:rsidR="00C76E6C" w:rsidRPr="004D4C46">
        <w:rPr>
          <w:rFonts w:ascii="Times New Roman" w:eastAsia="Calibri" w:hAnsi="Times New Roman" w:cs="Times New Roman"/>
          <w:sz w:val="24"/>
          <w:szCs w:val="24"/>
        </w:rPr>
        <w:t xml:space="preserve">these </w:t>
      </w:r>
      <w:r w:rsidR="00A05C57">
        <w:rPr>
          <w:rFonts w:ascii="Times New Roman" w:eastAsia="Calibri" w:hAnsi="Times New Roman" w:cs="Times New Roman"/>
          <w:sz w:val="24"/>
          <w:szCs w:val="24"/>
        </w:rPr>
        <w:t>intensities manifest</w:t>
      </w:r>
      <w:r w:rsidR="00C76E6C" w:rsidRPr="004D4C46">
        <w:rPr>
          <w:rFonts w:ascii="Times New Roman" w:eastAsia="Calibri" w:hAnsi="Times New Roman" w:cs="Times New Roman"/>
          <w:sz w:val="24"/>
          <w:szCs w:val="24"/>
        </w:rPr>
        <w:t xml:space="preserve"> the body </w:t>
      </w:r>
      <w:r w:rsidR="00A05C57">
        <w:rPr>
          <w:rFonts w:ascii="Times New Roman" w:eastAsia="Calibri" w:hAnsi="Times New Roman" w:cs="Times New Roman"/>
          <w:sz w:val="24"/>
          <w:szCs w:val="24"/>
        </w:rPr>
        <w:t>a</w:t>
      </w:r>
      <w:r w:rsidR="00A05C57" w:rsidRPr="004D4C46">
        <w:rPr>
          <w:rFonts w:ascii="Times New Roman" w:eastAsia="Calibri" w:hAnsi="Times New Roman" w:cs="Times New Roman"/>
          <w:sz w:val="24"/>
          <w:szCs w:val="24"/>
        </w:rPr>
        <w:t xml:space="preserve">s </w:t>
      </w:r>
      <w:r w:rsidR="00C76E6C" w:rsidRPr="004D4C46">
        <w:rPr>
          <w:rFonts w:ascii="Times New Roman" w:eastAsia="Calibri" w:hAnsi="Times New Roman" w:cs="Times New Roman"/>
          <w:sz w:val="24"/>
          <w:szCs w:val="24"/>
        </w:rPr>
        <w:t>ecstatic and vulnerable</w:t>
      </w:r>
      <w:r w:rsidR="00A05C57">
        <w:rPr>
          <w:rFonts w:ascii="Times New Roman" w:eastAsia="Calibri" w:hAnsi="Times New Roman" w:cs="Times New Roman"/>
          <w:sz w:val="24"/>
          <w:szCs w:val="24"/>
        </w:rPr>
        <w:t xml:space="preserve">. </w:t>
      </w:r>
      <w:r w:rsidR="00DC6B17">
        <w:rPr>
          <w:rFonts w:ascii="Times New Roman" w:eastAsia="Calibri" w:hAnsi="Times New Roman" w:cs="Times New Roman"/>
          <w:sz w:val="24"/>
          <w:szCs w:val="24"/>
        </w:rPr>
        <w:t>Shifting f</w:t>
      </w:r>
      <w:r w:rsidR="00A05C57">
        <w:rPr>
          <w:rFonts w:ascii="Times New Roman" w:eastAsia="Calibri" w:hAnsi="Times New Roman" w:cs="Times New Roman"/>
          <w:sz w:val="24"/>
          <w:szCs w:val="24"/>
        </w:rPr>
        <w:t>rom ‘the’ body, externally evaluated and judged by God, to body as constellation of intensities, independent of inside/outside, object/subject</w:t>
      </w:r>
      <w:r w:rsidR="00DC6B17">
        <w:rPr>
          <w:rFonts w:ascii="Times New Roman" w:eastAsia="Calibri" w:hAnsi="Times New Roman" w:cs="Times New Roman"/>
          <w:sz w:val="24"/>
          <w:szCs w:val="24"/>
        </w:rPr>
        <w:t>, describes the body as expressive and affective, liberated from the myth of the human, Vitruvian template which coincides with identity itself. Artaud explores this simultaneous destruction as liberation of body and subject</w:t>
      </w:r>
      <w:r w:rsidR="00A567E1">
        <w:rPr>
          <w:rFonts w:ascii="Times New Roman" w:eastAsia="Calibri" w:hAnsi="Times New Roman" w:cs="Times New Roman"/>
          <w:sz w:val="24"/>
          <w:szCs w:val="24"/>
        </w:rPr>
        <w:t xml:space="preserve"> as</w:t>
      </w:r>
      <w:r w:rsidR="004E504E" w:rsidRPr="004D4C46">
        <w:rPr>
          <w:rFonts w:ascii="Times New Roman" w:eastAsia="Calibri" w:hAnsi="Times New Roman" w:cs="Times New Roman"/>
          <w:sz w:val="24"/>
          <w:szCs w:val="24"/>
        </w:rPr>
        <w:t xml:space="preserve"> </w:t>
      </w:r>
    </w:p>
    <w:p w:rsidR="00AA135B" w:rsidRPr="00AA135B" w:rsidRDefault="00AA135B" w:rsidP="00AA135B">
      <w:pPr>
        <w:spacing w:line="480" w:lineRule="auto"/>
        <w:ind w:left="567" w:right="522"/>
        <w:jc w:val="both"/>
        <w:rPr>
          <w:rFonts w:ascii="Times New Roman" w:eastAsia="Calibri" w:hAnsi="Times New Roman" w:cs="Times New Roman"/>
          <w:sz w:val="20"/>
          <w:szCs w:val="20"/>
        </w:rPr>
      </w:pPr>
      <w:r w:rsidRPr="00AA135B">
        <w:rPr>
          <w:rFonts w:ascii="Times New Roman" w:eastAsia="Calibri" w:hAnsi="Times New Roman" w:cs="Times New Roman"/>
          <w:sz w:val="20"/>
          <w:szCs w:val="20"/>
        </w:rPr>
        <w:t xml:space="preserve">the need to abolish the idea,/the idea and its myth,/ and to enthrone in its place/ the thundering manifestation/ of  this explosive necessity:/to dilate the body of my internal night,/ the internal nothingness/ of myself/ which is night,/ nothingness, /thoughtlessness,/but which is explosive affirmation/that there is/ something/to make room for: my body. (Artaud 1988: 565) </w:t>
      </w:r>
    </w:p>
    <w:p w:rsidR="00AA135B" w:rsidRDefault="00831E05" w:rsidP="00AA135B">
      <w:pPr>
        <w:spacing w:line="480" w:lineRule="auto"/>
        <w:jc w:val="both"/>
        <w:rPr>
          <w:rFonts w:ascii="Times New Roman" w:eastAsia="Calibri" w:hAnsi="Times New Roman" w:cs="Times New Roman"/>
          <w:sz w:val="24"/>
          <w:szCs w:val="24"/>
        </w:rPr>
      </w:pPr>
      <w:r w:rsidRPr="004D4C46">
        <w:rPr>
          <w:rFonts w:ascii="Times New Roman" w:eastAsia="Calibri" w:hAnsi="Times New Roman" w:cs="Times New Roman"/>
          <w:sz w:val="24"/>
          <w:szCs w:val="24"/>
        </w:rPr>
        <w:t>The body as Body without Organs, more correctly without organisation, for Artaud is the site of life, nature and freedom but his use of words shows, like many writers such as Bataille, Cixous, Irigaray and Kristeva</w:t>
      </w:r>
      <w:r w:rsidR="00900CA6" w:rsidRPr="004D4C46">
        <w:rPr>
          <w:rFonts w:ascii="Times New Roman" w:eastAsia="Calibri" w:hAnsi="Times New Roman" w:cs="Times New Roman"/>
          <w:sz w:val="24"/>
          <w:szCs w:val="24"/>
        </w:rPr>
        <w:t>, words can manifest corporeality without becoming ideals, words are fleshy mucosal bodies, Irigaray’s language of delirium. Art shows all substances as corporeal and also connects the cosmos with its own unique substance</w:t>
      </w:r>
      <w:r w:rsidR="001C00C3" w:rsidRPr="004D4C46">
        <w:rPr>
          <w:rFonts w:ascii="Times New Roman" w:eastAsia="Calibri" w:hAnsi="Times New Roman" w:cs="Times New Roman"/>
          <w:sz w:val="24"/>
          <w:szCs w:val="24"/>
        </w:rPr>
        <w:t xml:space="preserve"> that is irrefutably libidinal, but without an object of desire: ‘To write is to seek luck. Luck animates the smallest part of the Universe: the twinkling of stars </w:t>
      </w:r>
      <w:r w:rsidR="001C00C3" w:rsidRPr="004D4C46">
        <w:rPr>
          <w:rFonts w:ascii="Times New Roman" w:eastAsia="Calibri" w:hAnsi="Times New Roman" w:cs="Times New Roman"/>
          <w:sz w:val="24"/>
          <w:szCs w:val="24"/>
        </w:rPr>
        <w:lastRenderedPageBreak/>
        <w:t>is its power, a wildflower its incantation. The heat of life left me; desire no longer had an object</w:t>
      </w:r>
      <w:r w:rsidR="007B217D" w:rsidRPr="004D4C46">
        <w:rPr>
          <w:rFonts w:ascii="Times New Roman" w:eastAsia="Calibri" w:hAnsi="Times New Roman" w:cs="Times New Roman"/>
          <w:sz w:val="24"/>
          <w:szCs w:val="24"/>
        </w:rPr>
        <w:t>…I was happy to be the plaything of luck.’ (Bataille 2004: 53) The sensual and sexual nature of writing is clear, as are all submissive relations to art we see, from our ecstasy at Bernini’s St Teresa’s ecstasy in the infinite unknowability of baroque folds reflecting baroque desire, to the Stendhal Syndrome. But if we attempt to construct (without structure) our queer selves as expressive art objects, all we ask is that our power opens up the world rather than closing it down in the too human massacre of nature t</w:t>
      </w:r>
      <w:r w:rsidR="00122391" w:rsidRPr="004D4C46">
        <w:rPr>
          <w:rFonts w:ascii="Times New Roman" w:eastAsia="Calibri" w:hAnsi="Times New Roman" w:cs="Times New Roman"/>
          <w:sz w:val="24"/>
          <w:szCs w:val="24"/>
        </w:rPr>
        <w:t>hat operations of signification masquerading as</w:t>
      </w:r>
      <w:r w:rsidR="007B217D" w:rsidRPr="004D4C46">
        <w:rPr>
          <w:rFonts w:ascii="Times New Roman" w:eastAsia="Calibri" w:hAnsi="Times New Roman" w:cs="Times New Roman"/>
          <w:sz w:val="24"/>
          <w:szCs w:val="24"/>
        </w:rPr>
        <w:t xml:space="preserve"> truth</w:t>
      </w:r>
      <w:r w:rsidR="00122391" w:rsidRPr="004D4C46">
        <w:rPr>
          <w:rFonts w:ascii="Times New Roman" w:eastAsia="Calibri" w:hAnsi="Times New Roman" w:cs="Times New Roman"/>
          <w:sz w:val="24"/>
          <w:szCs w:val="24"/>
        </w:rPr>
        <w:t xml:space="preserve"> perpetuate</w:t>
      </w:r>
      <w:r w:rsidR="007B217D" w:rsidRPr="004D4C46">
        <w:rPr>
          <w:rFonts w:ascii="Times New Roman" w:eastAsia="Calibri" w:hAnsi="Times New Roman" w:cs="Times New Roman"/>
          <w:sz w:val="24"/>
          <w:szCs w:val="24"/>
        </w:rPr>
        <w:t xml:space="preserve">, no matter how </w:t>
      </w:r>
      <w:r w:rsidR="00B91B3F" w:rsidRPr="004D4C46">
        <w:rPr>
          <w:rFonts w:ascii="Times New Roman" w:eastAsia="Calibri" w:hAnsi="Times New Roman" w:cs="Times New Roman"/>
          <w:sz w:val="24"/>
          <w:szCs w:val="24"/>
        </w:rPr>
        <w:t xml:space="preserve">well meant when addressing nonhuman animals or minoritarians. </w:t>
      </w:r>
      <w:r w:rsidR="00B91B3F" w:rsidRPr="004D4C46">
        <w:rPr>
          <w:rFonts w:ascii="Times New Roman" w:hAnsi="Times New Roman" w:cs="Times New Roman"/>
          <w:sz w:val="24"/>
          <w:szCs w:val="24"/>
        </w:rPr>
        <w:t>Where Kristeva states ‘The act of questioning is present in artistic experience, in rejection and renewal of old codes of representation staged in painting, music or poetry’ (2002</w:t>
      </w:r>
      <w:r w:rsidR="00DA7175">
        <w:rPr>
          <w:rFonts w:ascii="Times New Roman" w:hAnsi="Times New Roman" w:cs="Times New Roman"/>
          <w:sz w:val="24"/>
          <w:szCs w:val="24"/>
        </w:rPr>
        <w:t>:</w:t>
      </w:r>
      <w:r w:rsidR="00B91B3F" w:rsidRPr="004D4C46">
        <w:rPr>
          <w:rFonts w:ascii="Times New Roman" w:hAnsi="Times New Roman" w:cs="Times New Roman"/>
          <w:sz w:val="24"/>
          <w:szCs w:val="24"/>
        </w:rPr>
        <w:t xml:space="preserve"> 121) we acknowledge that, as unresponsive, questions do not, cannot, demand answers.</w:t>
      </w:r>
      <w:r w:rsidR="000D3C74" w:rsidRPr="004D4C46">
        <w:rPr>
          <w:rFonts w:ascii="Times New Roman" w:hAnsi="Times New Roman" w:cs="Times New Roman"/>
          <w:sz w:val="24"/>
          <w:szCs w:val="24"/>
        </w:rPr>
        <w:t xml:space="preserve"> Like the sexuated subject which will not respond, taking our cue from Foucault, becoming nonhuman via understanding self as expressive in ways which resonate with art makes us shut up about any compulsion for defining factors of our desires and most importantly, makes no demand on any witness to the art that is self to define itself in order that we may oppose or reflect it. </w:t>
      </w:r>
      <w:r w:rsidR="004E504E" w:rsidRPr="004D4C46">
        <w:rPr>
          <w:rFonts w:ascii="Times New Roman" w:eastAsia="Calibri" w:hAnsi="Times New Roman" w:cs="Times New Roman"/>
          <w:sz w:val="24"/>
          <w:szCs w:val="24"/>
        </w:rPr>
        <w:t xml:space="preserve"> </w:t>
      </w:r>
      <w:r w:rsidR="000D3C74" w:rsidRPr="004D4C46">
        <w:rPr>
          <w:rFonts w:ascii="Times New Roman" w:eastAsia="Calibri" w:hAnsi="Times New Roman" w:cs="Times New Roman"/>
          <w:sz w:val="24"/>
          <w:szCs w:val="24"/>
        </w:rPr>
        <w:t>In its revelling jubilant celebration of being constructed artifice</w:t>
      </w:r>
      <w:r w:rsidR="00886EE1">
        <w:rPr>
          <w:rFonts w:ascii="Times New Roman" w:eastAsia="Calibri" w:hAnsi="Times New Roman" w:cs="Times New Roman"/>
          <w:sz w:val="24"/>
          <w:szCs w:val="24"/>
        </w:rPr>
        <w:t>,</w:t>
      </w:r>
      <w:r w:rsidR="000D3C74" w:rsidRPr="004D4C46">
        <w:rPr>
          <w:rFonts w:ascii="Times New Roman" w:eastAsia="Calibri" w:hAnsi="Times New Roman" w:cs="Times New Roman"/>
          <w:sz w:val="24"/>
          <w:szCs w:val="24"/>
        </w:rPr>
        <w:t xml:space="preserve"> art demands we exploit and create unlikely relations with nature to become otherwise</w:t>
      </w:r>
      <w:r w:rsidR="00D81D32" w:rsidRPr="004D4C46">
        <w:rPr>
          <w:rFonts w:ascii="Times New Roman" w:eastAsia="Calibri" w:hAnsi="Times New Roman" w:cs="Times New Roman"/>
          <w:sz w:val="24"/>
          <w:szCs w:val="24"/>
        </w:rPr>
        <w:t xml:space="preserve">, not via the content of what we become, but the openings we make for others to become otherwise. Far from sacrificial however, this allows us to live many lives by forsaking the one life of the human subject in our constant malleability. Art which illuminates nothing but affects returns us to the first </w:t>
      </w:r>
      <w:r w:rsidR="00D81D32" w:rsidRPr="004D4C46">
        <w:rPr>
          <w:rFonts w:ascii="Times New Roman" w:eastAsia="Calibri" w:hAnsi="Times New Roman" w:cs="Times New Roman"/>
          <w:sz w:val="24"/>
          <w:szCs w:val="24"/>
        </w:rPr>
        <w:lastRenderedPageBreak/>
        <w:t xml:space="preserve">thing from which we are estranged, our bodies, without signification or subjectification, so that the more we know ourselves as art – as false, as nonhuman, as unnatural natural phenomenon </w:t>
      </w:r>
      <w:r w:rsidR="00130D95" w:rsidRPr="004D4C46">
        <w:rPr>
          <w:rFonts w:ascii="Times New Roman" w:eastAsia="Calibri" w:hAnsi="Times New Roman" w:cs="Times New Roman"/>
          <w:sz w:val="24"/>
          <w:szCs w:val="24"/>
        </w:rPr>
        <w:t>–</w:t>
      </w:r>
      <w:r w:rsidR="00D81D32" w:rsidRPr="004D4C46">
        <w:rPr>
          <w:rFonts w:ascii="Times New Roman" w:eastAsia="Calibri" w:hAnsi="Times New Roman" w:cs="Times New Roman"/>
          <w:sz w:val="24"/>
          <w:szCs w:val="24"/>
        </w:rPr>
        <w:t xml:space="preserve"> </w:t>
      </w:r>
      <w:r w:rsidR="00886EE1">
        <w:rPr>
          <w:rFonts w:ascii="Times New Roman" w:eastAsia="Calibri" w:hAnsi="Times New Roman" w:cs="Times New Roman"/>
          <w:sz w:val="24"/>
          <w:szCs w:val="24"/>
        </w:rPr>
        <w:t>the more</w:t>
      </w:r>
      <w:r w:rsidR="00886EE1" w:rsidRPr="004D4C46">
        <w:rPr>
          <w:rFonts w:ascii="Times New Roman" w:eastAsia="Calibri" w:hAnsi="Times New Roman" w:cs="Times New Roman"/>
          <w:sz w:val="24"/>
          <w:szCs w:val="24"/>
        </w:rPr>
        <w:t xml:space="preserve"> </w:t>
      </w:r>
      <w:r w:rsidR="00130D95" w:rsidRPr="004D4C46">
        <w:rPr>
          <w:rFonts w:ascii="Times New Roman" w:eastAsia="Calibri" w:hAnsi="Times New Roman" w:cs="Times New Roman"/>
          <w:sz w:val="24"/>
          <w:szCs w:val="24"/>
        </w:rPr>
        <w:t>our entire relation with the world is inherently queer.</w:t>
      </w:r>
      <w:r w:rsidR="00BE0879" w:rsidRPr="004D4C46">
        <w:rPr>
          <w:rFonts w:ascii="Times New Roman" w:eastAsia="Calibri" w:hAnsi="Times New Roman" w:cs="Times New Roman"/>
          <w:sz w:val="24"/>
          <w:szCs w:val="24"/>
        </w:rPr>
        <w:t xml:space="preserve"> </w:t>
      </w:r>
      <w:r w:rsidR="00A26243" w:rsidRPr="004D4C46">
        <w:rPr>
          <w:rFonts w:ascii="Times New Roman" w:eastAsia="Calibri" w:hAnsi="Times New Roman" w:cs="Times New Roman"/>
          <w:sz w:val="24"/>
          <w:szCs w:val="24"/>
        </w:rPr>
        <w:t xml:space="preserve"> </w:t>
      </w:r>
    </w:p>
    <w:p w:rsidR="00AA135B" w:rsidRPr="00AA135B" w:rsidRDefault="00AA135B" w:rsidP="00AA135B">
      <w:pPr>
        <w:spacing w:after="0" w:line="480" w:lineRule="auto"/>
        <w:jc w:val="center"/>
        <w:rPr>
          <w:rFonts w:ascii="Times New Roman" w:eastAsia="Calibri" w:hAnsi="Times New Roman" w:cs="Times New Roman"/>
          <w:b/>
          <w:sz w:val="28"/>
          <w:szCs w:val="28"/>
        </w:rPr>
      </w:pPr>
      <w:r w:rsidRPr="00AA135B">
        <w:rPr>
          <w:rFonts w:ascii="Times New Roman" w:eastAsia="Calibri" w:hAnsi="Times New Roman" w:cs="Times New Roman"/>
          <w:b/>
          <w:sz w:val="24"/>
          <w:szCs w:val="24"/>
        </w:rPr>
        <w:t>Nonhuman as Nature</w:t>
      </w:r>
    </w:p>
    <w:p w:rsidR="00AA135B" w:rsidRDefault="005E6261" w:rsidP="00AA135B">
      <w:pPr>
        <w:spacing w:after="0" w:line="480" w:lineRule="auto"/>
        <w:jc w:val="both"/>
        <w:rPr>
          <w:rFonts w:ascii="Times New Roman" w:eastAsia="Calibri" w:hAnsi="Times New Roman" w:cs="Times New Roman"/>
          <w:sz w:val="24"/>
          <w:szCs w:val="24"/>
        </w:rPr>
      </w:pPr>
      <w:r w:rsidRPr="004D4C46">
        <w:rPr>
          <w:rFonts w:ascii="Times New Roman" w:eastAsia="Calibri" w:hAnsi="Times New Roman" w:cs="Times New Roman"/>
          <w:sz w:val="24"/>
          <w:szCs w:val="24"/>
        </w:rPr>
        <w:t xml:space="preserve">The most immediate indicator of the human is often found in its juxtaposition against nature, defaulting the word human to culture and the word nature to nonhuman animal. This rhetoric justifies the murder and torture of nonhuman animals because they belong to the unconstructed and therefore somehow non-self aware mechanised operations of nature, while humans belong to the sentient operations of culture, which, through our self-determined construction gives </w:t>
      </w:r>
      <w:r w:rsidR="00216C89" w:rsidRPr="004D4C46">
        <w:rPr>
          <w:rFonts w:ascii="Times New Roman" w:eastAsia="Calibri" w:hAnsi="Times New Roman" w:cs="Times New Roman"/>
          <w:sz w:val="24"/>
          <w:szCs w:val="24"/>
        </w:rPr>
        <w:t xml:space="preserve">us the right to manipulate what, within this logic, </w:t>
      </w:r>
      <w:r w:rsidRPr="004D4C46">
        <w:rPr>
          <w:rFonts w:ascii="Times New Roman" w:eastAsia="Calibri" w:hAnsi="Times New Roman" w:cs="Times New Roman"/>
          <w:sz w:val="24"/>
          <w:szCs w:val="24"/>
        </w:rPr>
        <w:t>cannot manipulate itself. Even much animal rights work attempts to drag nonhumans up to culture, imposing or demarcating a culture of nonhumans in order to vindicate their right to live</w:t>
      </w:r>
      <w:r w:rsidR="0008499B" w:rsidRPr="004D4C46">
        <w:rPr>
          <w:rFonts w:ascii="Times New Roman" w:eastAsia="Calibri" w:hAnsi="Times New Roman" w:cs="Times New Roman"/>
          <w:sz w:val="24"/>
          <w:szCs w:val="24"/>
        </w:rPr>
        <w:t xml:space="preserve"> only due to the ways they reflect human cultural operations. Nature is seen as a dumb mute accidental performance of phenomenon when it is denigrated as the lesser in the binary of the self-styled science of the human, and when the human discovers ‘truths’ in nature they are raised to a more noble status due to their becoming manipulatable. This is one problem with versions of posthuman theory that place the cyborg biotech human as the zenith of pro</w:t>
      </w:r>
      <w:r w:rsidR="00EA497F" w:rsidRPr="004D4C46">
        <w:rPr>
          <w:rFonts w:ascii="Times New Roman" w:eastAsia="Calibri" w:hAnsi="Times New Roman" w:cs="Times New Roman"/>
          <w:sz w:val="24"/>
          <w:szCs w:val="24"/>
        </w:rPr>
        <w:t>mises of ultimate self-re</w:t>
      </w:r>
      <w:r w:rsidR="0008499B" w:rsidRPr="004D4C46">
        <w:rPr>
          <w:rFonts w:ascii="Times New Roman" w:eastAsia="Calibri" w:hAnsi="Times New Roman" w:cs="Times New Roman"/>
          <w:sz w:val="24"/>
          <w:szCs w:val="24"/>
        </w:rPr>
        <w:t>a</w:t>
      </w:r>
      <w:r w:rsidR="00EA497F" w:rsidRPr="004D4C46">
        <w:rPr>
          <w:rFonts w:ascii="Times New Roman" w:eastAsia="Calibri" w:hAnsi="Times New Roman" w:cs="Times New Roman"/>
          <w:sz w:val="24"/>
          <w:szCs w:val="24"/>
        </w:rPr>
        <w:t>l</w:t>
      </w:r>
      <w:r w:rsidR="0008499B" w:rsidRPr="004D4C46">
        <w:rPr>
          <w:rFonts w:ascii="Times New Roman" w:eastAsia="Calibri" w:hAnsi="Times New Roman" w:cs="Times New Roman"/>
          <w:sz w:val="24"/>
          <w:szCs w:val="24"/>
        </w:rPr>
        <w:t>isation</w:t>
      </w:r>
      <w:r w:rsidR="00EA497F" w:rsidRPr="004D4C46">
        <w:rPr>
          <w:rFonts w:ascii="Times New Roman" w:eastAsia="Calibri" w:hAnsi="Times New Roman" w:cs="Times New Roman"/>
          <w:sz w:val="24"/>
          <w:szCs w:val="24"/>
        </w:rPr>
        <w:t>, where a relationship with nature is sought only to vanquish, reorient or exploit it toward posthuman as hyperhumanist goals. For this reason I prefer the concept of the ‘ahuman’ to the posthuman (MacCormack 2014)</w:t>
      </w:r>
      <w:r w:rsidRPr="004D4C46">
        <w:rPr>
          <w:rFonts w:ascii="Times New Roman" w:eastAsia="Calibri" w:hAnsi="Times New Roman" w:cs="Times New Roman"/>
          <w:sz w:val="24"/>
          <w:szCs w:val="24"/>
        </w:rPr>
        <w:t xml:space="preserve"> </w:t>
      </w:r>
      <w:r w:rsidR="005940D7" w:rsidRPr="004D4C46">
        <w:rPr>
          <w:rFonts w:ascii="Times New Roman" w:eastAsia="Calibri" w:hAnsi="Times New Roman" w:cs="Times New Roman"/>
          <w:sz w:val="24"/>
          <w:szCs w:val="24"/>
        </w:rPr>
        <w:t xml:space="preserve">as it includes the natural phenomenon human organisms are in its address to relations, yet also demands the human forsake the more destructive compulsions which reiterate human subjectivity </w:t>
      </w:r>
      <w:r w:rsidR="005940D7" w:rsidRPr="004D4C46">
        <w:rPr>
          <w:rFonts w:ascii="Times New Roman" w:eastAsia="Calibri" w:hAnsi="Times New Roman" w:cs="Times New Roman"/>
          <w:sz w:val="24"/>
          <w:szCs w:val="24"/>
        </w:rPr>
        <w:lastRenderedPageBreak/>
        <w:t xml:space="preserve">as a pattern of violation of nonhumans. </w:t>
      </w:r>
      <w:r w:rsidR="000E6161" w:rsidRPr="004D4C46">
        <w:rPr>
          <w:rFonts w:ascii="Times New Roman" w:eastAsia="Calibri" w:hAnsi="Times New Roman" w:cs="Times New Roman"/>
          <w:sz w:val="24"/>
          <w:szCs w:val="24"/>
        </w:rPr>
        <w:t>Humans are social, nonhuman animals are natural, the humanist tells us. Yet</w:t>
      </w:r>
      <w:r w:rsidR="005638ED">
        <w:rPr>
          <w:rFonts w:ascii="Times New Roman" w:eastAsia="Calibri" w:hAnsi="Times New Roman" w:cs="Times New Roman"/>
          <w:sz w:val="24"/>
          <w:szCs w:val="24"/>
        </w:rPr>
        <w:t>,</w:t>
      </w:r>
      <w:r w:rsidR="000E6161" w:rsidRPr="004D4C46">
        <w:rPr>
          <w:rFonts w:ascii="Times New Roman" w:eastAsia="Calibri" w:hAnsi="Times New Roman" w:cs="Times New Roman"/>
          <w:sz w:val="24"/>
          <w:szCs w:val="24"/>
        </w:rPr>
        <w:t xml:space="preserve"> this society is what makes us a giant, mindless consuming phenomenon which overlays nature rather than being within the web of relations with nature. The social contract suffocates the natural contract rather than occurring within it. It causes amnesia of nature and demands nature rise to be integrated within the social in order to be acknowledged, verified and utilised. If it is below the social</w:t>
      </w:r>
      <w:r w:rsidR="005638ED">
        <w:rPr>
          <w:rFonts w:ascii="Times New Roman" w:eastAsia="Calibri" w:hAnsi="Times New Roman" w:cs="Times New Roman"/>
          <w:sz w:val="24"/>
          <w:szCs w:val="24"/>
        </w:rPr>
        <w:t>,</w:t>
      </w:r>
      <w:r w:rsidR="000E6161" w:rsidRPr="004D4C46">
        <w:rPr>
          <w:rFonts w:ascii="Times New Roman" w:eastAsia="Calibri" w:hAnsi="Times New Roman" w:cs="Times New Roman"/>
          <w:sz w:val="24"/>
          <w:szCs w:val="24"/>
        </w:rPr>
        <w:t xml:space="preserve"> it does not register and therefore does not count (as a differend). If it registers</w:t>
      </w:r>
      <w:r w:rsidR="005638ED">
        <w:rPr>
          <w:rFonts w:ascii="Times New Roman" w:eastAsia="Calibri" w:hAnsi="Times New Roman" w:cs="Times New Roman"/>
          <w:sz w:val="24"/>
          <w:szCs w:val="24"/>
        </w:rPr>
        <w:t>,</w:t>
      </w:r>
      <w:r w:rsidR="000E6161" w:rsidRPr="004D4C46">
        <w:rPr>
          <w:rFonts w:ascii="Times New Roman" w:eastAsia="Calibri" w:hAnsi="Times New Roman" w:cs="Times New Roman"/>
          <w:sz w:val="24"/>
          <w:szCs w:val="24"/>
        </w:rPr>
        <w:t xml:space="preserve"> it is made to celebrate its often devastating inclusion in the social by being used as host for the parasite who is Man</w:t>
      </w:r>
      <w:r w:rsidR="005638ED">
        <w:rPr>
          <w:rFonts w:ascii="Times New Roman" w:eastAsia="Calibri" w:hAnsi="Times New Roman" w:cs="Times New Roman"/>
          <w:sz w:val="24"/>
          <w:szCs w:val="24"/>
        </w:rPr>
        <w:t>,</w:t>
      </w:r>
      <w:r w:rsidR="00992CD5" w:rsidRPr="004D4C46">
        <w:rPr>
          <w:rFonts w:ascii="Times New Roman" w:eastAsia="Calibri" w:hAnsi="Times New Roman" w:cs="Times New Roman"/>
          <w:sz w:val="24"/>
          <w:szCs w:val="24"/>
        </w:rPr>
        <w:t xml:space="preserve"> because it is included</w:t>
      </w:r>
      <w:r w:rsidR="005638ED">
        <w:rPr>
          <w:rFonts w:ascii="Times New Roman" w:eastAsia="Calibri" w:hAnsi="Times New Roman" w:cs="Times New Roman"/>
          <w:sz w:val="24"/>
          <w:szCs w:val="24"/>
        </w:rPr>
        <w:t>,</w:t>
      </w:r>
      <w:r w:rsidR="00992CD5" w:rsidRPr="004D4C46">
        <w:rPr>
          <w:rFonts w:ascii="Times New Roman" w:eastAsia="Calibri" w:hAnsi="Times New Roman" w:cs="Times New Roman"/>
          <w:sz w:val="24"/>
          <w:szCs w:val="24"/>
        </w:rPr>
        <w:t xml:space="preserve"> but will never be that which includes it</w:t>
      </w:r>
      <w:r w:rsidR="000E6161" w:rsidRPr="004D4C46">
        <w:rPr>
          <w:rFonts w:ascii="Times New Roman" w:eastAsia="Calibri" w:hAnsi="Times New Roman" w:cs="Times New Roman"/>
          <w:sz w:val="24"/>
          <w:szCs w:val="24"/>
        </w:rPr>
        <w:t>.</w:t>
      </w:r>
      <w:r w:rsidR="00992CD5" w:rsidRPr="004D4C46">
        <w:rPr>
          <w:rFonts w:ascii="Times New Roman" w:eastAsia="Calibri" w:hAnsi="Times New Roman" w:cs="Times New Roman"/>
          <w:sz w:val="24"/>
          <w:szCs w:val="24"/>
        </w:rPr>
        <w:t xml:space="preserve"> ‘Man is a stockpile, the strongest and most connected of nature. He is a being everywhere. And bound. According to philosophers of old, men formed a great animal by assembling through a social contract. In the passage from individuals to groups we rose in groups but fell from </w:t>
      </w:r>
      <w:r w:rsidR="004D7EB5" w:rsidRPr="004D4C46">
        <w:rPr>
          <w:rFonts w:ascii="Times New Roman" w:eastAsia="Calibri" w:hAnsi="Times New Roman" w:cs="Times New Roman"/>
          <w:sz w:val="24"/>
          <w:szCs w:val="24"/>
        </w:rPr>
        <w:t xml:space="preserve">thought, to brute life, brainless or mechanical, so true is it that in saying “we”, publically, meaning the essence of the public, has never really known what it was saying or thinking: such groups may be superior then, in critical mass, but inferior in the chain of being,’ (Serres, </w:t>
      </w:r>
      <w:r w:rsidR="00CA13EB" w:rsidRPr="004D4C46">
        <w:rPr>
          <w:rFonts w:ascii="Times New Roman" w:eastAsia="Calibri" w:hAnsi="Times New Roman" w:cs="Times New Roman"/>
          <w:sz w:val="24"/>
          <w:szCs w:val="24"/>
        </w:rPr>
        <w:t>2001: 18)</w:t>
      </w:r>
      <w:r w:rsidR="004D4C46" w:rsidRPr="004D4C46">
        <w:rPr>
          <w:rFonts w:ascii="Times New Roman" w:eastAsia="Calibri" w:hAnsi="Times New Roman" w:cs="Times New Roman"/>
          <w:sz w:val="24"/>
          <w:szCs w:val="24"/>
        </w:rPr>
        <w:t xml:space="preserve"> </w:t>
      </w:r>
    </w:p>
    <w:p w:rsidR="00AA135B" w:rsidRDefault="004D4C46" w:rsidP="00AA135B">
      <w:pPr>
        <w:spacing w:line="480" w:lineRule="auto"/>
        <w:ind w:firstLine="851"/>
        <w:jc w:val="both"/>
        <w:rPr>
          <w:rFonts w:ascii="Times New Roman" w:eastAsia="Calibri" w:hAnsi="Times New Roman" w:cs="Times New Roman"/>
          <w:sz w:val="24"/>
          <w:szCs w:val="24"/>
        </w:rPr>
      </w:pPr>
      <w:r w:rsidRPr="004D4C46">
        <w:rPr>
          <w:rFonts w:ascii="Times New Roman" w:eastAsia="Calibri" w:hAnsi="Times New Roman" w:cs="Times New Roman"/>
          <w:sz w:val="24"/>
          <w:szCs w:val="24"/>
        </w:rPr>
        <w:t>Demarcated</w:t>
      </w:r>
      <w:r w:rsidR="00216C89" w:rsidRPr="004D4C46">
        <w:rPr>
          <w:rFonts w:ascii="Times New Roman" w:eastAsia="Calibri" w:hAnsi="Times New Roman" w:cs="Times New Roman"/>
          <w:sz w:val="24"/>
          <w:szCs w:val="24"/>
        </w:rPr>
        <w:t xml:space="preserve"> self as human adheres one to a community, even when alone, so that the stylised perceived individuality of consumer capitalism is as much a stockpile of social brainless mechanisation</w:t>
      </w:r>
      <w:r w:rsidR="00293343" w:rsidRPr="004D4C46">
        <w:rPr>
          <w:rFonts w:ascii="Times New Roman" w:eastAsia="Calibri" w:hAnsi="Times New Roman" w:cs="Times New Roman"/>
          <w:sz w:val="24"/>
          <w:szCs w:val="24"/>
        </w:rPr>
        <w:t xml:space="preserve"> as is the placated mentality of any human society as a collective via failed-communist totalitarianism, the assimilative operations of fascism or other collectives. The solitary human always belongs to this mindset if it persists in defining itself as human</w:t>
      </w:r>
      <w:r w:rsidR="008B5590" w:rsidRPr="004D4C46">
        <w:rPr>
          <w:rFonts w:ascii="Times New Roman" w:eastAsia="Calibri" w:hAnsi="Times New Roman" w:cs="Times New Roman"/>
          <w:sz w:val="24"/>
          <w:szCs w:val="24"/>
        </w:rPr>
        <w:t xml:space="preserve">. Paradoxically, the human sees commonality in purpose as giving freedom of individuality, where the very being of human makes one’s ‘right’ to do as one pleases to nature, while ethically common notions according </w:t>
      </w:r>
      <w:r w:rsidR="008B5590" w:rsidRPr="004D4C46">
        <w:rPr>
          <w:rFonts w:ascii="Times New Roman" w:eastAsia="Calibri" w:hAnsi="Times New Roman" w:cs="Times New Roman"/>
          <w:sz w:val="24"/>
          <w:szCs w:val="24"/>
        </w:rPr>
        <w:lastRenderedPageBreak/>
        <w:t xml:space="preserve">to Spinoza are found in the very disjunctures of relations that allow two unlike entities to flourish in relation with one another. </w:t>
      </w:r>
      <w:r w:rsidR="00D00DE9" w:rsidRPr="004D4C46">
        <w:rPr>
          <w:rFonts w:ascii="Times New Roman" w:eastAsia="Calibri" w:hAnsi="Times New Roman" w:cs="Times New Roman"/>
          <w:sz w:val="24"/>
          <w:szCs w:val="24"/>
        </w:rPr>
        <w:t xml:space="preserve">Deleuze states: </w:t>
      </w:r>
    </w:p>
    <w:p w:rsidR="00AA135B" w:rsidRDefault="00AA135B" w:rsidP="00AA135B">
      <w:pPr>
        <w:spacing w:line="480" w:lineRule="auto"/>
        <w:ind w:left="567" w:right="521"/>
        <w:jc w:val="both"/>
        <w:rPr>
          <w:rFonts w:ascii="Times New Roman" w:eastAsia="Calibri" w:hAnsi="Times New Roman" w:cs="Times New Roman"/>
          <w:sz w:val="24"/>
          <w:szCs w:val="24"/>
        </w:rPr>
      </w:pPr>
      <w:r w:rsidRPr="00AA135B">
        <w:rPr>
          <w:rFonts w:ascii="Times New Roman" w:hAnsi="Times New Roman" w:cs="Times New Roman"/>
          <w:sz w:val="20"/>
          <w:szCs w:val="20"/>
        </w:rPr>
        <w:t>In short a common notion is the representation of a composition between two or more bodies, and a unity of this composition…</w:t>
      </w:r>
      <w:r w:rsidR="00774387">
        <w:rPr>
          <w:rFonts w:ascii="Times New Roman" w:hAnsi="Times New Roman" w:cs="Times New Roman"/>
          <w:sz w:val="20"/>
          <w:szCs w:val="20"/>
        </w:rPr>
        <w:t xml:space="preserve"> </w:t>
      </w:r>
      <w:r w:rsidRPr="00AA135B">
        <w:rPr>
          <w:rFonts w:ascii="Times New Roman" w:hAnsi="Times New Roman" w:cs="Times New Roman"/>
          <w:sz w:val="20"/>
          <w:szCs w:val="20"/>
        </w:rPr>
        <w:t>For when we encounter a body that agrees with ours we experience an affect or feeling of joy-passion, although we do not adequately know what it has in common with us…</w:t>
      </w:r>
      <w:r w:rsidR="00D00DE9" w:rsidRPr="004D4C46">
        <w:rPr>
          <w:rFonts w:ascii="Times New Roman" w:hAnsi="Times New Roman" w:cs="Times New Roman"/>
          <w:sz w:val="24"/>
          <w:szCs w:val="24"/>
        </w:rPr>
        <w:t>(1988</w:t>
      </w:r>
      <w:r w:rsidR="00C11C54" w:rsidRPr="004D4C46">
        <w:rPr>
          <w:rFonts w:ascii="Times New Roman" w:hAnsi="Times New Roman" w:cs="Times New Roman"/>
          <w:sz w:val="24"/>
          <w:szCs w:val="24"/>
        </w:rPr>
        <w:t>:</w:t>
      </w:r>
      <w:r w:rsidR="00D00DE9" w:rsidRPr="004D4C46">
        <w:rPr>
          <w:rFonts w:ascii="Times New Roman" w:hAnsi="Times New Roman" w:cs="Times New Roman"/>
          <w:sz w:val="24"/>
          <w:szCs w:val="24"/>
        </w:rPr>
        <w:t xml:space="preserve"> 55,56)</w:t>
      </w:r>
      <w:r w:rsidR="008B5590" w:rsidRPr="004D4C46">
        <w:rPr>
          <w:rFonts w:ascii="Times New Roman" w:eastAsia="Calibri" w:hAnsi="Times New Roman" w:cs="Times New Roman"/>
          <w:sz w:val="24"/>
          <w:szCs w:val="24"/>
        </w:rPr>
        <w:t xml:space="preserve"> </w:t>
      </w:r>
    </w:p>
    <w:p w:rsidR="00AA135B" w:rsidRDefault="00BE5048" w:rsidP="00AA135B">
      <w:pPr>
        <w:spacing w:line="480" w:lineRule="auto"/>
        <w:jc w:val="both"/>
        <w:rPr>
          <w:rFonts w:ascii="Times New Roman" w:eastAsia="Calibri" w:hAnsi="Times New Roman" w:cs="Times New Roman"/>
          <w:sz w:val="24"/>
          <w:szCs w:val="24"/>
        </w:rPr>
      </w:pPr>
      <w:r w:rsidRPr="004D4C46">
        <w:rPr>
          <w:rFonts w:ascii="Times New Roman" w:eastAsia="Calibri" w:hAnsi="Times New Roman" w:cs="Times New Roman"/>
          <w:sz w:val="24"/>
          <w:szCs w:val="24"/>
        </w:rPr>
        <w:t>The commonality between humans as humans means any inter-human relations cannot be defined as queer. Whether via act, object choice, lack of sexuality or any other form of speech or silence about desire, if the source from whence it is emitted is identified as human – that is, someone who fulfils (or attempts to and fails in the case of many minoritarians) the template criteria of the social corpus as a subject belonging to the species human with all of its parasitic and violating impulses</w:t>
      </w:r>
      <w:r w:rsidR="00A2249B" w:rsidRPr="004D4C46">
        <w:rPr>
          <w:rFonts w:ascii="Times New Roman" w:eastAsia="Calibri" w:hAnsi="Times New Roman" w:cs="Times New Roman"/>
          <w:sz w:val="24"/>
          <w:szCs w:val="24"/>
        </w:rPr>
        <w:t xml:space="preserve"> – then the desire is human and thus the relation can neither be queer nor (as will be elaborated below) ethical. Of course I am not talking here about bestiality or becoming-animal, but the reconception of the powers and affects which traditional conceptions of the human as social and</w:t>
      </w:r>
      <w:r w:rsidR="004D4C46" w:rsidRPr="004D4C46">
        <w:rPr>
          <w:rFonts w:ascii="Times New Roman" w:eastAsia="Calibri" w:hAnsi="Times New Roman" w:cs="Times New Roman"/>
          <w:sz w:val="24"/>
          <w:szCs w:val="24"/>
        </w:rPr>
        <w:t xml:space="preserve"> cultural construct privilege. </w:t>
      </w:r>
    </w:p>
    <w:p w:rsidR="00AA135B" w:rsidRPr="00AA135B" w:rsidRDefault="00AA135B" w:rsidP="00AA135B">
      <w:pPr>
        <w:spacing w:line="480" w:lineRule="auto"/>
        <w:ind w:left="567" w:right="521"/>
        <w:jc w:val="both"/>
        <w:rPr>
          <w:rFonts w:ascii="Times New Roman" w:eastAsia="Calibri" w:hAnsi="Times New Roman" w:cs="Times New Roman"/>
          <w:sz w:val="20"/>
          <w:szCs w:val="20"/>
        </w:rPr>
      </w:pPr>
      <w:r w:rsidRPr="00AA135B">
        <w:rPr>
          <w:rFonts w:ascii="Times New Roman" w:eastAsia="Calibri" w:hAnsi="Times New Roman" w:cs="Times New Roman"/>
          <w:sz w:val="20"/>
          <w:szCs w:val="20"/>
        </w:rPr>
        <w:t xml:space="preserve">Back to nature then! That means we must add to the exclusively social contract a natural contract of symbiosis and reciprocity in which our relationship with things would set aside mastery and possession in favour of admiring attention, reciprocity, contemplation, and respect; where knowledge would no longer imply property, nor action, mastery… the parasite takes all and gives nothing; the host gives all and takes nothing. Rights of mastery and property come down to parasitism. Conversely rights of symbiosis are defined by reciprocity; however much nature gives man, man must give that much back to nature, now a legal subject. (Serres 2001: 38) </w:t>
      </w:r>
    </w:p>
    <w:p w:rsidR="00AA135B" w:rsidRDefault="00C11C54" w:rsidP="00AA135B">
      <w:pPr>
        <w:spacing w:line="480" w:lineRule="auto"/>
        <w:jc w:val="both"/>
        <w:rPr>
          <w:rFonts w:ascii="Times New Roman" w:eastAsia="Calibri" w:hAnsi="Times New Roman" w:cs="Times New Roman"/>
          <w:sz w:val="24"/>
          <w:szCs w:val="24"/>
        </w:rPr>
      </w:pPr>
      <w:r w:rsidRPr="004D4C46">
        <w:rPr>
          <w:rFonts w:ascii="Times New Roman" w:eastAsia="Calibri" w:hAnsi="Times New Roman" w:cs="Times New Roman"/>
          <w:sz w:val="24"/>
          <w:szCs w:val="24"/>
        </w:rPr>
        <w:lastRenderedPageBreak/>
        <w:t xml:space="preserve">Nature does not give so that the human can take, nature is never offered the opportunity to consent, and sadly in its grace cannot conceive of what the human has in store for it so often (in </w:t>
      </w:r>
      <w:r w:rsidR="004D4C46">
        <w:rPr>
          <w:rFonts w:ascii="Times New Roman" w:eastAsia="Calibri" w:hAnsi="Times New Roman" w:cs="Times New Roman"/>
          <w:sz w:val="24"/>
          <w:szCs w:val="24"/>
        </w:rPr>
        <w:t>the case of many human-nonhuman</w:t>
      </w:r>
      <w:r w:rsidRPr="004D4C46">
        <w:rPr>
          <w:rFonts w:ascii="Times New Roman" w:eastAsia="Calibri" w:hAnsi="Times New Roman" w:cs="Times New Roman"/>
          <w:sz w:val="24"/>
          <w:szCs w:val="24"/>
        </w:rPr>
        <w:t>–animal relations)</w:t>
      </w:r>
      <w:r w:rsidR="001D052A">
        <w:rPr>
          <w:rFonts w:ascii="Times New Roman" w:eastAsia="Calibri" w:hAnsi="Times New Roman" w:cs="Times New Roman"/>
          <w:sz w:val="24"/>
          <w:szCs w:val="24"/>
        </w:rPr>
        <w:t xml:space="preserve"> and it</w:t>
      </w:r>
      <w:r w:rsidRPr="004D4C46">
        <w:rPr>
          <w:rFonts w:ascii="Times New Roman" w:eastAsia="Calibri" w:hAnsi="Times New Roman" w:cs="Times New Roman"/>
          <w:sz w:val="24"/>
          <w:szCs w:val="24"/>
        </w:rPr>
        <w:t xml:space="preserve"> does not recoil from the horrific dissymmetrical hierarchy the human imposes upon the relation until</w:t>
      </w:r>
      <w:r w:rsidR="00472B85" w:rsidRPr="004D4C46">
        <w:rPr>
          <w:rFonts w:ascii="Times New Roman" w:eastAsia="Calibri" w:hAnsi="Times New Roman" w:cs="Times New Roman"/>
          <w:sz w:val="24"/>
          <w:szCs w:val="24"/>
        </w:rPr>
        <w:t xml:space="preserve"> the full horror of that relation is executed. Those humans who seek to abolish such relations, such as abolitionist vegans, are defined persistently as ‘humans who believe/propose…’ etcetera</w:t>
      </w:r>
      <w:r w:rsidR="00A567E1">
        <w:rPr>
          <w:rFonts w:ascii="Times New Roman" w:eastAsia="Calibri" w:hAnsi="Times New Roman" w:cs="Times New Roman"/>
          <w:sz w:val="24"/>
          <w:szCs w:val="24"/>
        </w:rPr>
        <w:t xml:space="preserve">. </w:t>
      </w:r>
      <w:r w:rsidR="00472B85" w:rsidRPr="004D4C46">
        <w:rPr>
          <w:rFonts w:ascii="Times New Roman" w:eastAsia="Calibri" w:hAnsi="Times New Roman" w:cs="Times New Roman"/>
          <w:sz w:val="24"/>
          <w:szCs w:val="24"/>
        </w:rPr>
        <w:t xml:space="preserve"> </w:t>
      </w:r>
      <w:r w:rsidR="00A567E1">
        <w:rPr>
          <w:rFonts w:ascii="Times New Roman" w:eastAsia="Calibri" w:hAnsi="Times New Roman" w:cs="Times New Roman"/>
          <w:sz w:val="24"/>
          <w:szCs w:val="24"/>
        </w:rPr>
        <w:t>Abolitionist discourse is forced to enunciate what it is within human discourse via the human</w:t>
      </w:r>
      <w:r w:rsidR="00472B85" w:rsidRPr="004D4C46">
        <w:rPr>
          <w:rFonts w:ascii="Times New Roman" w:eastAsia="Calibri" w:hAnsi="Times New Roman" w:cs="Times New Roman"/>
          <w:sz w:val="24"/>
          <w:szCs w:val="24"/>
        </w:rPr>
        <w:t xml:space="preserve"> social contract</w:t>
      </w:r>
      <w:r w:rsidR="00A567E1">
        <w:rPr>
          <w:rFonts w:ascii="Times New Roman" w:eastAsia="Calibri" w:hAnsi="Times New Roman" w:cs="Times New Roman"/>
          <w:sz w:val="24"/>
          <w:szCs w:val="24"/>
        </w:rPr>
        <w:t xml:space="preserve">, which is paradoxical to its primary goal of </w:t>
      </w:r>
      <w:r w:rsidR="00C330FE">
        <w:rPr>
          <w:rFonts w:ascii="Times New Roman" w:eastAsia="Calibri" w:hAnsi="Times New Roman" w:cs="Times New Roman"/>
          <w:sz w:val="24"/>
          <w:szCs w:val="24"/>
        </w:rPr>
        <w:t>allowing others (both minoritarian humans and nonhumans) to exist independent of the human contract. The faux benevolence of ‘inclusion’ means</w:t>
      </w:r>
      <w:r w:rsidR="00472B85" w:rsidRPr="004D4C46">
        <w:rPr>
          <w:rFonts w:ascii="Times New Roman" w:eastAsia="Calibri" w:hAnsi="Times New Roman" w:cs="Times New Roman"/>
          <w:sz w:val="24"/>
          <w:szCs w:val="24"/>
        </w:rPr>
        <w:t xml:space="preserve"> the natural contract remains ignored by those who will not relinquish their parasitism</w:t>
      </w:r>
      <w:r w:rsidR="00C330FE">
        <w:rPr>
          <w:rFonts w:ascii="Times New Roman" w:eastAsia="Calibri" w:hAnsi="Times New Roman" w:cs="Times New Roman"/>
          <w:sz w:val="24"/>
          <w:szCs w:val="24"/>
        </w:rPr>
        <w:t xml:space="preserve">, because the action of inclusion within the human discourse is in reality the reactive force of </w:t>
      </w:r>
      <w:r w:rsidR="00A01F20">
        <w:rPr>
          <w:rFonts w:ascii="Times New Roman" w:eastAsia="Calibri" w:hAnsi="Times New Roman" w:cs="Times New Roman"/>
          <w:sz w:val="24"/>
          <w:szCs w:val="24"/>
        </w:rPr>
        <w:t>parasitism masquerading its destructive affects</w:t>
      </w:r>
      <w:r w:rsidR="00472B85" w:rsidRPr="004D4C46">
        <w:rPr>
          <w:rFonts w:ascii="Times New Roman" w:eastAsia="Calibri" w:hAnsi="Times New Roman" w:cs="Times New Roman"/>
          <w:sz w:val="24"/>
          <w:szCs w:val="24"/>
        </w:rPr>
        <w:t xml:space="preserve">. </w:t>
      </w:r>
      <w:r w:rsidR="00A25DAE" w:rsidRPr="004D4C46">
        <w:rPr>
          <w:rFonts w:ascii="Times New Roman" w:eastAsia="Calibri" w:hAnsi="Times New Roman" w:cs="Times New Roman"/>
          <w:sz w:val="24"/>
          <w:szCs w:val="24"/>
        </w:rPr>
        <w:t>For the human to become part of the natural contract is a queer operation. It involves forsaking the privilege of human social power, including all degrees of majoritarian to minoritarian, which delimits desire to one between humans as viable objects of desire or facilitators of acts, including one’s self as both subject-object and facilitator</w:t>
      </w:r>
      <w:r w:rsidR="006617E3" w:rsidRPr="004D4C46">
        <w:rPr>
          <w:rFonts w:ascii="Times New Roman" w:eastAsia="Calibri" w:hAnsi="Times New Roman" w:cs="Times New Roman"/>
          <w:sz w:val="24"/>
          <w:szCs w:val="24"/>
        </w:rPr>
        <w:t xml:space="preserve">. In this way the human becomes the ahuman nonhuman. It also opens relations up to the natural contract, a gracious form of desire found in commonality as producing beneficial affects for all parties based on their unknowable specificity, contemplation as being affected by some ‘thing’ (thing being constituted by its flows of expression, not ontological essence) without intervening or interfering with it, and attention as a patient waiting that makes no demands, nor may even register. These forms of interaction are decidedly queer in that they describe quiet approaches, tentative waitings, nothing of which </w:t>
      </w:r>
      <w:r w:rsidR="006617E3" w:rsidRPr="004D4C46">
        <w:rPr>
          <w:rFonts w:ascii="Times New Roman" w:eastAsia="Calibri" w:hAnsi="Times New Roman" w:cs="Times New Roman"/>
          <w:sz w:val="24"/>
          <w:szCs w:val="24"/>
        </w:rPr>
        <w:lastRenderedPageBreak/>
        <w:t xml:space="preserve">seeks a result or knows an outcome, and most importantly, </w:t>
      </w:r>
      <w:r w:rsidR="00AE7B61" w:rsidRPr="004D4C46">
        <w:rPr>
          <w:rFonts w:ascii="Times New Roman" w:eastAsia="Calibri" w:hAnsi="Times New Roman" w:cs="Times New Roman"/>
          <w:sz w:val="24"/>
          <w:szCs w:val="24"/>
        </w:rPr>
        <w:t>exploits in a positive way the unpredictable</w:t>
      </w:r>
      <w:r w:rsidR="006617E3" w:rsidRPr="004D4C46">
        <w:rPr>
          <w:rFonts w:ascii="Times New Roman" w:eastAsia="Calibri" w:hAnsi="Times New Roman" w:cs="Times New Roman"/>
          <w:sz w:val="24"/>
          <w:szCs w:val="24"/>
        </w:rPr>
        <w:t xml:space="preserve"> infinity of potential relations when nothing is defined </w:t>
      </w:r>
      <w:r w:rsidR="00AE7B61" w:rsidRPr="004D4C46">
        <w:rPr>
          <w:rFonts w:ascii="Times New Roman" w:eastAsia="Calibri" w:hAnsi="Times New Roman" w:cs="Times New Roman"/>
          <w:sz w:val="24"/>
          <w:szCs w:val="24"/>
        </w:rPr>
        <w:t xml:space="preserve">in advance </w:t>
      </w:r>
      <w:r w:rsidR="006617E3" w:rsidRPr="004D4C46">
        <w:rPr>
          <w:rFonts w:ascii="Times New Roman" w:eastAsia="Calibri" w:hAnsi="Times New Roman" w:cs="Times New Roman"/>
          <w:sz w:val="24"/>
          <w:szCs w:val="24"/>
        </w:rPr>
        <w:t xml:space="preserve">and all things are appreciated with patient </w:t>
      </w:r>
      <w:r w:rsidR="00AE7B61" w:rsidRPr="004D4C46">
        <w:rPr>
          <w:rFonts w:ascii="Times New Roman" w:eastAsia="Calibri" w:hAnsi="Times New Roman" w:cs="Times New Roman"/>
          <w:sz w:val="24"/>
          <w:szCs w:val="24"/>
        </w:rPr>
        <w:t xml:space="preserve">unknowing. If knowledge is mastery and speech is ownership then this relation is the opening out toward the thought of nature, listening to how nature thinks, which is of course also infinite and before and beyond any human syntax. Becoming-ahuman </w:t>
      </w:r>
      <w:r w:rsidR="00150510" w:rsidRPr="004D4C46">
        <w:rPr>
          <w:rFonts w:ascii="Times New Roman" w:eastAsia="Calibri" w:hAnsi="Times New Roman" w:cs="Times New Roman"/>
          <w:sz w:val="24"/>
          <w:szCs w:val="24"/>
        </w:rPr>
        <w:t xml:space="preserve">catalyses an openness to a natural contract, which makes other humans ahuman, and thus even in the most traditionally defined relations between two bodies nonhuman queerness flourishes.  </w:t>
      </w:r>
      <w:r w:rsidR="006617E3" w:rsidRPr="004D4C46">
        <w:rPr>
          <w:rFonts w:ascii="Times New Roman" w:eastAsia="Calibri" w:hAnsi="Times New Roman" w:cs="Times New Roman"/>
          <w:sz w:val="24"/>
          <w:szCs w:val="24"/>
        </w:rPr>
        <w:t xml:space="preserve"> </w:t>
      </w:r>
      <w:r w:rsidR="00A25DAE" w:rsidRPr="004D4C46">
        <w:rPr>
          <w:rFonts w:ascii="Times New Roman" w:eastAsia="Calibri" w:hAnsi="Times New Roman" w:cs="Times New Roman"/>
          <w:sz w:val="24"/>
          <w:szCs w:val="24"/>
        </w:rPr>
        <w:t xml:space="preserve"> </w:t>
      </w:r>
    </w:p>
    <w:p w:rsidR="00AA135B" w:rsidRPr="00AA135B" w:rsidRDefault="00AA135B" w:rsidP="00AA135B">
      <w:pPr>
        <w:spacing w:after="0" w:line="480" w:lineRule="auto"/>
        <w:jc w:val="center"/>
        <w:rPr>
          <w:rFonts w:ascii="Times New Roman" w:eastAsia="Calibri" w:hAnsi="Times New Roman" w:cs="Times New Roman"/>
          <w:b/>
          <w:sz w:val="28"/>
          <w:szCs w:val="28"/>
        </w:rPr>
      </w:pPr>
      <w:r w:rsidRPr="00AA135B">
        <w:rPr>
          <w:rFonts w:ascii="Times New Roman" w:eastAsia="Calibri" w:hAnsi="Times New Roman" w:cs="Times New Roman"/>
          <w:b/>
          <w:sz w:val="24"/>
          <w:szCs w:val="24"/>
        </w:rPr>
        <w:t>Nonhuman Ethics</w:t>
      </w:r>
    </w:p>
    <w:p w:rsidR="00AA135B" w:rsidRDefault="0091770C" w:rsidP="00AA135B">
      <w:pPr>
        <w:spacing w:after="0" w:line="480" w:lineRule="auto"/>
        <w:jc w:val="both"/>
        <w:rPr>
          <w:rFonts w:ascii="Times New Roman" w:eastAsia="Calibri" w:hAnsi="Times New Roman" w:cs="Times New Roman"/>
          <w:sz w:val="24"/>
          <w:szCs w:val="24"/>
        </w:rPr>
      </w:pPr>
      <w:r w:rsidRPr="004D4C46">
        <w:rPr>
          <w:rFonts w:ascii="Times New Roman" w:eastAsia="Calibri" w:hAnsi="Times New Roman" w:cs="Times New Roman"/>
          <w:sz w:val="24"/>
          <w:szCs w:val="24"/>
        </w:rPr>
        <w:t xml:space="preserve">In reference to the ethical consideration of queering the nonhuman there seems to be two trajectories into which philosophy risks falling – that of fetishisation and that of repudiation. </w:t>
      </w:r>
      <w:r w:rsidR="00AB339D" w:rsidRPr="004D4C46">
        <w:rPr>
          <w:rFonts w:ascii="Times New Roman" w:eastAsia="Calibri" w:hAnsi="Times New Roman" w:cs="Times New Roman"/>
          <w:sz w:val="24"/>
          <w:szCs w:val="24"/>
        </w:rPr>
        <w:t>Many feminists have maligned Deleuze and Guattari’s becoming-woman for co-opting</w:t>
      </w:r>
      <w:r w:rsidR="00A72958" w:rsidRPr="004D4C46">
        <w:rPr>
          <w:rFonts w:ascii="Times New Roman" w:eastAsia="Calibri" w:hAnsi="Times New Roman" w:cs="Times New Roman"/>
          <w:sz w:val="24"/>
          <w:szCs w:val="24"/>
        </w:rPr>
        <w:t xml:space="preserve"> women in their postmodern adventures and a similar argument could be made for their becoming animal, but this trend of fetishisation of the nonhuman is somewhat redeemed in their attention to fabulated animals rather than real life nonhuman entities – werewolves, packs, demons and such</w:t>
      </w:r>
      <w:r w:rsidR="00D864C8" w:rsidRPr="004D4C46">
        <w:rPr>
          <w:rFonts w:ascii="Times New Roman" w:eastAsia="Calibri" w:hAnsi="Times New Roman" w:cs="Times New Roman"/>
          <w:sz w:val="24"/>
          <w:szCs w:val="24"/>
        </w:rPr>
        <w:t>, aligning them more with the nonhuman as art than actual animal lives</w:t>
      </w:r>
      <w:r w:rsidR="00A72958" w:rsidRPr="004D4C46">
        <w:rPr>
          <w:rFonts w:ascii="Times New Roman" w:eastAsia="Calibri" w:hAnsi="Times New Roman" w:cs="Times New Roman"/>
          <w:sz w:val="24"/>
          <w:szCs w:val="24"/>
        </w:rPr>
        <w:t xml:space="preserve">. Not so the narcissistic assimilation of his cat </w:t>
      </w:r>
      <w:r w:rsidR="00F53582" w:rsidRPr="004D4C46">
        <w:rPr>
          <w:rFonts w:ascii="Times New Roman" w:eastAsia="Calibri" w:hAnsi="Times New Roman" w:cs="Times New Roman"/>
          <w:sz w:val="24"/>
          <w:szCs w:val="24"/>
        </w:rPr>
        <w:t>staring at him naked by Derrida, or Haraway’s</w:t>
      </w:r>
      <w:r w:rsidR="00D864C8" w:rsidRPr="004D4C46">
        <w:rPr>
          <w:rFonts w:ascii="Times New Roman" w:eastAsia="Calibri" w:hAnsi="Times New Roman" w:cs="Times New Roman"/>
          <w:sz w:val="24"/>
          <w:szCs w:val="24"/>
        </w:rPr>
        <w:t xml:space="preserve"> Oedipal relations with ‘companion’ species, ignoring the slavery </w:t>
      </w:r>
      <w:r w:rsidR="00114338">
        <w:rPr>
          <w:rFonts w:ascii="Times New Roman" w:eastAsia="Calibri" w:hAnsi="Times New Roman" w:cs="Times New Roman"/>
          <w:sz w:val="24"/>
          <w:szCs w:val="24"/>
        </w:rPr>
        <w:t xml:space="preserve">that </w:t>
      </w:r>
      <w:r w:rsidR="00D864C8" w:rsidRPr="004D4C46">
        <w:rPr>
          <w:rFonts w:ascii="Times New Roman" w:eastAsia="Calibri" w:hAnsi="Times New Roman" w:cs="Times New Roman"/>
          <w:sz w:val="24"/>
          <w:szCs w:val="24"/>
        </w:rPr>
        <w:t xml:space="preserve">domestication necessitated and the continuation of meat production </w:t>
      </w:r>
      <w:r w:rsidR="00114338">
        <w:rPr>
          <w:rFonts w:ascii="Times New Roman" w:eastAsia="Calibri" w:hAnsi="Times New Roman" w:cs="Times New Roman"/>
          <w:sz w:val="24"/>
          <w:szCs w:val="24"/>
        </w:rPr>
        <w:t xml:space="preserve">that </w:t>
      </w:r>
      <w:r w:rsidR="00D864C8" w:rsidRPr="004D4C46">
        <w:rPr>
          <w:rFonts w:ascii="Times New Roman" w:eastAsia="Calibri" w:hAnsi="Times New Roman" w:cs="Times New Roman"/>
          <w:sz w:val="24"/>
          <w:szCs w:val="24"/>
        </w:rPr>
        <w:t>nurturing companion animals fosters</w:t>
      </w:r>
      <w:r w:rsidR="00D864C8" w:rsidRPr="00CB1A46">
        <w:rPr>
          <w:rFonts w:ascii="Times New Roman" w:eastAsia="Calibri" w:hAnsi="Times New Roman" w:cs="Times New Roman"/>
          <w:sz w:val="24"/>
          <w:szCs w:val="24"/>
        </w:rPr>
        <w:t xml:space="preserve">, rigorously maintaining speciesist hierarchies. Speciesism continues in </w:t>
      </w:r>
      <w:r w:rsidR="001212E4" w:rsidRPr="00CB1A46">
        <w:rPr>
          <w:rFonts w:ascii="Times New Roman" w:eastAsia="Calibri" w:hAnsi="Times New Roman" w:cs="Times New Roman"/>
          <w:sz w:val="24"/>
          <w:szCs w:val="24"/>
        </w:rPr>
        <w:t xml:space="preserve">contemporary animal studies. </w:t>
      </w:r>
      <w:r w:rsidR="00D864C8" w:rsidRPr="00CB1A46">
        <w:rPr>
          <w:rFonts w:ascii="Times New Roman" w:eastAsia="Calibri" w:hAnsi="Times New Roman" w:cs="Times New Roman"/>
          <w:sz w:val="24"/>
          <w:szCs w:val="24"/>
        </w:rPr>
        <w:t>Wolf</w:t>
      </w:r>
      <w:r w:rsidR="0004472C" w:rsidRPr="00CB1A46">
        <w:rPr>
          <w:rFonts w:ascii="Times New Roman" w:eastAsia="Calibri" w:hAnsi="Times New Roman" w:cs="Times New Roman"/>
          <w:sz w:val="24"/>
          <w:szCs w:val="24"/>
        </w:rPr>
        <w:t>e</w:t>
      </w:r>
      <w:r w:rsidR="00D864C8" w:rsidRPr="00CB1A46">
        <w:rPr>
          <w:rFonts w:ascii="Times New Roman" w:eastAsia="Calibri" w:hAnsi="Times New Roman" w:cs="Times New Roman"/>
          <w:sz w:val="24"/>
          <w:szCs w:val="24"/>
        </w:rPr>
        <w:t>’s work</w:t>
      </w:r>
      <w:r w:rsidR="0004472C" w:rsidRPr="00CB1A46">
        <w:rPr>
          <w:rFonts w:ascii="Times New Roman" w:eastAsia="Calibri" w:hAnsi="Times New Roman" w:cs="Times New Roman"/>
          <w:sz w:val="24"/>
          <w:szCs w:val="24"/>
        </w:rPr>
        <w:t xml:space="preserve"> ‘uses’ animals zoontologically,</w:t>
      </w:r>
      <w:r w:rsidR="00BD1B89" w:rsidRPr="00CB1A46">
        <w:rPr>
          <w:rFonts w:ascii="Times New Roman" w:eastAsia="Calibri" w:hAnsi="Times New Roman" w:cs="Times New Roman"/>
          <w:sz w:val="24"/>
          <w:szCs w:val="24"/>
        </w:rPr>
        <w:t xml:space="preserve"> ironically enunciating </w:t>
      </w:r>
      <w:r w:rsidR="00AA135B" w:rsidRPr="00AA135B">
        <w:rPr>
          <w:rFonts w:ascii="Times New Roman" w:hAnsi="Times New Roman" w:cs="Times New Roman"/>
          <w:sz w:val="24"/>
          <w:szCs w:val="24"/>
        </w:rPr>
        <w:t xml:space="preserve">‘my assertion [to question species distinction] might seem rather rash or even quaintly lunatic fringe </w:t>
      </w:r>
      <w:r w:rsidR="00AA135B" w:rsidRPr="00AA135B">
        <w:rPr>
          <w:rFonts w:ascii="Times New Roman" w:hAnsi="Times New Roman" w:cs="Times New Roman"/>
          <w:sz w:val="24"/>
          <w:szCs w:val="24"/>
        </w:rPr>
        <w:lastRenderedPageBreak/>
        <w:t xml:space="preserve">to most scholars and critics.’ (2003: 1) whilst naming veganism a form of radical posturing. </w:t>
      </w:r>
      <w:r w:rsidR="00BD1B89" w:rsidRPr="00CB1A46">
        <w:rPr>
          <w:rFonts w:ascii="Times New Roman" w:eastAsia="Calibri" w:hAnsi="Times New Roman" w:cs="Times New Roman"/>
          <w:sz w:val="24"/>
          <w:szCs w:val="24"/>
        </w:rPr>
        <w:t>C</w:t>
      </w:r>
      <w:r w:rsidR="0004472C" w:rsidRPr="00CB1A46">
        <w:rPr>
          <w:rFonts w:ascii="Times New Roman" w:eastAsia="Calibri" w:hAnsi="Times New Roman" w:cs="Times New Roman"/>
          <w:sz w:val="24"/>
          <w:szCs w:val="24"/>
        </w:rPr>
        <w:t xml:space="preserve">ontemporary media trends </w:t>
      </w:r>
      <w:r w:rsidR="00CB1A46" w:rsidRPr="00CB1A46">
        <w:rPr>
          <w:rFonts w:ascii="Times New Roman" w:eastAsia="Calibri" w:hAnsi="Times New Roman" w:cs="Times New Roman"/>
          <w:sz w:val="24"/>
          <w:szCs w:val="24"/>
        </w:rPr>
        <w:t xml:space="preserve">from social media to digital theory </w:t>
      </w:r>
      <w:r w:rsidR="0004472C" w:rsidRPr="00CB1A46">
        <w:rPr>
          <w:rFonts w:ascii="Times New Roman" w:eastAsia="Calibri" w:hAnsi="Times New Roman" w:cs="Times New Roman"/>
          <w:sz w:val="24"/>
          <w:szCs w:val="24"/>
        </w:rPr>
        <w:t>assimilate human perceptions of insect hive interactions.</w:t>
      </w:r>
      <w:r w:rsidR="00156C9D" w:rsidRPr="00CB1A46">
        <w:rPr>
          <w:rFonts w:ascii="Times New Roman" w:eastAsia="Calibri" w:hAnsi="Times New Roman" w:cs="Times New Roman"/>
          <w:sz w:val="24"/>
          <w:szCs w:val="24"/>
        </w:rPr>
        <w:t xml:space="preserve"> Even animal rights in its traditional Singer </w:t>
      </w:r>
      <w:r w:rsidR="001212E4" w:rsidRPr="00CB1A46">
        <w:rPr>
          <w:rFonts w:ascii="Times New Roman" w:eastAsia="Calibri" w:hAnsi="Times New Roman" w:cs="Times New Roman"/>
          <w:sz w:val="24"/>
          <w:szCs w:val="24"/>
        </w:rPr>
        <w:t>(1996</w:t>
      </w:r>
      <w:r w:rsidR="001212E4">
        <w:rPr>
          <w:rFonts w:ascii="Times New Roman" w:eastAsia="Calibri" w:hAnsi="Times New Roman" w:cs="Times New Roman"/>
          <w:sz w:val="24"/>
          <w:szCs w:val="24"/>
        </w:rPr>
        <w:t xml:space="preserve">) </w:t>
      </w:r>
      <w:r w:rsidR="00156C9D" w:rsidRPr="004D4C46">
        <w:rPr>
          <w:rFonts w:ascii="Times New Roman" w:eastAsia="Calibri" w:hAnsi="Times New Roman" w:cs="Times New Roman"/>
          <w:sz w:val="24"/>
          <w:szCs w:val="24"/>
        </w:rPr>
        <w:t>incarnation</w:t>
      </w:r>
      <w:r w:rsidR="00114338">
        <w:rPr>
          <w:rFonts w:ascii="Times New Roman" w:eastAsia="Calibri" w:hAnsi="Times New Roman" w:cs="Times New Roman"/>
          <w:sz w:val="24"/>
          <w:szCs w:val="24"/>
        </w:rPr>
        <w:t>,</w:t>
      </w:r>
      <w:r w:rsidR="00156C9D" w:rsidRPr="004D4C46">
        <w:rPr>
          <w:rFonts w:ascii="Times New Roman" w:eastAsia="Calibri" w:hAnsi="Times New Roman" w:cs="Times New Roman"/>
          <w:sz w:val="24"/>
          <w:szCs w:val="24"/>
        </w:rPr>
        <w:t xml:space="preserve"> equivocates reflecting the human with greater integrity of life and liberty.</w:t>
      </w:r>
      <w:r w:rsidR="0004472C" w:rsidRPr="004D4C46">
        <w:rPr>
          <w:rFonts w:ascii="Times New Roman" w:eastAsia="Calibri" w:hAnsi="Times New Roman" w:cs="Times New Roman"/>
          <w:sz w:val="24"/>
          <w:szCs w:val="24"/>
        </w:rPr>
        <w:t xml:space="preserve"> This default position suggests the term nonhuman can refer the human to new ways of augmenting our own existential crisis by rethinking ourselves through taking conveniently supportive human perceptions of nonhuman animals – homogenised as species, denied their singularity – to further our obsession with ourselves</w:t>
      </w:r>
      <w:r w:rsidR="00156C9D" w:rsidRPr="004D4C46">
        <w:rPr>
          <w:rFonts w:ascii="Times New Roman" w:eastAsia="Calibri" w:hAnsi="Times New Roman" w:cs="Times New Roman"/>
          <w:sz w:val="24"/>
          <w:szCs w:val="24"/>
        </w:rPr>
        <w:t>, be it in affirmation of superiority or toward alternate understandings of human subjectivity</w:t>
      </w:r>
      <w:r w:rsidR="0004472C" w:rsidRPr="004D4C46">
        <w:rPr>
          <w:rFonts w:ascii="Times New Roman" w:eastAsia="Calibri" w:hAnsi="Times New Roman" w:cs="Times New Roman"/>
          <w:sz w:val="24"/>
          <w:szCs w:val="24"/>
        </w:rPr>
        <w:t>.</w:t>
      </w:r>
      <w:r w:rsidR="00156C9D" w:rsidRPr="004D4C46">
        <w:rPr>
          <w:rFonts w:ascii="Times New Roman" w:eastAsia="Calibri" w:hAnsi="Times New Roman" w:cs="Times New Roman"/>
          <w:sz w:val="24"/>
          <w:szCs w:val="24"/>
        </w:rPr>
        <w:t xml:space="preserve"> While the latter</w:t>
      </w:r>
      <w:r w:rsidR="0004472C" w:rsidRPr="004D4C46">
        <w:rPr>
          <w:rFonts w:ascii="Times New Roman" w:eastAsia="Calibri" w:hAnsi="Times New Roman" w:cs="Times New Roman"/>
          <w:sz w:val="24"/>
          <w:szCs w:val="24"/>
        </w:rPr>
        <w:t xml:space="preserve"> </w:t>
      </w:r>
      <w:r w:rsidR="00156C9D" w:rsidRPr="004D4C46">
        <w:rPr>
          <w:rFonts w:ascii="Times New Roman" w:eastAsia="Calibri" w:hAnsi="Times New Roman" w:cs="Times New Roman"/>
          <w:sz w:val="24"/>
          <w:szCs w:val="24"/>
        </w:rPr>
        <w:t>is an absolutely necessary project for thinking ethical ecosophical futures (</w:t>
      </w:r>
      <w:r w:rsidR="005D4BD7" w:rsidRPr="004D4C46">
        <w:rPr>
          <w:rFonts w:ascii="Times New Roman" w:eastAsia="Calibri" w:hAnsi="Times New Roman" w:cs="Times New Roman"/>
          <w:sz w:val="24"/>
          <w:szCs w:val="24"/>
        </w:rPr>
        <w:t>without the use of subjectivity)</w:t>
      </w:r>
      <w:r w:rsidR="00114338">
        <w:rPr>
          <w:rFonts w:ascii="Times New Roman" w:eastAsia="Calibri" w:hAnsi="Times New Roman" w:cs="Times New Roman"/>
          <w:sz w:val="24"/>
          <w:szCs w:val="24"/>
        </w:rPr>
        <w:t>,</w:t>
      </w:r>
      <w:r w:rsidR="005D4BD7" w:rsidRPr="004D4C46">
        <w:rPr>
          <w:rFonts w:ascii="Times New Roman" w:eastAsia="Calibri" w:hAnsi="Times New Roman" w:cs="Times New Roman"/>
          <w:sz w:val="24"/>
          <w:szCs w:val="24"/>
        </w:rPr>
        <w:t xml:space="preserve"> it seems particularly cruel that we look to the very organisms we enslave and destroy to get us out of the philosophical identity crisis we continue to create for ourselves, rather than seek to unravel the concept of the human in order to open ourselves to the world beyond – beyond language, beyond structure, beyond dialectics and beyond signification.</w:t>
      </w:r>
      <w:r w:rsidR="00F132C8" w:rsidRPr="004D4C46">
        <w:rPr>
          <w:rFonts w:ascii="Times New Roman" w:eastAsia="Calibri" w:hAnsi="Times New Roman" w:cs="Times New Roman"/>
          <w:sz w:val="24"/>
          <w:szCs w:val="24"/>
        </w:rPr>
        <w:t xml:space="preserve"> </w:t>
      </w:r>
      <w:r w:rsidR="005649FE" w:rsidRPr="004D4C46">
        <w:rPr>
          <w:rFonts w:ascii="Times New Roman" w:eastAsia="Calibri" w:hAnsi="Times New Roman" w:cs="Times New Roman"/>
          <w:sz w:val="24"/>
          <w:szCs w:val="24"/>
        </w:rPr>
        <w:t>Spinoza states: ‘Emulation is the desire of something engendered in us by our conception that others have the same desire.’ (1957: 68) Thus</w:t>
      </w:r>
      <w:r w:rsidR="00114338">
        <w:rPr>
          <w:rFonts w:ascii="Times New Roman" w:eastAsia="Calibri" w:hAnsi="Times New Roman" w:cs="Times New Roman"/>
          <w:sz w:val="24"/>
          <w:szCs w:val="24"/>
        </w:rPr>
        <w:t>,</w:t>
      </w:r>
      <w:r w:rsidR="005649FE" w:rsidRPr="004D4C46">
        <w:rPr>
          <w:rFonts w:ascii="Times New Roman" w:eastAsia="Calibri" w:hAnsi="Times New Roman" w:cs="Times New Roman"/>
          <w:sz w:val="24"/>
          <w:szCs w:val="24"/>
        </w:rPr>
        <w:t xml:space="preserve"> any thinking the animal is not to liberate them but to further bend and conform their freedom to our use. </w:t>
      </w:r>
    </w:p>
    <w:p w:rsidR="00AA135B" w:rsidRDefault="00F132C8" w:rsidP="00AA135B">
      <w:pPr>
        <w:spacing w:after="0" w:line="480" w:lineRule="auto"/>
        <w:ind w:firstLine="851"/>
        <w:jc w:val="both"/>
        <w:rPr>
          <w:rFonts w:ascii="Times New Roman" w:eastAsia="Calibri" w:hAnsi="Times New Roman" w:cs="Times New Roman"/>
          <w:sz w:val="24"/>
          <w:szCs w:val="24"/>
        </w:rPr>
      </w:pPr>
      <w:r w:rsidRPr="004D4C46">
        <w:rPr>
          <w:rFonts w:ascii="Times New Roman" w:eastAsia="Calibri" w:hAnsi="Times New Roman" w:cs="Times New Roman"/>
          <w:sz w:val="24"/>
          <w:szCs w:val="24"/>
        </w:rPr>
        <w:t>Abolitionism</w:t>
      </w:r>
      <w:r w:rsidR="009E5681">
        <w:rPr>
          <w:rFonts w:ascii="Times New Roman" w:eastAsia="Calibri" w:hAnsi="Times New Roman" w:cs="Times New Roman"/>
          <w:sz w:val="24"/>
          <w:szCs w:val="24"/>
        </w:rPr>
        <w:t>, by contrast,</w:t>
      </w:r>
      <w:r w:rsidRPr="004D4C46">
        <w:rPr>
          <w:rFonts w:ascii="Times New Roman" w:eastAsia="Calibri" w:hAnsi="Times New Roman" w:cs="Times New Roman"/>
          <w:sz w:val="24"/>
          <w:szCs w:val="24"/>
        </w:rPr>
        <w:t xml:space="preserve"> advocates the cessation of thinking the animal at all</w:t>
      </w:r>
      <w:r w:rsidR="003A6ED4" w:rsidRPr="004D4C46">
        <w:rPr>
          <w:rFonts w:ascii="Times New Roman" w:eastAsia="Calibri" w:hAnsi="Times New Roman" w:cs="Times New Roman"/>
          <w:sz w:val="24"/>
          <w:szCs w:val="24"/>
        </w:rPr>
        <w:t xml:space="preserve">, as thinking the animal knows and manipulates it. (This does not preclude care, but care without reason, not through what an animal is but </w:t>
      </w:r>
      <w:r w:rsidR="003A6ED4" w:rsidRPr="004D4C46">
        <w:rPr>
          <w:rFonts w:ascii="Times New Roman" w:eastAsia="Calibri" w:hAnsi="Times New Roman" w:cs="Times New Roman"/>
          <w:i/>
          <w:sz w:val="24"/>
          <w:szCs w:val="24"/>
        </w:rPr>
        <w:t>that</w:t>
      </w:r>
      <w:r w:rsidR="003A6ED4" w:rsidRPr="004D4C46">
        <w:rPr>
          <w:rFonts w:ascii="Times New Roman" w:eastAsia="Calibri" w:hAnsi="Times New Roman" w:cs="Times New Roman"/>
          <w:sz w:val="24"/>
          <w:szCs w:val="24"/>
        </w:rPr>
        <w:t xml:space="preserve"> it is.)</w:t>
      </w:r>
      <w:r w:rsidR="005D4BD7" w:rsidRPr="004D4C46">
        <w:rPr>
          <w:rFonts w:ascii="Times New Roman" w:eastAsia="Calibri" w:hAnsi="Times New Roman" w:cs="Times New Roman"/>
          <w:sz w:val="24"/>
          <w:szCs w:val="24"/>
        </w:rPr>
        <w:t xml:space="preserve"> </w:t>
      </w:r>
      <w:r w:rsidR="007F3263" w:rsidRPr="004D4C46">
        <w:rPr>
          <w:rFonts w:ascii="Times New Roman" w:eastAsia="Calibri" w:hAnsi="Times New Roman" w:cs="Times New Roman"/>
          <w:sz w:val="24"/>
          <w:szCs w:val="24"/>
        </w:rPr>
        <w:t xml:space="preserve">Fabulated nonhumans and natural nonhumans show the human has always been a unique combination of a nature it cannot know and an imagination which has no limit, while humanism obsessively seeks to know nature in order to control it and limit imagination in </w:t>
      </w:r>
      <w:r w:rsidR="007F3263" w:rsidRPr="004D4C46">
        <w:rPr>
          <w:rFonts w:ascii="Times New Roman" w:eastAsia="Calibri" w:hAnsi="Times New Roman" w:cs="Times New Roman"/>
          <w:sz w:val="24"/>
          <w:szCs w:val="24"/>
        </w:rPr>
        <w:lastRenderedPageBreak/>
        <w:t>order to regulate subjectivity through a perception of the concept of ‘truth’ as a limit of the possible. Queering the nonhuman</w:t>
      </w:r>
      <w:r w:rsidR="004A5547" w:rsidRPr="004D4C46">
        <w:rPr>
          <w:rFonts w:ascii="Times New Roman" w:eastAsia="Calibri" w:hAnsi="Times New Roman" w:cs="Times New Roman"/>
          <w:sz w:val="24"/>
          <w:szCs w:val="24"/>
        </w:rPr>
        <w:t xml:space="preserve"> requires a very careful consideration of how we use nonhuman, because all thought is ultimately use</w:t>
      </w:r>
      <w:r w:rsidR="005D0948">
        <w:rPr>
          <w:rFonts w:ascii="Times New Roman" w:eastAsia="Calibri" w:hAnsi="Times New Roman" w:cs="Times New Roman"/>
          <w:sz w:val="24"/>
          <w:szCs w:val="24"/>
        </w:rPr>
        <w:t xml:space="preserve"> in that</w:t>
      </w:r>
      <w:r w:rsidR="004A5547" w:rsidRPr="004D4C46">
        <w:rPr>
          <w:rFonts w:ascii="Times New Roman" w:eastAsia="Calibri" w:hAnsi="Times New Roman" w:cs="Times New Roman"/>
          <w:sz w:val="24"/>
          <w:szCs w:val="24"/>
        </w:rPr>
        <w:t xml:space="preserve"> it produces </w:t>
      </w:r>
      <w:r w:rsidR="005D0948">
        <w:rPr>
          <w:rFonts w:ascii="Times New Roman" w:eastAsia="Calibri" w:hAnsi="Times New Roman" w:cs="Times New Roman"/>
          <w:sz w:val="24"/>
          <w:szCs w:val="24"/>
        </w:rPr>
        <w:t xml:space="preserve">material </w:t>
      </w:r>
      <w:r w:rsidR="004A5547" w:rsidRPr="004D4C46">
        <w:rPr>
          <w:rFonts w:ascii="Times New Roman" w:eastAsia="Calibri" w:hAnsi="Times New Roman" w:cs="Times New Roman"/>
          <w:sz w:val="24"/>
          <w:szCs w:val="24"/>
        </w:rPr>
        <w:t>affects</w:t>
      </w:r>
      <w:r w:rsidR="005D0948">
        <w:rPr>
          <w:rFonts w:ascii="Times New Roman" w:eastAsia="Calibri" w:hAnsi="Times New Roman" w:cs="Times New Roman"/>
          <w:sz w:val="24"/>
          <w:szCs w:val="24"/>
        </w:rPr>
        <w:t xml:space="preserve"> via action upon the bodies of others</w:t>
      </w:r>
      <w:r w:rsidR="004A5547" w:rsidRPr="004D4C46">
        <w:rPr>
          <w:rFonts w:ascii="Times New Roman" w:eastAsia="Calibri" w:hAnsi="Times New Roman" w:cs="Times New Roman"/>
          <w:sz w:val="24"/>
          <w:szCs w:val="24"/>
        </w:rPr>
        <w:t>. As we humans are the only species which needs unravelling (and the only species into which we have the right to intervene)</w:t>
      </w:r>
      <w:r w:rsidR="009E5681">
        <w:rPr>
          <w:rFonts w:ascii="Times New Roman" w:eastAsia="Calibri" w:hAnsi="Times New Roman" w:cs="Times New Roman"/>
          <w:sz w:val="24"/>
          <w:szCs w:val="24"/>
        </w:rPr>
        <w:t>,</w:t>
      </w:r>
      <w:r w:rsidR="00F53582" w:rsidRPr="004D4C46">
        <w:rPr>
          <w:rFonts w:ascii="Times New Roman" w:eastAsia="Calibri" w:hAnsi="Times New Roman" w:cs="Times New Roman"/>
          <w:sz w:val="24"/>
          <w:szCs w:val="24"/>
        </w:rPr>
        <w:t xml:space="preserve"> </w:t>
      </w:r>
      <w:r w:rsidR="004A5547" w:rsidRPr="004D4C46">
        <w:rPr>
          <w:rFonts w:ascii="Times New Roman" w:eastAsia="Calibri" w:hAnsi="Times New Roman" w:cs="Times New Roman"/>
          <w:sz w:val="24"/>
          <w:szCs w:val="24"/>
        </w:rPr>
        <w:t xml:space="preserve">we are faced with the limitless energy invigorated in thinking what we already are differently without co-opting anything else. </w:t>
      </w:r>
      <w:r w:rsidRPr="004D4C46">
        <w:rPr>
          <w:rFonts w:ascii="Times New Roman" w:eastAsia="Calibri" w:hAnsi="Times New Roman" w:cs="Times New Roman"/>
          <w:sz w:val="24"/>
          <w:szCs w:val="24"/>
        </w:rPr>
        <w:t>The nonhuman understood in this way is the difference within the human that is nonhuman, but not like any nonhuman animal individual (and never like a species, a term which should be abolished in ethical considerations of nature).</w:t>
      </w:r>
      <w:r w:rsidR="003A6ED4" w:rsidRPr="004D4C46">
        <w:rPr>
          <w:rFonts w:ascii="Times New Roman" w:eastAsia="Calibri" w:hAnsi="Times New Roman" w:cs="Times New Roman"/>
          <w:sz w:val="24"/>
          <w:szCs w:val="24"/>
        </w:rPr>
        <w:t xml:space="preserve"> Queering the nonhuman queers the human so all humans become nonhuman – unlike themselves as the selves they perceive themselves to be and </w:t>
      </w:r>
      <w:r w:rsidR="005D0948">
        <w:rPr>
          <w:rFonts w:ascii="Times New Roman" w:eastAsia="Calibri" w:hAnsi="Times New Roman" w:cs="Times New Roman"/>
          <w:sz w:val="24"/>
          <w:szCs w:val="24"/>
        </w:rPr>
        <w:t xml:space="preserve">unlike </w:t>
      </w:r>
      <w:r w:rsidR="003A6ED4" w:rsidRPr="004D4C46">
        <w:rPr>
          <w:rFonts w:ascii="Times New Roman" w:eastAsia="Calibri" w:hAnsi="Times New Roman" w:cs="Times New Roman"/>
          <w:sz w:val="24"/>
          <w:szCs w:val="24"/>
        </w:rPr>
        <w:t>the too often destructive values which accompany these</w:t>
      </w:r>
      <w:r w:rsidR="00532CD4" w:rsidRPr="004D4C46">
        <w:rPr>
          <w:rFonts w:ascii="Times New Roman" w:eastAsia="Calibri" w:hAnsi="Times New Roman" w:cs="Times New Roman"/>
          <w:sz w:val="24"/>
          <w:szCs w:val="24"/>
        </w:rPr>
        <w:t xml:space="preserve">. The role of queer is emphasised, as the noun nonhuman is secondary, even tactical, compared to the verb queering, because it privileges relation over being. </w:t>
      </w:r>
      <w:r w:rsidR="00D55685" w:rsidRPr="004D4C46">
        <w:rPr>
          <w:rFonts w:ascii="Times New Roman" w:eastAsia="Calibri" w:hAnsi="Times New Roman" w:cs="Times New Roman"/>
          <w:sz w:val="24"/>
          <w:szCs w:val="24"/>
        </w:rPr>
        <w:t>Ethically this difference in itself is reminiscent of a body without organs, as, according to Spinoza ‘the human body is composed of very many parts of different nature, which stand in continual need of varied nourishment, so that the whole body may be equally capable</w:t>
      </w:r>
      <w:r w:rsidR="004B2D88" w:rsidRPr="004D4C46">
        <w:rPr>
          <w:rFonts w:ascii="Times New Roman" w:eastAsia="Calibri" w:hAnsi="Times New Roman" w:cs="Times New Roman"/>
          <w:sz w:val="24"/>
          <w:szCs w:val="24"/>
        </w:rPr>
        <w:t xml:space="preserve"> </w:t>
      </w:r>
      <w:r w:rsidR="00D55685" w:rsidRPr="004D4C46">
        <w:rPr>
          <w:rFonts w:ascii="Times New Roman" w:eastAsia="Calibri" w:hAnsi="Times New Roman" w:cs="Times New Roman"/>
          <w:sz w:val="24"/>
          <w:szCs w:val="24"/>
        </w:rPr>
        <w:t>of doing everything  that can follow from its own nature</w:t>
      </w:r>
      <w:r w:rsidR="004B2D88" w:rsidRPr="004D4C46">
        <w:rPr>
          <w:rFonts w:ascii="Times New Roman" w:eastAsia="Calibri" w:hAnsi="Times New Roman" w:cs="Times New Roman"/>
          <w:sz w:val="24"/>
          <w:szCs w:val="24"/>
        </w:rPr>
        <w:t>’ (1957: 132)</w:t>
      </w:r>
      <w:r w:rsidR="00E510B8" w:rsidRPr="004D4C46">
        <w:rPr>
          <w:rFonts w:ascii="Times New Roman" w:eastAsia="Calibri" w:hAnsi="Times New Roman" w:cs="Times New Roman"/>
          <w:sz w:val="24"/>
          <w:szCs w:val="24"/>
        </w:rPr>
        <w:t>.</w:t>
      </w:r>
      <w:r w:rsidR="00D55685" w:rsidRPr="004D4C46">
        <w:rPr>
          <w:rFonts w:ascii="Times New Roman" w:eastAsia="Calibri" w:hAnsi="Times New Roman" w:cs="Times New Roman"/>
          <w:sz w:val="24"/>
          <w:szCs w:val="24"/>
        </w:rPr>
        <w:t xml:space="preserve"> </w:t>
      </w:r>
      <w:r w:rsidR="00E510B8" w:rsidRPr="004D4C46">
        <w:rPr>
          <w:rFonts w:ascii="Times New Roman" w:eastAsia="Calibri" w:hAnsi="Times New Roman" w:cs="Times New Roman"/>
          <w:sz w:val="24"/>
          <w:szCs w:val="24"/>
        </w:rPr>
        <w:t xml:space="preserve">Spinoza is very clear in this section of the </w:t>
      </w:r>
      <w:r w:rsidR="00AA135B" w:rsidRPr="00AA135B">
        <w:rPr>
          <w:rFonts w:ascii="Times New Roman" w:eastAsia="Calibri" w:hAnsi="Times New Roman" w:cs="Times New Roman"/>
          <w:i/>
          <w:sz w:val="24"/>
          <w:szCs w:val="24"/>
        </w:rPr>
        <w:t>Ethics</w:t>
      </w:r>
      <w:r w:rsidR="00E510B8" w:rsidRPr="004D4C46">
        <w:rPr>
          <w:rFonts w:ascii="Times New Roman" w:eastAsia="Calibri" w:hAnsi="Times New Roman" w:cs="Times New Roman"/>
          <w:sz w:val="24"/>
          <w:szCs w:val="24"/>
        </w:rPr>
        <w:t xml:space="preserve"> that love, not admiration or hope, are what constitute ethics. </w:t>
      </w:r>
      <w:r w:rsidR="005A090A" w:rsidRPr="004D4C46">
        <w:rPr>
          <w:rFonts w:ascii="Times New Roman" w:eastAsia="Calibri" w:hAnsi="Times New Roman" w:cs="Times New Roman"/>
          <w:sz w:val="24"/>
          <w:szCs w:val="24"/>
        </w:rPr>
        <w:t xml:space="preserve">‘Thinking’ the animal is without love, be it via the robbery of specificity which comes from metaphor or </w:t>
      </w:r>
      <w:r w:rsidR="00DD4EC3" w:rsidRPr="004D4C46">
        <w:rPr>
          <w:rFonts w:ascii="Times New Roman" w:eastAsia="Calibri" w:hAnsi="Times New Roman" w:cs="Times New Roman"/>
          <w:sz w:val="24"/>
          <w:szCs w:val="24"/>
        </w:rPr>
        <w:t xml:space="preserve">ethology as forms of </w:t>
      </w:r>
      <w:r w:rsidR="005A090A" w:rsidRPr="004D4C46">
        <w:rPr>
          <w:rFonts w:ascii="Times New Roman" w:eastAsia="Calibri" w:hAnsi="Times New Roman" w:cs="Times New Roman"/>
          <w:sz w:val="24"/>
          <w:szCs w:val="24"/>
        </w:rPr>
        <w:t>admiration</w:t>
      </w:r>
      <w:r w:rsidR="00DD4EC3" w:rsidRPr="004D4C46">
        <w:rPr>
          <w:rFonts w:ascii="Times New Roman" w:eastAsia="Calibri" w:hAnsi="Times New Roman" w:cs="Times New Roman"/>
          <w:sz w:val="24"/>
          <w:szCs w:val="24"/>
        </w:rPr>
        <w:t>, or offering reasons why animals ‘deserve’ a better future through diminished human</w:t>
      </w:r>
      <w:r w:rsidR="003D61FA">
        <w:rPr>
          <w:rFonts w:ascii="Times New Roman" w:eastAsia="Calibri" w:hAnsi="Times New Roman" w:cs="Times New Roman"/>
          <w:sz w:val="24"/>
          <w:szCs w:val="24"/>
        </w:rPr>
        <w:t>-generated</w:t>
      </w:r>
      <w:r w:rsidR="00DD4EC3" w:rsidRPr="004D4C46">
        <w:rPr>
          <w:rFonts w:ascii="Times New Roman" w:eastAsia="Calibri" w:hAnsi="Times New Roman" w:cs="Times New Roman"/>
          <w:sz w:val="24"/>
          <w:szCs w:val="24"/>
        </w:rPr>
        <w:t xml:space="preserve"> torture and murder, where hope still relies on the animal proving itself. Abolitionism is love, because it makes us accountable for the expression of a passion – love – without demand for </w:t>
      </w:r>
      <w:r w:rsidR="00DD4EC3" w:rsidRPr="004D4C46">
        <w:rPr>
          <w:rFonts w:ascii="Times New Roman" w:eastAsia="Calibri" w:hAnsi="Times New Roman" w:cs="Times New Roman"/>
          <w:sz w:val="24"/>
          <w:szCs w:val="24"/>
        </w:rPr>
        <w:lastRenderedPageBreak/>
        <w:t>reciprocity or intervention – grace</w:t>
      </w:r>
      <w:r w:rsidR="007A0587" w:rsidRPr="004D4C46">
        <w:rPr>
          <w:rFonts w:ascii="Times New Roman" w:eastAsia="Calibri" w:hAnsi="Times New Roman" w:cs="Times New Roman"/>
          <w:sz w:val="24"/>
          <w:szCs w:val="24"/>
        </w:rPr>
        <w:t xml:space="preserve"> – that leads to leaving nonhuman animals alone by not intervening in their use for any reason</w:t>
      </w:r>
      <w:r w:rsidR="00DD4EC3" w:rsidRPr="004D4C46">
        <w:rPr>
          <w:rFonts w:ascii="Times New Roman" w:eastAsia="Calibri" w:hAnsi="Times New Roman" w:cs="Times New Roman"/>
          <w:sz w:val="24"/>
          <w:szCs w:val="24"/>
        </w:rPr>
        <w:t>.</w:t>
      </w:r>
      <w:r w:rsidR="005A090A" w:rsidRPr="004D4C46">
        <w:rPr>
          <w:rFonts w:ascii="Times New Roman" w:eastAsia="Calibri" w:hAnsi="Times New Roman" w:cs="Times New Roman"/>
          <w:sz w:val="24"/>
          <w:szCs w:val="24"/>
        </w:rPr>
        <w:t xml:space="preserve">  </w:t>
      </w:r>
    </w:p>
    <w:p w:rsidR="00AA135B" w:rsidRDefault="00E510B8" w:rsidP="00AA135B">
      <w:pPr>
        <w:spacing w:line="480" w:lineRule="auto"/>
        <w:ind w:firstLine="851"/>
        <w:rPr>
          <w:rFonts w:ascii="Times New Roman" w:eastAsia="Calibri" w:hAnsi="Times New Roman" w:cs="Times New Roman"/>
          <w:sz w:val="24"/>
          <w:szCs w:val="24"/>
        </w:rPr>
      </w:pPr>
      <w:r w:rsidRPr="004D4C46">
        <w:rPr>
          <w:rFonts w:ascii="Times New Roman" w:eastAsia="Calibri" w:hAnsi="Times New Roman" w:cs="Times New Roman"/>
          <w:sz w:val="24"/>
          <w:szCs w:val="24"/>
        </w:rPr>
        <w:t xml:space="preserve">In </w:t>
      </w:r>
      <w:r w:rsidRPr="004D4C46">
        <w:rPr>
          <w:rFonts w:ascii="Times New Roman" w:eastAsia="Calibri" w:hAnsi="Times New Roman" w:cs="Times New Roman"/>
          <w:i/>
          <w:sz w:val="24"/>
          <w:szCs w:val="24"/>
        </w:rPr>
        <w:t xml:space="preserve">The Way of Love </w:t>
      </w:r>
      <w:r w:rsidRPr="004D4C46">
        <w:rPr>
          <w:rFonts w:ascii="Times New Roman" w:eastAsia="Calibri" w:hAnsi="Times New Roman" w:cs="Times New Roman"/>
          <w:sz w:val="24"/>
          <w:szCs w:val="24"/>
        </w:rPr>
        <w:t>Irigaray states:</w:t>
      </w:r>
      <w:r w:rsidR="007A0587" w:rsidRPr="004D4C46">
        <w:rPr>
          <w:rFonts w:ascii="Times New Roman" w:eastAsia="Calibri" w:hAnsi="Times New Roman" w:cs="Times New Roman"/>
          <w:sz w:val="24"/>
          <w:szCs w:val="24"/>
        </w:rPr>
        <w:t xml:space="preserve"> </w:t>
      </w:r>
    </w:p>
    <w:p w:rsidR="00AA135B" w:rsidRDefault="00AA135B" w:rsidP="00AA135B">
      <w:pPr>
        <w:spacing w:line="480" w:lineRule="auto"/>
        <w:ind w:left="567" w:right="521"/>
        <w:jc w:val="both"/>
        <w:rPr>
          <w:rFonts w:ascii="Times New Roman" w:eastAsia="Calibri" w:hAnsi="Times New Roman" w:cs="Times New Roman"/>
          <w:sz w:val="24"/>
          <w:szCs w:val="24"/>
        </w:rPr>
      </w:pPr>
      <w:r w:rsidRPr="00AA135B">
        <w:rPr>
          <w:rFonts w:ascii="Times New Roman" w:eastAsia="Calibri" w:hAnsi="Times New Roman" w:cs="Times New Roman"/>
          <w:sz w:val="20"/>
          <w:szCs w:val="20"/>
        </w:rPr>
        <w:t>To suppose Being as the whole of being as ground does not take account of the ground that the relation between human beings represents. This relation does not realise itself as the result of a gathering of human beings, of people for example. It takes place each time between two subjects… The relation between those who are the same and different weaves a groundless ground. It corresponds neither to the abyss nor to nothingness but results from an act of grounding which does not end in any ground.(2002b: 72)</w:t>
      </w:r>
      <w:r w:rsidR="00194A25" w:rsidRPr="004D4C46">
        <w:rPr>
          <w:rFonts w:ascii="Times New Roman" w:eastAsia="Calibri" w:hAnsi="Times New Roman" w:cs="Times New Roman"/>
          <w:sz w:val="24"/>
          <w:szCs w:val="24"/>
        </w:rPr>
        <w:t xml:space="preserve"> </w:t>
      </w:r>
    </w:p>
    <w:p w:rsidR="00AA135B" w:rsidRDefault="00194A25" w:rsidP="00AA135B">
      <w:pPr>
        <w:spacing w:line="480" w:lineRule="auto"/>
        <w:jc w:val="both"/>
        <w:rPr>
          <w:rFonts w:ascii="Times New Roman" w:eastAsia="Calibri" w:hAnsi="Times New Roman" w:cs="Times New Roman"/>
          <w:sz w:val="24"/>
          <w:szCs w:val="24"/>
        </w:rPr>
      </w:pPr>
      <w:r w:rsidRPr="004D4C46">
        <w:rPr>
          <w:rFonts w:ascii="Times New Roman" w:eastAsia="Calibri" w:hAnsi="Times New Roman" w:cs="Times New Roman"/>
          <w:sz w:val="24"/>
          <w:szCs w:val="24"/>
        </w:rPr>
        <w:t>This natural ground</w:t>
      </w:r>
      <w:r w:rsidR="00E510B8" w:rsidRPr="004D4C46">
        <w:rPr>
          <w:rFonts w:ascii="Times New Roman" w:eastAsia="Calibri" w:hAnsi="Times New Roman" w:cs="Times New Roman"/>
          <w:sz w:val="24"/>
          <w:szCs w:val="24"/>
        </w:rPr>
        <w:t xml:space="preserve"> </w:t>
      </w:r>
      <w:r w:rsidR="006873AF" w:rsidRPr="004D4C46">
        <w:rPr>
          <w:rFonts w:ascii="Times New Roman" w:eastAsia="Calibri" w:hAnsi="Times New Roman" w:cs="Times New Roman"/>
          <w:sz w:val="24"/>
          <w:szCs w:val="24"/>
        </w:rPr>
        <w:t xml:space="preserve">reflects Serres’ natural contract, where the ground is the queer territory through which the nonhuman emerges, rather than a mapped dialectic </w:t>
      </w:r>
      <w:r w:rsidR="00F82E1B">
        <w:rPr>
          <w:rFonts w:ascii="Times New Roman" w:eastAsia="Calibri" w:hAnsi="Times New Roman" w:cs="Times New Roman"/>
          <w:sz w:val="24"/>
          <w:szCs w:val="24"/>
        </w:rPr>
        <w:t xml:space="preserve">social </w:t>
      </w:r>
      <w:r w:rsidR="006873AF" w:rsidRPr="004D4C46">
        <w:rPr>
          <w:rFonts w:ascii="Times New Roman" w:eastAsia="Calibri" w:hAnsi="Times New Roman" w:cs="Times New Roman"/>
          <w:sz w:val="24"/>
          <w:szCs w:val="24"/>
        </w:rPr>
        <w:t xml:space="preserve">space occupied by two in opposition. Queer ground is natural ground in its capacity for welcoming endless affects and expressions and exploiting the mobilisations these afford, ethically via action – the activity of an organism </w:t>
      </w:r>
      <w:r w:rsidR="009C2F7C" w:rsidRPr="004D4C46">
        <w:rPr>
          <w:rFonts w:ascii="Times New Roman" w:eastAsia="Calibri" w:hAnsi="Times New Roman" w:cs="Times New Roman"/>
          <w:sz w:val="24"/>
          <w:szCs w:val="24"/>
        </w:rPr>
        <w:t>based on the ways it is affected</w:t>
      </w:r>
      <w:r w:rsidR="000D5F60">
        <w:rPr>
          <w:rFonts w:ascii="Times New Roman" w:eastAsia="Calibri" w:hAnsi="Times New Roman" w:cs="Times New Roman"/>
          <w:sz w:val="24"/>
          <w:szCs w:val="24"/>
        </w:rPr>
        <w:t xml:space="preserve"> - </w:t>
      </w:r>
      <w:r w:rsidR="009C2F7C" w:rsidRPr="004D4C46">
        <w:rPr>
          <w:rFonts w:ascii="Times New Roman" w:eastAsia="Calibri" w:hAnsi="Times New Roman" w:cs="Times New Roman"/>
          <w:sz w:val="24"/>
          <w:szCs w:val="24"/>
        </w:rPr>
        <w:t xml:space="preserve"> and passions – the phenomenon of relations which occurs between organisms as they originate outside the organism but affect it nonetheless. There is no need for a fetishised other to find the nonhumans we are within this queer terrain. Rethinking the nature of relation at all is enough to constitute a disempowerment of the human subject as an ethical, activist and experimental action</w:t>
      </w:r>
      <w:r w:rsidR="00D730A9" w:rsidRPr="004D4C46">
        <w:rPr>
          <w:rFonts w:ascii="Times New Roman" w:eastAsia="Calibri" w:hAnsi="Times New Roman" w:cs="Times New Roman"/>
          <w:sz w:val="24"/>
          <w:szCs w:val="24"/>
        </w:rPr>
        <w:t xml:space="preserve"> if it seeks to avoid repetition which leads to reinstatement of the category human, in its majoritarian or minoritarian manifestation. Irigaray continues: </w:t>
      </w:r>
    </w:p>
    <w:p w:rsidR="00AA135B" w:rsidRPr="00AA135B" w:rsidRDefault="00AA135B" w:rsidP="00AA135B">
      <w:pPr>
        <w:spacing w:line="480" w:lineRule="auto"/>
        <w:ind w:left="567" w:right="521"/>
        <w:jc w:val="both"/>
        <w:rPr>
          <w:rFonts w:ascii="Times New Roman" w:eastAsia="Calibri" w:hAnsi="Times New Roman" w:cs="Times New Roman"/>
          <w:sz w:val="20"/>
          <w:szCs w:val="20"/>
        </w:rPr>
      </w:pPr>
      <w:r w:rsidRPr="00AA135B">
        <w:rPr>
          <w:rFonts w:ascii="Times New Roman" w:eastAsia="Calibri" w:hAnsi="Times New Roman" w:cs="Times New Roman"/>
          <w:sz w:val="20"/>
          <w:szCs w:val="20"/>
        </w:rPr>
        <w:t xml:space="preserve">This real, in myself as in the other, contains in itself the possibility of blossoming. Its unfolding, its flowering, do not depend upon the making of something other. In this sense the human remains tied to nature. And when it takes root in History, without fidelity to </w:t>
      </w:r>
      <w:r w:rsidRPr="00AA135B">
        <w:rPr>
          <w:rFonts w:ascii="Times New Roman" w:eastAsia="Calibri" w:hAnsi="Times New Roman" w:cs="Times New Roman"/>
          <w:sz w:val="20"/>
          <w:szCs w:val="20"/>
        </w:rPr>
        <w:lastRenderedPageBreak/>
        <w:t>nature, it alienates there its particularity and the task of producing it as such, among other things for the construction of a present and future History. The human also loses in this the occasion to elaborate in the present its relation with the other. And what it considers as the most human of its work then becomes non-human… which makes the human itself hybrid. (2002b: 121)</w:t>
      </w:r>
    </w:p>
    <w:p w:rsidR="00AA135B" w:rsidRDefault="0038267C" w:rsidP="00AA135B">
      <w:pPr>
        <w:spacing w:line="480" w:lineRule="auto"/>
        <w:jc w:val="both"/>
        <w:rPr>
          <w:rFonts w:ascii="Times New Roman" w:hAnsi="Times New Roman" w:cs="Times New Roman"/>
          <w:sz w:val="24"/>
          <w:szCs w:val="24"/>
        </w:rPr>
      </w:pPr>
      <w:r w:rsidRPr="004D4C46">
        <w:rPr>
          <w:rFonts w:ascii="Times New Roman" w:eastAsia="Calibri" w:hAnsi="Times New Roman" w:cs="Times New Roman"/>
          <w:sz w:val="24"/>
          <w:szCs w:val="24"/>
        </w:rPr>
        <w:t>An ethical queering of the nonhuman is the act of love that comes from the self no longer understood as human and the other not sought to be understood, belonging to the same species – the ‘organism formerly known as human’ – but other to itself. Irigaray captures the capacity for nonhuman love and limitless desire without our needing to go outside the human and make another organism accountable for the failures in our own queering imagination. Even her human as hybrid is a hybrid made up of human unlikes rather than the traditional mythologised animal/human hybrid. It is a chimera of unnameable parts of the human not yet apprehended (and without need to be)</w:t>
      </w:r>
      <w:r w:rsidR="008924ED" w:rsidRPr="004D4C46">
        <w:rPr>
          <w:rFonts w:ascii="Times New Roman" w:eastAsia="Calibri" w:hAnsi="Times New Roman" w:cs="Times New Roman"/>
          <w:sz w:val="24"/>
          <w:szCs w:val="24"/>
        </w:rPr>
        <w:t xml:space="preserve">. </w:t>
      </w:r>
      <w:r w:rsidR="00D47E71" w:rsidRPr="004D4C46">
        <w:rPr>
          <w:rFonts w:ascii="Times New Roman" w:eastAsia="Calibri" w:hAnsi="Times New Roman" w:cs="Times New Roman"/>
          <w:sz w:val="24"/>
          <w:szCs w:val="24"/>
        </w:rPr>
        <w:t xml:space="preserve">This chimera is the parabolic configuration of the fabulated at one end and the natural at the other, but curved so their intimacy is closer than the point at which we believe the self emerges. </w:t>
      </w:r>
      <w:r w:rsidR="00540E8A" w:rsidRPr="004D4C46">
        <w:rPr>
          <w:rFonts w:ascii="Times New Roman" w:eastAsia="Calibri" w:hAnsi="Times New Roman" w:cs="Times New Roman"/>
          <w:sz w:val="24"/>
          <w:szCs w:val="24"/>
        </w:rPr>
        <w:t xml:space="preserve">Our natural animal selves are unbound through openness to affect. Deleuze states ‘[In Spinoza] </w:t>
      </w:r>
      <w:r w:rsidR="00594ED6" w:rsidRPr="004D4C46">
        <w:rPr>
          <w:rFonts w:ascii="Times New Roman" w:eastAsia="Calibri" w:hAnsi="Times New Roman" w:cs="Times New Roman"/>
          <w:sz w:val="24"/>
          <w:szCs w:val="24"/>
        </w:rPr>
        <w:t>animals are defined less by the abstract notions of genus and species than by a capacity for being affected, by the affections of which they are “capable”, by the excitations to which they react within the limits of their capability.’ (1988: 27)</w:t>
      </w:r>
      <w:r w:rsidR="00C93B68" w:rsidRPr="004D4C46">
        <w:rPr>
          <w:rFonts w:ascii="Times New Roman" w:eastAsia="Calibri" w:hAnsi="Times New Roman" w:cs="Times New Roman"/>
          <w:sz w:val="24"/>
          <w:szCs w:val="24"/>
        </w:rPr>
        <w:t xml:space="preserve"> Deleuze is explicit that for Spinoza, morality is a Judgement of God, a sentiment with which Nietzsche and Artaud would agree, while ethics is an ethology which </w:t>
      </w:r>
      <w:r w:rsidR="00C93B68" w:rsidRPr="004D4C46">
        <w:rPr>
          <w:rFonts w:ascii="Times New Roman" w:eastAsia="Calibri" w:hAnsi="Times New Roman" w:cs="Times New Roman"/>
          <w:i/>
          <w:sz w:val="24"/>
          <w:szCs w:val="24"/>
        </w:rPr>
        <w:t xml:space="preserve">includes man </w:t>
      </w:r>
      <w:r w:rsidR="00C93B68" w:rsidRPr="004D4C46">
        <w:rPr>
          <w:rFonts w:ascii="Times New Roman" w:eastAsia="Calibri" w:hAnsi="Times New Roman" w:cs="Times New Roman"/>
          <w:sz w:val="24"/>
          <w:szCs w:val="24"/>
        </w:rPr>
        <w:t>as it is a way of thinking all interaction</w:t>
      </w:r>
      <w:r w:rsidR="00EA5919" w:rsidRPr="004D4C46">
        <w:rPr>
          <w:rFonts w:ascii="Times New Roman" w:eastAsia="Calibri" w:hAnsi="Times New Roman" w:cs="Times New Roman"/>
          <w:sz w:val="24"/>
          <w:szCs w:val="24"/>
        </w:rPr>
        <w:t xml:space="preserve"> (thought not in an evolutionary sense which would privilege man)</w:t>
      </w:r>
      <w:r w:rsidR="00C93B68" w:rsidRPr="004D4C46">
        <w:rPr>
          <w:rFonts w:ascii="Times New Roman" w:eastAsia="Calibri" w:hAnsi="Times New Roman" w:cs="Times New Roman"/>
          <w:sz w:val="24"/>
          <w:szCs w:val="24"/>
        </w:rPr>
        <w:t xml:space="preserve">. This both allows the ethics to remain accountable for any inevitable interaction with nonhuman animals (denying </w:t>
      </w:r>
      <w:r w:rsidR="00C93B68" w:rsidRPr="004D4C46">
        <w:rPr>
          <w:rFonts w:ascii="Times New Roman" w:eastAsia="Calibri" w:hAnsi="Times New Roman" w:cs="Times New Roman"/>
          <w:sz w:val="24"/>
          <w:szCs w:val="24"/>
        </w:rPr>
        <w:lastRenderedPageBreak/>
        <w:t xml:space="preserve">neither </w:t>
      </w:r>
      <w:r w:rsidR="000974AB">
        <w:rPr>
          <w:rFonts w:ascii="Times New Roman" w:eastAsia="Calibri" w:hAnsi="Times New Roman" w:cs="Times New Roman"/>
          <w:sz w:val="24"/>
          <w:szCs w:val="24"/>
        </w:rPr>
        <w:t xml:space="preserve">human nor nonhuman animal </w:t>
      </w:r>
      <w:r w:rsidR="00C93B68" w:rsidRPr="004D4C46">
        <w:rPr>
          <w:rFonts w:ascii="Times New Roman" w:eastAsia="Calibri" w:hAnsi="Times New Roman" w:cs="Times New Roman"/>
          <w:sz w:val="24"/>
          <w:szCs w:val="24"/>
        </w:rPr>
        <w:t xml:space="preserve">their own unique affects) and </w:t>
      </w:r>
      <w:r w:rsidR="00380CA3" w:rsidRPr="004D4C46">
        <w:rPr>
          <w:rFonts w:ascii="Times New Roman" w:eastAsia="Calibri" w:hAnsi="Times New Roman" w:cs="Times New Roman"/>
          <w:sz w:val="24"/>
          <w:szCs w:val="24"/>
        </w:rPr>
        <w:t xml:space="preserve">refuses a hierarchy of liberty based on claims that some affects are more noble or higher than others. </w:t>
      </w:r>
      <w:r w:rsidR="00C93B68" w:rsidRPr="004D4C46">
        <w:rPr>
          <w:rFonts w:ascii="Times New Roman" w:eastAsia="Calibri" w:hAnsi="Times New Roman" w:cs="Times New Roman"/>
          <w:sz w:val="24"/>
          <w:szCs w:val="24"/>
        </w:rPr>
        <w:t xml:space="preserve"> Further Deleuze and </w:t>
      </w:r>
      <w:r w:rsidR="00380CA3" w:rsidRPr="004D4C46">
        <w:rPr>
          <w:rFonts w:ascii="Times New Roman" w:eastAsia="Calibri" w:hAnsi="Times New Roman" w:cs="Times New Roman"/>
          <w:sz w:val="24"/>
          <w:szCs w:val="24"/>
        </w:rPr>
        <w:t>Guattari claim ‘</w:t>
      </w:r>
      <w:r w:rsidR="00380CA3" w:rsidRPr="004D4C46">
        <w:rPr>
          <w:rFonts w:ascii="Times New Roman" w:eastAsia="Calibri" w:hAnsi="Times New Roman" w:cs="Times New Roman"/>
          <w:i/>
          <w:sz w:val="24"/>
          <w:szCs w:val="24"/>
        </w:rPr>
        <w:t>affects are the becoming inhuman of man</w:t>
      </w:r>
      <w:r w:rsidR="00380CA3" w:rsidRPr="004D4C46">
        <w:rPr>
          <w:rFonts w:ascii="Times New Roman" w:eastAsia="Calibri" w:hAnsi="Times New Roman" w:cs="Times New Roman"/>
          <w:sz w:val="24"/>
          <w:szCs w:val="24"/>
        </w:rPr>
        <w:t>’ (Deleuze and Guattari, 1994: 169</w:t>
      </w:r>
      <w:r w:rsidR="000974AB">
        <w:rPr>
          <w:rFonts w:ascii="Times New Roman" w:eastAsia="Calibri" w:hAnsi="Times New Roman" w:cs="Times New Roman"/>
          <w:sz w:val="24"/>
          <w:szCs w:val="24"/>
        </w:rPr>
        <w:t xml:space="preserve"> original emphasis</w:t>
      </w:r>
      <w:r w:rsidR="00380CA3" w:rsidRPr="004D4C46">
        <w:rPr>
          <w:rFonts w:ascii="Times New Roman" w:eastAsia="Calibri" w:hAnsi="Times New Roman" w:cs="Times New Roman"/>
          <w:sz w:val="24"/>
          <w:szCs w:val="24"/>
        </w:rPr>
        <w:t>)</w:t>
      </w:r>
      <w:r w:rsidR="000D5F60">
        <w:rPr>
          <w:rFonts w:ascii="Times New Roman" w:eastAsia="Calibri" w:hAnsi="Times New Roman" w:cs="Times New Roman"/>
          <w:sz w:val="24"/>
          <w:szCs w:val="24"/>
        </w:rPr>
        <w:t>,</w:t>
      </w:r>
      <w:r w:rsidR="00380CA3" w:rsidRPr="004D4C46">
        <w:rPr>
          <w:rFonts w:ascii="Times New Roman" w:hAnsi="Times New Roman" w:cs="Times New Roman"/>
          <w:sz w:val="24"/>
          <w:szCs w:val="24"/>
        </w:rPr>
        <w:t xml:space="preserve"> precluding nature from morality and the human from ethics should we remain within the realm of the signified subject. </w:t>
      </w:r>
      <w:r w:rsidR="00C148E2" w:rsidRPr="004D4C46">
        <w:rPr>
          <w:rFonts w:ascii="Times New Roman" w:hAnsi="Times New Roman" w:cs="Times New Roman"/>
          <w:sz w:val="24"/>
          <w:szCs w:val="24"/>
        </w:rPr>
        <w:t>Ethics is defined by relation and specific capacities, not forms or species</w:t>
      </w:r>
      <w:r w:rsidR="00930910">
        <w:rPr>
          <w:rFonts w:ascii="Times New Roman" w:hAnsi="Times New Roman" w:cs="Times New Roman"/>
          <w:sz w:val="24"/>
          <w:szCs w:val="24"/>
        </w:rPr>
        <w:t>;</w:t>
      </w:r>
      <w:r w:rsidR="00C148E2" w:rsidRPr="004D4C46">
        <w:rPr>
          <w:rFonts w:ascii="Times New Roman" w:hAnsi="Times New Roman" w:cs="Times New Roman"/>
          <w:sz w:val="24"/>
          <w:szCs w:val="24"/>
        </w:rPr>
        <w:t xml:space="preserve"> queer is the ground of love which emphasises the interactivity of organisms defined through their relation, and thus all queer becomings facilitate our becoming-nonhuman. </w:t>
      </w:r>
    </w:p>
    <w:p w:rsidR="00AA135B" w:rsidRPr="00AA135B" w:rsidRDefault="00AA135B" w:rsidP="00AA135B">
      <w:pPr>
        <w:spacing w:after="0" w:line="480" w:lineRule="auto"/>
        <w:jc w:val="center"/>
        <w:rPr>
          <w:rFonts w:ascii="Times New Roman" w:hAnsi="Times New Roman" w:cs="Times New Roman"/>
          <w:b/>
          <w:sz w:val="24"/>
          <w:szCs w:val="24"/>
        </w:rPr>
      </w:pPr>
      <w:r w:rsidRPr="00AA135B">
        <w:rPr>
          <w:rFonts w:ascii="Times New Roman" w:hAnsi="Times New Roman" w:cs="Times New Roman"/>
          <w:b/>
          <w:sz w:val="24"/>
          <w:szCs w:val="24"/>
        </w:rPr>
        <w:t>Conclusion: The Giving Ground</w:t>
      </w:r>
    </w:p>
    <w:p w:rsidR="00AA135B" w:rsidRDefault="001E6873" w:rsidP="00AA135B">
      <w:pPr>
        <w:spacing w:line="480" w:lineRule="auto"/>
        <w:jc w:val="both"/>
        <w:rPr>
          <w:rFonts w:ascii="Times New Roman" w:hAnsi="Times New Roman" w:cs="Times New Roman"/>
          <w:sz w:val="24"/>
          <w:szCs w:val="24"/>
        </w:rPr>
      </w:pPr>
      <w:r w:rsidRPr="004D4C46">
        <w:rPr>
          <w:rFonts w:ascii="Times New Roman" w:hAnsi="Times New Roman" w:cs="Times New Roman"/>
          <w:sz w:val="24"/>
          <w:szCs w:val="24"/>
        </w:rPr>
        <w:t>Queer has long been about letting go of opposition, giving up binaries. Nature/Culture, Male/Female, Hetero/Homo, Flesh/Word</w:t>
      </w:r>
      <w:r w:rsidR="00BC14A1" w:rsidRPr="004D4C46">
        <w:rPr>
          <w:rFonts w:ascii="Times New Roman" w:hAnsi="Times New Roman" w:cs="Times New Roman"/>
          <w:sz w:val="24"/>
          <w:szCs w:val="24"/>
        </w:rPr>
        <w:t xml:space="preserve"> and myriad other scaffolds of majoritarian humanist signification are challenged by queer theory. Binaries almost always operate isomorphically, where one term fails to fulfil the more desirable status of the other, and the dominant term owes a debt to the oppressed for sustaining its mythological but naturalised power, vindicated through masquerades such as science, truth, language, family, capitalism, church. For queer there is no opposite. </w:t>
      </w:r>
      <w:r w:rsidR="008017F7" w:rsidRPr="004D4C46">
        <w:rPr>
          <w:rFonts w:ascii="Times New Roman" w:hAnsi="Times New Roman" w:cs="Times New Roman"/>
          <w:sz w:val="24"/>
          <w:szCs w:val="24"/>
        </w:rPr>
        <w:t>The nonhuman has tactical referents – animals which are not human and suffer because they aren’t so, but also the ahuman becomings of the human who wishes to repudiate the isomorphic power structures which facilitate all forms of oppression. The nonhuman both does and does not have an opposite. It is no longer animal to man, but it is stood apart from the ideational concept of the human. It is not opposite</w:t>
      </w:r>
      <w:r w:rsidR="00930910">
        <w:rPr>
          <w:rFonts w:ascii="Times New Roman" w:hAnsi="Times New Roman" w:cs="Times New Roman"/>
          <w:sz w:val="24"/>
          <w:szCs w:val="24"/>
        </w:rPr>
        <w:t>,</w:t>
      </w:r>
      <w:r w:rsidR="008017F7" w:rsidRPr="004D4C46">
        <w:rPr>
          <w:rFonts w:ascii="Times New Roman" w:hAnsi="Times New Roman" w:cs="Times New Roman"/>
          <w:sz w:val="24"/>
          <w:szCs w:val="24"/>
        </w:rPr>
        <w:t xml:space="preserve"> however, as to be so would forget</w:t>
      </w:r>
      <w:r w:rsidR="007A0A73">
        <w:rPr>
          <w:rFonts w:ascii="Times New Roman" w:hAnsi="Times New Roman" w:cs="Times New Roman"/>
          <w:sz w:val="24"/>
          <w:szCs w:val="24"/>
        </w:rPr>
        <w:t xml:space="preserve"> or deny</w:t>
      </w:r>
      <w:r w:rsidR="008017F7" w:rsidRPr="004D4C46">
        <w:rPr>
          <w:rFonts w:ascii="Times New Roman" w:hAnsi="Times New Roman" w:cs="Times New Roman"/>
          <w:sz w:val="24"/>
          <w:szCs w:val="24"/>
        </w:rPr>
        <w:t xml:space="preserve"> the atrocities and not be accountable for the actions perpetuated </w:t>
      </w:r>
      <w:r w:rsidR="008017F7" w:rsidRPr="004D4C46">
        <w:rPr>
          <w:rFonts w:ascii="Times New Roman" w:hAnsi="Times New Roman" w:cs="Times New Roman"/>
          <w:sz w:val="24"/>
          <w:szCs w:val="24"/>
        </w:rPr>
        <w:lastRenderedPageBreak/>
        <w:t xml:space="preserve">by systems which value the concept of the human over other life. </w:t>
      </w:r>
      <w:r w:rsidR="0085194B" w:rsidRPr="004D4C46">
        <w:rPr>
          <w:rFonts w:ascii="Times New Roman" w:hAnsi="Times New Roman" w:cs="Times New Roman"/>
          <w:sz w:val="24"/>
          <w:szCs w:val="24"/>
        </w:rPr>
        <w:t xml:space="preserve">So becoming nonhuman does not oppose the human – it is indeed the impetus. Unlike the posthuman which, in its most biotech chronocentric fetishistic way hyper-stylises humanist compulsions of immortality, mechanisation, manipulation and exhaustible knowledge, the nonhuman has had enough of humanist </w:t>
      </w:r>
      <w:r w:rsidR="002D7996" w:rsidRPr="004D4C46">
        <w:rPr>
          <w:rFonts w:ascii="Times New Roman" w:hAnsi="Times New Roman" w:cs="Times New Roman"/>
          <w:sz w:val="24"/>
          <w:szCs w:val="24"/>
        </w:rPr>
        <w:t xml:space="preserve">directions, and seeks multiple trajectories which acknowledge human life, whatever that means, </w:t>
      </w:r>
      <w:r w:rsidR="00930910">
        <w:rPr>
          <w:rFonts w:ascii="Times New Roman" w:hAnsi="Times New Roman" w:cs="Times New Roman"/>
          <w:sz w:val="24"/>
          <w:szCs w:val="24"/>
        </w:rPr>
        <w:t>as</w:t>
      </w:r>
      <w:r w:rsidR="00930910" w:rsidRPr="004D4C46">
        <w:rPr>
          <w:rFonts w:ascii="Times New Roman" w:hAnsi="Times New Roman" w:cs="Times New Roman"/>
          <w:sz w:val="24"/>
          <w:szCs w:val="24"/>
        </w:rPr>
        <w:t xml:space="preserve"> </w:t>
      </w:r>
      <w:r w:rsidR="002D7996" w:rsidRPr="004D4C46">
        <w:rPr>
          <w:rFonts w:ascii="Times New Roman" w:hAnsi="Times New Roman" w:cs="Times New Roman"/>
          <w:sz w:val="24"/>
          <w:szCs w:val="24"/>
        </w:rPr>
        <w:t xml:space="preserve">part of a constellation of lives to which it must be accountable, while also indulging in the jubilance of the unthought potentialities </w:t>
      </w:r>
      <w:r w:rsidR="00930910">
        <w:rPr>
          <w:rFonts w:ascii="Times New Roman" w:hAnsi="Times New Roman" w:cs="Times New Roman"/>
          <w:sz w:val="24"/>
          <w:szCs w:val="24"/>
        </w:rPr>
        <w:t xml:space="preserve">that </w:t>
      </w:r>
      <w:r w:rsidR="002D7996" w:rsidRPr="004D4C46">
        <w:rPr>
          <w:rFonts w:ascii="Times New Roman" w:hAnsi="Times New Roman" w:cs="Times New Roman"/>
          <w:sz w:val="24"/>
          <w:szCs w:val="24"/>
        </w:rPr>
        <w:t xml:space="preserve">letting go of power for grace and love elicits. </w:t>
      </w:r>
      <w:r w:rsidR="00466A5E" w:rsidRPr="004D4C46">
        <w:rPr>
          <w:rFonts w:ascii="Times New Roman" w:hAnsi="Times New Roman" w:cs="Times New Roman"/>
          <w:sz w:val="24"/>
          <w:szCs w:val="24"/>
        </w:rPr>
        <w:t xml:space="preserve">In a way, the nonhuman is the object queer could never speak, for queer does not define its objects, and the nonhuman does not know its desires. These terms are nonterms which lead to the most important binary </w:t>
      </w:r>
      <w:r w:rsidR="00930910">
        <w:rPr>
          <w:rFonts w:ascii="Times New Roman" w:hAnsi="Times New Roman" w:cs="Times New Roman"/>
          <w:sz w:val="24"/>
          <w:szCs w:val="24"/>
        </w:rPr>
        <w:t xml:space="preserve">that </w:t>
      </w:r>
      <w:r w:rsidR="00466A5E" w:rsidRPr="004D4C46">
        <w:rPr>
          <w:rFonts w:ascii="Times New Roman" w:hAnsi="Times New Roman" w:cs="Times New Roman"/>
          <w:sz w:val="24"/>
          <w:szCs w:val="24"/>
        </w:rPr>
        <w:t xml:space="preserve">nonhuman queer collapses – the real and the signified. The Cartesian hangover of mind and body has borne out in contemporary society through the loss of the real, however nowhere is this more evidently shown to be a First World capitalist fantasy than in the wholesale murder and torture of nonhuman animals for various ‘uses’. No amount of argument, discussion, or ‘rights’ </w:t>
      </w:r>
      <w:r w:rsidR="002E76A6" w:rsidRPr="004D4C46">
        <w:rPr>
          <w:rFonts w:ascii="Times New Roman" w:hAnsi="Times New Roman" w:cs="Times New Roman"/>
          <w:sz w:val="24"/>
          <w:szCs w:val="24"/>
        </w:rPr>
        <w:t>elaboration can vindicate this. Speaking about why nonhuman animals should/should not be murdered for food, clothes or whatever use does nothing except perpetuate the denial of the singularity and suffering of the flesh of each animal whose only crime is it cannot speak within human signifying systems. Activism says very little</w:t>
      </w:r>
      <w:r w:rsidR="007A0A73">
        <w:rPr>
          <w:rFonts w:ascii="Times New Roman" w:hAnsi="Times New Roman" w:cs="Times New Roman"/>
          <w:sz w:val="24"/>
          <w:szCs w:val="24"/>
        </w:rPr>
        <w:t xml:space="preserve"> but does an enormous amount physically</w:t>
      </w:r>
      <w:r w:rsidR="00930910">
        <w:rPr>
          <w:rFonts w:ascii="Times New Roman" w:hAnsi="Times New Roman" w:cs="Times New Roman"/>
          <w:sz w:val="24"/>
          <w:szCs w:val="24"/>
        </w:rPr>
        <w:t>;</w:t>
      </w:r>
      <w:r w:rsidR="002E76A6" w:rsidRPr="004D4C46">
        <w:rPr>
          <w:rFonts w:ascii="Times New Roman" w:hAnsi="Times New Roman" w:cs="Times New Roman"/>
          <w:sz w:val="24"/>
          <w:szCs w:val="24"/>
        </w:rPr>
        <w:t xml:space="preserve"> it simply stops this use, which is why abolitionism is the only ethical relation we can </w:t>
      </w:r>
      <w:r w:rsidR="00844C5B" w:rsidRPr="004D4C46">
        <w:rPr>
          <w:rFonts w:ascii="Times New Roman" w:hAnsi="Times New Roman" w:cs="Times New Roman"/>
          <w:sz w:val="24"/>
          <w:szCs w:val="24"/>
        </w:rPr>
        <w:t>have with nonhuman animals. Ironically the hurl of the insult ‘queer’ has, at least for me, been replaced by equivalences based on abolitionism</w:t>
      </w:r>
      <w:r w:rsidR="00466A5E" w:rsidRPr="004D4C46">
        <w:rPr>
          <w:rFonts w:ascii="Times New Roman" w:hAnsi="Times New Roman" w:cs="Times New Roman"/>
          <w:sz w:val="24"/>
          <w:szCs w:val="24"/>
        </w:rPr>
        <w:t xml:space="preserve"> </w:t>
      </w:r>
      <w:r w:rsidR="00844C5B" w:rsidRPr="004D4C46">
        <w:rPr>
          <w:rFonts w:ascii="Times New Roman" w:hAnsi="Times New Roman" w:cs="Times New Roman"/>
          <w:sz w:val="24"/>
          <w:szCs w:val="24"/>
        </w:rPr>
        <w:t xml:space="preserve">such as ‘extremist vegan weirdo’, or ‘animal terrorist’. All use words to insult a refusal to relate in a way that perpetuates signification over physical activism </w:t>
      </w:r>
      <w:r w:rsidR="00844C5B" w:rsidRPr="004D4C46">
        <w:rPr>
          <w:rFonts w:ascii="Times New Roman" w:hAnsi="Times New Roman" w:cs="Times New Roman"/>
          <w:sz w:val="24"/>
          <w:szCs w:val="24"/>
        </w:rPr>
        <w:lastRenderedPageBreak/>
        <w:t xml:space="preserve">and </w:t>
      </w:r>
      <w:r w:rsidR="00E0762C" w:rsidRPr="004D4C46">
        <w:rPr>
          <w:rFonts w:ascii="Times New Roman" w:hAnsi="Times New Roman" w:cs="Times New Roman"/>
          <w:sz w:val="24"/>
          <w:szCs w:val="24"/>
        </w:rPr>
        <w:t xml:space="preserve">false need over the corporeal suffering which should be the focus. </w:t>
      </w:r>
      <w:r w:rsidR="008017F7" w:rsidRPr="004D4C46">
        <w:rPr>
          <w:rFonts w:ascii="Times New Roman" w:hAnsi="Times New Roman" w:cs="Times New Roman"/>
          <w:sz w:val="24"/>
          <w:szCs w:val="24"/>
        </w:rPr>
        <w:t xml:space="preserve"> </w:t>
      </w:r>
      <w:r w:rsidR="00E0762C" w:rsidRPr="004D4C46">
        <w:rPr>
          <w:rFonts w:ascii="Times New Roman" w:hAnsi="Times New Roman" w:cs="Times New Roman"/>
          <w:sz w:val="24"/>
          <w:szCs w:val="24"/>
        </w:rPr>
        <w:t xml:space="preserve">Words and their intimacy with logic, reason and other elaborate denial fantasies have become the enemy of physicality. As Guattari states: </w:t>
      </w:r>
    </w:p>
    <w:p w:rsidR="00AA135B" w:rsidRPr="00AA135B" w:rsidRDefault="00AA135B" w:rsidP="00AA135B">
      <w:pPr>
        <w:pStyle w:val="BodyText2"/>
        <w:tabs>
          <w:tab w:val="left" w:pos="8505"/>
        </w:tabs>
        <w:spacing w:line="480" w:lineRule="auto"/>
        <w:ind w:left="567" w:right="521"/>
      </w:pPr>
      <w:r w:rsidRPr="00AA135B">
        <w:t xml:space="preserve">It is the body and all the desires it produces that we wish to liberate from ‘foreign’ domination. It is ‘on that ground’ that we wish to ‘work’ for the liberation of society. There is no boundary between the two elements. I oppress myself inasmuch as that I is the product of a system of oppression that extends to all aspects of living.... We can no longer allow others to turn our mucous membranes, our skin, all our sensitive area into occupied territory – territory controlled and regimented by others, to which we are forbidden access… Tirelessly it continues its dirty work of castrating, suppressing torturing, and dividing up our bodies in order to inscribe its laws on our flesh, in order to rivet to our subconscious its mechanisms for reproducing this system of enslavement. (1996: 30–1) </w:t>
      </w:r>
    </w:p>
    <w:p w:rsidR="00AA135B" w:rsidRDefault="00AA135B" w:rsidP="00AA135B">
      <w:pPr>
        <w:pStyle w:val="BodyText2"/>
        <w:spacing w:line="480" w:lineRule="auto"/>
        <w:ind w:left="1134" w:right="1134"/>
        <w:rPr>
          <w:sz w:val="24"/>
          <w:szCs w:val="24"/>
        </w:rPr>
      </w:pPr>
    </w:p>
    <w:p w:rsidR="00AA135B" w:rsidRDefault="002801C5" w:rsidP="00AA135B">
      <w:pPr>
        <w:spacing w:line="480" w:lineRule="auto"/>
        <w:ind w:firstLine="851"/>
        <w:jc w:val="both"/>
        <w:rPr>
          <w:rFonts w:ascii="Times New Roman" w:eastAsia="Calibri" w:hAnsi="Times New Roman" w:cs="Times New Roman"/>
          <w:sz w:val="24"/>
          <w:szCs w:val="24"/>
        </w:rPr>
      </w:pPr>
      <w:r w:rsidRPr="004D4C46">
        <w:rPr>
          <w:rFonts w:ascii="Times New Roman" w:eastAsia="Calibri" w:hAnsi="Times New Roman" w:cs="Times New Roman"/>
          <w:sz w:val="24"/>
          <w:szCs w:val="24"/>
        </w:rPr>
        <w:t>Nowhere is this more viscerally evident than in human treatment of nonhuman animals.</w:t>
      </w:r>
      <w:r w:rsidR="005A4A3F" w:rsidRPr="004D4C46">
        <w:rPr>
          <w:rFonts w:ascii="Times New Roman" w:eastAsia="Calibri" w:hAnsi="Times New Roman" w:cs="Times New Roman"/>
          <w:sz w:val="24"/>
          <w:szCs w:val="24"/>
        </w:rPr>
        <w:t xml:space="preserve"> While I am not in any way suggesting the liberation of nonhuman animals benefits our liberation and therefore is a reason for it, our becoming nonhuman is certainly </w:t>
      </w:r>
      <w:r w:rsidR="005A4A3F" w:rsidRPr="004D4C46">
        <w:rPr>
          <w:rFonts w:ascii="Times New Roman" w:eastAsia="Calibri" w:hAnsi="Times New Roman" w:cs="Times New Roman"/>
          <w:i/>
          <w:sz w:val="24"/>
          <w:szCs w:val="24"/>
        </w:rPr>
        <w:t xml:space="preserve">necessary </w:t>
      </w:r>
      <w:r w:rsidR="005A4A3F" w:rsidRPr="004D4C46">
        <w:rPr>
          <w:rFonts w:ascii="Times New Roman" w:eastAsia="Calibri" w:hAnsi="Times New Roman" w:cs="Times New Roman"/>
          <w:sz w:val="24"/>
          <w:szCs w:val="24"/>
        </w:rPr>
        <w:t>for any such liberation. Rethinking relations by refusing to allow signification to overwrite flesh has always been part of a queer project, in the pure reduction of sexuality to elements (one, two, many) in a unique relation that is before and beyond language</w:t>
      </w:r>
      <w:r w:rsidR="0012675B" w:rsidRPr="004D4C46">
        <w:rPr>
          <w:rFonts w:ascii="Times New Roman" w:eastAsia="Calibri" w:hAnsi="Times New Roman" w:cs="Times New Roman"/>
          <w:sz w:val="24"/>
          <w:szCs w:val="24"/>
        </w:rPr>
        <w:t xml:space="preserve">. Queer subjectivity seems anathema, </w:t>
      </w:r>
      <w:r w:rsidR="005C53E4">
        <w:rPr>
          <w:rFonts w:ascii="Times New Roman" w:eastAsia="Calibri" w:hAnsi="Times New Roman" w:cs="Times New Roman"/>
          <w:sz w:val="24"/>
          <w:szCs w:val="24"/>
        </w:rPr>
        <w:t xml:space="preserve">because </w:t>
      </w:r>
      <w:r w:rsidR="0012675B" w:rsidRPr="004D4C46">
        <w:rPr>
          <w:rFonts w:ascii="Times New Roman" w:eastAsia="Calibri" w:hAnsi="Times New Roman" w:cs="Times New Roman"/>
          <w:sz w:val="24"/>
          <w:szCs w:val="24"/>
        </w:rPr>
        <w:t>if a subject is demarcated</w:t>
      </w:r>
      <w:r w:rsidR="005C53E4">
        <w:rPr>
          <w:rFonts w:ascii="Times New Roman" w:eastAsia="Calibri" w:hAnsi="Times New Roman" w:cs="Times New Roman"/>
          <w:sz w:val="24"/>
          <w:szCs w:val="24"/>
        </w:rPr>
        <w:t>,</w:t>
      </w:r>
      <w:r w:rsidR="0012675B" w:rsidRPr="004D4C46">
        <w:rPr>
          <w:rFonts w:ascii="Times New Roman" w:eastAsia="Calibri" w:hAnsi="Times New Roman" w:cs="Times New Roman"/>
          <w:sz w:val="24"/>
          <w:szCs w:val="24"/>
        </w:rPr>
        <w:t xml:space="preserve"> its relation seems determined and its sexuality destined. Nonhumanity for humans is to subjectivity what queer is to sexuality – emphatically corporeal, anti-structural, without origin or destination, dependent on imagination, exploitative of unknown potentiality, and based on relations thought differently to ensure the expressivity of all entities their own experimental imagination which then circulates in a </w:t>
      </w:r>
      <w:r w:rsidR="0012675B" w:rsidRPr="004D4C46">
        <w:rPr>
          <w:rFonts w:ascii="Times New Roman" w:eastAsia="Calibri" w:hAnsi="Times New Roman" w:cs="Times New Roman"/>
          <w:sz w:val="24"/>
          <w:szCs w:val="24"/>
        </w:rPr>
        <w:lastRenderedPageBreak/>
        <w:t>constant remapping of the world through the affects of unfamiliar actions and passions</w:t>
      </w:r>
      <w:r w:rsidR="00F71EE4" w:rsidRPr="004D4C46">
        <w:rPr>
          <w:rFonts w:ascii="Times New Roman" w:eastAsia="Calibri" w:hAnsi="Times New Roman" w:cs="Times New Roman"/>
          <w:sz w:val="24"/>
          <w:szCs w:val="24"/>
        </w:rPr>
        <w:t>. Certainly queer does have a residual concurrence with sexuality or at least non object-oriented desire and pleasure, but for Serres grace is a form of love and abolitionist nonhuman activism is a form of grace, and certainly love is not excluded from queer desire. The love that incarnates in leaving be is the most ethical form of desire</w:t>
      </w:r>
      <w:r w:rsidR="00033552" w:rsidRPr="004D4C46">
        <w:rPr>
          <w:rFonts w:ascii="Times New Roman" w:eastAsia="Calibri" w:hAnsi="Times New Roman" w:cs="Times New Roman"/>
          <w:sz w:val="24"/>
          <w:szCs w:val="24"/>
        </w:rPr>
        <w:t xml:space="preserve"> and antagonistic to traditional significations of desiring relations. As nonhumans we can speak of desiring relations with other nonhumans (ourselves included) but we also acknowledge we are inextricable from the world through our actions and affects so nature, nonhuman animals and ecology </w:t>
      </w:r>
      <w:r w:rsidR="005C53E4">
        <w:rPr>
          <w:rFonts w:ascii="Times New Roman" w:eastAsia="Calibri" w:hAnsi="Times New Roman" w:cs="Times New Roman"/>
          <w:sz w:val="24"/>
          <w:szCs w:val="24"/>
        </w:rPr>
        <w:t>are</w:t>
      </w:r>
      <w:r w:rsidR="005C53E4" w:rsidRPr="004D4C46">
        <w:rPr>
          <w:rFonts w:ascii="Times New Roman" w:eastAsia="Calibri" w:hAnsi="Times New Roman" w:cs="Times New Roman"/>
          <w:sz w:val="24"/>
          <w:szCs w:val="24"/>
        </w:rPr>
        <w:t xml:space="preserve"> </w:t>
      </w:r>
      <w:r w:rsidR="00033552" w:rsidRPr="004D4C46">
        <w:rPr>
          <w:rFonts w:ascii="Times New Roman" w:eastAsia="Calibri" w:hAnsi="Times New Roman" w:cs="Times New Roman"/>
          <w:sz w:val="24"/>
          <w:szCs w:val="24"/>
        </w:rPr>
        <w:t xml:space="preserve">an inevitable part of this nonhuman queer. The specificity comes in the qualitative nature of </w:t>
      </w:r>
      <w:r w:rsidR="00783D49" w:rsidRPr="004D4C46">
        <w:rPr>
          <w:rFonts w:ascii="Times New Roman" w:eastAsia="Calibri" w:hAnsi="Times New Roman" w:cs="Times New Roman"/>
          <w:sz w:val="24"/>
          <w:szCs w:val="24"/>
        </w:rPr>
        <w:t>the</w:t>
      </w:r>
      <w:r w:rsidR="00033552" w:rsidRPr="004D4C46">
        <w:rPr>
          <w:rFonts w:ascii="Times New Roman" w:eastAsia="Calibri" w:hAnsi="Times New Roman" w:cs="Times New Roman"/>
          <w:sz w:val="24"/>
          <w:szCs w:val="24"/>
        </w:rPr>
        <w:t xml:space="preserve"> intensities expressed</w:t>
      </w:r>
      <w:r w:rsidR="00783D49" w:rsidRPr="004D4C46">
        <w:rPr>
          <w:rFonts w:ascii="Times New Roman" w:eastAsia="Calibri" w:hAnsi="Times New Roman" w:cs="Times New Roman"/>
          <w:sz w:val="24"/>
          <w:szCs w:val="24"/>
        </w:rPr>
        <w:t xml:space="preserve"> and</w:t>
      </w:r>
      <w:r w:rsidR="004F3140" w:rsidRPr="004D4C46">
        <w:rPr>
          <w:rFonts w:ascii="Times New Roman" w:eastAsia="Calibri" w:hAnsi="Times New Roman" w:cs="Times New Roman"/>
          <w:sz w:val="24"/>
          <w:szCs w:val="24"/>
        </w:rPr>
        <w:t xml:space="preserve"> the ways these remap the cosmogenic ecology</w:t>
      </w:r>
      <w:r w:rsidR="00783D49" w:rsidRPr="004D4C46">
        <w:rPr>
          <w:rFonts w:ascii="Times New Roman" w:eastAsia="Calibri" w:hAnsi="Times New Roman" w:cs="Times New Roman"/>
          <w:sz w:val="24"/>
          <w:szCs w:val="24"/>
        </w:rPr>
        <w:t xml:space="preserve"> of love</w:t>
      </w:r>
      <w:r w:rsidR="00033552" w:rsidRPr="004D4C46">
        <w:rPr>
          <w:rFonts w:ascii="Times New Roman" w:eastAsia="Calibri" w:hAnsi="Times New Roman" w:cs="Times New Roman"/>
          <w:sz w:val="24"/>
          <w:szCs w:val="24"/>
        </w:rPr>
        <w:t>.</w:t>
      </w:r>
      <w:r w:rsidR="00CA13EB" w:rsidRPr="004D4C46">
        <w:rPr>
          <w:rFonts w:ascii="Times New Roman" w:eastAsia="Calibri" w:hAnsi="Times New Roman" w:cs="Times New Roman"/>
          <w:sz w:val="24"/>
          <w:szCs w:val="24"/>
        </w:rPr>
        <w:br w:type="page"/>
      </w:r>
    </w:p>
    <w:p w:rsidR="00AA135B" w:rsidRDefault="00AA135B" w:rsidP="00AA135B">
      <w:pPr>
        <w:spacing w:after="0" w:line="480" w:lineRule="auto"/>
        <w:rPr>
          <w:rFonts w:ascii="Times New Roman" w:eastAsia="Calibri" w:hAnsi="Times New Roman" w:cs="Times New Roman"/>
          <w:sz w:val="24"/>
          <w:szCs w:val="24"/>
        </w:rPr>
      </w:pPr>
      <w:r w:rsidRPr="00AA135B">
        <w:rPr>
          <w:rFonts w:ascii="Times New Roman" w:eastAsia="Calibri" w:hAnsi="Times New Roman" w:cs="Times New Roman"/>
          <w:b/>
          <w:sz w:val="24"/>
          <w:szCs w:val="24"/>
        </w:rPr>
        <w:lastRenderedPageBreak/>
        <w:t>References</w:t>
      </w:r>
    </w:p>
    <w:p w:rsidR="00AA135B" w:rsidRDefault="00AA135B" w:rsidP="00AA135B">
      <w:pPr>
        <w:spacing w:after="0" w:line="480" w:lineRule="auto"/>
        <w:rPr>
          <w:rFonts w:ascii="Times New Roman" w:hAnsi="Times New Roman" w:cs="Times New Roman"/>
          <w:sz w:val="24"/>
          <w:szCs w:val="24"/>
        </w:rPr>
      </w:pPr>
    </w:p>
    <w:p w:rsidR="00AA135B" w:rsidRDefault="00640DC0" w:rsidP="00AA135B">
      <w:pPr>
        <w:spacing w:after="0" w:line="480" w:lineRule="auto"/>
        <w:rPr>
          <w:rFonts w:ascii="Times New Roman" w:hAnsi="Times New Roman" w:cs="Times New Roman"/>
          <w:sz w:val="24"/>
          <w:szCs w:val="24"/>
        </w:rPr>
      </w:pPr>
      <w:r w:rsidRPr="004D4C46">
        <w:rPr>
          <w:rFonts w:ascii="Times New Roman" w:hAnsi="Times New Roman" w:cs="Times New Roman"/>
          <w:sz w:val="24"/>
          <w:szCs w:val="24"/>
        </w:rPr>
        <w:t>Artaud, Antonin (1988)</w:t>
      </w:r>
      <w:r w:rsidR="00D82B21">
        <w:rPr>
          <w:rFonts w:ascii="Times New Roman" w:hAnsi="Times New Roman" w:cs="Times New Roman"/>
          <w:sz w:val="24"/>
          <w:szCs w:val="24"/>
        </w:rPr>
        <w:t>,</w:t>
      </w:r>
      <w:r w:rsidRPr="004D4C46">
        <w:rPr>
          <w:rFonts w:ascii="Times New Roman" w:hAnsi="Times New Roman" w:cs="Times New Roman"/>
          <w:sz w:val="24"/>
          <w:szCs w:val="24"/>
        </w:rPr>
        <w:t xml:space="preserve"> ‘To be Done with the Judgement of God,’ in </w:t>
      </w:r>
      <w:r w:rsidRPr="004D4C46">
        <w:rPr>
          <w:rFonts w:ascii="Times New Roman" w:hAnsi="Times New Roman" w:cs="Times New Roman"/>
          <w:i/>
          <w:sz w:val="24"/>
          <w:szCs w:val="24"/>
        </w:rPr>
        <w:t>Selected Writings</w:t>
      </w:r>
      <w:r w:rsidRPr="004D4C46">
        <w:rPr>
          <w:rFonts w:ascii="Times New Roman" w:hAnsi="Times New Roman" w:cs="Times New Roman"/>
          <w:sz w:val="24"/>
          <w:szCs w:val="24"/>
        </w:rPr>
        <w:t>, ed. Susan Sontag, trans. Helen Weaver. Berkeley: University of California Press.</w:t>
      </w:r>
    </w:p>
    <w:p w:rsidR="00AA135B" w:rsidRDefault="00640DC0" w:rsidP="00AA135B">
      <w:pPr>
        <w:pStyle w:val="EndnoteText"/>
        <w:spacing w:line="480" w:lineRule="auto"/>
        <w:jc w:val="both"/>
        <w:rPr>
          <w:sz w:val="24"/>
          <w:szCs w:val="24"/>
        </w:rPr>
      </w:pPr>
      <w:r w:rsidRPr="004D4C46">
        <w:rPr>
          <w:sz w:val="24"/>
          <w:szCs w:val="24"/>
        </w:rPr>
        <w:t xml:space="preserve">Bataille, Georges (2004), </w:t>
      </w:r>
      <w:r w:rsidRPr="004D4C46">
        <w:rPr>
          <w:i/>
          <w:sz w:val="24"/>
          <w:szCs w:val="24"/>
        </w:rPr>
        <w:t>Divine Filth: Lost Writings</w:t>
      </w:r>
      <w:r w:rsidR="00D82B21">
        <w:rPr>
          <w:sz w:val="24"/>
          <w:szCs w:val="24"/>
        </w:rPr>
        <w:t>,</w:t>
      </w:r>
      <w:r w:rsidRPr="004D4C46">
        <w:rPr>
          <w:i/>
          <w:sz w:val="24"/>
          <w:szCs w:val="24"/>
        </w:rPr>
        <w:t xml:space="preserve"> </w:t>
      </w:r>
      <w:r w:rsidRPr="004D4C46">
        <w:rPr>
          <w:sz w:val="24"/>
          <w:szCs w:val="24"/>
        </w:rPr>
        <w:t>trans. Mark Spitzer</w:t>
      </w:r>
      <w:r w:rsidR="00D82B21">
        <w:rPr>
          <w:sz w:val="24"/>
          <w:szCs w:val="24"/>
        </w:rPr>
        <w:t>,</w:t>
      </w:r>
      <w:r w:rsidRPr="004D4C46">
        <w:rPr>
          <w:sz w:val="24"/>
          <w:szCs w:val="24"/>
        </w:rPr>
        <w:t xml:space="preserve"> London: Creation. </w:t>
      </w:r>
    </w:p>
    <w:p w:rsidR="00AA135B" w:rsidRDefault="00640DC0" w:rsidP="00AA135B">
      <w:pPr>
        <w:pStyle w:val="EndnoteText"/>
        <w:spacing w:line="480" w:lineRule="auto"/>
        <w:rPr>
          <w:sz w:val="24"/>
          <w:szCs w:val="24"/>
          <w:lang w:val="en-US"/>
        </w:rPr>
      </w:pPr>
      <w:r w:rsidRPr="004D4C46">
        <w:rPr>
          <w:sz w:val="24"/>
          <w:szCs w:val="24"/>
          <w:lang w:val="en-US"/>
        </w:rPr>
        <w:t xml:space="preserve">Deleuze, Gilles and Guattari, Félix. (1987), </w:t>
      </w:r>
      <w:r w:rsidRPr="004D4C46">
        <w:rPr>
          <w:i/>
          <w:sz w:val="24"/>
          <w:szCs w:val="24"/>
          <w:lang w:val="en-US"/>
        </w:rPr>
        <w:t>A Thousand Plateaus: Capitalism and Schizophrenia</w:t>
      </w:r>
      <w:r w:rsidR="00D82B21">
        <w:rPr>
          <w:sz w:val="24"/>
          <w:szCs w:val="24"/>
          <w:lang w:val="en-US"/>
        </w:rPr>
        <w:t>,</w:t>
      </w:r>
      <w:r w:rsidRPr="004D4C46">
        <w:rPr>
          <w:i/>
          <w:sz w:val="24"/>
          <w:szCs w:val="24"/>
          <w:lang w:val="en-US"/>
        </w:rPr>
        <w:t xml:space="preserve"> </w:t>
      </w:r>
      <w:r w:rsidRPr="004D4C46">
        <w:rPr>
          <w:sz w:val="24"/>
          <w:szCs w:val="24"/>
          <w:lang w:val="en-US"/>
        </w:rPr>
        <w:t>trans. Brian Massumi</w:t>
      </w:r>
      <w:r w:rsidR="00D82B21">
        <w:rPr>
          <w:sz w:val="24"/>
          <w:szCs w:val="24"/>
          <w:lang w:val="en-US"/>
        </w:rPr>
        <w:t xml:space="preserve">, </w:t>
      </w:r>
      <w:r w:rsidRPr="004D4C46">
        <w:rPr>
          <w:sz w:val="24"/>
          <w:szCs w:val="24"/>
          <w:lang w:val="en-US"/>
        </w:rPr>
        <w:t>London: The Althone Press.</w:t>
      </w:r>
    </w:p>
    <w:p w:rsidR="00AA135B" w:rsidRDefault="00640DC0" w:rsidP="00AA135B">
      <w:pPr>
        <w:autoSpaceDE w:val="0"/>
        <w:autoSpaceDN w:val="0"/>
        <w:adjustRightInd w:val="0"/>
        <w:spacing w:after="0" w:line="480" w:lineRule="auto"/>
        <w:rPr>
          <w:rFonts w:ascii="Times New Roman" w:hAnsi="Times New Roman" w:cs="Times New Roman"/>
          <w:sz w:val="24"/>
          <w:szCs w:val="24"/>
        </w:rPr>
      </w:pPr>
      <w:r w:rsidRPr="004D4C46">
        <w:rPr>
          <w:rFonts w:ascii="Times New Roman" w:hAnsi="Times New Roman" w:cs="Times New Roman"/>
          <w:sz w:val="24"/>
          <w:szCs w:val="24"/>
        </w:rPr>
        <w:t xml:space="preserve">Deleuze, Gilles and Guattari, Fèlix. (1994), </w:t>
      </w:r>
      <w:r w:rsidRPr="004D4C46">
        <w:rPr>
          <w:rFonts w:ascii="Times New Roman" w:hAnsi="Times New Roman" w:cs="Times New Roman"/>
          <w:i/>
          <w:sz w:val="24"/>
          <w:szCs w:val="24"/>
        </w:rPr>
        <w:t>What is Philosophy?</w:t>
      </w:r>
      <w:r w:rsidR="00D82B21">
        <w:rPr>
          <w:rFonts w:ascii="Times New Roman" w:hAnsi="Times New Roman" w:cs="Times New Roman"/>
          <w:i/>
          <w:sz w:val="24"/>
          <w:szCs w:val="24"/>
        </w:rPr>
        <w:t>,</w:t>
      </w:r>
      <w:r w:rsidRPr="004D4C46">
        <w:rPr>
          <w:rFonts w:ascii="Times New Roman" w:hAnsi="Times New Roman" w:cs="Times New Roman"/>
          <w:i/>
          <w:sz w:val="24"/>
          <w:szCs w:val="24"/>
        </w:rPr>
        <w:t xml:space="preserve"> </w:t>
      </w:r>
      <w:r w:rsidRPr="004D4C46">
        <w:rPr>
          <w:rFonts w:ascii="Times New Roman" w:hAnsi="Times New Roman" w:cs="Times New Roman"/>
          <w:sz w:val="24"/>
          <w:szCs w:val="24"/>
        </w:rPr>
        <w:t>trans. Hugh Tomlinson and Graham Burchell</w:t>
      </w:r>
      <w:r w:rsidR="00D82B21">
        <w:rPr>
          <w:rFonts w:ascii="Times New Roman" w:hAnsi="Times New Roman" w:cs="Times New Roman"/>
          <w:sz w:val="24"/>
          <w:szCs w:val="24"/>
        </w:rPr>
        <w:t xml:space="preserve">, </w:t>
      </w:r>
      <w:r w:rsidRPr="004D4C46">
        <w:rPr>
          <w:rFonts w:ascii="Times New Roman" w:hAnsi="Times New Roman" w:cs="Times New Roman"/>
          <w:sz w:val="24"/>
          <w:szCs w:val="24"/>
        </w:rPr>
        <w:t xml:space="preserve">New York: Columbia UP. </w:t>
      </w:r>
    </w:p>
    <w:p w:rsidR="00AA135B" w:rsidRDefault="009716BF" w:rsidP="00AA135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Deleuze, Gilles (2006), </w:t>
      </w:r>
      <w:r>
        <w:rPr>
          <w:rFonts w:ascii="Times New Roman" w:hAnsi="Times New Roman" w:cs="Times New Roman"/>
          <w:i/>
          <w:sz w:val="24"/>
          <w:szCs w:val="24"/>
        </w:rPr>
        <w:t>Nietzsche and Philosophy</w:t>
      </w:r>
      <w:r>
        <w:rPr>
          <w:rFonts w:ascii="Times New Roman" w:hAnsi="Times New Roman" w:cs="Times New Roman"/>
          <w:sz w:val="24"/>
          <w:szCs w:val="24"/>
        </w:rPr>
        <w:t>, trans. Hugh Tomlinson, London and New York: Continuum.</w:t>
      </w:r>
    </w:p>
    <w:p w:rsidR="00AA135B" w:rsidRDefault="00640DC0" w:rsidP="00AA135B">
      <w:pPr>
        <w:spacing w:after="0" w:line="480" w:lineRule="auto"/>
        <w:rPr>
          <w:rFonts w:ascii="Times New Roman" w:hAnsi="Times New Roman" w:cs="Times New Roman"/>
          <w:sz w:val="24"/>
          <w:szCs w:val="24"/>
        </w:rPr>
      </w:pPr>
      <w:r w:rsidRPr="004D4C46">
        <w:rPr>
          <w:rFonts w:ascii="Times New Roman" w:hAnsi="Times New Roman" w:cs="Times New Roman"/>
          <w:sz w:val="24"/>
          <w:szCs w:val="24"/>
        </w:rPr>
        <w:t xml:space="preserve">Deleuze, Gilles (1988), </w:t>
      </w:r>
      <w:r w:rsidRPr="004D4C46">
        <w:rPr>
          <w:rFonts w:ascii="Times New Roman" w:hAnsi="Times New Roman" w:cs="Times New Roman"/>
          <w:i/>
          <w:sz w:val="24"/>
          <w:szCs w:val="24"/>
        </w:rPr>
        <w:t>Spinoza: Practical Philosophy</w:t>
      </w:r>
      <w:r w:rsidR="00D82B21">
        <w:rPr>
          <w:rFonts w:ascii="Times New Roman" w:hAnsi="Times New Roman" w:cs="Times New Roman"/>
          <w:sz w:val="24"/>
          <w:szCs w:val="24"/>
        </w:rPr>
        <w:t>,</w:t>
      </w:r>
      <w:r w:rsidRPr="004D4C46">
        <w:rPr>
          <w:rFonts w:ascii="Times New Roman" w:hAnsi="Times New Roman" w:cs="Times New Roman"/>
          <w:i/>
          <w:sz w:val="24"/>
          <w:szCs w:val="24"/>
        </w:rPr>
        <w:t xml:space="preserve"> </w:t>
      </w:r>
      <w:r w:rsidRPr="004D4C46">
        <w:rPr>
          <w:rFonts w:ascii="Times New Roman" w:hAnsi="Times New Roman" w:cs="Times New Roman"/>
          <w:sz w:val="24"/>
          <w:szCs w:val="24"/>
        </w:rPr>
        <w:t>trans. Robert Hurley</w:t>
      </w:r>
      <w:r w:rsidR="00D82B21">
        <w:rPr>
          <w:rFonts w:ascii="Times New Roman" w:hAnsi="Times New Roman" w:cs="Times New Roman"/>
          <w:sz w:val="24"/>
          <w:szCs w:val="24"/>
        </w:rPr>
        <w:t>,</w:t>
      </w:r>
      <w:r w:rsidRPr="004D4C46">
        <w:rPr>
          <w:rFonts w:ascii="Times New Roman" w:hAnsi="Times New Roman" w:cs="Times New Roman"/>
          <w:sz w:val="24"/>
          <w:szCs w:val="24"/>
        </w:rPr>
        <w:t xml:space="preserve"> San Francisco: City Lights Books.</w:t>
      </w:r>
    </w:p>
    <w:p w:rsidR="00AA135B" w:rsidRDefault="00640DC0" w:rsidP="00AA135B">
      <w:pPr>
        <w:pStyle w:val="EndnoteText"/>
        <w:spacing w:line="480" w:lineRule="auto"/>
        <w:rPr>
          <w:sz w:val="24"/>
          <w:szCs w:val="24"/>
          <w:lang w:val="en-US"/>
        </w:rPr>
      </w:pPr>
      <w:r w:rsidRPr="004D4C46">
        <w:rPr>
          <w:sz w:val="24"/>
          <w:szCs w:val="24"/>
          <w:lang w:val="en-US"/>
        </w:rPr>
        <w:t>Foucault, Michel. (2000), ‘Bodies and Pleasure’</w:t>
      </w:r>
      <w:r w:rsidR="00D82B21">
        <w:rPr>
          <w:sz w:val="24"/>
          <w:szCs w:val="24"/>
          <w:lang w:val="en-US"/>
        </w:rPr>
        <w:t>,</w:t>
      </w:r>
      <w:r w:rsidRPr="004D4C46">
        <w:rPr>
          <w:sz w:val="24"/>
          <w:szCs w:val="24"/>
          <w:lang w:val="en-US"/>
        </w:rPr>
        <w:t xml:space="preserve"> trans James A. Steintrager, in Lotringer Sylvère (ed), </w:t>
      </w:r>
      <w:r w:rsidRPr="004D4C46">
        <w:rPr>
          <w:i/>
          <w:sz w:val="24"/>
          <w:szCs w:val="24"/>
          <w:lang w:val="en-US"/>
        </w:rPr>
        <w:t>More and Less</w:t>
      </w:r>
      <w:r w:rsidR="00D82B21">
        <w:rPr>
          <w:i/>
          <w:sz w:val="24"/>
          <w:szCs w:val="24"/>
          <w:lang w:val="en-US"/>
        </w:rPr>
        <w:t>,</w:t>
      </w:r>
      <w:r w:rsidRPr="004D4C46">
        <w:rPr>
          <w:i/>
          <w:sz w:val="24"/>
          <w:szCs w:val="24"/>
          <w:lang w:val="en-US"/>
        </w:rPr>
        <w:t xml:space="preserve"> </w:t>
      </w:r>
      <w:r w:rsidRPr="004D4C46">
        <w:rPr>
          <w:sz w:val="24"/>
          <w:szCs w:val="24"/>
          <w:lang w:val="en-US"/>
        </w:rPr>
        <w:t>New York: Semiotext(e).</w:t>
      </w:r>
    </w:p>
    <w:p w:rsidR="00AA135B" w:rsidRDefault="00640DC0" w:rsidP="00AA135B">
      <w:pPr>
        <w:pStyle w:val="EndnoteText"/>
        <w:spacing w:line="480" w:lineRule="auto"/>
        <w:rPr>
          <w:sz w:val="24"/>
          <w:szCs w:val="24"/>
          <w:lang w:val="en-US"/>
        </w:rPr>
      </w:pPr>
      <w:r w:rsidRPr="004D4C46">
        <w:rPr>
          <w:sz w:val="24"/>
          <w:szCs w:val="24"/>
          <w:lang w:val="en-US"/>
        </w:rPr>
        <w:t>Guattari, Fèlix (1996)</w:t>
      </w:r>
      <w:r w:rsidR="00D82B21">
        <w:rPr>
          <w:sz w:val="24"/>
          <w:szCs w:val="24"/>
          <w:lang w:val="en-US"/>
        </w:rPr>
        <w:t>,</w:t>
      </w:r>
      <w:r w:rsidRPr="004D4C46">
        <w:rPr>
          <w:sz w:val="24"/>
          <w:szCs w:val="24"/>
          <w:lang w:val="en-US"/>
        </w:rPr>
        <w:t xml:space="preserve"> </w:t>
      </w:r>
      <w:r w:rsidRPr="004D4C46">
        <w:rPr>
          <w:i/>
          <w:sz w:val="24"/>
          <w:szCs w:val="24"/>
          <w:lang w:val="en-US"/>
        </w:rPr>
        <w:t>Soft Subversions</w:t>
      </w:r>
      <w:r w:rsidR="00D82B21">
        <w:rPr>
          <w:sz w:val="24"/>
          <w:szCs w:val="24"/>
          <w:lang w:val="en-US"/>
        </w:rPr>
        <w:t>,</w:t>
      </w:r>
      <w:r w:rsidRPr="004D4C46">
        <w:rPr>
          <w:i/>
          <w:sz w:val="24"/>
          <w:szCs w:val="24"/>
          <w:lang w:val="en-US"/>
        </w:rPr>
        <w:t xml:space="preserve"> </w:t>
      </w:r>
      <w:r w:rsidRPr="004D4C46">
        <w:rPr>
          <w:sz w:val="24"/>
          <w:szCs w:val="24"/>
          <w:lang w:val="en-US"/>
        </w:rPr>
        <w:t>trans. David L. Sweet and Chet Wiener</w:t>
      </w:r>
      <w:r w:rsidR="00D82B21">
        <w:rPr>
          <w:sz w:val="24"/>
          <w:szCs w:val="24"/>
          <w:lang w:val="en-US"/>
        </w:rPr>
        <w:t>,</w:t>
      </w:r>
      <w:r w:rsidRPr="004D4C46">
        <w:rPr>
          <w:sz w:val="24"/>
          <w:szCs w:val="24"/>
          <w:lang w:val="en-US"/>
        </w:rPr>
        <w:t xml:space="preserve"> New York: Semiotext(e).</w:t>
      </w:r>
    </w:p>
    <w:p w:rsidR="00AA135B" w:rsidRDefault="00640DC0" w:rsidP="00AA135B">
      <w:pPr>
        <w:spacing w:after="0" w:line="480" w:lineRule="auto"/>
        <w:rPr>
          <w:rFonts w:ascii="Times New Roman" w:hAnsi="Times New Roman" w:cs="Times New Roman"/>
          <w:sz w:val="24"/>
          <w:szCs w:val="24"/>
        </w:rPr>
      </w:pPr>
      <w:r w:rsidRPr="004D4C46">
        <w:rPr>
          <w:rFonts w:ascii="Times New Roman" w:hAnsi="Times New Roman" w:cs="Times New Roman"/>
          <w:sz w:val="24"/>
          <w:szCs w:val="24"/>
        </w:rPr>
        <w:t xml:space="preserve">Irigaray, Luce (2002a), </w:t>
      </w:r>
      <w:r w:rsidRPr="004D4C46">
        <w:rPr>
          <w:rFonts w:ascii="Times New Roman" w:hAnsi="Times New Roman" w:cs="Times New Roman"/>
          <w:i/>
          <w:sz w:val="24"/>
          <w:szCs w:val="24"/>
        </w:rPr>
        <w:t>To Speak is Never Neutral</w:t>
      </w:r>
      <w:r w:rsidR="00D82B21">
        <w:rPr>
          <w:rFonts w:ascii="Times New Roman" w:hAnsi="Times New Roman" w:cs="Times New Roman"/>
          <w:i/>
          <w:sz w:val="24"/>
          <w:szCs w:val="24"/>
        </w:rPr>
        <w:t>,</w:t>
      </w:r>
      <w:r w:rsidRPr="004D4C46">
        <w:rPr>
          <w:rFonts w:ascii="Times New Roman" w:hAnsi="Times New Roman" w:cs="Times New Roman"/>
          <w:i/>
          <w:sz w:val="24"/>
          <w:szCs w:val="24"/>
        </w:rPr>
        <w:t xml:space="preserve"> </w:t>
      </w:r>
      <w:r w:rsidRPr="004D4C46">
        <w:rPr>
          <w:rFonts w:ascii="Times New Roman" w:hAnsi="Times New Roman" w:cs="Times New Roman"/>
          <w:sz w:val="24"/>
          <w:szCs w:val="24"/>
        </w:rPr>
        <w:t>trans. Gail Schwab</w:t>
      </w:r>
      <w:r w:rsidR="00D82B21">
        <w:rPr>
          <w:rFonts w:ascii="Times New Roman" w:hAnsi="Times New Roman" w:cs="Times New Roman"/>
          <w:sz w:val="24"/>
          <w:szCs w:val="24"/>
        </w:rPr>
        <w:t xml:space="preserve">, </w:t>
      </w:r>
      <w:r w:rsidRPr="004D4C46">
        <w:rPr>
          <w:rFonts w:ascii="Times New Roman" w:hAnsi="Times New Roman" w:cs="Times New Roman"/>
          <w:sz w:val="24"/>
          <w:szCs w:val="24"/>
        </w:rPr>
        <w:t>London: Athlone</w:t>
      </w:r>
    </w:p>
    <w:p w:rsidR="00AA135B" w:rsidRDefault="00640DC0" w:rsidP="00AA135B">
      <w:pPr>
        <w:spacing w:after="0" w:line="480" w:lineRule="auto"/>
        <w:rPr>
          <w:rFonts w:ascii="Times New Roman" w:hAnsi="Times New Roman" w:cs="Times New Roman"/>
          <w:sz w:val="24"/>
          <w:szCs w:val="24"/>
        </w:rPr>
      </w:pPr>
      <w:r w:rsidRPr="004D4C46">
        <w:rPr>
          <w:rFonts w:ascii="Times New Roman" w:hAnsi="Times New Roman" w:cs="Times New Roman"/>
          <w:sz w:val="24"/>
          <w:szCs w:val="24"/>
        </w:rPr>
        <w:t>Irigaray, Luce (2002b)</w:t>
      </w:r>
      <w:r w:rsidR="00D82B21">
        <w:rPr>
          <w:rFonts w:ascii="Times New Roman" w:hAnsi="Times New Roman" w:cs="Times New Roman"/>
          <w:sz w:val="24"/>
          <w:szCs w:val="24"/>
        </w:rPr>
        <w:t>,</w:t>
      </w:r>
      <w:r w:rsidRPr="004D4C46">
        <w:rPr>
          <w:rFonts w:ascii="Times New Roman" w:hAnsi="Times New Roman" w:cs="Times New Roman"/>
          <w:sz w:val="24"/>
          <w:szCs w:val="24"/>
        </w:rPr>
        <w:t xml:space="preserve"> </w:t>
      </w:r>
      <w:r w:rsidRPr="004D4C46">
        <w:rPr>
          <w:rFonts w:ascii="Times New Roman" w:hAnsi="Times New Roman" w:cs="Times New Roman"/>
          <w:i/>
          <w:sz w:val="24"/>
          <w:szCs w:val="24"/>
        </w:rPr>
        <w:t>The Way of Love</w:t>
      </w:r>
      <w:r w:rsidR="00D82B21">
        <w:rPr>
          <w:rFonts w:ascii="Times New Roman" w:hAnsi="Times New Roman" w:cs="Times New Roman"/>
          <w:i/>
          <w:sz w:val="24"/>
          <w:szCs w:val="24"/>
        </w:rPr>
        <w:t>,</w:t>
      </w:r>
      <w:r w:rsidRPr="004D4C46">
        <w:rPr>
          <w:rFonts w:ascii="Times New Roman" w:hAnsi="Times New Roman" w:cs="Times New Roman"/>
          <w:sz w:val="24"/>
          <w:szCs w:val="24"/>
        </w:rPr>
        <w:t xml:space="preserve"> trans. Heidi Bostic and Stephen Pluhacek</w:t>
      </w:r>
      <w:r w:rsidR="00D82B21">
        <w:rPr>
          <w:rFonts w:ascii="Times New Roman" w:hAnsi="Times New Roman" w:cs="Times New Roman"/>
          <w:sz w:val="24"/>
          <w:szCs w:val="24"/>
        </w:rPr>
        <w:t>,</w:t>
      </w:r>
      <w:r w:rsidRPr="004D4C46">
        <w:rPr>
          <w:rFonts w:ascii="Times New Roman" w:hAnsi="Times New Roman" w:cs="Times New Roman"/>
          <w:sz w:val="24"/>
          <w:szCs w:val="24"/>
        </w:rPr>
        <w:t xml:space="preserve"> London: Continuum.</w:t>
      </w:r>
    </w:p>
    <w:p w:rsidR="00AA135B" w:rsidRDefault="00640DC0" w:rsidP="00AA135B">
      <w:pPr>
        <w:spacing w:after="0" w:line="480" w:lineRule="auto"/>
        <w:rPr>
          <w:rFonts w:ascii="Times New Roman" w:hAnsi="Times New Roman" w:cs="Times New Roman"/>
          <w:sz w:val="24"/>
          <w:szCs w:val="24"/>
        </w:rPr>
      </w:pPr>
      <w:r w:rsidRPr="004D4C46">
        <w:rPr>
          <w:rFonts w:ascii="Times New Roman" w:hAnsi="Times New Roman" w:cs="Times New Roman"/>
          <w:sz w:val="24"/>
          <w:szCs w:val="24"/>
        </w:rPr>
        <w:lastRenderedPageBreak/>
        <w:t xml:space="preserve">Kristeva, Julia (2002), </w:t>
      </w:r>
      <w:r w:rsidRPr="004D4C46">
        <w:rPr>
          <w:rFonts w:ascii="Times New Roman" w:hAnsi="Times New Roman" w:cs="Times New Roman"/>
          <w:i/>
          <w:sz w:val="24"/>
          <w:szCs w:val="24"/>
        </w:rPr>
        <w:t>Revolt She Said</w:t>
      </w:r>
      <w:r w:rsidR="00D82B21">
        <w:rPr>
          <w:rFonts w:ascii="Times New Roman" w:hAnsi="Times New Roman" w:cs="Times New Roman"/>
          <w:i/>
          <w:sz w:val="24"/>
          <w:szCs w:val="24"/>
        </w:rPr>
        <w:t>,</w:t>
      </w:r>
      <w:r w:rsidRPr="004D4C46">
        <w:rPr>
          <w:rFonts w:ascii="Times New Roman" w:hAnsi="Times New Roman" w:cs="Times New Roman"/>
          <w:i/>
          <w:sz w:val="24"/>
          <w:szCs w:val="24"/>
        </w:rPr>
        <w:t xml:space="preserve"> </w:t>
      </w:r>
      <w:r w:rsidRPr="004D4C46">
        <w:rPr>
          <w:rFonts w:ascii="Times New Roman" w:hAnsi="Times New Roman" w:cs="Times New Roman"/>
          <w:sz w:val="24"/>
          <w:szCs w:val="24"/>
        </w:rPr>
        <w:t>trans</w:t>
      </w:r>
      <w:r w:rsidR="00D82B21">
        <w:rPr>
          <w:rFonts w:ascii="Times New Roman" w:hAnsi="Times New Roman" w:cs="Times New Roman"/>
          <w:sz w:val="24"/>
          <w:szCs w:val="24"/>
        </w:rPr>
        <w:t>.</w:t>
      </w:r>
      <w:r w:rsidRPr="004D4C46">
        <w:rPr>
          <w:rFonts w:ascii="Times New Roman" w:hAnsi="Times New Roman" w:cs="Times New Roman"/>
          <w:sz w:val="24"/>
          <w:szCs w:val="24"/>
        </w:rPr>
        <w:t xml:space="preserve"> Brian O’Keefe</w:t>
      </w:r>
      <w:r w:rsidR="00D82B21">
        <w:rPr>
          <w:rFonts w:ascii="Times New Roman" w:hAnsi="Times New Roman" w:cs="Times New Roman"/>
          <w:sz w:val="24"/>
          <w:szCs w:val="24"/>
        </w:rPr>
        <w:t>,</w:t>
      </w:r>
      <w:r w:rsidRPr="004D4C46">
        <w:rPr>
          <w:rFonts w:ascii="Times New Roman" w:hAnsi="Times New Roman" w:cs="Times New Roman"/>
          <w:sz w:val="24"/>
          <w:szCs w:val="24"/>
        </w:rPr>
        <w:t xml:space="preserve"> New York: Semiotext(e).</w:t>
      </w:r>
    </w:p>
    <w:p w:rsidR="00AA135B" w:rsidRDefault="00640DC0" w:rsidP="00AA135B">
      <w:pPr>
        <w:spacing w:after="0" w:line="480" w:lineRule="auto"/>
        <w:rPr>
          <w:rFonts w:ascii="Times New Roman" w:hAnsi="Times New Roman" w:cs="Times New Roman"/>
          <w:sz w:val="24"/>
          <w:szCs w:val="24"/>
        </w:rPr>
      </w:pPr>
      <w:r w:rsidRPr="004D4C46">
        <w:rPr>
          <w:rFonts w:ascii="Times New Roman" w:hAnsi="Times New Roman" w:cs="Times New Roman"/>
          <w:sz w:val="24"/>
          <w:szCs w:val="24"/>
        </w:rPr>
        <w:t xml:space="preserve">MacCormack, Patricia, ed. (2014), </w:t>
      </w:r>
      <w:r w:rsidRPr="004D4C46">
        <w:rPr>
          <w:rFonts w:ascii="Times New Roman" w:hAnsi="Times New Roman" w:cs="Times New Roman"/>
          <w:i/>
          <w:sz w:val="24"/>
          <w:szCs w:val="24"/>
        </w:rPr>
        <w:t>The Animal Catalyst: Toward Ahuman Theory</w:t>
      </w:r>
      <w:r w:rsidR="00D82B21">
        <w:rPr>
          <w:rFonts w:ascii="Times New Roman" w:hAnsi="Times New Roman" w:cs="Times New Roman"/>
          <w:sz w:val="24"/>
          <w:szCs w:val="24"/>
        </w:rPr>
        <w:t>,</w:t>
      </w:r>
      <w:r w:rsidRPr="004D4C46">
        <w:rPr>
          <w:rFonts w:ascii="Times New Roman" w:hAnsi="Times New Roman" w:cs="Times New Roman"/>
          <w:sz w:val="24"/>
          <w:szCs w:val="24"/>
        </w:rPr>
        <w:t xml:space="preserve"> London: Bloomsbury.</w:t>
      </w:r>
    </w:p>
    <w:p w:rsidR="00AA135B" w:rsidRDefault="00640DC0" w:rsidP="00AA135B">
      <w:pPr>
        <w:pStyle w:val="EndnoteText"/>
        <w:spacing w:line="480" w:lineRule="auto"/>
        <w:rPr>
          <w:sz w:val="24"/>
          <w:szCs w:val="24"/>
          <w:lang w:val="en-US"/>
        </w:rPr>
      </w:pPr>
      <w:r w:rsidRPr="004D4C46">
        <w:rPr>
          <w:sz w:val="24"/>
          <w:szCs w:val="24"/>
          <w:lang w:val="en-US"/>
        </w:rPr>
        <w:t>Nietzsche, Freidrich (1996)</w:t>
      </w:r>
      <w:r w:rsidR="00D82B21">
        <w:rPr>
          <w:sz w:val="24"/>
          <w:szCs w:val="24"/>
          <w:lang w:val="en-US"/>
        </w:rPr>
        <w:t>,</w:t>
      </w:r>
      <w:r w:rsidRPr="004D4C46">
        <w:rPr>
          <w:sz w:val="24"/>
          <w:szCs w:val="24"/>
          <w:lang w:val="en-US"/>
        </w:rPr>
        <w:t xml:space="preserve"> </w:t>
      </w:r>
      <w:r w:rsidRPr="004D4C46">
        <w:rPr>
          <w:i/>
          <w:sz w:val="24"/>
          <w:szCs w:val="24"/>
          <w:lang w:val="en-US"/>
        </w:rPr>
        <w:t>On the Genealogy of Morals</w:t>
      </w:r>
      <w:r w:rsidRPr="004D4C46">
        <w:rPr>
          <w:sz w:val="24"/>
          <w:szCs w:val="24"/>
          <w:lang w:val="en-US"/>
        </w:rPr>
        <w:t xml:space="preserve">, trans. Douglas Smith. London: Penguin. </w:t>
      </w:r>
    </w:p>
    <w:p w:rsidR="00AA135B" w:rsidRDefault="00640DC0" w:rsidP="00AA135B">
      <w:pPr>
        <w:spacing w:after="0" w:line="480" w:lineRule="auto"/>
        <w:rPr>
          <w:rFonts w:ascii="Times New Roman" w:hAnsi="Times New Roman" w:cs="Times New Roman"/>
          <w:color w:val="000000"/>
          <w:sz w:val="24"/>
          <w:szCs w:val="24"/>
        </w:rPr>
      </w:pPr>
      <w:r w:rsidRPr="004D4C46">
        <w:rPr>
          <w:rFonts w:ascii="Times New Roman" w:hAnsi="Times New Roman" w:cs="Times New Roman"/>
          <w:color w:val="000000"/>
          <w:sz w:val="24"/>
          <w:szCs w:val="24"/>
        </w:rPr>
        <w:t xml:space="preserve">Serres, Michel (2001), </w:t>
      </w:r>
      <w:r w:rsidRPr="004D4C46">
        <w:rPr>
          <w:rFonts w:ascii="Times New Roman" w:hAnsi="Times New Roman" w:cs="Times New Roman"/>
          <w:i/>
          <w:color w:val="000000"/>
          <w:sz w:val="24"/>
          <w:szCs w:val="24"/>
        </w:rPr>
        <w:t>The Natural Contract</w:t>
      </w:r>
      <w:r w:rsidR="00D82B21">
        <w:rPr>
          <w:rFonts w:ascii="Times New Roman" w:hAnsi="Times New Roman" w:cs="Times New Roman"/>
          <w:i/>
          <w:color w:val="000000"/>
          <w:sz w:val="24"/>
          <w:szCs w:val="24"/>
        </w:rPr>
        <w:t>,</w:t>
      </w:r>
      <w:r w:rsidRPr="004D4C46">
        <w:rPr>
          <w:rFonts w:ascii="Times New Roman" w:hAnsi="Times New Roman" w:cs="Times New Roman"/>
          <w:color w:val="000000"/>
          <w:sz w:val="24"/>
          <w:szCs w:val="24"/>
        </w:rPr>
        <w:t xml:space="preserve"> trans. Elizabeth MacArthur and William Paulson</w:t>
      </w:r>
      <w:r w:rsidR="00D82B21">
        <w:rPr>
          <w:rFonts w:ascii="Times New Roman" w:hAnsi="Times New Roman" w:cs="Times New Roman"/>
          <w:color w:val="000000"/>
          <w:sz w:val="24"/>
          <w:szCs w:val="24"/>
        </w:rPr>
        <w:t>,</w:t>
      </w:r>
      <w:r w:rsidRPr="004D4C46">
        <w:rPr>
          <w:rFonts w:ascii="Times New Roman" w:hAnsi="Times New Roman" w:cs="Times New Roman"/>
          <w:color w:val="000000"/>
          <w:sz w:val="24"/>
          <w:szCs w:val="24"/>
        </w:rPr>
        <w:t xml:space="preserve"> Ann Arbor: The University of Michigan Press).</w:t>
      </w:r>
    </w:p>
    <w:p w:rsidR="00AA135B" w:rsidRDefault="00CE2BB4" w:rsidP="00AA135B">
      <w:pPr>
        <w:pStyle w:val="EndnoteText"/>
        <w:spacing w:line="480" w:lineRule="auto"/>
        <w:rPr>
          <w:sz w:val="24"/>
          <w:szCs w:val="24"/>
          <w:lang w:val="en-US"/>
        </w:rPr>
      </w:pPr>
      <w:r>
        <w:rPr>
          <w:sz w:val="24"/>
          <w:szCs w:val="24"/>
          <w:lang w:val="en-GB"/>
        </w:rPr>
        <w:t>Singer, Peter</w:t>
      </w:r>
      <w:r w:rsidRPr="006A7446">
        <w:rPr>
          <w:sz w:val="24"/>
          <w:szCs w:val="24"/>
          <w:lang w:val="en-GB"/>
        </w:rPr>
        <w:t xml:space="preserve"> </w:t>
      </w:r>
      <w:r>
        <w:rPr>
          <w:sz w:val="24"/>
          <w:szCs w:val="24"/>
          <w:lang w:val="en-GB"/>
        </w:rPr>
        <w:t>(</w:t>
      </w:r>
      <w:r w:rsidRPr="006A7446">
        <w:rPr>
          <w:sz w:val="24"/>
          <w:szCs w:val="24"/>
          <w:lang w:val="en-GB"/>
        </w:rPr>
        <w:t>ed</w:t>
      </w:r>
      <w:r>
        <w:rPr>
          <w:sz w:val="24"/>
          <w:szCs w:val="24"/>
          <w:lang w:val="en-GB"/>
        </w:rPr>
        <w:t>)</w:t>
      </w:r>
      <w:r w:rsidRPr="006A7446">
        <w:rPr>
          <w:sz w:val="24"/>
          <w:szCs w:val="24"/>
          <w:lang w:val="en-GB"/>
        </w:rPr>
        <w:t>. (2006)</w:t>
      </w:r>
      <w:r>
        <w:rPr>
          <w:sz w:val="24"/>
          <w:szCs w:val="24"/>
          <w:lang w:val="en-GB"/>
        </w:rPr>
        <w:t>,</w:t>
      </w:r>
      <w:r w:rsidRPr="006A7446">
        <w:rPr>
          <w:sz w:val="24"/>
          <w:szCs w:val="24"/>
          <w:lang w:val="en-GB"/>
        </w:rPr>
        <w:t xml:space="preserve"> </w:t>
      </w:r>
      <w:r w:rsidRPr="006A7446">
        <w:rPr>
          <w:i/>
          <w:sz w:val="24"/>
          <w:szCs w:val="24"/>
          <w:lang w:val="en-GB"/>
        </w:rPr>
        <w:t>In Defe</w:t>
      </w:r>
      <w:r>
        <w:rPr>
          <w:i/>
          <w:sz w:val="24"/>
          <w:szCs w:val="24"/>
          <w:lang w:val="en-GB"/>
        </w:rPr>
        <w:t>nse of Animals: The Second Wave</w:t>
      </w:r>
      <w:r w:rsidR="00D82B21">
        <w:rPr>
          <w:i/>
          <w:sz w:val="24"/>
          <w:szCs w:val="24"/>
          <w:lang w:val="en-GB"/>
        </w:rPr>
        <w:t>,</w:t>
      </w:r>
      <w:r w:rsidRPr="006A7446">
        <w:rPr>
          <w:i/>
          <w:sz w:val="24"/>
          <w:szCs w:val="24"/>
          <w:lang w:val="en-GB"/>
        </w:rPr>
        <w:t xml:space="preserve"> </w:t>
      </w:r>
      <w:r w:rsidRPr="006A7446">
        <w:rPr>
          <w:sz w:val="24"/>
          <w:szCs w:val="24"/>
          <w:lang w:val="en-GB"/>
        </w:rPr>
        <w:t>London: Blackwell.</w:t>
      </w:r>
      <w:r w:rsidR="00640DC0" w:rsidRPr="004D4C46">
        <w:rPr>
          <w:sz w:val="24"/>
          <w:szCs w:val="24"/>
          <w:lang w:val="en-US"/>
        </w:rPr>
        <w:t xml:space="preserve">Spinoza, Baruch (1957), </w:t>
      </w:r>
      <w:r w:rsidR="00640DC0" w:rsidRPr="004D4C46">
        <w:rPr>
          <w:i/>
          <w:sz w:val="24"/>
          <w:szCs w:val="24"/>
          <w:lang w:val="en-US"/>
        </w:rPr>
        <w:t>The Road to Inner Freedom</w:t>
      </w:r>
      <w:r w:rsidR="007D2691">
        <w:rPr>
          <w:i/>
          <w:sz w:val="24"/>
          <w:szCs w:val="24"/>
          <w:lang w:val="en-US"/>
        </w:rPr>
        <w:t>: The Ethics</w:t>
      </w:r>
      <w:r w:rsidR="00D82B21">
        <w:rPr>
          <w:i/>
          <w:sz w:val="24"/>
          <w:szCs w:val="24"/>
          <w:lang w:val="en-US"/>
        </w:rPr>
        <w:t>,</w:t>
      </w:r>
      <w:r w:rsidR="00640DC0" w:rsidRPr="004D4C46">
        <w:rPr>
          <w:i/>
          <w:sz w:val="24"/>
          <w:szCs w:val="24"/>
          <w:lang w:val="en-US"/>
        </w:rPr>
        <w:t xml:space="preserve"> </w:t>
      </w:r>
      <w:r w:rsidR="00640DC0" w:rsidRPr="004D4C46">
        <w:rPr>
          <w:sz w:val="24"/>
          <w:szCs w:val="24"/>
          <w:lang w:val="en-US"/>
        </w:rPr>
        <w:t>trans. Dagobert D. Runes</w:t>
      </w:r>
      <w:r w:rsidR="00D82B21">
        <w:rPr>
          <w:sz w:val="24"/>
          <w:szCs w:val="24"/>
          <w:lang w:val="en-US"/>
        </w:rPr>
        <w:t>,</w:t>
      </w:r>
      <w:r w:rsidR="00640DC0" w:rsidRPr="004D4C46">
        <w:rPr>
          <w:sz w:val="24"/>
          <w:szCs w:val="24"/>
          <w:lang w:val="en-US"/>
        </w:rPr>
        <w:t xml:space="preserve"> New York: Philosophical Library.</w:t>
      </w:r>
    </w:p>
    <w:p w:rsidR="005D0948" w:rsidRPr="006A7446" w:rsidRDefault="005D0948" w:rsidP="004410CA">
      <w:pPr>
        <w:pStyle w:val="EndnoteText"/>
        <w:spacing w:line="480" w:lineRule="auto"/>
        <w:jc w:val="both"/>
        <w:rPr>
          <w:sz w:val="24"/>
          <w:szCs w:val="24"/>
          <w:lang w:val="en-GB"/>
        </w:rPr>
      </w:pPr>
      <w:r w:rsidRPr="006A7446">
        <w:rPr>
          <w:sz w:val="24"/>
          <w:szCs w:val="24"/>
          <w:lang w:val="en-GB"/>
        </w:rPr>
        <w:t>Wolf</w:t>
      </w:r>
      <w:r>
        <w:rPr>
          <w:sz w:val="24"/>
          <w:szCs w:val="24"/>
          <w:lang w:val="en-GB"/>
        </w:rPr>
        <w:t>e</w:t>
      </w:r>
      <w:r w:rsidRPr="006A7446">
        <w:rPr>
          <w:sz w:val="24"/>
          <w:szCs w:val="24"/>
          <w:lang w:val="en-GB"/>
        </w:rPr>
        <w:t>, Cary (2003)</w:t>
      </w:r>
      <w:r>
        <w:rPr>
          <w:sz w:val="24"/>
          <w:szCs w:val="24"/>
          <w:lang w:val="en-GB"/>
        </w:rPr>
        <w:t>,</w:t>
      </w:r>
      <w:r w:rsidRPr="006A7446">
        <w:rPr>
          <w:sz w:val="24"/>
          <w:szCs w:val="24"/>
          <w:lang w:val="en-GB"/>
        </w:rPr>
        <w:t xml:space="preserve"> </w:t>
      </w:r>
      <w:r w:rsidRPr="006A7446">
        <w:rPr>
          <w:i/>
          <w:sz w:val="24"/>
          <w:szCs w:val="24"/>
          <w:lang w:val="en-GB"/>
        </w:rPr>
        <w:t>Animal Rites: American Culture, the Discourse of Species and Posthuman Theory</w:t>
      </w:r>
      <w:r w:rsidR="007D2691">
        <w:rPr>
          <w:i/>
          <w:sz w:val="24"/>
          <w:szCs w:val="24"/>
          <w:lang w:val="en-GB"/>
        </w:rPr>
        <w:t>,</w:t>
      </w:r>
      <w:r w:rsidRPr="006A7446">
        <w:rPr>
          <w:sz w:val="24"/>
          <w:szCs w:val="24"/>
          <w:lang w:val="en-GB"/>
        </w:rPr>
        <w:t xml:space="preserve"> Chicago: University of Chicago Press.</w:t>
      </w:r>
    </w:p>
    <w:p w:rsidR="00F65986" w:rsidRDefault="00F65986">
      <w:pPr>
        <w:pStyle w:val="EndnoteText"/>
        <w:spacing w:line="480" w:lineRule="auto"/>
        <w:rPr>
          <w:sz w:val="24"/>
          <w:szCs w:val="24"/>
          <w:lang w:val="en-US"/>
        </w:rPr>
      </w:pPr>
    </w:p>
    <w:sectPr w:rsidR="00F65986" w:rsidSect="00DA72B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986" w:rsidRDefault="00F65986" w:rsidP="004F3140">
      <w:pPr>
        <w:spacing w:after="0" w:line="240" w:lineRule="auto"/>
      </w:pPr>
      <w:r>
        <w:separator/>
      </w:r>
    </w:p>
  </w:endnote>
  <w:endnote w:type="continuationSeparator" w:id="0">
    <w:p w:rsidR="00F65986" w:rsidRDefault="00F65986" w:rsidP="004F3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588406"/>
      <w:docPartObj>
        <w:docPartGallery w:val="Page Numbers (Bottom of Page)"/>
        <w:docPartUnique/>
      </w:docPartObj>
    </w:sdtPr>
    <w:sdtEndPr/>
    <w:sdtContent>
      <w:p w:rsidR="00C330FE" w:rsidRDefault="00AA135B">
        <w:pPr>
          <w:pStyle w:val="Footer"/>
          <w:jc w:val="right"/>
        </w:pPr>
        <w:r>
          <w:fldChar w:fldCharType="begin"/>
        </w:r>
        <w:r w:rsidR="00553B28">
          <w:instrText xml:space="preserve"> PAGE   \* MERGEFORMAT </w:instrText>
        </w:r>
        <w:r>
          <w:fldChar w:fldCharType="separate"/>
        </w:r>
        <w:r w:rsidR="000734CB">
          <w:rPr>
            <w:noProof/>
          </w:rPr>
          <w:t>1</w:t>
        </w:r>
        <w:r>
          <w:rPr>
            <w:noProof/>
          </w:rPr>
          <w:fldChar w:fldCharType="end"/>
        </w:r>
      </w:p>
    </w:sdtContent>
  </w:sdt>
  <w:p w:rsidR="00C330FE" w:rsidRDefault="00C33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986" w:rsidRDefault="00F65986" w:rsidP="004F3140">
      <w:pPr>
        <w:spacing w:after="0" w:line="240" w:lineRule="auto"/>
      </w:pPr>
      <w:r>
        <w:separator/>
      </w:r>
    </w:p>
  </w:footnote>
  <w:footnote w:type="continuationSeparator" w:id="0">
    <w:p w:rsidR="00F65986" w:rsidRDefault="00F65986" w:rsidP="004F31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62302"/>
    <w:rsid w:val="00003AD2"/>
    <w:rsid w:val="00033552"/>
    <w:rsid w:val="0004472C"/>
    <w:rsid w:val="000734CB"/>
    <w:rsid w:val="0008499B"/>
    <w:rsid w:val="0008664A"/>
    <w:rsid w:val="000974AB"/>
    <w:rsid w:val="000B7784"/>
    <w:rsid w:val="000D3C74"/>
    <w:rsid w:val="000D5F60"/>
    <w:rsid w:val="000E6161"/>
    <w:rsid w:val="001053CE"/>
    <w:rsid w:val="00114338"/>
    <w:rsid w:val="00115FCA"/>
    <w:rsid w:val="001212E4"/>
    <w:rsid w:val="00122391"/>
    <w:rsid w:val="0012675B"/>
    <w:rsid w:val="00130D95"/>
    <w:rsid w:val="001504A0"/>
    <w:rsid w:val="00150510"/>
    <w:rsid w:val="00156C9D"/>
    <w:rsid w:val="00194A25"/>
    <w:rsid w:val="001B5908"/>
    <w:rsid w:val="001C00C3"/>
    <w:rsid w:val="001D052A"/>
    <w:rsid w:val="001E6873"/>
    <w:rsid w:val="001F2771"/>
    <w:rsid w:val="00216C89"/>
    <w:rsid w:val="00262302"/>
    <w:rsid w:val="002801C5"/>
    <w:rsid w:val="00284241"/>
    <w:rsid w:val="00293343"/>
    <w:rsid w:val="002A3282"/>
    <w:rsid w:val="002D7996"/>
    <w:rsid w:val="002E76A6"/>
    <w:rsid w:val="002F54CA"/>
    <w:rsid w:val="003532BB"/>
    <w:rsid w:val="00354A8F"/>
    <w:rsid w:val="003623B0"/>
    <w:rsid w:val="00366CFA"/>
    <w:rsid w:val="003746AA"/>
    <w:rsid w:val="0037701A"/>
    <w:rsid w:val="00380CA3"/>
    <w:rsid w:val="0038267C"/>
    <w:rsid w:val="00392647"/>
    <w:rsid w:val="00392871"/>
    <w:rsid w:val="003A6ED4"/>
    <w:rsid w:val="003D61FA"/>
    <w:rsid w:val="003E56E8"/>
    <w:rsid w:val="00400E4A"/>
    <w:rsid w:val="00404052"/>
    <w:rsid w:val="004410CA"/>
    <w:rsid w:val="00466A5E"/>
    <w:rsid w:val="00472B85"/>
    <w:rsid w:val="00484BA5"/>
    <w:rsid w:val="004A5547"/>
    <w:rsid w:val="004B2D88"/>
    <w:rsid w:val="004D4C46"/>
    <w:rsid w:val="004D53EB"/>
    <w:rsid w:val="004D7EB5"/>
    <w:rsid w:val="004E504E"/>
    <w:rsid w:val="004F3140"/>
    <w:rsid w:val="0051402A"/>
    <w:rsid w:val="00522319"/>
    <w:rsid w:val="00530C46"/>
    <w:rsid w:val="00532CD4"/>
    <w:rsid w:val="00540E8A"/>
    <w:rsid w:val="00544668"/>
    <w:rsid w:val="00553B28"/>
    <w:rsid w:val="005638ED"/>
    <w:rsid w:val="005649FE"/>
    <w:rsid w:val="005940D7"/>
    <w:rsid w:val="00594ED6"/>
    <w:rsid w:val="005A090A"/>
    <w:rsid w:val="005A4A3F"/>
    <w:rsid w:val="005B23B8"/>
    <w:rsid w:val="005B324D"/>
    <w:rsid w:val="005B444C"/>
    <w:rsid w:val="005C53E4"/>
    <w:rsid w:val="005D0948"/>
    <w:rsid w:val="005D0C92"/>
    <w:rsid w:val="005D4BD7"/>
    <w:rsid w:val="005D551A"/>
    <w:rsid w:val="005D7427"/>
    <w:rsid w:val="005E16A1"/>
    <w:rsid w:val="005E482D"/>
    <w:rsid w:val="005E6261"/>
    <w:rsid w:val="005F2B94"/>
    <w:rsid w:val="00624B57"/>
    <w:rsid w:val="00640DC0"/>
    <w:rsid w:val="00657DF1"/>
    <w:rsid w:val="006617E3"/>
    <w:rsid w:val="00683BB2"/>
    <w:rsid w:val="00684A83"/>
    <w:rsid w:val="00685186"/>
    <w:rsid w:val="006873AF"/>
    <w:rsid w:val="00697095"/>
    <w:rsid w:val="006B0EE7"/>
    <w:rsid w:val="007368C3"/>
    <w:rsid w:val="00772049"/>
    <w:rsid w:val="00774387"/>
    <w:rsid w:val="00783D49"/>
    <w:rsid w:val="007A0587"/>
    <w:rsid w:val="007A0A73"/>
    <w:rsid w:val="007B217D"/>
    <w:rsid w:val="007B7196"/>
    <w:rsid w:val="007D2691"/>
    <w:rsid w:val="007D60D0"/>
    <w:rsid w:val="007F3263"/>
    <w:rsid w:val="008017F7"/>
    <w:rsid w:val="00831E05"/>
    <w:rsid w:val="00844C5B"/>
    <w:rsid w:val="0085194B"/>
    <w:rsid w:val="00861DDA"/>
    <w:rsid w:val="008838BE"/>
    <w:rsid w:val="00886EE1"/>
    <w:rsid w:val="008924ED"/>
    <w:rsid w:val="00895E54"/>
    <w:rsid w:val="008B5590"/>
    <w:rsid w:val="008D744C"/>
    <w:rsid w:val="008F2537"/>
    <w:rsid w:val="00900CA6"/>
    <w:rsid w:val="0091770C"/>
    <w:rsid w:val="00930910"/>
    <w:rsid w:val="0095574D"/>
    <w:rsid w:val="009716BF"/>
    <w:rsid w:val="00992CD5"/>
    <w:rsid w:val="009B3A94"/>
    <w:rsid w:val="009C2F7C"/>
    <w:rsid w:val="009C7734"/>
    <w:rsid w:val="009D6429"/>
    <w:rsid w:val="009E5681"/>
    <w:rsid w:val="009E7B9F"/>
    <w:rsid w:val="00A01F20"/>
    <w:rsid w:val="00A058BD"/>
    <w:rsid w:val="00A05C57"/>
    <w:rsid w:val="00A2249B"/>
    <w:rsid w:val="00A25DAE"/>
    <w:rsid w:val="00A26243"/>
    <w:rsid w:val="00A567E1"/>
    <w:rsid w:val="00A72958"/>
    <w:rsid w:val="00A87F84"/>
    <w:rsid w:val="00AA135B"/>
    <w:rsid w:val="00AA4B40"/>
    <w:rsid w:val="00AB122B"/>
    <w:rsid w:val="00AB339D"/>
    <w:rsid w:val="00AC0261"/>
    <w:rsid w:val="00AE7B61"/>
    <w:rsid w:val="00B13F8A"/>
    <w:rsid w:val="00B7003C"/>
    <w:rsid w:val="00B91B3F"/>
    <w:rsid w:val="00B94C1B"/>
    <w:rsid w:val="00BB3ED7"/>
    <w:rsid w:val="00BC14A1"/>
    <w:rsid w:val="00BD1B89"/>
    <w:rsid w:val="00BE0879"/>
    <w:rsid w:val="00BE5048"/>
    <w:rsid w:val="00BE6799"/>
    <w:rsid w:val="00C0026F"/>
    <w:rsid w:val="00C11C54"/>
    <w:rsid w:val="00C148E2"/>
    <w:rsid w:val="00C330FE"/>
    <w:rsid w:val="00C43DA6"/>
    <w:rsid w:val="00C74A68"/>
    <w:rsid w:val="00C76E6C"/>
    <w:rsid w:val="00C93B68"/>
    <w:rsid w:val="00CA13EB"/>
    <w:rsid w:val="00CA24DF"/>
    <w:rsid w:val="00CA2543"/>
    <w:rsid w:val="00CA7BA2"/>
    <w:rsid w:val="00CB1A46"/>
    <w:rsid w:val="00CB6182"/>
    <w:rsid w:val="00CC19A7"/>
    <w:rsid w:val="00CE2BB4"/>
    <w:rsid w:val="00CE7CA0"/>
    <w:rsid w:val="00D00DE9"/>
    <w:rsid w:val="00D446F9"/>
    <w:rsid w:val="00D47E71"/>
    <w:rsid w:val="00D55685"/>
    <w:rsid w:val="00D566A4"/>
    <w:rsid w:val="00D730A9"/>
    <w:rsid w:val="00D81D32"/>
    <w:rsid w:val="00D82B21"/>
    <w:rsid w:val="00D864C8"/>
    <w:rsid w:val="00DA7175"/>
    <w:rsid w:val="00DA72B7"/>
    <w:rsid w:val="00DC6B17"/>
    <w:rsid w:val="00DD1534"/>
    <w:rsid w:val="00DD4EC3"/>
    <w:rsid w:val="00DE3AFD"/>
    <w:rsid w:val="00DF6237"/>
    <w:rsid w:val="00E0762C"/>
    <w:rsid w:val="00E17D90"/>
    <w:rsid w:val="00E43EEE"/>
    <w:rsid w:val="00E510B8"/>
    <w:rsid w:val="00E72C64"/>
    <w:rsid w:val="00E8070B"/>
    <w:rsid w:val="00E94FCC"/>
    <w:rsid w:val="00E969FF"/>
    <w:rsid w:val="00EA497F"/>
    <w:rsid w:val="00EA5919"/>
    <w:rsid w:val="00EA6A91"/>
    <w:rsid w:val="00EC7E97"/>
    <w:rsid w:val="00EE5875"/>
    <w:rsid w:val="00F02324"/>
    <w:rsid w:val="00F12E4F"/>
    <w:rsid w:val="00F132C8"/>
    <w:rsid w:val="00F202B6"/>
    <w:rsid w:val="00F37CF5"/>
    <w:rsid w:val="00F401A2"/>
    <w:rsid w:val="00F53582"/>
    <w:rsid w:val="00F65986"/>
    <w:rsid w:val="00F71EE4"/>
    <w:rsid w:val="00F82E1B"/>
    <w:rsid w:val="00F9036D"/>
    <w:rsid w:val="00F97AFC"/>
    <w:rsid w:val="00FD3688"/>
    <w:rsid w:val="00FE7E49"/>
    <w:rsid w:val="00FF4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AA7D3E-5983-484F-872F-5FAB8B7E4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7368C3"/>
    <w:pPr>
      <w:spacing w:after="0" w:line="240" w:lineRule="auto"/>
    </w:pPr>
    <w:rPr>
      <w:rFonts w:ascii="Times New Roman" w:eastAsia="Times New Roman" w:hAnsi="Times New Roman" w:cs="Times New Roman"/>
      <w:sz w:val="20"/>
      <w:szCs w:val="20"/>
      <w:lang w:val="en-AU"/>
    </w:rPr>
  </w:style>
  <w:style w:type="character" w:customStyle="1" w:styleId="EndnoteTextChar">
    <w:name w:val="Endnote Text Char"/>
    <w:basedOn w:val="DefaultParagraphFont"/>
    <w:link w:val="EndnoteText"/>
    <w:semiHidden/>
    <w:rsid w:val="007368C3"/>
    <w:rPr>
      <w:rFonts w:ascii="Times New Roman" w:eastAsia="Times New Roman" w:hAnsi="Times New Roman" w:cs="Times New Roman"/>
      <w:sz w:val="20"/>
      <w:szCs w:val="20"/>
      <w:lang w:val="en-AU"/>
    </w:rPr>
  </w:style>
  <w:style w:type="paragraph" w:styleId="BodyText2">
    <w:name w:val="Body Text 2"/>
    <w:basedOn w:val="Normal"/>
    <w:link w:val="BodyText2Char"/>
    <w:rsid w:val="002801C5"/>
    <w:pPr>
      <w:spacing w:after="0" w:line="240" w:lineRule="auto"/>
      <w:jc w:val="both"/>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2801C5"/>
    <w:rPr>
      <w:rFonts w:ascii="Times New Roman" w:eastAsia="Times New Roman" w:hAnsi="Times New Roman" w:cs="Times New Roman"/>
      <w:sz w:val="20"/>
      <w:szCs w:val="20"/>
      <w:lang w:val="en-US"/>
    </w:rPr>
  </w:style>
  <w:style w:type="paragraph" w:styleId="Header">
    <w:name w:val="header"/>
    <w:basedOn w:val="Normal"/>
    <w:link w:val="HeaderChar"/>
    <w:uiPriority w:val="99"/>
    <w:semiHidden/>
    <w:unhideWhenUsed/>
    <w:rsid w:val="004F314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F3140"/>
  </w:style>
  <w:style w:type="paragraph" w:styleId="Footer">
    <w:name w:val="footer"/>
    <w:basedOn w:val="Normal"/>
    <w:link w:val="FooterChar"/>
    <w:uiPriority w:val="99"/>
    <w:unhideWhenUsed/>
    <w:rsid w:val="004F31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140"/>
  </w:style>
  <w:style w:type="paragraph" w:styleId="BalloonText">
    <w:name w:val="Balloon Text"/>
    <w:basedOn w:val="Normal"/>
    <w:link w:val="BalloonTextChar"/>
    <w:uiPriority w:val="99"/>
    <w:semiHidden/>
    <w:unhideWhenUsed/>
    <w:rsid w:val="005D7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427"/>
    <w:rPr>
      <w:rFonts w:ascii="Tahoma" w:hAnsi="Tahoma" w:cs="Tahoma"/>
      <w:sz w:val="16"/>
      <w:szCs w:val="16"/>
    </w:rPr>
  </w:style>
  <w:style w:type="character" w:styleId="CommentReference">
    <w:name w:val="annotation reference"/>
    <w:basedOn w:val="DefaultParagraphFont"/>
    <w:uiPriority w:val="99"/>
    <w:semiHidden/>
    <w:unhideWhenUsed/>
    <w:rsid w:val="00F401A2"/>
    <w:rPr>
      <w:sz w:val="16"/>
      <w:szCs w:val="16"/>
    </w:rPr>
  </w:style>
  <w:style w:type="paragraph" w:styleId="CommentText">
    <w:name w:val="annotation text"/>
    <w:basedOn w:val="Normal"/>
    <w:link w:val="CommentTextChar"/>
    <w:uiPriority w:val="99"/>
    <w:semiHidden/>
    <w:unhideWhenUsed/>
    <w:rsid w:val="00F401A2"/>
    <w:pPr>
      <w:spacing w:line="240" w:lineRule="auto"/>
    </w:pPr>
    <w:rPr>
      <w:sz w:val="20"/>
      <w:szCs w:val="20"/>
    </w:rPr>
  </w:style>
  <w:style w:type="character" w:customStyle="1" w:styleId="CommentTextChar">
    <w:name w:val="Comment Text Char"/>
    <w:basedOn w:val="DefaultParagraphFont"/>
    <w:link w:val="CommentText"/>
    <w:uiPriority w:val="99"/>
    <w:semiHidden/>
    <w:rsid w:val="00F401A2"/>
    <w:rPr>
      <w:sz w:val="20"/>
      <w:szCs w:val="20"/>
    </w:rPr>
  </w:style>
  <w:style w:type="paragraph" w:styleId="CommentSubject">
    <w:name w:val="annotation subject"/>
    <w:basedOn w:val="CommentText"/>
    <w:next w:val="CommentText"/>
    <w:link w:val="CommentSubjectChar"/>
    <w:uiPriority w:val="99"/>
    <w:semiHidden/>
    <w:unhideWhenUsed/>
    <w:rsid w:val="00F401A2"/>
    <w:rPr>
      <w:b/>
      <w:bCs/>
    </w:rPr>
  </w:style>
  <w:style w:type="character" w:customStyle="1" w:styleId="CommentSubjectChar">
    <w:name w:val="Comment Subject Char"/>
    <w:basedOn w:val="CommentTextChar"/>
    <w:link w:val="CommentSubject"/>
    <w:uiPriority w:val="99"/>
    <w:semiHidden/>
    <w:rsid w:val="00F401A2"/>
    <w:rPr>
      <w:b/>
      <w:bCs/>
      <w:sz w:val="20"/>
      <w:szCs w:val="20"/>
    </w:rPr>
  </w:style>
  <w:style w:type="paragraph" w:styleId="Revision">
    <w:name w:val="Revision"/>
    <w:hidden/>
    <w:uiPriority w:val="99"/>
    <w:semiHidden/>
    <w:rsid w:val="00EC7E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7CF2991-F51C-4700-A17D-993AA36D0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17464BF0</Template>
  <TotalTime>1</TotalTime>
  <Pages>19</Pages>
  <Words>5903</Words>
  <Characters>33652</Characters>
  <Application>Microsoft Office Word</Application>
  <DocSecurity>4</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39477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Walker, Ian</cp:lastModifiedBy>
  <cp:revision>2</cp:revision>
  <dcterms:created xsi:type="dcterms:W3CDTF">2018-04-25T14:09:00Z</dcterms:created>
  <dcterms:modified xsi:type="dcterms:W3CDTF">2018-04-25T14:09:00Z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857325680</vt:i4>
  </property>
</Properties>
</file>