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DA" w:rsidRDefault="00F67A76">
      <w:pPr>
        <w:pStyle w:val="Heading6"/>
        <w:spacing w:before="71" w:line="480" w:lineRule="auto"/>
        <w:ind w:left="1460" w:right="1890"/>
        <w:jc w:val="center"/>
      </w:pPr>
      <w:r>
        <w:t xml:space="preserve">The Impact of Chronic Total Occlusion (CTO) Percutaneous Coronary </w:t>
      </w:r>
      <w:bookmarkStart w:id="0" w:name="_GoBack"/>
      <w:bookmarkEnd w:id="0"/>
      <w:r>
        <w:t>Intervention (PCI) Upon Donor Vessel Fractional Flow Reserve and Instantaneous Wave-Free Ratio: Implications For Physiology-Guided PCI in Patients With CTO</w:t>
      </w:r>
    </w:p>
    <w:p w:rsidR="005759DA" w:rsidRDefault="005759DA">
      <w:pPr>
        <w:pStyle w:val="BodyText"/>
        <w:rPr>
          <w:b/>
          <w:sz w:val="30"/>
        </w:rPr>
      </w:pPr>
    </w:p>
    <w:p w:rsidR="005759DA" w:rsidRDefault="00F67A76">
      <w:pPr>
        <w:pStyle w:val="BodyText"/>
        <w:spacing w:before="208"/>
        <w:ind w:left="1365"/>
      </w:pPr>
      <w:r>
        <w:t xml:space="preserve">Shah R. Mohdnazri, MB BCh </w:t>
      </w:r>
      <w:r>
        <w:rPr>
          <w:vertAlign w:val="superscript"/>
        </w:rPr>
        <w:t>a,b</w:t>
      </w:r>
      <w:r>
        <w:t xml:space="preserve">, Grigoris V.  Karamasis, MD </w:t>
      </w:r>
      <w:r>
        <w:rPr>
          <w:vertAlign w:val="superscript"/>
        </w:rPr>
        <w:t>a,b</w:t>
      </w:r>
      <w:r>
        <w:t>, Firas Al-Janabi, MBBS</w:t>
      </w:r>
    </w:p>
    <w:p w:rsidR="005759DA" w:rsidRDefault="00F67A76">
      <w:pPr>
        <w:pStyle w:val="BodyText"/>
        <w:spacing w:before="241"/>
        <w:ind w:left="1365"/>
      </w:pPr>
      <w:r>
        <w:rPr>
          <w:position w:val="11"/>
          <w:sz w:val="16"/>
        </w:rPr>
        <w:t>a,b</w:t>
      </w:r>
      <w:r>
        <w:t xml:space="preserve">, Christopher M. Cook, MBBS </w:t>
      </w:r>
      <w:r>
        <w:rPr>
          <w:vertAlign w:val="superscript"/>
        </w:rPr>
        <w:t>c</w:t>
      </w:r>
      <w:r>
        <w:t xml:space="preserve">, James Hampton-Till, BSc, PhD </w:t>
      </w:r>
      <w:r>
        <w:rPr>
          <w:vertAlign w:val="superscript"/>
        </w:rPr>
        <w:t>b</w:t>
      </w:r>
      <w:r>
        <w:t xml:space="preserve">, Jufen Zhang, PhD </w:t>
      </w:r>
      <w:r>
        <w:rPr>
          <w:vertAlign w:val="superscript"/>
        </w:rPr>
        <w:t>b</w:t>
      </w:r>
    </w:p>
    <w:p w:rsidR="005759DA" w:rsidRDefault="005759DA">
      <w:pPr>
        <w:pStyle w:val="BodyText"/>
        <w:spacing w:before="11"/>
        <w:rPr>
          <w:sz w:val="23"/>
        </w:rPr>
      </w:pPr>
    </w:p>
    <w:p w:rsidR="005759DA" w:rsidRDefault="00F67A76">
      <w:pPr>
        <w:pStyle w:val="BodyText"/>
        <w:spacing w:line="480" w:lineRule="auto"/>
        <w:ind w:left="1365" w:right="2072"/>
      </w:pPr>
      <w:r>
        <w:t xml:space="preserve">, Rasha Al-Lamee, MBBS </w:t>
      </w:r>
      <w:r>
        <w:rPr>
          <w:vertAlign w:val="superscript"/>
        </w:rPr>
        <w:t>c</w:t>
      </w:r>
      <w:r>
        <w:t xml:space="preserve">, Jason N. Dungu, MBBS, PhD </w:t>
      </w:r>
      <w:r>
        <w:rPr>
          <w:vertAlign w:val="superscript"/>
        </w:rPr>
        <w:t>a</w:t>
      </w:r>
      <w:r>
        <w:t xml:space="preserve">, Swamy Gedela, MBBS </w:t>
      </w:r>
      <w:r>
        <w:rPr>
          <w:vertAlign w:val="superscript"/>
        </w:rPr>
        <w:t>a</w:t>
      </w:r>
      <w:r>
        <w:t xml:space="preserve">, Kare H. Tang, MBBS </w:t>
      </w:r>
      <w:r>
        <w:rPr>
          <w:vertAlign w:val="superscript"/>
        </w:rPr>
        <w:t>a</w:t>
      </w:r>
      <w:r>
        <w:t xml:space="preserve">, Paul A. Kelly, </w:t>
      </w:r>
      <w:r>
        <w:t xml:space="preserve">MBBS, MD </w:t>
      </w:r>
      <w:r>
        <w:rPr>
          <w:vertAlign w:val="superscript"/>
        </w:rPr>
        <w:t>a</w:t>
      </w:r>
      <w:r>
        <w:t xml:space="preserve">, Justin E. Davies, MBBS, PhD </w:t>
      </w:r>
      <w:r>
        <w:rPr>
          <w:vertAlign w:val="superscript"/>
        </w:rPr>
        <w:t>c</w:t>
      </w:r>
      <w:r>
        <w:t>,</w:t>
      </w:r>
    </w:p>
    <w:p w:rsidR="005759DA" w:rsidRDefault="00F67A76">
      <w:pPr>
        <w:pStyle w:val="BodyText"/>
        <w:ind w:left="1365"/>
      </w:pPr>
      <w:r>
        <w:t xml:space="preserve">John R. Davies, MBBS, PhD </w:t>
      </w:r>
      <w:r>
        <w:rPr>
          <w:vertAlign w:val="superscript"/>
        </w:rPr>
        <w:t>a,b</w:t>
      </w:r>
      <w:r>
        <w:t xml:space="preserve">, Thomas R. Keeble, MBBS, MD </w:t>
      </w:r>
      <w:r>
        <w:rPr>
          <w:vertAlign w:val="superscript"/>
        </w:rPr>
        <w:t>a,b</w:t>
      </w:r>
    </w:p>
    <w:p w:rsidR="005759DA" w:rsidRDefault="005759DA">
      <w:pPr>
        <w:pStyle w:val="BodyText"/>
        <w:rPr>
          <w:sz w:val="30"/>
        </w:rPr>
      </w:pPr>
    </w:p>
    <w:p w:rsidR="005759DA" w:rsidRDefault="005759DA">
      <w:pPr>
        <w:pStyle w:val="BodyText"/>
        <w:spacing w:before="11"/>
        <w:rPr>
          <w:sz w:val="38"/>
        </w:rPr>
      </w:pPr>
    </w:p>
    <w:p w:rsidR="005759DA" w:rsidRDefault="00F67A76">
      <w:pPr>
        <w:pStyle w:val="BodyText"/>
        <w:spacing w:line="480" w:lineRule="auto"/>
        <w:ind w:left="1365" w:right="2072"/>
      </w:pPr>
      <w:r>
        <w:rPr>
          <w:position w:val="11"/>
          <w:sz w:val="16"/>
        </w:rPr>
        <w:t xml:space="preserve">a </w:t>
      </w:r>
      <w:r>
        <w:t>The Essex Cardiothoracic Centre, Basildon and Thurrock University Hospitals NHS Foundation Trust, UK</w:t>
      </w:r>
    </w:p>
    <w:p w:rsidR="005759DA" w:rsidRDefault="00F67A76">
      <w:pPr>
        <w:pStyle w:val="BodyText"/>
        <w:spacing w:line="276" w:lineRule="exact"/>
        <w:ind w:left="1365"/>
      </w:pPr>
      <w:r>
        <w:rPr>
          <w:position w:val="11"/>
          <w:sz w:val="16"/>
        </w:rPr>
        <w:t xml:space="preserve">b </w:t>
      </w:r>
      <w:r>
        <w:t>Anglia Ruskin University, Chelmsford, UK</w:t>
      </w:r>
    </w:p>
    <w:p w:rsidR="005759DA" w:rsidRDefault="00F67A76">
      <w:pPr>
        <w:pStyle w:val="BodyText"/>
        <w:spacing w:before="241"/>
        <w:ind w:left="1365"/>
      </w:pPr>
      <w:r>
        <w:rPr>
          <w:position w:val="11"/>
          <w:sz w:val="16"/>
        </w:rPr>
        <w:t xml:space="preserve">c </w:t>
      </w:r>
      <w:r>
        <w:t>I</w:t>
      </w:r>
      <w:r>
        <w:t>mperial College London, London, UK</w:t>
      </w:r>
    </w:p>
    <w:p w:rsidR="005759DA" w:rsidRDefault="005759DA">
      <w:pPr>
        <w:pStyle w:val="BodyText"/>
        <w:rPr>
          <w:sz w:val="30"/>
        </w:rPr>
      </w:pPr>
    </w:p>
    <w:p w:rsidR="005759DA" w:rsidRDefault="005759DA">
      <w:pPr>
        <w:pStyle w:val="BodyText"/>
        <w:rPr>
          <w:sz w:val="42"/>
        </w:rPr>
      </w:pPr>
    </w:p>
    <w:p w:rsidR="005759DA" w:rsidRDefault="00F67A76">
      <w:pPr>
        <w:pStyle w:val="Heading8"/>
      </w:pPr>
      <w:r>
        <w:t>Funding source</w:t>
      </w:r>
    </w:p>
    <w:p w:rsidR="005759DA" w:rsidRDefault="005759DA">
      <w:pPr>
        <w:pStyle w:val="BodyText"/>
        <w:spacing w:before="6"/>
        <w:rPr>
          <w:b/>
          <w:sz w:val="23"/>
        </w:rPr>
      </w:pPr>
    </w:p>
    <w:p w:rsidR="005759DA" w:rsidRDefault="00F67A76">
      <w:pPr>
        <w:pStyle w:val="BodyText"/>
        <w:spacing w:before="1" w:line="480" w:lineRule="auto"/>
        <w:ind w:left="1365" w:right="2072"/>
      </w:pPr>
      <w:r>
        <w:t>This study received research grant support from Philips Volcano and Terumo Corporation. J.E.D. is a British Heart Foundation fellow. C.M.C. (MR/M018369/1) is a Medical Research Council fellow.</w:t>
      </w:r>
    </w:p>
    <w:p w:rsidR="005759DA" w:rsidRDefault="005759DA">
      <w:pPr>
        <w:pStyle w:val="BodyText"/>
        <w:rPr>
          <w:sz w:val="26"/>
        </w:rPr>
      </w:pPr>
    </w:p>
    <w:p w:rsidR="005759DA" w:rsidRDefault="005759DA">
      <w:pPr>
        <w:pStyle w:val="BodyText"/>
        <w:rPr>
          <w:sz w:val="22"/>
        </w:rPr>
      </w:pPr>
    </w:p>
    <w:p w:rsidR="005759DA" w:rsidRDefault="00F67A76">
      <w:pPr>
        <w:pStyle w:val="Heading8"/>
      </w:pPr>
      <w:r>
        <w:t>Conflict of Interest</w:t>
      </w:r>
    </w:p>
    <w:p w:rsidR="005759DA" w:rsidRDefault="005759DA">
      <w:pPr>
        <w:pStyle w:val="BodyText"/>
        <w:rPr>
          <w:b/>
        </w:rPr>
      </w:pPr>
    </w:p>
    <w:p w:rsidR="005759DA" w:rsidRDefault="00F67A76">
      <w:pPr>
        <w:pStyle w:val="BodyText"/>
        <w:spacing w:line="480" w:lineRule="auto"/>
        <w:ind w:left="1365" w:right="2119"/>
      </w:pPr>
      <w:r>
        <w:t>J.E.D. is a co-inventor of iFR technology. C.M.C. and R.A.L. have conducted teaching sessions on behalf of Volcano Philips.</w:t>
      </w:r>
    </w:p>
    <w:p w:rsidR="005759DA" w:rsidRDefault="005759DA">
      <w:pPr>
        <w:spacing w:line="480" w:lineRule="auto"/>
        <w:sectPr w:rsidR="005759DA">
          <w:footerReference w:type="default" r:id="rId7"/>
          <w:type w:val="continuous"/>
          <w:pgSz w:w="11910" w:h="16840"/>
          <w:pgMar w:top="1360" w:right="0" w:bottom="980" w:left="60" w:header="720" w:footer="785" w:gutter="0"/>
          <w:pgNumType w:start="1"/>
          <w:cols w:space="720"/>
        </w:sectPr>
      </w:pPr>
    </w:p>
    <w:p w:rsidR="005759DA" w:rsidRDefault="00F67A76">
      <w:pPr>
        <w:pStyle w:val="Heading8"/>
        <w:spacing w:before="70"/>
      </w:pPr>
      <w:r>
        <w:lastRenderedPageBreak/>
        <w:t>Word Count: 4359 words</w:t>
      </w:r>
    </w:p>
    <w:p w:rsidR="005759DA" w:rsidRDefault="005759DA">
      <w:pPr>
        <w:pStyle w:val="BodyText"/>
        <w:rPr>
          <w:b/>
          <w:sz w:val="26"/>
        </w:rPr>
      </w:pPr>
    </w:p>
    <w:p w:rsidR="005759DA" w:rsidRDefault="005759DA">
      <w:pPr>
        <w:pStyle w:val="BodyText"/>
        <w:rPr>
          <w:b/>
          <w:sz w:val="26"/>
        </w:rPr>
      </w:pPr>
    </w:p>
    <w:p w:rsidR="005759DA" w:rsidRDefault="00F67A76">
      <w:pPr>
        <w:pStyle w:val="BodyText"/>
        <w:spacing w:before="230"/>
        <w:ind w:left="1365"/>
      </w:pPr>
      <w:r>
        <w:rPr>
          <w:b/>
        </w:rPr>
        <w:t xml:space="preserve">Running title: </w:t>
      </w:r>
      <w:r>
        <w:t>The impact of CTO PCI on collateral donor vessel physiology.</w:t>
      </w:r>
    </w:p>
    <w:p w:rsidR="005759DA" w:rsidRDefault="005759DA">
      <w:pPr>
        <w:pStyle w:val="BodyText"/>
        <w:rPr>
          <w:sz w:val="26"/>
        </w:rPr>
      </w:pPr>
    </w:p>
    <w:p w:rsidR="005759DA" w:rsidRDefault="005759DA">
      <w:pPr>
        <w:pStyle w:val="BodyText"/>
        <w:rPr>
          <w:sz w:val="26"/>
        </w:rPr>
      </w:pPr>
    </w:p>
    <w:p w:rsidR="005759DA" w:rsidRDefault="00F67A76">
      <w:pPr>
        <w:pStyle w:val="Heading8"/>
        <w:spacing w:before="230"/>
      </w:pPr>
      <w:r>
        <w:t>Corresponding author:</w:t>
      </w:r>
    </w:p>
    <w:p w:rsidR="005759DA" w:rsidRDefault="005759DA">
      <w:pPr>
        <w:pStyle w:val="BodyText"/>
        <w:rPr>
          <w:b/>
        </w:rPr>
      </w:pPr>
    </w:p>
    <w:p w:rsidR="005759DA" w:rsidRDefault="00F67A76">
      <w:pPr>
        <w:pStyle w:val="BodyText"/>
        <w:ind w:left="1365"/>
      </w:pPr>
      <w:r>
        <w:t>Dr Thomas Keeble, BSc MBBS MRCP MD</w:t>
      </w:r>
    </w:p>
    <w:p w:rsidR="005759DA" w:rsidRDefault="005759DA">
      <w:pPr>
        <w:pStyle w:val="BodyText"/>
      </w:pPr>
    </w:p>
    <w:p w:rsidR="005759DA" w:rsidRDefault="00F67A76">
      <w:pPr>
        <w:pStyle w:val="BodyText"/>
        <w:spacing w:line="480" w:lineRule="auto"/>
        <w:ind w:left="1365" w:right="2072"/>
      </w:pPr>
      <w:r>
        <w:t>Department of Cardiology, The Essex Cardiothoracic Centre, Basildon and Thurrock University Hospitals NHS Foundation Trust, Basildon, SS16 5NL, United Kingdom.</w:t>
      </w:r>
    </w:p>
    <w:p w:rsidR="005759DA" w:rsidRDefault="00F67A76">
      <w:pPr>
        <w:pStyle w:val="BodyText"/>
        <w:spacing w:line="480" w:lineRule="auto"/>
        <w:ind w:left="1365" w:right="6884"/>
      </w:pPr>
      <w:r>
        <w:t xml:space="preserve">E-mail: </w:t>
      </w:r>
      <w:hyperlink r:id="rId8">
        <w:r>
          <w:t>Thomas.keeble@btuh.nhs.uk</w:t>
        </w:r>
      </w:hyperlink>
      <w:r>
        <w:t xml:space="preserve"> Telephone:</w:t>
      </w:r>
      <w:r>
        <w:t xml:space="preserve"> +44 1268 524900</w:t>
      </w:r>
    </w:p>
    <w:p w:rsidR="005759DA" w:rsidRDefault="00F67A76">
      <w:pPr>
        <w:pStyle w:val="BodyText"/>
        <w:ind w:left="1365"/>
      </w:pPr>
      <w:r>
        <w:t>Fax number: +44 1268 394802</w:t>
      </w:r>
    </w:p>
    <w:p w:rsidR="005759DA" w:rsidRDefault="005759DA">
      <w:pPr>
        <w:sectPr w:rsidR="005759DA">
          <w:pgSz w:w="11910" w:h="16840"/>
          <w:pgMar w:top="1360" w:right="0" w:bottom="980" w:left="60" w:header="0" w:footer="785" w:gutter="0"/>
          <w:cols w:space="720"/>
        </w:sectPr>
      </w:pPr>
    </w:p>
    <w:p w:rsidR="005759DA" w:rsidRDefault="00F67A76">
      <w:pPr>
        <w:pStyle w:val="Heading8"/>
        <w:spacing w:before="70"/>
      </w:pPr>
      <w:r>
        <w:lastRenderedPageBreak/>
        <w:t>Abstract</w:t>
      </w:r>
    </w:p>
    <w:p w:rsidR="005759DA" w:rsidRDefault="005759DA">
      <w:pPr>
        <w:pStyle w:val="BodyText"/>
        <w:rPr>
          <w:b/>
        </w:rPr>
      </w:pPr>
    </w:p>
    <w:p w:rsidR="005759DA" w:rsidRDefault="00F67A76">
      <w:pPr>
        <w:pStyle w:val="BodyText"/>
        <w:spacing w:line="480" w:lineRule="auto"/>
        <w:ind w:left="1365" w:right="1794"/>
        <w:jc w:val="both"/>
      </w:pPr>
      <w:r>
        <w:rPr>
          <w:b/>
        </w:rPr>
        <w:t xml:space="preserve">Objectives </w:t>
      </w:r>
      <w:r>
        <w:t>To investigate the immediate and medium term impact of right coronary artery (RCA) chronic total occlusion (CTO) percutaneous coronary intervention (PCI) upon collateral do</w:t>
      </w:r>
      <w:r>
        <w:t>nor vessel physiological</w:t>
      </w:r>
      <w:r>
        <w:rPr>
          <w:spacing w:val="-5"/>
        </w:rPr>
        <w:t xml:space="preserve"> </w:t>
      </w:r>
      <w:r>
        <w:t>indices.</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rPr>
          <w:b/>
        </w:rPr>
        <w:t xml:space="preserve">Background </w:t>
      </w:r>
      <w:r>
        <w:t>CTO PCI influences collateral donor vessel physiology, making the indication and / or timing of donor vessel revascularization difficult to determine.</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rPr>
          <w:b/>
        </w:rPr>
        <w:t xml:space="preserve">Methods </w:t>
      </w:r>
      <w:r>
        <w:t xml:space="preserve">In patients with CTO of the RCA; resting Pd/Pa, </w:t>
      </w:r>
      <w:r>
        <w:t>iFR and FFR were measured in donor vessels pre-CTO PCI, immediately post and at 4 month follow-up. Collateral FFR (FFR</w:t>
      </w:r>
      <w:r>
        <w:rPr>
          <w:i/>
          <w:vertAlign w:val="subscript"/>
        </w:rPr>
        <w:t>coll</w:t>
      </w:r>
      <w:r>
        <w:t>) was measured at the same time points.</w:t>
      </w:r>
    </w:p>
    <w:p w:rsidR="005759DA" w:rsidRDefault="005759DA">
      <w:pPr>
        <w:pStyle w:val="BodyText"/>
        <w:rPr>
          <w:sz w:val="28"/>
        </w:rPr>
      </w:pPr>
    </w:p>
    <w:p w:rsidR="005759DA" w:rsidRDefault="00F67A76">
      <w:pPr>
        <w:pStyle w:val="BodyText"/>
        <w:spacing w:before="231" w:line="480" w:lineRule="auto"/>
        <w:ind w:left="1365" w:right="1794"/>
        <w:jc w:val="both"/>
      </w:pPr>
      <w:r>
        <w:rPr>
          <w:b/>
        </w:rPr>
        <w:t xml:space="preserve">Results </w:t>
      </w:r>
      <w:r>
        <w:t>34 patients were recruited and 28 of them completed follow up. The mean age was 62±10</w:t>
      </w:r>
      <w:r>
        <w:t xml:space="preserve"> years old. In the predominant donor vessel immediately post successful PCI, FFR and Pd/Pa did not change significantly (FFR: 0.76±0.12 to 0.75±0.13, </w:t>
      </w:r>
      <w:r>
        <w:rPr>
          <w:i/>
        </w:rPr>
        <w:t>p</w:t>
      </w:r>
      <w:r>
        <w:t xml:space="preserve">=0.267; Pd/Pa: 0.89±0.07 to 0.90±0.07, </w:t>
      </w:r>
      <w:r>
        <w:rPr>
          <w:i/>
        </w:rPr>
        <w:t>p</w:t>
      </w:r>
      <w:r>
        <w:t xml:space="preserve">=0.109). iFR increased significantly (0.86±0.10 to 0.88±0.10, </w:t>
      </w:r>
      <w:r>
        <w:rPr>
          <w:i/>
        </w:rPr>
        <w:t>p</w:t>
      </w:r>
      <w:r>
        <w:t>=0</w:t>
      </w:r>
      <w:r>
        <w:t xml:space="preserve">.012) immediately after the index procedure. At 4 months follow-up, there was a statistically significant increase in Pd/Pa, iFR and FFR (0.03±0.05 </w:t>
      </w:r>
      <w:r>
        <w:rPr>
          <w:i/>
        </w:rPr>
        <w:t>p</w:t>
      </w:r>
      <w:r>
        <w:t xml:space="preserve">=0.006, 0.04±0.06 </w:t>
      </w:r>
      <w:r>
        <w:rPr>
          <w:i/>
        </w:rPr>
        <w:t>p</w:t>
      </w:r>
      <w:r>
        <w:t xml:space="preserve">=0.003, and 0.02±0.06 </w:t>
      </w:r>
      <w:r>
        <w:rPr>
          <w:i/>
        </w:rPr>
        <w:t>p</w:t>
      </w:r>
      <w:r>
        <w:t>=0.047 respectively) compared to baseline. FFR</w:t>
      </w:r>
      <w:r>
        <w:rPr>
          <w:i/>
          <w:vertAlign w:val="subscript"/>
        </w:rPr>
        <w:t>coll</w:t>
      </w:r>
      <w:r>
        <w:rPr>
          <w:i/>
        </w:rPr>
        <w:t xml:space="preserve"> </w:t>
      </w:r>
      <w:r>
        <w:t xml:space="preserve">remained unchanged immediately post PCI (0.31±0.10 vs. 0.34±0.11 </w:t>
      </w:r>
      <w:r>
        <w:rPr>
          <w:i/>
        </w:rPr>
        <w:t xml:space="preserve">p </w:t>
      </w:r>
      <w:r>
        <w:t>=0.078) compared to baseline, but was significantly reduced to 0.19 ± 0.07 at 4 months follow-up (</w:t>
      </w:r>
      <w:r>
        <w:rPr>
          <w:i/>
        </w:rPr>
        <w:t>p</w:t>
      </w:r>
      <w:r>
        <w:t>&lt;0.0001).</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rPr>
          <w:b/>
        </w:rPr>
        <w:t xml:space="preserve">Conclusion </w:t>
      </w:r>
      <w:r>
        <w:t>Successful recanalization of a RCA CTO resulted in a modest yet sig</w:t>
      </w:r>
      <w:r>
        <w:t>nificant increase in the predominant donor vessel coronary pressure-derived indices immediately</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pPr>
      <w:r>
        <w:lastRenderedPageBreak/>
        <w:t>post CTO PCI in the case of iFR and at 4 month follow-up for resting Pd/Pa, iFR and FFR compared to baseline, accompanied by a concomitant reduction in collateral function. (250 words)</w:t>
      </w:r>
    </w:p>
    <w:p w:rsidR="005759DA" w:rsidRDefault="005759DA">
      <w:pPr>
        <w:pStyle w:val="BodyText"/>
        <w:rPr>
          <w:sz w:val="26"/>
        </w:rPr>
      </w:pPr>
    </w:p>
    <w:p w:rsidR="005759DA" w:rsidRDefault="005759DA">
      <w:pPr>
        <w:pStyle w:val="BodyText"/>
        <w:rPr>
          <w:sz w:val="22"/>
        </w:rPr>
      </w:pPr>
    </w:p>
    <w:p w:rsidR="005759DA" w:rsidRDefault="00F67A76">
      <w:pPr>
        <w:pStyle w:val="BodyText"/>
        <w:tabs>
          <w:tab w:val="left" w:pos="2784"/>
        </w:tabs>
        <w:spacing w:line="480" w:lineRule="auto"/>
        <w:ind w:left="1365" w:right="1794"/>
      </w:pPr>
      <w:r>
        <w:rPr>
          <w:b/>
        </w:rPr>
        <w:t>Keywords:</w:t>
      </w:r>
      <w:r>
        <w:rPr>
          <w:b/>
        </w:rPr>
        <w:tab/>
      </w:r>
      <w:r>
        <w:t>chronic total occlusion, collateral circulation, fractional</w:t>
      </w:r>
      <w:r>
        <w:t xml:space="preserve"> flow reserve, instantaneous-wave-free ratio,</w:t>
      </w:r>
      <w:r>
        <w:rPr>
          <w:spacing w:val="-2"/>
        </w:rPr>
        <w:t xml:space="preserve"> </w:t>
      </w:r>
      <w:r>
        <w:t>pressure.</w:t>
      </w:r>
    </w:p>
    <w:p w:rsidR="005759DA" w:rsidRDefault="005759DA">
      <w:pPr>
        <w:pStyle w:val="BodyText"/>
        <w:rPr>
          <w:sz w:val="26"/>
        </w:rPr>
      </w:pPr>
    </w:p>
    <w:p w:rsidR="005759DA" w:rsidRDefault="005759DA">
      <w:pPr>
        <w:pStyle w:val="BodyText"/>
        <w:rPr>
          <w:sz w:val="22"/>
        </w:rPr>
      </w:pPr>
    </w:p>
    <w:p w:rsidR="005759DA" w:rsidRDefault="00F67A76">
      <w:pPr>
        <w:pStyle w:val="Heading8"/>
      </w:pPr>
      <w:r>
        <w:t>Condensed abstract:</w:t>
      </w:r>
    </w:p>
    <w:p w:rsidR="005759DA" w:rsidRDefault="005759DA">
      <w:pPr>
        <w:pStyle w:val="BodyText"/>
        <w:rPr>
          <w:b/>
        </w:rPr>
      </w:pPr>
    </w:p>
    <w:p w:rsidR="005759DA" w:rsidRDefault="00F67A76">
      <w:pPr>
        <w:pStyle w:val="BodyText"/>
        <w:spacing w:line="480" w:lineRule="auto"/>
        <w:ind w:left="1365" w:right="1873"/>
      </w:pPr>
      <w:r>
        <w:t>In order to investigate the impact of right coronary artery (RCA) chronic total occlusion (CTO) PCI; and the influence of collateral regression upon collateral donor vessel phys</w:t>
      </w:r>
      <w:r>
        <w:t>iological indices, we prospectively measured resting Pd/Pa, instantaneous wave-free ratio (iFR) and fractional flow reserve (FFR) in donor vessels pre-CTO PCI, immediately post and at 4 month follow-up. Collateral FFR (FFR</w:t>
      </w:r>
      <w:r>
        <w:rPr>
          <w:i/>
          <w:vertAlign w:val="subscript"/>
        </w:rPr>
        <w:t>coll</w:t>
      </w:r>
      <w:r>
        <w:t>) was measured at the same tim</w:t>
      </w:r>
      <w:r>
        <w:t>e points.</w:t>
      </w:r>
    </w:p>
    <w:p w:rsidR="005759DA" w:rsidRDefault="00F67A76">
      <w:pPr>
        <w:pStyle w:val="BodyText"/>
        <w:spacing w:before="1" w:line="480" w:lineRule="auto"/>
        <w:ind w:left="1365" w:right="1952"/>
      </w:pPr>
      <w:r>
        <w:t>Successful recanalization of a RCA CTO lead to improvement in predominant donor vessel physiology immediately post CTO PCI in the case of iFR and at 4 months follow- up for resting Pd/Pa, iFR and FFR.</w:t>
      </w:r>
    </w:p>
    <w:p w:rsidR="005759DA" w:rsidRDefault="005759DA">
      <w:pPr>
        <w:pStyle w:val="BodyText"/>
        <w:rPr>
          <w:sz w:val="26"/>
        </w:rPr>
      </w:pPr>
    </w:p>
    <w:p w:rsidR="005759DA" w:rsidRDefault="005759DA">
      <w:pPr>
        <w:pStyle w:val="BodyText"/>
        <w:rPr>
          <w:sz w:val="22"/>
        </w:rPr>
      </w:pPr>
    </w:p>
    <w:p w:rsidR="005759DA" w:rsidRDefault="00F67A76">
      <w:pPr>
        <w:pStyle w:val="BodyText"/>
        <w:ind w:left="1365"/>
      </w:pPr>
      <w:r>
        <w:t>(98 words)</w:t>
      </w:r>
    </w:p>
    <w:p w:rsidR="005759DA" w:rsidRDefault="005759DA">
      <w:pPr>
        <w:sectPr w:rsidR="005759DA">
          <w:pgSz w:w="11910" w:h="16840"/>
          <w:pgMar w:top="1360" w:right="0" w:bottom="980" w:left="60" w:header="0" w:footer="785" w:gutter="0"/>
          <w:cols w:space="720"/>
        </w:sectPr>
      </w:pPr>
    </w:p>
    <w:p w:rsidR="005759DA" w:rsidRDefault="00F67A76">
      <w:pPr>
        <w:pStyle w:val="Heading8"/>
        <w:spacing w:before="70"/>
      </w:pPr>
      <w:r>
        <w:lastRenderedPageBreak/>
        <w:t xml:space="preserve">Abbreviations </w:t>
      </w:r>
      <w:r>
        <w:t>and Acronyms</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spacing w:before="10"/>
        <w:rPr>
          <w:b/>
          <w:sz w:val="12"/>
        </w:rPr>
      </w:pPr>
    </w:p>
    <w:tbl>
      <w:tblPr>
        <w:tblW w:w="0" w:type="auto"/>
        <w:tblInd w:w="1315" w:type="dxa"/>
        <w:tblLayout w:type="fixed"/>
        <w:tblCellMar>
          <w:left w:w="0" w:type="dxa"/>
          <w:right w:w="0" w:type="dxa"/>
        </w:tblCellMar>
        <w:tblLook w:val="01E0" w:firstRow="1" w:lastRow="1" w:firstColumn="1" w:lastColumn="1" w:noHBand="0" w:noVBand="0"/>
      </w:tblPr>
      <w:tblGrid>
        <w:gridCol w:w="1073"/>
        <w:gridCol w:w="4018"/>
      </w:tblGrid>
      <w:tr w:rsidR="005759DA">
        <w:trPr>
          <w:trHeight w:val="408"/>
        </w:trPr>
        <w:tc>
          <w:tcPr>
            <w:tcW w:w="1073" w:type="dxa"/>
          </w:tcPr>
          <w:p w:rsidR="005759DA" w:rsidRDefault="00F67A76">
            <w:pPr>
              <w:pStyle w:val="TableParagraph"/>
              <w:spacing w:line="266" w:lineRule="exact"/>
              <w:ind w:left="50"/>
              <w:rPr>
                <w:sz w:val="24"/>
              </w:rPr>
            </w:pPr>
            <w:r>
              <w:rPr>
                <w:sz w:val="24"/>
              </w:rPr>
              <w:t>CABG</w:t>
            </w:r>
          </w:p>
        </w:tc>
        <w:tc>
          <w:tcPr>
            <w:tcW w:w="4018" w:type="dxa"/>
          </w:tcPr>
          <w:p w:rsidR="005759DA" w:rsidRDefault="00F67A76">
            <w:pPr>
              <w:pStyle w:val="TableParagraph"/>
              <w:spacing w:line="266" w:lineRule="exact"/>
              <w:ind w:left="417"/>
              <w:rPr>
                <w:sz w:val="24"/>
              </w:rPr>
            </w:pPr>
            <w:r>
              <w:rPr>
                <w:sz w:val="24"/>
              </w:rPr>
              <w:t>Coronary artery bypass graft surgery</w:t>
            </w:r>
          </w:p>
        </w:tc>
      </w:tr>
      <w:tr w:rsidR="005759DA">
        <w:trPr>
          <w:trHeight w:val="551"/>
        </w:trPr>
        <w:tc>
          <w:tcPr>
            <w:tcW w:w="1073" w:type="dxa"/>
          </w:tcPr>
          <w:p w:rsidR="005759DA" w:rsidRDefault="00F67A76">
            <w:pPr>
              <w:pStyle w:val="TableParagraph"/>
              <w:spacing w:before="133"/>
              <w:ind w:left="50"/>
              <w:rPr>
                <w:sz w:val="24"/>
              </w:rPr>
            </w:pPr>
            <w:r>
              <w:rPr>
                <w:sz w:val="24"/>
              </w:rPr>
              <w:t>CC</w:t>
            </w:r>
          </w:p>
        </w:tc>
        <w:tc>
          <w:tcPr>
            <w:tcW w:w="4018" w:type="dxa"/>
          </w:tcPr>
          <w:p w:rsidR="005759DA" w:rsidRDefault="00F67A76">
            <w:pPr>
              <w:pStyle w:val="TableParagraph"/>
              <w:spacing w:before="133"/>
              <w:ind w:left="417"/>
              <w:rPr>
                <w:sz w:val="24"/>
              </w:rPr>
            </w:pPr>
            <w:r>
              <w:rPr>
                <w:sz w:val="24"/>
              </w:rPr>
              <w:t>Collateral connections</w:t>
            </w:r>
          </w:p>
        </w:tc>
      </w:tr>
      <w:tr w:rsidR="005759DA">
        <w:trPr>
          <w:trHeight w:val="552"/>
        </w:trPr>
        <w:tc>
          <w:tcPr>
            <w:tcW w:w="1073" w:type="dxa"/>
          </w:tcPr>
          <w:p w:rsidR="005759DA" w:rsidRDefault="00F67A76">
            <w:pPr>
              <w:pStyle w:val="TableParagraph"/>
              <w:spacing w:before="133"/>
              <w:ind w:left="50"/>
              <w:rPr>
                <w:sz w:val="24"/>
              </w:rPr>
            </w:pPr>
            <w:r>
              <w:rPr>
                <w:sz w:val="24"/>
              </w:rPr>
              <w:t>CMR</w:t>
            </w:r>
          </w:p>
        </w:tc>
        <w:tc>
          <w:tcPr>
            <w:tcW w:w="4018" w:type="dxa"/>
          </w:tcPr>
          <w:p w:rsidR="005759DA" w:rsidRDefault="00F67A76">
            <w:pPr>
              <w:pStyle w:val="TableParagraph"/>
              <w:spacing w:before="133"/>
              <w:ind w:left="417"/>
              <w:rPr>
                <w:sz w:val="24"/>
              </w:rPr>
            </w:pPr>
            <w:r>
              <w:rPr>
                <w:sz w:val="24"/>
              </w:rPr>
              <w:t>Cardiac magnetic resonance imaging</w:t>
            </w:r>
          </w:p>
        </w:tc>
      </w:tr>
      <w:tr w:rsidR="005759DA">
        <w:trPr>
          <w:trHeight w:val="551"/>
        </w:trPr>
        <w:tc>
          <w:tcPr>
            <w:tcW w:w="1073" w:type="dxa"/>
          </w:tcPr>
          <w:p w:rsidR="005759DA" w:rsidRDefault="00F67A76">
            <w:pPr>
              <w:pStyle w:val="TableParagraph"/>
              <w:spacing w:before="133"/>
              <w:ind w:left="50"/>
              <w:rPr>
                <w:sz w:val="24"/>
              </w:rPr>
            </w:pPr>
            <w:r>
              <w:rPr>
                <w:sz w:val="24"/>
              </w:rPr>
              <w:t>CTO</w:t>
            </w:r>
          </w:p>
        </w:tc>
        <w:tc>
          <w:tcPr>
            <w:tcW w:w="4018" w:type="dxa"/>
          </w:tcPr>
          <w:p w:rsidR="005759DA" w:rsidRDefault="00F67A76">
            <w:pPr>
              <w:pStyle w:val="TableParagraph"/>
              <w:spacing w:before="133"/>
              <w:ind w:left="417"/>
              <w:rPr>
                <w:sz w:val="24"/>
              </w:rPr>
            </w:pPr>
            <w:r>
              <w:rPr>
                <w:sz w:val="24"/>
              </w:rPr>
              <w:t>Chronic total occlusion</w:t>
            </w:r>
          </w:p>
        </w:tc>
      </w:tr>
      <w:tr w:rsidR="005759DA">
        <w:trPr>
          <w:trHeight w:val="552"/>
        </w:trPr>
        <w:tc>
          <w:tcPr>
            <w:tcW w:w="1073" w:type="dxa"/>
          </w:tcPr>
          <w:p w:rsidR="005759DA" w:rsidRDefault="00F67A76">
            <w:pPr>
              <w:pStyle w:val="TableParagraph"/>
              <w:spacing w:before="133"/>
              <w:ind w:left="50"/>
              <w:rPr>
                <w:sz w:val="24"/>
              </w:rPr>
            </w:pPr>
            <w:r>
              <w:rPr>
                <w:sz w:val="24"/>
              </w:rPr>
              <w:t>FFR</w:t>
            </w:r>
          </w:p>
        </w:tc>
        <w:tc>
          <w:tcPr>
            <w:tcW w:w="4018" w:type="dxa"/>
          </w:tcPr>
          <w:p w:rsidR="005759DA" w:rsidRDefault="00F67A76">
            <w:pPr>
              <w:pStyle w:val="TableParagraph"/>
              <w:spacing w:before="133"/>
              <w:ind w:left="417"/>
              <w:rPr>
                <w:sz w:val="24"/>
              </w:rPr>
            </w:pPr>
            <w:r>
              <w:rPr>
                <w:sz w:val="24"/>
              </w:rPr>
              <w:t>Fractional flow reserve</w:t>
            </w:r>
          </w:p>
        </w:tc>
      </w:tr>
      <w:tr w:rsidR="005759DA">
        <w:trPr>
          <w:trHeight w:val="557"/>
        </w:trPr>
        <w:tc>
          <w:tcPr>
            <w:tcW w:w="1073" w:type="dxa"/>
          </w:tcPr>
          <w:p w:rsidR="005759DA" w:rsidRDefault="00F67A76">
            <w:pPr>
              <w:pStyle w:val="TableParagraph"/>
              <w:spacing w:before="131"/>
              <w:ind w:left="50"/>
              <w:rPr>
                <w:i/>
                <w:sz w:val="16"/>
              </w:rPr>
            </w:pPr>
            <w:r>
              <w:rPr>
                <w:position w:val="3"/>
                <w:sz w:val="24"/>
              </w:rPr>
              <w:t>FFR</w:t>
            </w:r>
            <w:r>
              <w:rPr>
                <w:i/>
                <w:sz w:val="16"/>
              </w:rPr>
              <w:t>coll</w:t>
            </w:r>
          </w:p>
        </w:tc>
        <w:tc>
          <w:tcPr>
            <w:tcW w:w="4018" w:type="dxa"/>
          </w:tcPr>
          <w:p w:rsidR="005759DA" w:rsidRDefault="00F67A76">
            <w:pPr>
              <w:pStyle w:val="TableParagraph"/>
              <w:spacing w:before="133"/>
              <w:ind w:left="357"/>
              <w:rPr>
                <w:sz w:val="24"/>
              </w:rPr>
            </w:pPr>
            <w:r>
              <w:rPr>
                <w:sz w:val="24"/>
              </w:rPr>
              <w:t>Collateral fractional flow reserve</w:t>
            </w:r>
          </w:p>
        </w:tc>
      </w:tr>
      <w:tr w:rsidR="005759DA">
        <w:trPr>
          <w:trHeight w:val="546"/>
        </w:trPr>
        <w:tc>
          <w:tcPr>
            <w:tcW w:w="1073" w:type="dxa"/>
          </w:tcPr>
          <w:p w:rsidR="005759DA" w:rsidRDefault="00F67A76">
            <w:pPr>
              <w:pStyle w:val="TableParagraph"/>
              <w:spacing w:before="127"/>
              <w:ind w:left="50"/>
              <w:rPr>
                <w:sz w:val="24"/>
              </w:rPr>
            </w:pPr>
            <w:r>
              <w:rPr>
                <w:sz w:val="24"/>
              </w:rPr>
              <w:t>iFR</w:t>
            </w:r>
          </w:p>
        </w:tc>
        <w:tc>
          <w:tcPr>
            <w:tcW w:w="4018" w:type="dxa"/>
          </w:tcPr>
          <w:p w:rsidR="005759DA" w:rsidRDefault="00F67A76">
            <w:pPr>
              <w:pStyle w:val="TableParagraph"/>
              <w:spacing w:before="127"/>
              <w:ind w:left="417"/>
              <w:rPr>
                <w:sz w:val="24"/>
              </w:rPr>
            </w:pPr>
            <w:r>
              <w:rPr>
                <w:sz w:val="24"/>
              </w:rPr>
              <w:t>Instantaneous wave-free ratio</w:t>
            </w:r>
          </w:p>
        </w:tc>
      </w:tr>
      <w:tr w:rsidR="005759DA">
        <w:trPr>
          <w:trHeight w:val="552"/>
        </w:trPr>
        <w:tc>
          <w:tcPr>
            <w:tcW w:w="1073" w:type="dxa"/>
          </w:tcPr>
          <w:p w:rsidR="005759DA" w:rsidRDefault="00F67A76">
            <w:pPr>
              <w:pStyle w:val="TableParagraph"/>
              <w:spacing w:before="133"/>
              <w:ind w:left="50"/>
              <w:rPr>
                <w:sz w:val="24"/>
              </w:rPr>
            </w:pPr>
            <w:r>
              <w:rPr>
                <w:sz w:val="24"/>
              </w:rPr>
              <w:t>Pa</w:t>
            </w:r>
          </w:p>
        </w:tc>
        <w:tc>
          <w:tcPr>
            <w:tcW w:w="4018" w:type="dxa"/>
          </w:tcPr>
          <w:p w:rsidR="005759DA" w:rsidRDefault="00F67A76">
            <w:pPr>
              <w:pStyle w:val="TableParagraph"/>
              <w:spacing w:before="133"/>
              <w:ind w:left="417"/>
              <w:rPr>
                <w:sz w:val="24"/>
              </w:rPr>
            </w:pPr>
            <w:r>
              <w:rPr>
                <w:sz w:val="24"/>
              </w:rPr>
              <w:t>Aortic Pressure</w:t>
            </w:r>
          </w:p>
        </w:tc>
      </w:tr>
      <w:tr w:rsidR="005759DA">
        <w:trPr>
          <w:trHeight w:val="551"/>
        </w:trPr>
        <w:tc>
          <w:tcPr>
            <w:tcW w:w="1073" w:type="dxa"/>
          </w:tcPr>
          <w:p w:rsidR="005759DA" w:rsidRDefault="00F67A76">
            <w:pPr>
              <w:pStyle w:val="TableParagraph"/>
              <w:spacing w:before="133"/>
              <w:ind w:left="50"/>
              <w:rPr>
                <w:sz w:val="24"/>
              </w:rPr>
            </w:pPr>
            <w:r>
              <w:rPr>
                <w:sz w:val="24"/>
              </w:rPr>
              <w:t>Pd</w:t>
            </w:r>
          </w:p>
        </w:tc>
        <w:tc>
          <w:tcPr>
            <w:tcW w:w="4018" w:type="dxa"/>
          </w:tcPr>
          <w:p w:rsidR="005759DA" w:rsidRDefault="00F67A76">
            <w:pPr>
              <w:pStyle w:val="TableParagraph"/>
              <w:spacing w:before="133"/>
              <w:ind w:left="417"/>
              <w:rPr>
                <w:sz w:val="24"/>
              </w:rPr>
            </w:pPr>
            <w:r>
              <w:rPr>
                <w:sz w:val="24"/>
              </w:rPr>
              <w:t>Distal local pressure</w:t>
            </w:r>
          </w:p>
        </w:tc>
      </w:tr>
      <w:tr w:rsidR="005759DA">
        <w:trPr>
          <w:trHeight w:val="552"/>
        </w:trPr>
        <w:tc>
          <w:tcPr>
            <w:tcW w:w="1073" w:type="dxa"/>
          </w:tcPr>
          <w:p w:rsidR="005759DA" w:rsidRDefault="00F67A76">
            <w:pPr>
              <w:pStyle w:val="TableParagraph"/>
              <w:spacing w:before="133"/>
              <w:ind w:left="50"/>
              <w:rPr>
                <w:sz w:val="24"/>
              </w:rPr>
            </w:pPr>
            <w:r>
              <w:rPr>
                <w:sz w:val="24"/>
              </w:rPr>
              <w:t>Pv</w:t>
            </w:r>
          </w:p>
        </w:tc>
        <w:tc>
          <w:tcPr>
            <w:tcW w:w="4018" w:type="dxa"/>
          </w:tcPr>
          <w:p w:rsidR="005759DA" w:rsidRDefault="00F67A76">
            <w:pPr>
              <w:pStyle w:val="TableParagraph"/>
              <w:spacing w:before="133"/>
              <w:ind w:left="417"/>
              <w:rPr>
                <w:sz w:val="24"/>
              </w:rPr>
            </w:pPr>
            <w:r>
              <w:rPr>
                <w:sz w:val="24"/>
              </w:rPr>
              <w:t>Central venous pressure</w:t>
            </w:r>
          </w:p>
        </w:tc>
      </w:tr>
      <w:tr w:rsidR="005759DA">
        <w:trPr>
          <w:trHeight w:val="408"/>
        </w:trPr>
        <w:tc>
          <w:tcPr>
            <w:tcW w:w="1073" w:type="dxa"/>
          </w:tcPr>
          <w:p w:rsidR="005759DA" w:rsidRDefault="00F67A76">
            <w:pPr>
              <w:pStyle w:val="TableParagraph"/>
              <w:spacing w:before="133" w:line="256" w:lineRule="exact"/>
              <w:ind w:left="50"/>
              <w:rPr>
                <w:sz w:val="24"/>
              </w:rPr>
            </w:pPr>
            <w:r>
              <w:rPr>
                <w:sz w:val="24"/>
              </w:rPr>
              <w:t>QCA</w:t>
            </w:r>
          </w:p>
        </w:tc>
        <w:tc>
          <w:tcPr>
            <w:tcW w:w="4018" w:type="dxa"/>
          </w:tcPr>
          <w:p w:rsidR="005759DA" w:rsidRDefault="00F67A76">
            <w:pPr>
              <w:pStyle w:val="TableParagraph"/>
              <w:spacing w:before="133" w:line="256" w:lineRule="exact"/>
              <w:ind w:left="417"/>
              <w:rPr>
                <w:sz w:val="24"/>
              </w:rPr>
            </w:pPr>
            <w:r>
              <w:rPr>
                <w:sz w:val="24"/>
              </w:rPr>
              <w:t>Quantitative coronary angiography</w:t>
            </w:r>
          </w:p>
        </w:tc>
      </w:tr>
    </w:tbl>
    <w:p w:rsidR="005759DA" w:rsidRDefault="005759DA">
      <w:pPr>
        <w:spacing w:line="256" w:lineRule="exact"/>
        <w:rPr>
          <w:sz w:val="24"/>
        </w:rPr>
        <w:sectPr w:rsidR="005759DA">
          <w:pgSz w:w="11910" w:h="16840"/>
          <w:pgMar w:top="1360" w:right="0" w:bottom="980" w:left="60" w:header="0" w:footer="785" w:gutter="0"/>
          <w:cols w:space="720"/>
        </w:sectPr>
      </w:pPr>
    </w:p>
    <w:p w:rsidR="005759DA" w:rsidRDefault="00F67A76">
      <w:pPr>
        <w:spacing w:before="70"/>
        <w:ind w:left="1365"/>
        <w:rPr>
          <w:b/>
          <w:sz w:val="24"/>
        </w:rPr>
      </w:pPr>
      <w:r>
        <w:rPr>
          <w:b/>
          <w:sz w:val="24"/>
        </w:rPr>
        <w:lastRenderedPageBreak/>
        <w:t>Introduction</w:t>
      </w:r>
    </w:p>
    <w:p w:rsidR="005759DA" w:rsidRDefault="005759DA">
      <w:pPr>
        <w:pStyle w:val="BodyText"/>
        <w:rPr>
          <w:b/>
        </w:rPr>
      </w:pPr>
    </w:p>
    <w:p w:rsidR="005759DA" w:rsidRDefault="00F67A76">
      <w:pPr>
        <w:pStyle w:val="BodyText"/>
        <w:spacing w:line="480" w:lineRule="auto"/>
        <w:ind w:left="1365" w:right="1794"/>
        <w:jc w:val="both"/>
      </w:pPr>
      <w:r>
        <w:t>Approximately 1 in 4 patients with obstructive coronary artery disease undergoing coronary angiography have at least one chronic total occlusion (CTO) (1). In the presence of angiographically intermediate lesions in non-CTO arteries, decisions regarding re</w:t>
      </w:r>
      <w:r>
        <w:t>vascularization strategy are challenging. Coronary physiology assessment helps identify ischaemia and guide revascularization decision-making. Fractional flow reserve (FFR) is the current gold standard for the functional assessment of lesion severity in st</w:t>
      </w:r>
      <w:r>
        <w:t>able patients with single or multi-vessel disease (2,3). The instantaneous wave-free ratio (iFR) is a resting pressure derived index that has been proposed as an alternative for the assessment of coronary stenosis severity (4). Its clinical outcomes in gui</w:t>
      </w:r>
      <w:r>
        <w:t>ding PCI were non-inferior to FFR in two recent large randomised control trials (5, 6).</w:t>
      </w:r>
    </w:p>
    <w:p w:rsidR="005759DA" w:rsidRDefault="005759DA">
      <w:pPr>
        <w:pStyle w:val="BodyText"/>
        <w:rPr>
          <w:sz w:val="26"/>
        </w:rPr>
      </w:pPr>
    </w:p>
    <w:p w:rsidR="005759DA" w:rsidRDefault="005759DA">
      <w:pPr>
        <w:pStyle w:val="BodyText"/>
        <w:rPr>
          <w:sz w:val="22"/>
        </w:rPr>
      </w:pPr>
    </w:p>
    <w:p w:rsidR="005759DA" w:rsidRDefault="00F67A76">
      <w:pPr>
        <w:pStyle w:val="BodyText"/>
        <w:spacing w:before="1" w:line="480" w:lineRule="auto"/>
        <w:ind w:left="1365" w:right="1794"/>
        <w:jc w:val="both"/>
      </w:pPr>
      <w:r>
        <w:t>Recanalization of a CTO reduces the myocardial mass perfused by a collateral donor vessel and a number of previously published cases and case series have reported a s</w:t>
      </w:r>
      <w:r>
        <w:t>ignificant improvement in FFR measured in the donor artery (7-13). A recent study of a small cohort of left and right coronary CTOs demonstrated a modest but significant increase in FFR immediately after CTO PCI in the predominant collateral donor vessel a</w:t>
      </w:r>
      <w:r>
        <w:t>ssociated with a reduction in donor coronary flow (14).</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The aims of this study were to serially assess the physiological impact of RCA CTO PCI and the influence of collateral regression upon donor vessel coronary physiology indices (resting Pd/Pa, iFR an</w:t>
      </w:r>
      <w:r>
        <w:t>d FFR) pre, immediately post-CTO PCI and at 4 month follow-up. We selected RCA CTOs, as this is the most common CTO found (1) and functional assessment of LAD disease in the presence of an RCA CTO has increased clinical significance, as it can be the deter</w:t>
      </w:r>
      <w:r>
        <w:t>minant between percutaneous and surgical</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revascularization. We hypothesised that donor vessel coronary physiology indices will improve following successful CTO PCI and at follow-up.</w:t>
      </w:r>
    </w:p>
    <w:p w:rsidR="005759DA" w:rsidRDefault="005759DA">
      <w:pPr>
        <w:pStyle w:val="BodyText"/>
        <w:rPr>
          <w:sz w:val="26"/>
        </w:rPr>
      </w:pPr>
    </w:p>
    <w:p w:rsidR="005759DA" w:rsidRDefault="005759DA">
      <w:pPr>
        <w:pStyle w:val="BodyText"/>
        <w:rPr>
          <w:sz w:val="22"/>
        </w:rPr>
      </w:pPr>
    </w:p>
    <w:p w:rsidR="005759DA" w:rsidRDefault="00F67A76">
      <w:pPr>
        <w:pStyle w:val="Heading8"/>
      </w:pPr>
      <w:r>
        <w:t>Methods</w:t>
      </w:r>
    </w:p>
    <w:p w:rsidR="005759DA" w:rsidRDefault="005759DA">
      <w:pPr>
        <w:pStyle w:val="BodyText"/>
        <w:rPr>
          <w:b/>
        </w:rPr>
      </w:pPr>
    </w:p>
    <w:p w:rsidR="005759DA" w:rsidRDefault="00F67A76">
      <w:pPr>
        <w:ind w:left="1365"/>
        <w:rPr>
          <w:i/>
          <w:sz w:val="24"/>
        </w:rPr>
      </w:pPr>
      <w:r>
        <w:rPr>
          <w:i/>
          <w:sz w:val="24"/>
        </w:rPr>
        <w:t>Study patients</w:t>
      </w:r>
    </w:p>
    <w:p w:rsidR="005759DA" w:rsidRDefault="005759DA">
      <w:pPr>
        <w:pStyle w:val="BodyText"/>
        <w:rPr>
          <w:i/>
        </w:rPr>
      </w:pPr>
    </w:p>
    <w:p w:rsidR="005759DA" w:rsidRDefault="00F67A76">
      <w:pPr>
        <w:pStyle w:val="BodyText"/>
        <w:spacing w:line="480" w:lineRule="auto"/>
        <w:ind w:left="1365" w:right="1794"/>
        <w:jc w:val="both"/>
      </w:pPr>
      <w:r>
        <w:t>40 consecutive patients scheduled for RCA CTO PCI with symptomatic stable angina were recruited at our institution from October 2015 to November 2016. All patients had an RCA total occlusion with duration ≥3 months, evidence of viability and / or ischaemia</w:t>
      </w:r>
      <w:r>
        <w:t xml:space="preserve"> in the CTO territory as shown by non-invasive cardiac imaging. 92% of patients had perfusion cardiac magnetic resonance imaging (CMR) performed prior to the CTO PCI. All patients had spontaneously visible collaterals from a contralateral donor artery. Pat</w:t>
      </w:r>
      <w:r>
        <w:t>ients with previous CABG, &gt; 1 CTO and significant LMS disease were excluded. The study was approved by the local ethics committee (15/EE/0269) and all patients provided written informed consent prior to the</w:t>
      </w:r>
      <w:r>
        <w:rPr>
          <w:spacing w:val="-4"/>
        </w:rPr>
        <w:t xml:space="preserve"> </w:t>
      </w:r>
      <w:r>
        <w:t>procedure.</w:t>
      </w:r>
    </w:p>
    <w:p w:rsidR="005759DA" w:rsidRDefault="005759DA">
      <w:pPr>
        <w:pStyle w:val="BodyText"/>
        <w:rPr>
          <w:sz w:val="26"/>
        </w:rPr>
      </w:pPr>
    </w:p>
    <w:p w:rsidR="005759DA" w:rsidRDefault="005759DA">
      <w:pPr>
        <w:pStyle w:val="BodyText"/>
        <w:spacing w:before="1"/>
        <w:rPr>
          <w:sz w:val="22"/>
        </w:rPr>
      </w:pPr>
    </w:p>
    <w:p w:rsidR="005759DA" w:rsidRDefault="00F67A76">
      <w:pPr>
        <w:ind w:left="1365"/>
        <w:rPr>
          <w:i/>
          <w:sz w:val="24"/>
        </w:rPr>
      </w:pPr>
      <w:r>
        <w:rPr>
          <w:i/>
          <w:sz w:val="24"/>
        </w:rPr>
        <w:t>CTO PCI</w:t>
      </w:r>
    </w:p>
    <w:p w:rsidR="005759DA" w:rsidRDefault="005759DA">
      <w:pPr>
        <w:pStyle w:val="BodyText"/>
        <w:rPr>
          <w:i/>
        </w:rPr>
      </w:pPr>
    </w:p>
    <w:p w:rsidR="005759DA" w:rsidRDefault="00F67A76">
      <w:pPr>
        <w:pStyle w:val="BodyText"/>
        <w:spacing w:line="480" w:lineRule="auto"/>
        <w:ind w:left="1365" w:right="1794"/>
        <w:jc w:val="both"/>
      </w:pPr>
      <w:r>
        <w:t>PCI to RCA CTO was performe</w:t>
      </w:r>
      <w:r>
        <w:t>d with standard interventional techniques. Dual arterial access was used as per standard practice in CTO PCI. Femoral venous access was obtained for central administration of adenosine and measurement of central venous pressure (Pv) using a 5-F Pigtail cat</w:t>
      </w:r>
      <w:r>
        <w:t>heter. CTO recanalization strategy was at the operator’s discretion, following the hybrid algorithm (15). A procedure was considered successful when achieving TIMI flow grade 3 with &lt;30% angiographic residual stenosis in the CTO vessel. All patients had th</w:t>
      </w:r>
      <w:r>
        <w:t>ird-generation drug-eluting stents (Ultimaster DES, Terumo Corp, Japan) and were discharged on dual antiplatelet therapy with a duration of at least one</w:t>
      </w:r>
      <w:r>
        <w:rPr>
          <w:spacing w:val="-4"/>
        </w:rPr>
        <w:t xml:space="preserve"> </w:t>
      </w:r>
      <w:r>
        <w:t>year.</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5759DA">
      <w:pPr>
        <w:pStyle w:val="BodyText"/>
        <w:spacing w:before="2"/>
        <w:rPr>
          <w:sz w:val="27"/>
        </w:rPr>
      </w:pPr>
    </w:p>
    <w:p w:rsidR="005759DA" w:rsidRDefault="00F67A76">
      <w:pPr>
        <w:spacing w:before="90"/>
        <w:ind w:left="1365"/>
        <w:rPr>
          <w:i/>
          <w:sz w:val="24"/>
        </w:rPr>
      </w:pPr>
      <w:r>
        <w:rPr>
          <w:i/>
          <w:sz w:val="24"/>
        </w:rPr>
        <w:t>Study protocol and coronary physiology measurements</w:t>
      </w:r>
    </w:p>
    <w:p w:rsidR="005759DA" w:rsidRDefault="005759DA">
      <w:pPr>
        <w:pStyle w:val="BodyText"/>
        <w:spacing w:before="11"/>
        <w:rPr>
          <w:i/>
          <w:sz w:val="23"/>
        </w:rPr>
      </w:pPr>
    </w:p>
    <w:p w:rsidR="005759DA" w:rsidRDefault="00F67A76">
      <w:pPr>
        <w:pStyle w:val="BodyText"/>
        <w:spacing w:line="480" w:lineRule="auto"/>
        <w:ind w:left="1365" w:right="1794"/>
        <w:jc w:val="both"/>
      </w:pPr>
      <w:r>
        <w:t>To begin with physiologic</w:t>
      </w:r>
      <w:r>
        <w:t>al measurements were performed in the collateral donor vessels (LAD and Cx). ECG, heart rate, aortic pressure (Pa), and distal coronary pressure (Pd) were recorded continuously and digitally stored throughout all the phases of the study. Philips Volcano co</w:t>
      </w:r>
      <w:r>
        <w:t>nsoles and wires (s5i and PrimeWire Prestige PLUS pressure guide wire; Philips Volcano Corporation, San Diego, California) were used for haemodynamic measurements. Three hundred (300) mcg intra-coronary (IC) Nitro-glycerine followed by saline flush was adm</w:t>
      </w:r>
      <w:r>
        <w:t>inistered through the guide catheter prior to every physiological measurement. Measurements in donor vessels were performed simultaneously using 2 pressure wires. After normalization at the tip of the guide catheter, the pressure wire was advanced so the p</w:t>
      </w:r>
      <w:r>
        <w:t>ressure sensor was positioned at least 3 reference vessel diameters beyond the stenosis or in the distal segment of the vessel in cases with no angiographic apparent stenosis or a diffusely diseased vessel. Baseline resting Pd/Pa was recorded for 5 seconds</w:t>
      </w:r>
      <w:r>
        <w:t>. iFR measurement was fully automated. FFR was calculated as (Pd - Pv) / (Pa - Pv) under maximum steady state hyperaemia. Hyperaemia was achieved with intravenous adenosine administered centrally through a femoral vein at a dose of 140 mcg/kg/min as an int</w:t>
      </w:r>
      <w:r>
        <w:t>ravenous infusion. Once FFR measurements were completed, the pressure guide wire was pulled back to the guide catheter and assessed for drift of the Pd/Pa recording. In the presence of drift (&gt; ±0.02), measurements were repeated; otherwise the operator wou</w:t>
      </w:r>
      <w:r>
        <w:t>ld proceed to CTO</w:t>
      </w:r>
      <w:r>
        <w:rPr>
          <w:spacing w:val="-1"/>
        </w:rPr>
        <w:t xml:space="preserve"> </w:t>
      </w:r>
      <w:r>
        <w:t>PCI.</w:t>
      </w:r>
    </w:p>
    <w:p w:rsidR="005759DA" w:rsidRDefault="005759DA">
      <w:pPr>
        <w:pStyle w:val="BodyText"/>
        <w:rPr>
          <w:sz w:val="26"/>
        </w:rPr>
      </w:pPr>
    </w:p>
    <w:p w:rsidR="005759DA" w:rsidRDefault="005759DA">
      <w:pPr>
        <w:pStyle w:val="BodyText"/>
        <w:spacing w:before="1"/>
        <w:rPr>
          <w:sz w:val="22"/>
        </w:rPr>
      </w:pPr>
    </w:p>
    <w:p w:rsidR="005759DA" w:rsidRDefault="00F67A76">
      <w:pPr>
        <w:pStyle w:val="BodyText"/>
        <w:spacing w:line="480" w:lineRule="auto"/>
        <w:ind w:left="1365" w:right="1794"/>
        <w:jc w:val="both"/>
      </w:pPr>
      <w:r>
        <w:t>Once a guidewire was successfully placed at the distal true lumen of the RCA CTO and without restoring the antegrade flow, an over-the-wire microcatheter was advanced distal to the occlusion. The guidewire was exchanged with a pressure wire positioned dist</w:t>
      </w:r>
      <w:r>
        <w:t>al to</w:t>
      </w:r>
    </w:p>
    <w:p w:rsidR="005759DA" w:rsidRDefault="005759DA">
      <w:pPr>
        <w:spacing w:line="480" w:lineRule="auto"/>
        <w:jc w:val="both"/>
        <w:sectPr w:rsidR="005759DA">
          <w:pgSz w:w="11910" w:h="16840"/>
          <w:pgMar w:top="1580" w:right="0" w:bottom="980" w:left="60" w:header="0" w:footer="785" w:gutter="0"/>
          <w:cols w:space="720"/>
        </w:sectPr>
      </w:pPr>
    </w:p>
    <w:p w:rsidR="005759DA" w:rsidRDefault="00F67A76">
      <w:pPr>
        <w:pStyle w:val="BodyText"/>
        <w:spacing w:before="70" w:line="480" w:lineRule="auto"/>
        <w:ind w:left="1365" w:right="1794"/>
        <w:jc w:val="both"/>
      </w:pPr>
      <w:r>
        <w:lastRenderedPageBreak/>
        <w:t>the occluded segment in a relatively disease-free area to measure the pressure-derived fractional collateral blood flow index. The collateral FFR (FFR</w:t>
      </w:r>
      <w:r>
        <w:rPr>
          <w:i/>
          <w:vertAlign w:val="subscript"/>
        </w:rPr>
        <w:t>coll</w:t>
      </w:r>
      <w:r>
        <w:t>) was calculated using the following equation FFR</w:t>
      </w:r>
      <w:r>
        <w:rPr>
          <w:i/>
          <w:vertAlign w:val="subscript"/>
        </w:rPr>
        <w:t>coll</w:t>
      </w:r>
      <w:r>
        <w:rPr>
          <w:i/>
        </w:rPr>
        <w:t xml:space="preserve"> </w:t>
      </w:r>
      <w:r>
        <w:t>= Qc/QN = (Pw-Pv)/(Pa-Pv</w:t>
      </w:r>
      <w:r>
        <w:t>) during maximum hyperaemia (16,17), (Pw = wedge pressure / pressure distal to occlusion. Pv = central venous pressure and Pa = aortic pressure). Following the measurements, the occlusion was dilated and treated by stent implantation. After successful reva</w:t>
      </w:r>
      <w:r>
        <w:t>scularization of the RCA, measurements in the donor vessels were repeated as performed pre-RCA CTO PCI.</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At follow-up, angiographic findings and physiological indices (resting Pd/Pa, iFR and FFR) measurements in the donor vessels were repeated as performed pre-RCA CTO PCI. Measurements of collateral function at the follow-up procedure were performed with ball</w:t>
      </w:r>
      <w:r>
        <w:t>oon occlusion in the revascularized RCA CTO artery at the site of previous occlusion.</w:t>
      </w:r>
    </w:p>
    <w:p w:rsidR="005759DA" w:rsidRDefault="005759DA">
      <w:pPr>
        <w:pStyle w:val="BodyText"/>
        <w:rPr>
          <w:sz w:val="26"/>
        </w:rPr>
      </w:pPr>
    </w:p>
    <w:p w:rsidR="005759DA" w:rsidRDefault="005759DA">
      <w:pPr>
        <w:pStyle w:val="BodyText"/>
        <w:rPr>
          <w:sz w:val="22"/>
        </w:rPr>
      </w:pPr>
    </w:p>
    <w:p w:rsidR="005759DA" w:rsidRDefault="00F67A76">
      <w:pPr>
        <w:spacing w:before="1"/>
        <w:ind w:left="1365"/>
        <w:rPr>
          <w:i/>
          <w:sz w:val="24"/>
        </w:rPr>
      </w:pPr>
      <w:r>
        <w:rPr>
          <w:i/>
          <w:sz w:val="24"/>
        </w:rPr>
        <w:t>CTO characteristics</w:t>
      </w:r>
    </w:p>
    <w:p w:rsidR="005759DA" w:rsidRDefault="005759DA">
      <w:pPr>
        <w:pStyle w:val="BodyText"/>
        <w:spacing w:before="11"/>
        <w:rPr>
          <w:i/>
          <w:sz w:val="23"/>
        </w:rPr>
      </w:pPr>
    </w:p>
    <w:p w:rsidR="005759DA" w:rsidRDefault="00F67A76">
      <w:pPr>
        <w:pStyle w:val="BodyText"/>
        <w:spacing w:line="480" w:lineRule="auto"/>
        <w:ind w:left="1365" w:right="1794"/>
        <w:jc w:val="both"/>
      </w:pPr>
      <w:r>
        <w:t>The CTOs were graded using the J-CTO system by two blinded experienced CTO operators (18).</w:t>
      </w:r>
    </w:p>
    <w:p w:rsidR="005759DA" w:rsidRDefault="005759DA">
      <w:pPr>
        <w:pStyle w:val="BodyText"/>
        <w:rPr>
          <w:sz w:val="26"/>
        </w:rPr>
      </w:pPr>
    </w:p>
    <w:p w:rsidR="005759DA" w:rsidRDefault="005759DA">
      <w:pPr>
        <w:pStyle w:val="BodyText"/>
        <w:rPr>
          <w:sz w:val="22"/>
        </w:rPr>
      </w:pPr>
    </w:p>
    <w:p w:rsidR="005759DA" w:rsidRDefault="00F67A76">
      <w:pPr>
        <w:ind w:left="1365"/>
        <w:rPr>
          <w:i/>
          <w:sz w:val="24"/>
        </w:rPr>
      </w:pPr>
      <w:r>
        <w:rPr>
          <w:i/>
          <w:sz w:val="24"/>
        </w:rPr>
        <w:t>Angiographic assessment of collateral donor arteries</w:t>
      </w:r>
    </w:p>
    <w:p w:rsidR="005759DA" w:rsidRDefault="005759DA">
      <w:pPr>
        <w:pStyle w:val="BodyText"/>
        <w:rPr>
          <w:i/>
        </w:rPr>
      </w:pPr>
    </w:p>
    <w:p w:rsidR="005759DA" w:rsidRDefault="00F67A76">
      <w:pPr>
        <w:pStyle w:val="BodyText"/>
        <w:spacing w:line="480" w:lineRule="auto"/>
        <w:ind w:left="1365" w:right="1794"/>
        <w:jc w:val="both"/>
      </w:pPr>
      <w:r>
        <w:t>At least 2 different projections differing &gt;30° were recorded for each assessed lesion. QCA analysis was performed in optimal projections using quantitative coronary angiography software (Philips Allura, The Netherlands). The guide catheter filled with con</w:t>
      </w:r>
      <w:r>
        <w:t>trast medium was used as a calibrating device. Minimum lumen diameter, percent diameter stenosis, lesion length, and reference lumen diameter were measured.</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spacing w:before="70"/>
        <w:ind w:left="1365"/>
        <w:rPr>
          <w:i/>
          <w:sz w:val="24"/>
        </w:rPr>
      </w:pPr>
      <w:r>
        <w:rPr>
          <w:i/>
          <w:sz w:val="24"/>
        </w:rPr>
        <w:lastRenderedPageBreak/>
        <w:t>Angiographic assessment of collateral circulation</w:t>
      </w:r>
    </w:p>
    <w:p w:rsidR="005759DA" w:rsidRDefault="005759DA">
      <w:pPr>
        <w:pStyle w:val="BodyText"/>
        <w:rPr>
          <w:i/>
        </w:rPr>
      </w:pPr>
    </w:p>
    <w:p w:rsidR="005759DA" w:rsidRDefault="00F67A76">
      <w:pPr>
        <w:pStyle w:val="BodyText"/>
        <w:spacing w:line="480" w:lineRule="auto"/>
        <w:ind w:left="1365" w:right="1794"/>
        <w:jc w:val="both"/>
      </w:pPr>
      <w:r>
        <w:t>At least 2 different projectio</w:t>
      </w:r>
      <w:r>
        <w:t>ns differing &gt;30° were recorded for assessment of collateral circulation. Donor artery dominancy and collateral contribution to the occluded artery segment was assessed angiographically by the two experienced CTO operators using the Rentrop grading classif</w:t>
      </w:r>
      <w:r>
        <w:t>ication and collateral connections grading system as previously described (19, 20).</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The predominant collateral donor artery was defined as the artery making the largest collateral contribution to the occluded artery segment. The minor collateral donor ar</w:t>
      </w:r>
      <w:r>
        <w:t>tery was the artery contributing the least number of collaterals to the occluded artery segment.</w:t>
      </w:r>
    </w:p>
    <w:p w:rsidR="005759DA" w:rsidRDefault="005759DA">
      <w:pPr>
        <w:pStyle w:val="BodyText"/>
        <w:rPr>
          <w:sz w:val="26"/>
        </w:rPr>
      </w:pPr>
    </w:p>
    <w:p w:rsidR="005759DA" w:rsidRDefault="005759DA">
      <w:pPr>
        <w:pStyle w:val="BodyText"/>
        <w:rPr>
          <w:sz w:val="22"/>
        </w:rPr>
      </w:pPr>
    </w:p>
    <w:p w:rsidR="005759DA" w:rsidRDefault="00F67A76">
      <w:pPr>
        <w:spacing w:before="1"/>
        <w:ind w:left="1365"/>
        <w:rPr>
          <w:i/>
          <w:sz w:val="24"/>
        </w:rPr>
      </w:pPr>
      <w:r>
        <w:rPr>
          <w:i/>
          <w:sz w:val="24"/>
        </w:rPr>
        <w:t>Statistical analysis</w:t>
      </w:r>
    </w:p>
    <w:p w:rsidR="005759DA" w:rsidRDefault="005759DA">
      <w:pPr>
        <w:pStyle w:val="BodyText"/>
        <w:spacing w:before="11"/>
        <w:rPr>
          <w:i/>
          <w:sz w:val="23"/>
        </w:rPr>
      </w:pPr>
    </w:p>
    <w:p w:rsidR="005759DA" w:rsidRDefault="00F67A76">
      <w:pPr>
        <w:pStyle w:val="BodyText"/>
        <w:spacing w:line="480" w:lineRule="auto"/>
        <w:ind w:left="1365" w:right="1794"/>
        <w:jc w:val="both"/>
      </w:pPr>
      <w:r>
        <w:t>Continuous variables are presented as mean ± standard deviation. Categorical variables are expressed as frequency and proportion. The paired t-test was used for the primary analysis to compare pre- and post-CTO PCI and pre and follow up physiological measu</w:t>
      </w:r>
      <w:r>
        <w:t xml:space="preserve">rements. Scatter plots and Pearson’s correlation coefficients or Spearman’s correlation coefficients were used to assess the relationship between two variables as appropriate. The level of statistical significance was set at </w:t>
      </w:r>
      <w:r>
        <w:rPr>
          <w:i/>
        </w:rPr>
        <w:t xml:space="preserve">p </w:t>
      </w:r>
      <w:r>
        <w:t>= 0.05 with two tails. Statis</w:t>
      </w:r>
      <w:r>
        <w:t>tical analysis was carried out using SPSS 20 software (SPSS Inc., Chicago,</w:t>
      </w:r>
      <w:r>
        <w:rPr>
          <w:spacing w:val="-30"/>
        </w:rPr>
        <w:t xml:space="preserve"> </w:t>
      </w:r>
      <w:r>
        <w:t>Illinois).</w:t>
      </w:r>
    </w:p>
    <w:p w:rsidR="005759DA" w:rsidRDefault="005759DA">
      <w:pPr>
        <w:pStyle w:val="BodyText"/>
        <w:rPr>
          <w:sz w:val="26"/>
        </w:rPr>
      </w:pPr>
    </w:p>
    <w:p w:rsidR="005759DA" w:rsidRDefault="005759DA">
      <w:pPr>
        <w:pStyle w:val="BodyText"/>
        <w:rPr>
          <w:sz w:val="22"/>
        </w:rPr>
      </w:pPr>
    </w:p>
    <w:p w:rsidR="005759DA" w:rsidRDefault="00F67A76">
      <w:pPr>
        <w:pStyle w:val="Heading8"/>
      </w:pPr>
      <w:r>
        <w:t>Results</w:t>
      </w:r>
    </w:p>
    <w:p w:rsidR="005759DA" w:rsidRDefault="005759DA">
      <w:pPr>
        <w:pStyle w:val="BodyText"/>
        <w:rPr>
          <w:b/>
        </w:rPr>
      </w:pPr>
    </w:p>
    <w:p w:rsidR="005759DA" w:rsidRDefault="00F67A76">
      <w:pPr>
        <w:pStyle w:val="BodyText"/>
        <w:spacing w:before="1" w:line="480" w:lineRule="auto"/>
        <w:ind w:left="1365" w:right="1794"/>
        <w:jc w:val="both"/>
      </w:pPr>
      <w:r>
        <w:t>Out of the 40 consecutive patients recruited, 34 patients underwent successful RCA CTO PCI. 28 patients completed measurements pre, immediately post and at 4 (</w:t>
      </w:r>
      <w:r>
        <w:t>±1.2) months follow-up after the index procedure.</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Baseline demographics, angiographic and procedural details are outlined in (</w:t>
      </w:r>
      <w:r>
        <w:rPr>
          <w:b/>
        </w:rPr>
        <w:t>Table 1</w:t>
      </w:r>
      <w:r>
        <w:t>). Overall, the mean age was 62 ± 10 years old and 88% of the patients were male. Average LVEF was 51% an</w:t>
      </w:r>
      <w:r>
        <w:t>d area of ischemia measured by CMR was 13.6 +/- 5%. LAD was the predominant donor in 88% of the cases with a mean maximum stenosis of 41 +/- 12.6%.</w:t>
      </w:r>
    </w:p>
    <w:p w:rsidR="005759DA" w:rsidRDefault="005759DA">
      <w:pPr>
        <w:pStyle w:val="BodyText"/>
        <w:rPr>
          <w:sz w:val="26"/>
        </w:rPr>
      </w:pPr>
    </w:p>
    <w:p w:rsidR="005759DA" w:rsidRDefault="005759DA">
      <w:pPr>
        <w:pStyle w:val="BodyText"/>
        <w:rPr>
          <w:sz w:val="22"/>
        </w:rPr>
      </w:pPr>
    </w:p>
    <w:p w:rsidR="005759DA" w:rsidRDefault="00F67A76">
      <w:pPr>
        <w:ind w:left="1365"/>
        <w:rPr>
          <w:i/>
          <w:sz w:val="24"/>
        </w:rPr>
      </w:pPr>
      <w:r>
        <w:rPr>
          <w:i/>
          <w:sz w:val="24"/>
        </w:rPr>
        <w:t>Physiological Indices pre and immediately post CTO PCI</w:t>
      </w:r>
    </w:p>
    <w:p w:rsidR="005759DA" w:rsidRDefault="005759DA">
      <w:pPr>
        <w:pStyle w:val="BodyText"/>
        <w:rPr>
          <w:i/>
        </w:rPr>
      </w:pPr>
    </w:p>
    <w:p w:rsidR="005759DA" w:rsidRDefault="00F67A76">
      <w:pPr>
        <w:pStyle w:val="BodyText"/>
        <w:spacing w:line="480" w:lineRule="auto"/>
        <w:ind w:left="1365" w:right="1794"/>
        <w:jc w:val="both"/>
      </w:pPr>
      <w:r>
        <w:t>The mean Pd/Pa, iFR and FFR values and their chang</w:t>
      </w:r>
      <w:r>
        <w:t xml:space="preserve">e immediately post-CTO PCI are illustrated in </w:t>
      </w:r>
      <w:r>
        <w:rPr>
          <w:b/>
        </w:rPr>
        <w:t>Figure 1</w:t>
      </w:r>
      <w:r>
        <w:t>. FFR in the predominant donor vessel did not change significantly immediately post-CTO PCI (0.76 ± 0.12 vs. 0.75 ± 0.13, p=0.267) (</w:t>
      </w:r>
      <w:r>
        <w:rPr>
          <w:b/>
        </w:rPr>
        <w:t>Table 2</w:t>
      </w:r>
      <w:r>
        <w:t>). There was no statistical significant change in resting Pd/Pa</w:t>
      </w:r>
      <w:r>
        <w:t xml:space="preserve"> (0.89 ± 0.07 vs. 0.90 ± 0.07, p=0.109), while iFR increased from 0.86 ± 0.10 to 0.88 ± 0.10 (p=0.012). In the minor donor vessel, there were no significant changes in resting Pd/Pa, iFR and FFR (0.98 ± 0.04 vs. 0.99 ± 0.03, p=0.534, 0.97 ± 0.06 vs. 0.98 ±</w:t>
      </w:r>
      <w:r>
        <w:t xml:space="preserve"> 0.04, p=0.152, 0.89 ± 0.07 vs 0.89 ± 0.07, p=0.183</w:t>
      </w:r>
    </w:p>
    <w:p w:rsidR="005759DA" w:rsidRDefault="00F67A76">
      <w:pPr>
        <w:spacing w:before="1"/>
        <w:ind w:left="1365"/>
        <w:rPr>
          <w:sz w:val="24"/>
        </w:rPr>
      </w:pPr>
      <w:r>
        <w:rPr>
          <w:sz w:val="24"/>
        </w:rPr>
        <w:t>respectively) (</w:t>
      </w:r>
      <w:r>
        <w:rPr>
          <w:b/>
          <w:sz w:val="24"/>
        </w:rPr>
        <w:t>Table 2</w:t>
      </w:r>
      <w:r>
        <w:rPr>
          <w:sz w:val="24"/>
        </w:rPr>
        <w:t>).</w:t>
      </w:r>
    </w:p>
    <w:p w:rsidR="005759DA" w:rsidRDefault="005759DA">
      <w:pPr>
        <w:pStyle w:val="BodyText"/>
        <w:rPr>
          <w:sz w:val="26"/>
        </w:rPr>
      </w:pPr>
    </w:p>
    <w:p w:rsidR="005759DA" w:rsidRDefault="005759DA">
      <w:pPr>
        <w:pStyle w:val="BodyText"/>
        <w:rPr>
          <w:sz w:val="26"/>
        </w:rPr>
      </w:pPr>
    </w:p>
    <w:p w:rsidR="005759DA" w:rsidRDefault="00F67A76">
      <w:pPr>
        <w:spacing w:before="230"/>
        <w:ind w:left="1365"/>
        <w:rPr>
          <w:i/>
          <w:sz w:val="24"/>
        </w:rPr>
      </w:pPr>
      <w:r>
        <w:rPr>
          <w:i/>
          <w:sz w:val="24"/>
        </w:rPr>
        <w:t>Physiological Indices at follow up</w:t>
      </w:r>
    </w:p>
    <w:p w:rsidR="005759DA" w:rsidRDefault="005759DA">
      <w:pPr>
        <w:pStyle w:val="BodyText"/>
        <w:rPr>
          <w:i/>
        </w:rPr>
      </w:pPr>
    </w:p>
    <w:p w:rsidR="005759DA" w:rsidRDefault="00F67A76">
      <w:pPr>
        <w:pStyle w:val="BodyText"/>
        <w:spacing w:line="480" w:lineRule="auto"/>
        <w:ind w:left="1365" w:right="1794"/>
        <w:jc w:val="both"/>
      </w:pPr>
      <w:r>
        <w:t>28 out of 34 patients completed follow-up measurements at 4 (± 1.2) months post-index procedure. All 28 patients had patent stents in the CTO vessel with TIMI 3 flow. At follow-up, the mean FFR in the previously predominant collateral donor vessel was 0.79</w:t>
      </w:r>
      <w:r>
        <w:t>, significantly increased compared to pre-CTO recanalization (0.76, p = 0.047). Similarly resting Pd/Pa increased from 0.89 to 0.92 (p = 0.006) and iFR from 0.86 to 0.90 (p = 0.003) (</w:t>
      </w:r>
      <w:r>
        <w:rPr>
          <w:b/>
        </w:rPr>
        <w:t>Figure 2A</w:t>
      </w:r>
      <w:r>
        <w:t>). The was no significant change in minor donor vessel Pd/Pa, iF</w:t>
      </w:r>
      <w:r>
        <w:t>R and FFR at follow-up compared to pre-CTO PCI (0.98 vs 0.98, p=0.816, 0.97 vs. 0.97, p =</w:t>
      </w:r>
    </w:p>
    <w:p w:rsidR="005759DA" w:rsidRDefault="00F67A76">
      <w:pPr>
        <w:pStyle w:val="BodyText"/>
        <w:ind w:left="1365"/>
        <w:jc w:val="both"/>
      </w:pPr>
      <w:r>
        <w:t>0.523 , 0.89 vs. 0.90, p=0.399   respectively) (</w:t>
      </w:r>
      <w:r>
        <w:rPr>
          <w:b/>
        </w:rPr>
        <w:t>Figure 2B</w:t>
      </w:r>
      <w:r>
        <w:t>).   The overall temporal changes</w:t>
      </w:r>
    </w:p>
    <w:p w:rsidR="005759DA" w:rsidRDefault="005759DA">
      <w:pPr>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for Pd/Pa, iFR and FFR for predominant and minor donor vessels are outlined in (</w:t>
      </w:r>
      <w:r>
        <w:rPr>
          <w:b/>
        </w:rPr>
        <w:t>Figure 3</w:t>
      </w:r>
      <w:r>
        <w:t>).</w:t>
      </w:r>
    </w:p>
    <w:p w:rsidR="005759DA" w:rsidRDefault="005759DA">
      <w:pPr>
        <w:pStyle w:val="BodyText"/>
        <w:rPr>
          <w:sz w:val="26"/>
        </w:rPr>
      </w:pPr>
    </w:p>
    <w:p w:rsidR="005759DA" w:rsidRDefault="005759DA">
      <w:pPr>
        <w:pStyle w:val="BodyText"/>
        <w:rPr>
          <w:sz w:val="22"/>
        </w:rPr>
      </w:pPr>
    </w:p>
    <w:p w:rsidR="005759DA" w:rsidRDefault="00F67A76">
      <w:pPr>
        <w:ind w:left="1365"/>
        <w:rPr>
          <w:i/>
          <w:sz w:val="24"/>
        </w:rPr>
      </w:pPr>
      <w:r>
        <w:rPr>
          <w:i/>
          <w:sz w:val="24"/>
        </w:rPr>
        <w:t>Regression of collateral vessels</w:t>
      </w:r>
    </w:p>
    <w:p w:rsidR="005759DA" w:rsidRDefault="005759DA">
      <w:pPr>
        <w:pStyle w:val="BodyText"/>
        <w:rPr>
          <w:i/>
        </w:rPr>
      </w:pPr>
    </w:p>
    <w:p w:rsidR="005759DA" w:rsidRDefault="00F67A76">
      <w:pPr>
        <w:pStyle w:val="BodyText"/>
        <w:spacing w:line="480" w:lineRule="auto"/>
        <w:ind w:left="1365" w:right="1794"/>
        <w:jc w:val="both"/>
      </w:pPr>
      <w:r>
        <w:t>During the index procedure, we measured FFR collateral in 31 out of 34 patients. Mean FFR collateral was 0.31 ± 0.10 prior to CTO</w:t>
      </w:r>
      <w:r>
        <w:t xml:space="preserve"> PCI and did not change significantly immediately after the procedure (0.34 ± 0.10, p = 0.078) (</w:t>
      </w:r>
      <w:r>
        <w:rPr>
          <w:b/>
        </w:rPr>
        <w:t>Figure 4A</w:t>
      </w:r>
      <w:r>
        <w:t xml:space="preserve">). At 4 months follow-up, complete angiographic collateral regression was observed in 23 patients out of 28 patients. The mean FFR collateral measured </w:t>
      </w:r>
      <w:r>
        <w:t>during balloon occlusion in RCA was</w:t>
      </w:r>
    </w:p>
    <w:p w:rsidR="005759DA" w:rsidRDefault="00F67A76">
      <w:pPr>
        <w:pStyle w:val="ListParagraph"/>
        <w:numPr>
          <w:ilvl w:val="1"/>
          <w:numId w:val="4"/>
        </w:numPr>
        <w:tabs>
          <w:tab w:val="left" w:pos="1869"/>
        </w:tabs>
        <w:spacing w:line="480" w:lineRule="auto"/>
        <w:ind w:firstLine="0"/>
        <w:jc w:val="both"/>
        <w:rPr>
          <w:sz w:val="24"/>
        </w:rPr>
      </w:pPr>
      <w:r>
        <w:rPr>
          <w:sz w:val="24"/>
        </w:rPr>
        <w:t>± 0.07, demonstrating a significant decrease compared to the index procedure (</w:t>
      </w:r>
      <w:r>
        <w:rPr>
          <w:i/>
          <w:sz w:val="24"/>
        </w:rPr>
        <w:t xml:space="preserve">p </w:t>
      </w:r>
      <w:r>
        <w:rPr>
          <w:sz w:val="24"/>
        </w:rPr>
        <w:t>&lt; 0.0001), suggestive of significant collateral regression (</w:t>
      </w:r>
      <w:r>
        <w:rPr>
          <w:b/>
          <w:sz w:val="24"/>
        </w:rPr>
        <w:t>Figure</w:t>
      </w:r>
      <w:r>
        <w:rPr>
          <w:b/>
          <w:spacing w:val="-8"/>
          <w:sz w:val="24"/>
        </w:rPr>
        <w:t xml:space="preserve"> </w:t>
      </w:r>
      <w:r>
        <w:rPr>
          <w:b/>
          <w:sz w:val="24"/>
        </w:rPr>
        <w:t>4C</w:t>
      </w:r>
      <w:r>
        <w:rPr>
          <w:sz w:val="24"/>
        </w:rPr>
        <w:t>).</w:t>
      </w:r>
    </w:p>
    <w:p w:rsidR="005759DA" w:rsidRDefault="005759DA">
      <w:pPr>
        <w:pStyle w:val="BodyText"/>
        <w:rPr>
          <w:sz w:val="26"/>
        </w:rPr>
      </w:pPr>
    </w:p>
    <w:p w:rsidR="005759DA" w:rsidRDefault="005759DA">
      <w:pPr>
        <w:pStyle w:val="BodyText"/>
        <w:rPr>
          <w:sz w:val="22"/>
        </w:rPr>
      </w:pPr>
    </w:p>
    <w:p w:rsidR="005759DA" w:rsidRDefault="00F67A76">
      <w:pPr>
        <w:spacing w:before="1"/>
        <w:ind w:left="1365"/>
        <w:rPr>
          <w:i/>
          <w:sz w:val="24"/>
        </w:rPr>
      </w:pPr>
      <w:r>
        <w:rPr>
          <w:i/>
          <w:sz w:val="24"/>
        </w:rPr>
        <w:t>Correlations of changes in physiological indices</w:t>
      </w:r>
    </w:p>
    <w:p w:rsidR="005759DA" w:rsidRDefault="005759DA">
      <w:pPr>
        <w:pStyle w:val="BodyText"/>
        <w:spacing w:before="11"/>
        <w:rPr>
          <w:i/>
          <w:sz w:val="23"/>
        </w:rPr>
      </w:pPr>
    </w:p>
    <w:p w:rsidR="005759DA" w:rsidRDefault="00F67A76">
      <w:pPr>
        <w:pStyle w:val="BodyText"/>
        <w:spacing w:line="480" w:lineRule="auto"/>
        <w:ind w:left="1365" w:right="1794"/>
        <w:jc w:val="both"/>
      </w:pPr>
      <w:r>
        <w:t>There was no rel</w:t>
      </w:r>
      <w:r>
        <w:t>ationship demonstrated between the changes in the physiological indices (Pd/Pa, iFR and FFR) pre- and post-CTO PCI with the severity of donor vessel stenosis measured by QCA, pre-PCI CTO FFR collateral, change in FFR</w:t>
      </w:r>
      <w:r>
        <w:rPr>
          <w:i/>
          <w:vertAlign w:val="subscript"/>
        </w:rPr>
        <w:t>coll</w:t>
      </w:r>
      <w:r>
        <w:rPr>
          <w:i/>
        </w:rPr>
        <w:t xml:space="preserve"> </w:t>
      </w:r>
      <w:r>
        <w:t>or percentage ischaemia in RCA terr</w:t>
      </w:r>
      <w:r>
        <w:t>itory measured by CMR (</w:t>
      </w:r>
      <w:r>
        <w:rPr>
          <w:b/>
        </w:rPr>
        <w:t>Supplementary Table 1</w:t>
      </w:r>
      <w:r>
        <w:t>). At follow-up, there was a statistically significant correlation between the changes in Pd/Pa and iFR with donor vessel stenosis measured by QCA, and between the change in FFR with the change in overall CC grad</w:t>
      </w:r>
      <w:r>
        <w:t>ing and the predominant CC grading compared to baseline (</w:t>
      </w:r>
      <w:r>
        <w:rPr>
          <w:b/>
        </w:rPr>
        <w:t>Figure 5 and Supplementary Table 2</w:t>
      </w:r>
      <w:r>
        <w:t>).</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Heading8"/>
        <w:spacing w:before="70"/>
      </w:pPr>
      <w:r>
        <w:lastRenderedPageBreak/>
        <w:t>Discussion</w:t>
      </w:r>
    </w:p>
    <w:p w:rsidR="005759DA" w:rsidRDefault="005759DA">
      <w:pPr>
        <w:pStyle w:val="BodyText"/>
        <w:rPr>
          <w:b/>
        </w:rPr>
      </w:pPr>
    </w:p>
    <w:p w:rsidR="005759DA" w:rsidRDefault="00F67A76">
      <w:pPr>
        <w:pStyle w:val="BodyText"/>
        <w:spacing w:line="480" w:lineRule="auto"/>
        <w:ind w:left="1365" w:right="1794"/>
        <w:jc w:val="both"/>
      </w:pPr>
      <w:r>
        <w:t>To our knowledge, this is the first study to evaluate the immediate and medium-term impact of successful RCA CTO PCI on donor vessel</w:t>
      </w:r>
      <w:r>
        <w:t xml:space="preserve"> physiology using resting and hyperaemic coronary pressure-derived indices. Our main findings are as follows:</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3"/>
        </w:numPr>
        <w:tabs>
          <w:tab w:val="left" w:pos="1650"/>
        </w:tabs>
        <w:spacing w:line="480" w:lineRule="auto"/>
        <w:ind w:firstLine="0"/>
        <w:jc w:val="both"/>
        <w:rPr>
          <w:sz w:val="24"/>
        </w:rPr>
      </w:pPr>
      <w:r>
        <w:rPr>
          <w:sz w:val="24"/>
        </w:rPr>
        <w:t>Percutaneous revascularisation of an RCA CTO leads to a modest improvement in predominant donor vessel physiological indices (Pd/Pa, iFR and</w:t>
      </w:r>
      <w:r>
        <w:rPr>
          <w:spacing w:val="-6"/>
          <w:sz w:val="24"/>
        </w:rPr>
        <w:t xml:space="preserve"> </w:t>
      </w:r>
      <w:r>
        <w:rPr>
          <w:sz w:val="24"/>
        </w:rPr>
        <w:t>FFR),</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3"/>
        </w:numPr>
        <w:tabs>
          <w:tab w:val="left" w:pos="1642"/>
        </w:tabs>
        <w:spacing w:line="480" w:lineRule="auto"/>
        <w:ind w:firstLine="0"/>
        <w:jc w:val="both"/>
        <w:rPr>
          <w:sz w:val="24"/>
        </w:rPr>
      </w:pPr>
      <w:r>
        <w:rPr>
          <w:sz w:val="24"/>
        </w:rPr>
        <w:t>The time point at which iFR and FFR detected changes in donor vessel physiology differed, with the improvement in predominant donor vessel physiology detectable immediately after CTO PCI with iFR. In contrast FFR measurements did not change immedia</w:t>
      </w:r>
      <w:r>
        <w:rPr>
          <w:sz w:val="24"/>
        </w:rPr>
        <w:t>tely post-CTO PCI but a significant change in FFR was observed at follow-up procedure,</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3"/>
        </w:numPr>
        <w:tabs>
          <w:tab w:val="left" w:pos="1607"/>
        </w:tabs>
        <w:spacing w:before="1" w:line="480" w:lineRule="auto"/>
        <w:ind w:firstLine="0"/>
        <w:jc w:val="both"/>
        <w:rPr>
          <w:sz w:val="24"/>
        </w:rPr>
      </w:pPr>
      <w:r>
        <w:rPr>
          <w:sz w:val="24"/>
        </w:rPr>
        <w:t>The collateral function index remained unchanged immediately post-PCI, but decreased significantly at</w:t>
      </w:r>
      <w:r>
        <w:rPr>
          <w:spacing w:val="-2"/>
          <w:sz w:val="24"/>
        </w:rPr>
        <w:t xml:space="preserve"> </w:t>
      </w:r>
      <w:r>
        <w:rPr>
          <w:sz w:val="24"/>
        </w:rPr>
        <w:t>follow-up.</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In the presence of a CTO, the coronary artery providing the main collateral vessel supplies blood not only to its one myocardial territory, but also to the territory of the chronically occluded artery. As FFR is dependent on the amount of tissue to be perf</w:t>
      </w:r>
      <w:r>
        <w:t>used (21), theoretically a non-ischaemic FFR for a given lesion and myocardial territory can become ischaemic if the perfused territory increases in the presence of a CTO in another vessel. A number of case reports and case series have described a signific</w:t>
      </w:r>
      <w:r>
        <w:t>ant increase in FFR in the collateral donor vessel after recanalization of a CTO (7-13), but selective reporting</w:t>
      </w:r>
      <w:r>
        <w:rPr>
          <w:spacing w:val="5"/>
        </w:rPr>
        <w:t xml:space="preserve"> </w:t>
      </w:r>
      <w:r>
        <w:t>and</w:t>
      </w:r>
      <w:r>
        <w:rPr>
          <w:spacing w:val="5"/>
        </w:rPr>
        <w:t xml:space="preserve"> </w:t>
      </w:r>
      <w:r>
        <w:t>publication</w:t>
      </w:r>
      <w:r>
        <w:rPr>
          <w:spacing w:val="5"/>
        </w:rPr>
        <w:t xml:space="preserve"> </w:t>
      </w:r>
      <w:r>
        <w:t>bias</w:t>
      </w:r>
      <w:r>
        <w:rPr>
          <w:spacing w:val="5"/>
        </w:rPr>
        <w:t xml:space="preserve"> </w:t>
      </w:r>
      <w:r>
        <w:t>might</w:t>
      </w:r>
      <w:r>
        <w:rPr>
          <w:spacing w:val="5"/>
        </w:rPr>
        <w:t xml:space="preserve"> </w:t>
      </w:r>
      <w:r>
        <w:t>have</w:t>
      </w:r>
      <w:r>
        <w:rPr>
          <w:spacing w:val="5"/>
        </w:rPr>
        <w:t xml:space="preserve"> </w:t>
      </w:r>
      <w:r>
        <w:t>exaggerated</w:t>
      </w:r>
      <w:r>
        <w:rPr>
          <w:spacing w:val="5"/>
        </w:rPr>
        <w:t xml:space="preserve"> </w:t>
      </w:r>
      <w:r>
        <w:t>the</w:t>
      </w:r>
      <w:r>
        <w:rPr>
          <w:spacing w:val="5"/>
        </w:rPr>
        <w:t xml:space="preserve"> </w:t>
      </w:r>
      <w:r>
        <w:t>extent</w:t>
      </w:r>
      <w:r>
        <w:rPr>
          <w:spacing w:val="5"/>
        </w:rPr>
        <w:t xml:space="preserve"> </w:t>
      </w:r>
      <w:r>
        <w:t>or</w:t>
      </w:r>
      <w:r>
        <w:rPr>
          <w:spacing w:val="5"/>
        </w:rPr>
        <w:t xml:space="preserve"> </w:t>
      </w:r>
      <w:r>
        <w:t>even</w:t>
      </w:r>
      <w:r>
        <w:rPr>
          <w:spacing w:val="5"/>
        </w:rPr>
        <w:t xml:space="preserve"> </w:t>
      </w:r>
      <w:r>
        <w:t>presence</w:t>
      </w:r>
      <w:r>
        <w:rPr>
          <w:spacing w:val="5"/>
        </w:rPr>
        <w:t xml:space="preserve"> </w:t>
      </w:r>
      <w:r>
        <w:t>of</w:t>
      </w:r>
      <w:r>
        <w:rPr>
          <w:spacing w:val="5"/>
        </w:rPr>
        <w:t xml:space="preserve"> </w:t>
      </w:r>
      <w:r>
        <w:t>this</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 xml:space="preserve">phenomenon. Recently, Ladwiniec </w:t>
      </w:r>
      <w:r>
        <w:rPr>
          <w:i/>
        </w:rPr>
        <w:t xml:space="preserve">et al </w:t>
      </w:r>
      <w:r>
        <w:t>measure</w:t>
      </w:r>
      <w:r>
        <w:t>d coronary pressure and flow velocity in the non-CTO vessels pre and immediately post-successful PCI in 34 RCA, LAD and Cx CTOs (14). They found an increase in FFR in the predominant donor vessel by 0.028 accompanied by a reduction in baseline and hyperaem</w:t>
      </w:r>
      <w:r>
        <w:t xml:space="preserve">ic blood flow. The authors concluded that the observed reduction in donor vessel coronary flow is related to a reduction in collateral donation and perfused myocardial mass. Our study supports these findings as it shows a consistent but modest increase in </w:t>
      </w:r>
      <w:r>
        <w:t>all pressure-derived indices with a concomitant reduction in collateral function at follow-up.</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A novel finding in this study demonstrates that the change in donor vessel physiology, particularly in FFR, does not occur immediately, but does so over a more</w:t>
      </w:r>
      <w:r>
        <w:t xml:space="preserve"> prolonged time course. In the case of FFR, contrary to the results of Ladwiniec </w:t>
      </w:r>
      <w:r>
        <w:rPr>
          <w:i/>
        </w:rPr>
        <w:t xml:space="preserve">et al </w:t>
      </w:r>
      <w:r>
        <w:t>we did not find any difference in the predominant donor vessel FFR measurements immediately post-PCI. However, at 4 month follow-up we observed a similar modest increase</w:t>
      </w:r>
      <w:r>
        <w:t xml:space="preserve"> in FFR by 0.03. The difference between the timing of FFR change could potentially be explained by the process of collateral regression. Early clinical studies on collateral function in CTO have suggested rapid regression after successful CTO PCI (22-25). </w:t>
      </w:r>
      <w:r>
        <w:t>More recent work has shown that collateral function remains relatively unchanged immediately (26) and for at least 24 hours post-PCI (27). Furthermore, animal models suggest that the collateral circulation does not diminish for several weeks after recanali</w:t>
      </w:r>
      <w:r>
        <w:t>zation (28,29). In any case as anatomic re-modelling of well-developed collaterals requires sufficient time (30), a rapid decrease in functional capacity seems unlikely. A recent study that defined the anatomy  of angiographic visible collaterals identifie</w:t>
      </w:r>
      <w:r>
        <w:t>d 45 different patterns of coronary connections (31). In the case of the RCA, 1 out of 4 CTOs had bridging collaterals and 14.5% epicardial</w:t>
      </w:r>
      <w:r>
        <w:rPr>
          <w:spacing w:val="12"/>
        </w:rPr>
        <w:t xml:space="preserve"> </w:t>
      </w:r>
      <w:r>
        <w:t>collaterals</w:t>
      </w:r>
      <w:r>
        <w:rPr>
          <w:spacing w:val="12"/>
        </w:rPr>
        <w:t xml:space="preserve"> </w:t>
      </w:r>
      <w:r>
        <w:t>from</w:t>
      </w:r>
      <w:r>
        <w:rPr>
          <w:spacing w:val="12"/>
        </w:rPr>
        <w:t xml:space="preserve"> </w:t>
      </w:r>
      <w:r>
        <w:t>the</w:t>
      </w:r>
      <w:r>
        <w:rPr>
          <w:spacing w:val="12"/>
        </w:rPr>
        <w:t xml:space="preserve"> </w:t>
      </w:r>
      <w:r>
        <w:t>LAD</w:t>
      </w:r>
      <w:r>
        <w:rPr>
          <w:spacing w:val="12"/>
        </w:rPr>
        <w:t xml:space="preserve"> </w:t>
      </w:r>
      <w:r>
        <w:t>(31).</w:t>
      </w:r>
      <w:r>
        <w:rPr>
          <w:spacing w:val="27"/>
        </w:rPr>
        <w:t xml:space="preserve"> </w:t>
      </w:r>
      <w:r>
        <w:t>The</w:t>
      </w:r>
      <w:r>
        <w:rPr>
          <w:spacing w:val="12"/>
        </w:rPr>
        <w:t xml:space="preserve"> </w:t>
      </w:r>
      <w:r>
        <w:t>high</w:t>
      </w:r>
      <w:r>
        <w:rPr>
          <w:spacing w:val="12"/>
        </w:rPr>
        <w:t xml:space="preserve"> </w:t>
      </w:r>
      <w:r>
        <w:t>degree</w:t>
      </w:r>
      <w:r>
        <w:rPr>
          <w:spacing w:val="12"/>
        </w:rPr>
        <w:t xml:space="preserve"> </w:t>
      </w:r>
      <w:r>
        <w:t>of</w:t>
      </w:r>
      <w:r>
        <w:rPr>
          <w:spacing w:val="12"/>
        </w:rPr>
        <w:t xml:space="preserve"> </w:t>
      </w:r>
      <w:r>
        <w:t>anatomical</w:t>
      </w:r>
      <w:r>
        <w:rPr>
          <w:spacing w:val="12"/>
        </w:rPr>
        <w:t xml:space="preserve"> </w:t>
      </w:r>
      <w:r>
        <w:t>variance</w:t>
      </w:r>
      <w:r>
        <w:rPr>
          <w:spacing w:val="12"/>
        </w:rPr>
        <w:t xml:space="preserve"> </w:t>
      </w:r>
      <w:r>
        <w:t>could</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potentially explain the different patterns in functional regression. In our study, which included only RCA CTOs, FFR collateral remained unchanged immediately after successful PCI. However, at 4 months there was a significant decrease that provides a poten</w:t>
      </w:r>
      <w:r>
        <w:t>tial mechanism for the concurrent increase in FFR.</w:t>
      </w:r>
    </w:p>
    <w:p w:rsidR="005759DA" w:rsidRDefault="005759DA">
      <w:pPr>
        <w:pStyle w:val="BodyText"/>
        <w:rPr>
          <w:sz w:val="26"/>
        </w:rPr>
      </w:pPr>
    </w:p>
    <w:p w:rsidR="005759DA" w:rsidRDefault="005759DA">
      <w:pPr>
        <w:pStyle w:val="BodyText"/>
        <w:rPr>
          <w:sz w:val="22"/>
        </w:rPr>
      </w:pPr>
    </w:p>
    <w:p w:rsidR="005759DA" w:rsidRDefault="00F67A76">
      <w:pPr>
        <w:pStyle w:val="BodyText"/>
        <w:spacing w:line="480" w:lineRule="auto"/>
        <w:ind w:left="1365" w:right="1794"/>
        <w:jc w:val="both"/>
      </w:pPr>
      <w:r>
        <w:t>In contrast to FFR, resting indices showed bigger changes immediately post-PCI. Resting Pd/Pa showed a numerical but not statistically significant increase of 0.01 (final increase at 4 months follow-up o</w:t>
      </w:r>
      <w:r>
        <w:t>f 0.03). iFR significantly increased by 0.02 showing no further significant increase at follow-up. These results are interesting but they require further investigation, as any explanation would remain speculative. In any case the difference with FFR probab</w:t>
      </w:r>
      <w:r>
        <w:t>ly depicts the different physiological principles between resting and hyperaemic indices and the fact that they may represent different aspects of myocardial ischemia</w:t>
      </w:r>
      <w:r>
        <w:rPr>
          <w:spacing w:val="-1"/>
        </w:rPr>
        <w:t xml:space="preserve"> </w:t>
      </w:r>
      <w:r>
        <w:t>(32).</w:t>
      </w:r>
    </w:p>
    <w:p w:rsidR="005759DA" w:rsidRDefault="005759DA">
      <w:pPr>
        <w:pStyle w:val="BodyText"/>
        <w:rPr>
          <w:sz w:val="26"/>
        </w:rPr>
      </w:pPr>
    </w:p>
    <w:p w:rsidR="005759DA" w:rsidRDefault="005759DA">
      <w:pPr>
        <w:pStyle w:val="BodyText"/>
        <w:rPr>
          <w:sz w:val="22"/>
        </w:rPr>
      </w:pPr>
    </w:p>
    <w:p w:rsidR="005759DA" w:rsidRDefault="00F67A76">
      <w:pPr>
        <w:pStyle w:val="BodyText"/>
        <w:spacing w:before="1" w:line="480" w:lineRule="auto"/>
        <w:ind w:left="1365" w:right="1794"/>
        <w:jc w:val="both"/>
      </w:pPr>
      <w:r>
        <w:t>We did not find statistically significant relationships between the change in any</w:t>
      </w:r>
      <w:r>
        <w:t xml:space="preserve"> of the three different indices (resting Pd/Pa, iFR and FFR) in the predominant donor vessel pre and post CTO-PCI with donor vessel disease severity, FFR collateral or percentage of ischaemia in RCA territory. Our sample size was probably too small to dete</w:t>
      </w:r>
      <w:r>
        <w:t xml:space="preserve">ct any significant relationship between these indices and a larger sample size including LAD CTOs may potentially be able to reveal associations. Furthermore, overall disease severity in the major donor vessel was low as the mean maximum stenosis was 41 ± </w:t>
      </w:r>
      <w:r>
        <w:t>12%. Finally, mean percentage of ischemia as measured with CMR was 14%. It is possible a higher ischaemic burden would have provided a significant correlation.</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Heading8"/>
        <w:spacing w:before="70"/>
      </w:pPr>
      <w:r>
        <w:lastRenderedPageBreak/>
        <w:t>Clinical implications</w:t>
      </w:r>
    </w:p>
    <w:p w:rsidR="005759DA" w:rsidRDefault="005759DA">
      <w:pPr>
        <w:pStyle w:val="BodyText"/>
        <w:rPr>
          <w:b/>
        </w:rPr>
      </w:pPr>
    </w:p>
    <w:p w:rsidR="005759DA" w:rsidRDefault="00F67A76">
      <w:pPr>
        <w:pStyle w:val="BodyText"/>
        <w:spacing w:line="480" w:lineRule="auto"/>
        <w:ind w:left="1365" w:right="1794"/>
        <w:jc w:val="both"/>
      </w:pPr>
      <w:r>
        <w:t>CTO is a common finding in patients with coronary arter</w:t>
      </w:r>
      <w:r>
        <w:t>y disease and with contemporary PCI techniques can be readily treated with a high degree of success and low complication rates (33). Functional assessment of co-existing lesions in non-CTO vessels is of great importance as it can be the determinant between</w:t>
      </w:r>
      <w:r>
        <w:t xml:space="preserve"> subsequent percutaneous or surgical revascularization. Our study shows that in predominant collateral donor vessels there is an increase in pressure derived physiological indices if measured in a staged fashion post- CTO PCI. Although this increase is mod</w:t>
      </w:r>
      <w:r>
        <w:t xml:space="preserve">est it can be important when a binary cut-point is used to guide revascularization. At the four-month follow-up of our cohort, 18% of FFR cases in the predominant donor vessel crossed the treatment threshold of 0.80 when compared with pre-CTO PCI, thereby </w:t>
      </w:r>
      <w:r>
        <w:t>changing the classification of the lesion from haemodynamically significant to haemodynamically insignificant. In the case of iFR the percentage was 25% (using an ischaemic cut off of 0.89). These results should be taken into account when physicians are us</w:t>
      </w:r>
      <w:r>
        <w:t>ing invasive physiological measurements in the presence of a CTO.</w:t>
      </w:r>
    </w:p>
    <w:p w:rsidR="005759DA" w:rsidRDefault="005759DA">
      <w:pPr>
        <w:pStyle w:val="BodyText"/>
        <w:rPr>
          <w:sz w:val="26"/>
        </w:rPr>
      </w:pPr>
    </w:p>
    <w:p w:rsidR="005759DA" w:rsidRDefault="005759DA">
      <w:pPr>
        <w:pStyle w:val="BodyText"/>
        <w:spacing w:before="1"/>
        <w:rPr>
          <w:sz w:val="22"/>
        </w:rPr>
      </w:pPr>
    </w:p>
    <w:p w:rsidR="005759DA" w:rsidRDefault="00F67A76">
      <w:pPr>
        <w:ind w:left="1365"/>
        <w:rPr>
          <w:i/>
          <w:sz w:val="24"/>
        </w:rPr>
      </w:pPr>
      <w:r>
        <w:rPr>
          <w:i/>
          <w:sz w:val="24"/>
        </w:rPr>
        <w:t>Study limitations</w:t>
      </w:r>
    </w:p>
    <w:p w:rsidR="005759DA" w:rsidRDefault="005759DA">
      <w:pPr>
        <w:pStyle w:val="BodyText"/>
        <w:rPr>
          <w:i/>
        </w:rPr>
      </w:pPr>
    </w:p>
    <w:p w:rsidR="005759DA" w:rsidRDefault="00F67A76">
      <w:pPr>
        <w:pStyle w:val="BodyText"/>
        <w:spacing w:line="480" w:lineRule="auto"/>
        <w:ind w:left="1365" w:right="1794"/>
        <w:jc w:val="both"/>
      </w:pPr>
      <w:r>
        <w:t xml:space="preserve">Our study is not without limitations. It is a single centre study, involving a small number of patients. The study is limited to RCA CTOs, for clinical reasons as mentioned earlier and in order to provide a more consistent and uniform cohort. However, the </w:t>
      </w:r>
      <w:r>
        <w:t>myocardial mass supplied by the LAD is much greater, so the physiological changes in donor and collateral vessels supplying an LAD CTO might be bigger. The mean follow-up in our study was medium-term at 4 months so these collaterals may further regress and</w:t>
      </w:r>
      <w:r>
        <w:t xml:space="preserve"> influence the coronary pressure-derived measurements if they were measured at a later stage. Nevertheless, medium-term follow-up limits the possibilities for significant disease</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jc w:val="both"/>
      </w:pPr>
      <w:r>
        <w:lastRenderedPageBreak/>
        <w:t>progression in the donor vessels. Finally, the exact locati</w:t>
      </w:r>
      <w:r>
        <w:t>on of the pressure wire sensor is critical to make serial comparisons of the coronary physiological measurements and despite special care taken to measure at identical points during the post-PCI and follow- up studies, inaccuracy may have occurred during t</w:t>
      </w:r>
      <w:r>
        <w:t>hese measurements. However, as the observation of improvement is in all three (resting Pd/Pa, iFR and FFR) indices with concomitant reduction of collateral function, the observed changes can be considered genuine.</w:t>
      </w:r>
    </w:p>
    <w:p w:rsidR="005759DA" w:rsidRDefault="005759DA">
      <w:pPr>
        <w:pStyle w:val="BodyText"/>
        <w:rPr>
          <w:sz w:val="26"/>
        </w:rPr>
      </w:pPr>
    </w:p>
    <w:p w:rsidR="005759DA" w:rsidRDefault="005759DA">
      <w:pPr>
        <w:pStyle w:val="BodyText"/>
        <w:rPr>
          <w:sz w:val="22"/>
        </w:rPr>
      </w:pPr>
    </w:p>
    <w:p w:rsidR="005759DA" w:rsidRDefault="00F67A76">
      <w:pPr>
        <w:pStyle w:val="Heading8"/>
      </w:pPr>
      <w:r>
        <w:t>Conclusion</w:t>
      </w:r>
    </w:p>
    <w:p w:rsidR="005759DA" w:rsidRDefault="005759DA">
      <w:pPr>
        <w:pStyle w:val="BodyText"/>
        <w:rPr>
          <w:b/>
        </w:rPr>
      </w:pPr>
    </w:p>
    <w:p w:rsidR="005759DA" w:rsidRDefault="00F67A76">
      <w:pPr>
        <w:pStyle w:val="BodyText"/>
        <w:spacing w:line="480" w:lineRule="auto"/>
        <w:ind w:left="1365" w:right="1794"/>
        <w:jc w:val="both"/>
      </w:pPr>
      <w:r>
        <w:t>Successful recanalization of an RCA CTO results in a modest yet significant increase in predominant donor vessel coronary pressure-derived indices (resting Pd/Pa, iFR and FFR) at 4-month follow-up with a concomitant reduction in collateral function. In the</w:t>
      </w:r>
      <w:r>
        <w:t xml:space="preserve"> case of iFR a significant increase happens immediately post CTO PCI. These results have implications for physiological coronary lesion assessment in the presence of a CTO, the timing of the assessment and subsequent revascularisation in this setting.</w:t>
      </w:r>
    </w:p>
    <w:p w:rsidR="005759DA" w:rsidRDefault="005759DA">
      <w:pPr>
        <w:pStyle w:val="BodyText"/>
        <w:rPr>
          <w:sz w:val="26"/>
        </w:rPr>
      </w:pPr>
    </w:p>
    <w:p w:rsidR="005759DA" w:rsidRDefault="005759DA">
      <w:pPr>
        <w:pStyle w:val="BodyText"/>
        <w:spacing w:before="1"/>
        <w:rPr>
          <w:sz w:val="22"/>
        </w:rPr>
      </w:pPr>
    </w:p>
    <w:p w:rsidR="005759DA" w:rsidRDefault="00F67A76">
      <w:pPr>
        <w:pStyle w:val="Heading8"/>
      </w:pPr>
      <w:r>
        <w:t>Cl</w:t>
      </w:r>
      <w:r>
        <w:t>inical perspectives</w:t>
      </w:r>
    </w:p>
    <w:p w:rsidR="005759DA" w:rsidRDefault="005759DA">
      <w:pPr>
        <w:pStyle w:val="BodyText"/>
        <w:rPr>
          <w:b/>
          <w:sz w:val="26"/>
        </w:rPr>
      </w:pPr>
    </w:p>
    <w:p w:rsidR="005759DA" w:rsidRDefault="005759DA">
      <w:pPr>
        <w:pStyle w:val="BodyText"/>
        <w:rPr>
          <w:b/>
          <w:sz w:val="26"/>
        </w:rPr>
      </w:pPr>
    </w:p>
    <w:p w:rsidR="005759DA" w:rsidRDefault="00F67A76">
      <w:pPr>
        <w:spacing w:before="230"/>
        <w:ind w:left="1365"/>
        <w:rPr>
          <w:b/>
          <w:sz w:val="24"/>
        </w:rPr>
      </w:pPr>
      <w:r>
        <w:rPr>
          <w:b/>
          <w:sz w:val="24"/>
        </w:rPr>
        <w:t>What is known?</w:t>
      </w:r>
    </w:p>
    <w:p w:rsidR="005759DA" w:rsidRDefault="005759DA">
      <w:pPr>
        <w:pStyle w:val="BodyText"/>
        <w:rPr>
          <w:b/>
        </w:rPr>
      </w:pPr>
    </w:p>
    <w:p w:rsidR="005759DA" w:rsidRDefault="00F67A76">
      <w:pPr>
        <w:pStyle w:val="BodyText"/>
        <w:spacing w:line="480" w:lineRule="auto"/>
        <w:ind w:left="1365" w:right="1840"/>
      </w:pPr>
      <w:r>
        <w:t>CTO is common and is present in 1/4 of all patients with obstructive coronary artery disease. Coronary physiology guided-PCI with FFR and iFR improve outcome. However, in the presence of a CTO, donor vessel FFR is infl</w:t>
      </w:r>
      <w:r>
        <w:t>uenced by the collateralisation to the CTO territory making the decision-making process for complete revascularisation challenging. The physiological impact of CTO PCI and the influence collateral regression</w:t>
      </w:r>
    </w:p>
    <w:p w:rsidR="005759DA" w:rsidRDefault="005759DA">
      <w:pPr>
        <w:spacing w:line="480" w:lineRule="auto"/>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960"/>
      </w:pPr>
      <w:r>
        <w:lastRenderedPageBreak/>
        <w:t>upon donor vessel resting indi</w:t>
      </w:r>
      <w:r>
        <w:t>ces (Pd/Pa and iFR), and the influence of further collateral regression on donor vessel measurements are unknown.</w:t>
      </w:r>
    </w:p>
    <w:p w:rsidR="005759DA" w:rsidRDefault="005759DA">
      <w:pPr>
        <w:pStyle w:val="BodyText"/>
        <w:rPr>
          <w:sz w:val="26"/>
        </w:rPr>
      </w:pPr>
    </w:p>
    <w:p w:rsidR="005759DA" w:rsidRDefault="005759DA">
      <w:pPr>
        <w:pStyle w:val="BodyText"/>
        <w:rPr>
          <w:sz w:val="22"/>
        </w:rPr>
      </w:pPr>
    </w:p>
    <w:p w:rsidR="005759DA" w:rsidRDefault="00F67A76">
      <w:pPr>
        <w:pStyle w:val="Heading8"/>
      </w:pPr>
      <w:r>
        <w:t>What is new?</w:t>
      </w:r>
    </w:p>
    <w:p w:rsidR="005759DA" w:rsidRDefault="005759DA">
      <w:pPr>
        <w:pStyle w:val="BodyText"/>
        <w:rPr>
          <w:b/>
        </w:rPr>
      </w:pPr>
    </w:p>
    <w:p w:rsidR="005759DA" w:rsidRDefault="00F67A76">
      <w:pPr>
        <w:pStyle w:val="BodyText"/>
        <w:spacing w:line="480" w:lineRule="auto"/>
        <w:ind w:left="1365" w:right="1913"/>
      </w:pPr>
      <w:r>
        <w:t>Successful recanalization of a RCA CTO leads to improvement in predominant donor vessel physiology immediately post CTO PCI in</w:t>
      </w:r>
      <w:r>
        <w:t xml:space="preserve"> the case of iFR and at 4 months follow- up for resting Pd/Pa, iFR and FFR. At four months, functional significance lesion classification changed in 25 % for iFR and 18 % with FFR to defer donor vessel revascularisation. Collateral FFR did not regress imme</w:t>
      </w:r>
      <w:r>
        <w:t>diately post-CTO PCI but reduced significantly at 4 months follow-up.</w:t>
      </w:r>
    </w:p>
    <w:p w:rsidR="005759DA" w:rsidRDefault="005759DA">
      <w:pPr>
        <w:pStyle w:val="BodyText"/>
        <w:rPr>
          <w:sz w:val="26"/>
        </w:rPr>
      </w:pPr>
    </w:p>
    <w:p w:rsidR="005759DA" w:rsidRDefault="005759DA">
      <w:pPr>
        <w:pStyle w:val="BodyText"/>
        <w:rPr>
          <w:sz w:val="22"/>
        </w:rPr>
      </w:pPr>
    </w:p>
    <w:p w:rsidR="005759DA" w:rsidRDefault="00F67A76">
      <w:pPr>
        <w:pStyle w:val="Heading8"/>
        <w:spacing w:before="1"/>
      </w:pPr>
      <w:r>
        <w:t>What is next?</w:t>
      </w:r>
    </w:p>
    <w:p w:rsidR="005759DA" w:rsidRDefault="005759DA">
      <w:pPr>
        <w:pStyle w:val="BodyText"/>
        <w:spacing w:before="11"/>
        <w:rPr>
          <w:b/>
          <w:sz w:val="23"/>
        </w:rPr>
      </w:pPr>
    </w:p>
    <w:p w:rsidR="005759DA" w:rsidRDefault="00F67A76">
      <w:pPr>
        <w:pStyle w:val="BodyText"/>
        <w:spacing w:line="480" w:lineRule="auto"/>
        <w:ind w:left="1365" w:right="1973"/>
      </w:pPr>
      <w:r>
        <w:t>Incorporate coronary flow measurement in order to better understand and examine the potential mechanism between iFR and FFR temporal changes. Future studies with larger sample size, multicentre studies with longer follow-up duration and clinical outcomes.</w:t>
      </w:r>
    </w:p>
    <w:p w:rsidR="005759DA" w:rsidRDefault="005759DA">
      <w:pPr>
        <w:pStyle w:val="BodyText"/>
        <w:rPr>
          <w:sz w:val="26"/>
        </w:rPr>
      </w:pPr>
    </w:p>
    <w:p w:rsidR="005759DA" w:rsidRDefault="005759DA">
      <w:pPr>
        <w:pStyle w:val="BodyText"/>
        <w:rPr>
          <w:sz w:val="22"/>
        </w:rPr>
      </w:pPr>
    </w:p>
    <w:p w:rsidR="005759DA" w:rsidRDefault="00F67A76">
      <w:pPr>
        <w:pStyle w:val="Heading8"/>
      </w:pPr>
      <w:r>
        <w:t>Acknowledgements</w:t>
      </w:r>
    </w:p>
    <w:p w:rsidR="005759DA" w:rsidRDefault="005759DA">
      <w:pPr>
        <w:pStyle w:val="BodyText"/>
        <w:rPr>
          <w:b/>
        </w:rPr>
      </w:pPr>
    </w:p>
    <w:p w:rsidR="005759DA" w:rsidRDefault="00F67A76">
      <w:pPr>
        <w:pStyle w:val="BodyText"/>
        <w:spacing w:line="480" w:lineRule="auto"/>
        <w:ind w:left="1365" w:right="1815"/>
      </w:pPr>
      <w:r>
        <w:t>We would like to thank all the cardiac catheter laboratory and research department staff at the Essex Cardiothoracic Centre for their commitment and support.</w:t>
      </w:r>
    </w:p>
    <w:p w:rsidR="005759DA" w:rsidRDefault="005759DA">
      <w:pPr>
        <w:spacing w:line="480" w:lineRule="auto"/>
        <w:sectPr w:rsidR="005759DA">
          <w:pgSz w:w="11910" w:h="16840"/>
          <w:pgMar w:top="1360" w:right="0" w:bottom="980" w:left="60" w:header="0" w:footer="785" w:gutter="0"/>
          <w:cols w:space="720"/>
        </w:sectPr>
      </w:pPr>
    </w:p>
    <w:p w:rsidR="005759DA" w:rsidRDefault="00F67A76">
      <w:pPr>
        <w:pStyle w:val="Heading4"/>
        <w:rPr>
          <w:rFonts w:ascii="Times New Roman"/>
        </w:rPr>
      </w:pPr>
      <w:r>
        <w:rPr>
          <w:rFonts w:ascii="Times New Roman"/>
        </w:rPr>
        <w:lastRenderedPageBreak/>
        <w:t>References</w:t>
      </w:r>
    </w:p>
    <w:p w:rsidR="005759DA" w:rsidRDefault="005759DA">
      <w:pPr>
        <w:pStyle w:val="BodyText"/>
        <w:rPr>
          <w:b/>
          <w:sz w:val="34"/>
        </w:rPr>
      </w:pPr>
    </w:p>
    <w:p w:rsidR="005759DA" w:rsidRDefault="005759DA">
      <w:pPr>
        <w:pStyle w:val="BodyText"/>
        <w:spacing w:before="10"/>
        <w:rPr>
          <w:b/>
          <w:sz w:val="45"/>
        </w:rPr>
      </w:pPr>
    </w:p>
    <w:p w:rsidR="005759DA" w:rsidRDefault="00F67A76">
      <w:pPr>
        <w:pStyle w:val="ListParagraph"/>
        <w:numPr>
          <w:ilvl w:val="0"/>
          <w:numId w:val="2"/>
        </w:numPr>
        <w:tabs>
          <w:tab w:val="left" w:pos="1633"/>
        </w:tabs>
        <w:spacing w:before="1" w:line="480" w:lineRule="auto"/>
        <w:ind w:firstLine="0"/>
        <w:jc w:val="both"/>
        <w:rPr>
          <w:sz w:val="24"/>
        </w:rPr>
      </w:pPr>
      <w:r>
        <w:rPr>
          <w:sz w:val="24"/>
        </w:rPr>
        <w:t>Tsai TT, Stanislawski MA, Shunk KA, et al. Cont</w:t>
      </w:r>
      <w:r>
        <w:rPr>
          <w:sz w:val="24"/>
        </w:rPr>
        <w:t>emporary Incidence, Management, and Long-Term Outcomes of Percutaneous Coronary Interventions for Chronic Coronary Artery Total Occlusions: Insights From the VA CART Program. J Am Coll Cardiol Intv 2017 May</w:t>
      </w:r>
      <w:r>
        <w:rPr>
          <w:spacing w:val="-1"/>
          <w:sz w:val="24"/>
        </w:rPr>
        <w:t xml:space="preserve"> </w:t>
      </w:r>
      <w:r>
        <w:rPr>
          <w:sz w:val="24"/>
        </w:rPr>
        <w:t>8;10(9):866-875.</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31"/>
        </w:tabs>
        <w:spacing w:line="480" w:lineRule="auto"/>
        <w:ind w:firstLine="0"/>
        <w:jc w:val="both"/>
        <w:rPr>
          <w:sz w:val="24"/>
        </w:rPr>
      </w:pPr>
      <w:r>
        <w:rPr>
          <w:sz w:val="24"/>
        </w:rPr>
        <w:t>Windecker S, Kolh P, Alfonso F</w:t>
      </w:r>
      <w:r>
        <w:rPr>
          <w:sz w:val="24"/>
        </w:rPr>
        <w:t>, et al. 2014 ESC/EACTS Guidelines on myocardial revascularization: The Task Force on Myocardial Revascularization of the European Society of Cardiology (ESC) and the European Association for Cardio-Thoracic Surgery (EACTS) Developed with the special contr</w:t>
      </w:r>
      <w:r>
        <w:rPr>
          <w:sz w:val="24"/>
        </w:rPr>
        <w:t>ibution of the European Association of Percutaneous Cardiovascular Interventions (EAPCI). Eur Heart J 2014 Oct 1;35(37):2541-2619.</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868"/>
        </w:tabs>
        <w:spacing w:line="480" w:lineRule="auto"/>
        <w:ind w:firstLine="0"/>
        <w:jc w:val="both"/>
        <w:rPr>
          <w:sz w:val="24"/>
        </w:rPr>
      </w:pPr>
      <w:r>
        <w:rPr>
          <w:sz w:val="24"/>
        </w:rPr>
        <w:t>Patel MR, Dehmer GJ, Hirshfeld JW, Smith PK, Spertus JA. ACCF/SCAI/STS/AATS/AHA/ASNC/HFSA/SCCT 2012 Appropriate Use Criteria for Coronary Revascularization Focused Update: A Report of the American College of Cardiology Foundation Appropriate Use Criteria T</w:t>
      </w:r>
      <w:r>
        <w:rPr>
          <w:sz w:val="24"/>
        </w:rPr>
        <w:t>ask Force, Society for Cardiovascular Angiography and Interventions, Society of Thoracic Surgeons, American Association for Thoracic Surgery, American Heart Association, American Society of Nuclear Cardiology, and the Society of Cardiovascular Computed Tom</w:t>
      </w:r>
      <w:r>
        <w:rPr>
          <w:sz w:val="24"/>
        </w:rPr>
        <w:t>ography. J Am Coll Cardiol</w:t>
      </w:r>
      <w:r>
        <w:rPr>
          <w:spacing w:val="16"/>
          <w:sz w:val="24"/>
        </w:rPr>
        <w:t xml:space="preserve"> </w:t>
      </w:r>
      <w:r>
        <w:rPr>
          <w:sz w:val="24"/>
        </w:rPr>
        <w:t>2012 2/28;59(9):857-881.</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ListParagraph"/>
        <w:numPr>
          <w:ilvl w:val="0"/>
          <w:numId w:val="2"/>
        </w:numPr>
        <w:tabs>
          <w:tab w:val="left" w:pos="1695"/>
        </w:tabs>
        <w:spacing w:before="70" w:line="480" w:lineRule="auto"/>
        <w:ind w:firstLine="60"/>
        <w:jc w:val="both"/>
        <w:rPr>
          <w:sz w:val="24"/>
        </w:rPr>
      </w:pPr>
      <w:r>
        <w:rPr>
          <w:sz w:val="24"/>
        </w:rPr>
        <w:lastRenderedPageBreak/>
        <w:t>Sen S, Escaned J, Malik IS, et al. Development and validation of a new adenosine- independent index of stenosis severity from coronary wave-intensity analysis: results of the ADVISE (ADe</w:t>
      </w:r>
      <w:r>
        <w:rPr>
          <w:sz w:val="24"/>
        </w:rPr>
        <w:t>nosine Vasodilator Independent Stenosis Evaluation) study. J Am Coll Cardiol 2012 Apr</w:t>
      </w:r>
      <w:r>
        <w:rPr>
          <w:spacing w:val="-2"/>
          <w:sz w:val="24"/>
        </w:rPr>
        <w:t xml:space="preserve"> </w:t>
      </w:r>
      <w:r>
        <w:rPr>
          <w:sz w:val="24"/>
        </w:rPr>
        <w:t>10;59(15):1392-1402.</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69"/>
        </w:tabs>
        <w:spacing w:line="480" w:lineRule="auto"/>
        <w:ind w:firstLine="0"/>
        <w:jc w:val="both"/>
        <w:rPr>
          <w:sz w:val="24"/>
        </w:rPr>
      </w:pPr>
      <w:r>
        <w:rPr>
          <w:sz w:val="24"/>
        </w:rPr>
        <w:t>Davies JE, Sen S, Dehbi H, et al. Use of the Instantaneous Wave-free Ratio or Fractional Flow Reserve in PCI. N Engl J Med 2017 03/18;</w:t>
      </w:r>
      <w:r>
        <w:rPr>
          <w:spacing w:val="-8"/>
          <w:sz w:val="24"/>
        </w:rPr>
        <w:t xml:space="preserve"> </w:t>
      </w:r>
      <w:r>
        <w:rPr>
          <w:sz w:val="24"/>
        </w:rPr>
        <w:t>2017/03.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19"/>
        </w:tabs>
        <w:spacing w:line="480" w:lineRule="auto"/>
        <w:ind w:firstLine="0"/>
        <w:jc w:val="both"/>
        <w:rPr>
          <w:sz w:val="24"/>
        </w:rPr>
      </w:pPr>
      <w:r>
        <w:rPr>
          <w:sz w:val="24"/>
        </w:rPr>
        <w:t>G</w:t>
      </w:r>
      <w:r>
        <w:rPr>
          <w:sz w:val="24"/>
        </w:rPr>
        <w:t>ötberg M, Christiansen EH, Gudmundsdottir IJ, et al. Instantaneous Wave-free Ratio versus Fractional Flow Reserve to Guide PCI. N Engl J Med 2017 03/18;</w:t>
      </w:r>
      <w:r>
        <w:rPr>
          <w:spacing w:val="-13"/>
          <w:sz w:val="24"/>
        </w:rPr>
        <w:t xml:space="preserve"> </w:t>
      </w:r>
      <w:r>
        <w:rPr>
          <w:sz w:val="24"/>
        </w:rPr>
        <w:t>2017/03.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52"/>
        </w:tabs>
        <w:spacing w:before="1" w:line="480" w:lineRule="auto"/>
        <w:ind w:firstLine="0"/>
        <w:jc w:val="both"/>
        <w:rPr>
          <w:sz w:val="24"/>
        </w:rPr>
      </w:pPr>
      <w:r>
        <w:rPr>
          <w:sz w:val="24"/>
        </w:rPr>
        <w:t>Melikian N, Cuisset T, Hamilos M, De Bruyne B. Fractional flow reserve — The influence of th</w:t>
      </w:r>
      <w:r>
        <w:rPr>
          <w:sz w:val="24"/>
        </w:rPr>
        <w:t>e collateral circulation. Int J Cardiol 2009</w:t>
      </w:r>
      <w:r>
        <w:rPr>
          <w:spacing w:val="-14"/>
          <w:sz w:val="24"/>
        </w:rPr>
        <w:t xml:space="preserve"> </w:t>
      </w:r>
      <w:r>
        <w:rPr>
          <w:sz w:val="24"/>
        </w:rPr>
        <w:t>3/6;132(3):e109-e110.</w:t>
      </w:r>
    </w:p>
    <w:p w:rsidR="005759DA" w:rsidRDefault="005759DA">
      <w:pPr>
        <w:pStyle w:val="BodyText"/>
        <w:rPr>
          <w:sz w:val="26"/>
        </w:rPr>
      </w:pPr>
    </w:p>
    <w:p w:rsidR="005759DA" w:rsidRDefault="005759DA">
      <w:pPr>
        <w:pStyle w:val="BodyText"/>
        <w:spacing w:before="11"/>
        <w:rPr>
          <w:sz w:val="21"/>
        </w:rPr>
      </w:pPr>
    </w:p>
    <w:p w:rsidR="005759DA" w:rsidRDefault="00F67A76">
      <w:pPr>
        <w:pStyle w:val="ListParagraph"/>
        <w:numPr>
          <w:ilvl w:val="0"/>
          <w:numId w:val="2"/>
        </w:numPr>
        <w:tabs>
          <w:tab w:val="left" w:pos="1608"/>
        </w:tabs>
        <w:spacing w:line="480" w:lineRule="auto"/>
        <w:ind w:firstLine="0"/>
        <w:jc w:val="both"/>
        <w:rPr>
          <w:sz w:val="24"/>
        </w:rPr>
      </w:pPr>
      <w:r>
        <w:rPr>
          <w:sz w:val="24"/>
        </w:rPr>
        <w:t>Iqbal MB, Shah N, Khan M, Wallis W. Reduction in myocardial perfusion territory and its effect on the physiological severity of a coronary stenosis. Circ Cardiovasc Interv 2010 Feb</w:t>
      </w:r>
      <w:r>
        <w:rPr>
          <w:spacing w:val="-1"/>
          <w:sz w:val="24"/>
        </w:rPr>
        <w:t xml:space="preserve"> </w:t>
      </w:r>
      <w:r>
        <w:rPr>
          <w:sz w:val="24"/>
        </w:rPr>
        <w:t>1;3(1):89-90.</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22"/>
        </w:tabs>
        <w:spacing w:line="480" w:lineRule="auto"/>
        <w:ind w:firstLine="0"/>
        <w:jc w:val="both"/>
        <w:rPr>
          <w:sz w:val="24"/>
        </w:rPr>
      </w:pPr>
      <w:r>
        <w:rPr>
          <w:sz w:val="24"/>
        </w:rPr>
        <w:t>Kurisu S, Mitsuba N, Ishibashi K, et al. A pitfall of fractional flow reserve associated with the presence of collateral circulation. Intern Med.</w:t>
      </w:r>
      <w:r>
        <w:rPr>
          <w:spacing w:val="-9"/>
          <w:sz w:val="24"/>
        </w:rPr>
        <w:t xml:space="preserve"> </w:t>
      </w:r>
      <w:r>
        <w:rPr>
          <w:sz w:val="24"/>
        </w:rPr>
        <w:t>2011;50:2811–2813.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71"/>
        </w:tabs>
        <w:spacing w:before="1" w:line="480" w:lineRule="auto"/>
        <w:ind w:firstLine="0"/>
        <w:jc w:val="both"/>
        <w:rPr>
          <w:sz w:val="24"/>
        </w:rPr>
      </w:pPr>
      <w:r>
        <w:rPr>
          <w:sz w:val="24"/>
        </w:rPr>
        <w:t>Sachdeva R, Uretsky BF. The effect of CTO recanalization on FFR of the do</w:t>
      </w:r>
      <w:r>
        <w:rPr>
          <w:sz w:val="24"/>
        </w:rPr>
        <w:t>nor artery. Catheter Cardiovasc Interv 2011 Feb</w:t>
      </w:r>
      <w:r>
        <w:rPr>
          <w:spacing w:val="-4"/>
          <w:sz w:val="24"/>
        </w:rPr>
        <w:t xml:space="preserve"> </w:t>
      </w:r>
      <w:r>
        <w:rPr>
          <w:sz w:val="24"/>
        </w:rPr>
        <w:t>15;77(3):367-369.</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ListParagraph"/>
        <w:numPr>
          <w:ilvl w:val="0"/>
          <w:numId w:val="2"/>
        </w:numPr>
        <w:tabs>
          <w:tab w:val="left" w:pos="1793"/>
        </w:tabs>
        <w:spacing w:before="70" w:line="480" w:lineRule="auto"/>
        <w:ind w:firstLine="0"/>
        <w:jc w:val="both"/>
        <w:rPr>
          <w:sz w:val="24"/>
        </w:rPr>
      </w:pPr>
      <w:r>
        <w:rPr>
          <w:sz w:val="24"/>
        </w:rPr>
        <w:lastRenderedPageBreak/>
        <w:t>Matsuo H, Kawase Y. Physiological impact of CTO recanalization assessed by coronary pressure measurement: A case report. Catheterization and Cardiovascular Interventions</w:t>
      </w:r>
      <w:r>
        <w:rPr>
          <w:spacing w:val="-1"/>
          <w:sz w:val="24"/>
        </w:rPr>
        <w:t xml:space="preserve"> </w:t>
      </w:r>
      <w:r>
        <w:rPr>
          <w:sz w:val="24"/>
        </w:rPr>
        <w:t>20</w:t>
      </w:r>
      <w:r>
        <w:rPr>
          <w:sz w:val="24"/>
        </w:rPr>
        <w:t>13;82(4):E459-E464.</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667"/>
        </w:tabs>
        <w:spacing w:line="480" w:lineRule="auto"/>
        <w:ind w:firstLine="0"/>
        <w:jc w:val="both"/>
        <w:rPr>
          <w:sz w:val="24"/>
        </w:rPr>
      </w:pPr>
      <w:r>
        <w:rPr>
          <w:sz w:val="24"/>
        </w:rPr>
        <w:t>Sachdeva R. Reversal of ischemia of donor artery myocardium after recanalization of a chronic total occlusion. Catheterization and cardiovascular interventions 2013;82(4):E453.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28"/>
        </w:tabs>
        <w:spacing w:line="480" w:lineRule="auto"/>
        <w:ind w:firstLine="0"/>
        <w:jc w:val="both"/>
        <w:rPr>
          <w:sz w:val="24"/>
        </w:rPr>
      </w:pPr>
      <w:r>
        <w:rPr>
          <w:sz w:val="24"/>
        </w:rPr>
        <w:t>Tigen K, Durmus E, Sari I. Recanalization of a total occlusion with marked retrograde collateral supply: Impact of collateral circulation on fractional flow reserve measurements of donor artery. J Invasive Cardiol</w:t>
      </w:r>
      <w:r>
        <w:rPr>
          <w:spacing w:val="-4"/>
          <w:sz w:val="24"/>
        </w:rPr>
        <w:t xml:space="preserve"> </w:t>
      </w:r>
      <w:r>
        <w:rPr>
          <w:sz w:val="24"/>
        </w:rPr>
        <w:t>2014;26(6):E70-E75.</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827"/>
        </w:tabs>
        <w:spacing w:before="1" w:line="480" w:lineRule="auto"/>
        <w:ind w:firstLine="0"/>
        <w:jc w:val="both"/>
        <w:rPr>
          <w:sz w:val="24"/>
        </w:rPr>
      </w:pPr>
      <w:r>
        <w:rPr>
          <w:sz w:val="24"/>
        </w:rPr>
        <w:t>Ladwiniec A, Cunning</w:t>
      </w:r>
      <w:r>
        <w:rPr>
          <w:sz w:val="24"/>
        </w:rPr>
        <w:t>ton MS, Rossington J, et al. Collateral Donor Artery Physiology and the Influence of a Chronic Total Occlusion on Fractional Flow Reserve. Circulation: Cardiovascular Interventions 2015 April</w:t>
      </w:r>
      <w:r>
        <w:rPr>
          <w:spacing w:val="-4"/>
          <w:sz w:val="24"/>
        </w:rPr>
        <w:t xml:space="preserve"> </w:t>
      </w:r>
      <w:r>
        <w:rPr>
          <w:sz w:val="24"/>
        </w:rPr>
        <w:t>01;8(4).</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55"/>
        </w:tabs>
        <w:spacing w:line="480" w:lineRule="auto"/>
        <w:ind w:firstLine="0"/>
        <w:jc w:val="both"/>
        <w:rPr>
          <w:sz w:val="24"/>
        </w:rPr>
      </w:pPr>
      <w:r>
        <w:rPr>
          <w:sz w:val="24"/>
        </w:rPr>
        <w:t>Brilakis ES, Grantham JA, Rinfret S, et al. A percuta</w:t>
      </w:r>
      <w:r>
        <w:rPr>
          <w:sz w:val="24"/>
        </w:rPr>
        <w:t>neous treatment algorithm for crossing coronary chronic total occlusions. J Am Coll Cardiol Intv 2012</w:t>
      </w:r>
      <w:r>
        <w:rPr>
          <w:spacing w:val="-23"/>
          <w:sz w:val="24"/>
        </w:rPr>
        <w:t xml:space="preserve"> </w:t>
      </w:r>
      <w:r>
        <w:rPr>
          <w:sz w:val="24"/>
        </w:rPr>
        <w:t>Apr;5(4):367-79.</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35"/>
        </w:tabs>
        <w:spacing w:line="480" w:lineRule="auto"/>
        <w:ind w:firstLine="0"/>
        <w:jc w:val="both"/>
        <w:rPr>
          <w:sz w:val="24"/>
        </w:rPr>
      </w:pPr>
      <w:r>
        <w:rPr>
          <w:sz w:val="24"/>
        </w:rPr>
        <w:t>Pijls NH, van Son JA, Kirkeeide RL, De Bruyne B, Gould KL. Experimental basis of determining maximum coronary, myocardial, and collateral blood flow by pressure measurements for assessing functional stenosis severity before and after percutaneous translumi</w:t>
      </w:r>
      <w:r>
        <w:rPr>
          <w:sz w:val="24"/>
        </w:rPr>
        <w:t>nal coronary angioplasty. Circulation 1993</w:t>
      </w:r>
      <w:r>
        <w:rPr>
          <w:spacing w:val="-5"/>
          <w:sz w:val="24"/>
        </w:rPr>
        <w:t xml:space="preserve"> </w:t>
      </w:r>
      <w:r>
        <w:rPr>
          <w:sz w:val="24"/>
        </w:rPr>
        <w:t>Apr;87(4):1354-1367.</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ListParagraph"/>
        <w:numPr>
          <w:ilvl w:val="0"/>
          <w:numId w:val="2"/>
        </w:numPr>
        <w:tabs>
          <w:tab w:val="left" w:pos="1783"/>
        </w:tabs>
        <w:spacing w:before="70" w:line="480" w:lineRule="auto"/>
        <w:ind w:firstLine="0"/>
        <w:jc w:val="both"/>
        <w:rPr>
          <w:sz w:val="24"/>
        </w:rPr>
      </w:pPr>
      <w:r>
        <w:rPr>
          <w:sz w:val="24"/>
        </w:rPr>
        <w:lastRenderedPageBreak/>
        <w:t xml:space="preserve">Pijls NHJ, Willem Bech GJ, El Gamal MIH, et al. Quantification of recruitable coronary collateral blood flow in conscious humans and its potential to predict future ischemic </w:t>
      </w:r>
      <w:r>
        <w:rPr>
          <w:sz w:val="24"/>
        </w:rPr>
        <w:t>events. J Am Coll Cardiol 1995</w:t>
      </w:r>
      <w:r>
        <w:rPr>
          <w:spacing w:val="-6"/>
          <w:sz w:val="24"/>
        </w:rPr>
        <w:t xml:space="preserve"> </w:t>
      </w:r>
      <w:r>
        <w:rPr>
          <w:sz w:val="24"/>
        </w:rPr>
        <w:t>6;25(7):1522-1528.</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86"/>
        </w:tabs>
        <w:spacing w:line="480" w:lineRule="auto"/>
        <w:ind w:firstLine="0"/>
        <w:jc w:val="both"/>
        <w:rPr>
          <w:sz w:val="24"/>
        </w:rPr>
      </w:pPr>
      <w:r>
        <w:rPr>
          <w:sz w:val="24"/>
        </w:rPr>
        <w:t>Morino Y, Abe M, Morimoto T, et al. Predicting successful guidewire crossing through chronic total occlusion of native coronary lesions within 30 minutes: the J-CTO (Multicenter CTO Registry in Japan) score as a difficulty grading and time assessment tool.</w:t>
      </w:r>
      <w:r>
        <w:rPr>
          <w:sz w:val="24"/>
        </w:rPr>
        <w:t xml:space="preserve"> J Am Coll Cardiol Intv 2011</w:t>
      </w:r>
      <w:r>
        <w:rPr>
          <w:spacing w:val="-5"/>
          <w:sz w:val="24"/>
        </w:rPr>
        <w:t xml:space="preserve"> </w:t>
      </w:r>
      <w:r>
        <w:rPr>
          <w:sz w:val="24"/>
        </w:rPr>
        <w:t>Feb;4(2):213-221.</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86"/>
        </w:tabs>
        <w:spacing w:line="480" w:lineRule="auto"/>
        <w:ind w:firstLine="0"/>
        <w:jc w:val="both"/>
        <w:rPr>
          <w:sz w:val="24"/>
        </w:rPr>
      </w:pPr>
      <w:r>
        <w:rPr>
          <w:sz w:val="24"/>
        </w:rPr>
        <w:t>Rentrop KP, Thornton JC, Feit F, Van Buskirk M. Determinants and protective potential of coronary arterial collaterals as assessed by an angioplasty model. Am J Cardiol 1988 Apr</w:t>
      </w:r>
      <w:r>
        <w:rPr>
          <w:spacing w:val="-2"/>
          <w:sz w:val="24"/>
        </w:rPr>
        <w:t xml:space="preserve"> </w:t>
      </w:r>
      <w:r>
        <w:rPr>
          <w:sz w:val="24"/>
        </w:rPr>
        <w:t>1;61(10):677-684.</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99"/>
        </w:tabs>
        <w:spacing w:before="1" w:line="480" w:lineRule="auto"/>
        <w:ind w:firstLine="0"/>
        <w:jc w:val="both"/>
        <w:rPr>
          <w:sz w:val="24"/>
        </w:rPr>
      </w:pPr>
      <w:r>
        <w:rPr>
          <w:sz w:val="24"/>
        </w:rPr>
        <w:t>Werner GS</w:t>
      </w:r>
      <w:r>
        <w:rPr>
          <w:sz w:val="24"/>
        </w:rPr>
        <w:t>, Ferrari M, Heinke S, et al. Angiographic assessment of collateral connections in comparison with invasively determined collateral function in chronic coronary occlusions. Circulation 2003 Apr</w:t>
      </w:r>
      <w:r>
        <w:rPr>
          <w:spacing w:val="-2"/>
          <w:sz w:val="24"/>
        </w:rPr>
        <w:t xml:space="preserve"> </w:t>
      </w:r>
      <w:r>
        <w:rPr>
          <w:sz w:val="24"/>
        </w:rPr>
        <w:t>22;107(15):1972-1977.</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40"/>
        </w:tabs>
        <w:spacing w:line="480" w:lineRule="auto"/>
        <w:ind w:firstLine="0"/>
        <w:jc w:val="both"/>
        <w:rPr>
          <w:sz w:val="24"/>
        </w:rPr>
      </w:pPr>
      <w:r>
        <w:rPr>
          <w:sz w:val="24"/>
        </w:rPr>
        <w:t>Leone AM, De Caterina AR, Basile E, et</w:t>
      </w:r>
      <w:r>
        <w:rPr>
          <w:sz w:val="24"/>
        </w:rPr>
        <w:t xml:space="preserve"> al. Influence of the amount of myocardium subtended by a stenosis on fractional flow reserve. Circ Cardiovasc Interv 2013 Feb;6(1):29-36.</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40"/>
        </w:tabs>
        <w:spacing w:line="480" w:lineRule="auto"/>
        <w:ind w:firstLine="0"/>
        <w:jc w:val="both"/>
        <w:rPr>
          <w:sz w:val="24"/>
        </w:rPr>
      </w:pPr>
      <w:r>
        <w:rPr>
          <w:sz w:val="24"/>
        </w:rPr>
        <w:t>Petronio AS, Baglini R, Limbruno U, et al. Coronary collateral circulation behaviour and myocardial viability in ch</w:t>
      </w:r>
      <w:r>
        <w:rPr>
          <w:sz w:val="24"/>
        </w:rPr>
        <w:t>ronic total occlusion treated with coronary angioplasty. Eur Heart J</w:t>
      </w:r>
      <w:r>
        <w:rPr>
          <w:spacing w:val="-2"/>
          <w:sz w:val="24"/>
        </w:rPr>
        <w:t xml:space="preserve"> </w:t>
      </w:r>
      <w:r>
        <w:rPr>
          <w:sz w:val="24"/>
        </w:rPr>
        <w:t>1998;19:1681–7.</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ListParagraph"/>
        <w:numPr>
          <w:ilvl w:val="0"/>
          <w:numId w:val="2"/>
        </w:numPr>
        <w:tabs>
          <w:tab w:val="left" w:pos="1731"/>
        </w:tabs>
        <w:spacing w:before="70" w:line="480" w:lineRule="auto"/>
        <w:ind w:firstLine="0"/>
        <w:jc w:val="both"/>
        <w:rPr>
          <w:sz w:val="24"/>
        </w:rPr>
      </w:pPr>
      <w:r>
        <w:rPr>
          <w:sz w:val="24"/>
        </w:rPr>
        <w:lastRenderedPageBreak/>
        <w:t>Werner GS, Richartz BM, Gastmann O, Ferrari M, Figulla HR. Immediate changes of collateral function after successful recanalization of chronic total coro</w:t>
      </w:r>
      <w:r>
        <w:rPr>
          <w:sz w:val="24"/>
        </w:rPr>
        <w:t>nary occlusions. Circulation 2000;102:</w:t>
      </w:r>
      <w:r>
        <w:rPr>
          <w:spacing w:val="-1"/>
          <w:sz w:val="24"/>
        </w:rPr>
        <w:t xml:space="preserve"> </w:t>
      </w:r>
      <w:r>
        <w:rPr>
          <w:sz w:val="24"/>
        </w:rPr>
        <w:t>2959–65.</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41"/>
        </w:tabs>
        <w:spacing w:line="480" w:lineRule="auto"/>
        <w:ind w:firstLine="0"/>
        <w:jc w:val="both"/>
        <w:rPr>
          <w:sz w:val="24"/>
        </w:rPr>
      </w:pPr>
      <w:r>
        <w:rPr>
          <w:sz w:val="24"/>
        </w:rPr>
        <w:t>Werner GS, Emig U, Mutschke O, Schwarz G, Bahrmann P, Figulla HR. Regression of collateral function after recanalization of chronic total coronary occlusions: a serial assessment by intracoronary pressure and Doppler recordings. Circulation 2003;108:2877–8</w:t>
      </w:r>
      <w:r>
        <w:rPr>
          <w:sz w:val="24"/>
        </w:rPr>
        <w:t>2.</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814"/>
        </w:tabs>
        <w:spacing w:line="480" w:lineRule="auto"/>
        <w:ind w:firstLine="0"/>
        <w:jc w:val="both"/>
        <w:rPr>
          <w:sz w:val="24"/>
        </w:rPr>
      </w:pPr>
      <w:r>
        <w:rPr>
          <w:sz w:val="24"/>
        </w:rPr>
        <w:t>Zimarino M, Ausiello A, Contegiacomo G, et al. Rapid decline of collateral circulation increases susceptibility to myocardial ischemia: the trade-off of successful percutaneous recanalization of chronic total occlusions. J Am Coll Cardiol 2006 Jul 4;4</w:t>
      </w:r>
      <w:r>
        <w:rPr>
          <w:sz w:val="24"/>
        </w:rPr>
        <w:t>8(1):59-65.</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52"/>
        </w:tabs>
        <w:spacing w:before="1" w:line="480" w:lineRule="auto"/>
        <w:ind w:firstLine="0"/>
        <w:jc w:val="both"/>
        <w:rPr>
          <w:sz w:val="24"/>
        </w:rPr>
      </w:pPr>
      <w:r>
        <w:rPr>
          <w:sz w:val="24"/>
        </w:rPr>
        <w:t>Lee JH, Kim C, Kim N, et al. Coronary Collaterals Function and Clinical Outcome Between Patients With Acute and Chronic Total Occlusion. J Am Coll Cardiol Intv 2017 3/27;10(6):585-593.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96"/>
        </w:tabs>
        <w:spacing w:line="480" w:lineRule="auto"/>
        <w:ind w:firstLine="0"/>
        <w:jc w:val="both"/>
        <w:rPr>
          <w:sz w:val="24"/>
        </w:rPr>
      </w:pPr>
      <w:r>
        <w:rPr>
          <w:sz w:val="24"/>
        </w:rPr>
        <w:t>Perera D, Kanaganayagam GS, Saha M, Rashid R, Marber MS</w:t>
      </w:r>
      <w:r>
        <w:rPr>
          <w:sz w:val="24"/>
        </w:rPr>
        <w:t>, Redwood SR. Coronary collaterals remain recruitable after percutaneous intervention. Circulation 2007 Apr</w:t>
      </w:r>
      <w:r>
        <w:rPr>
          <w:spacing w:val="-1"/>
          <w:sz w:val="24"/>
        </w:rPr>
        <w:t xml:space="preserve"> </w:t>
      </w:r>
      <w:r>
        <w:rPr>
          <w:sz w:val="24"/>
        </w:rPr>
        <w:t>17;115(15):2015-2021.</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807"/>
        </w:tabs>
        <w:spacing w:line="480" w:lineRule="auto"/>
        <w:ind w:firstLine="0"/>
        <w:jc w:val="both"/>
        <w:rPr>
          <w:sz w:val="24"/>
        </w:rPr>
      </w:pPr>
      <w:r>
        <w:rPr>
          <w:sz w:val="24"/>
        </w:rPr>
        <w:t>Khouri EM, Gregg DE, McGranahan GM Jr. Regression and reappearance of coronary collaterals. Am J Physiol</w:t>
      </w:r>
      <w:r>
        <w:rPr>
          <w:spacing w:val="-4"/>
          <w:sz w:val="24"/>
        </w:rPr>
        <w:t xml:space="preserve"> </w:t>
      </w:r>
      <w:r>
        <w:rPr>
          <w:sz w:val="24"/>
        </w:rPr>
        <w:t>1971;220:655–61.</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ListParagraph"/>
        <w:numPr>
          <w:ilvl w:val="0"/>
          <w:numId w:val="2"/>
        </w:numPr>
        <w:tabs>
          <w:tab w:val="left" w:pos="1730"/>
        </w:tabs>
        <w:spacing w:before="70" w:line="480" w:lineRule="auto"/>
        <w:ind w:firstLine="0"/>
        <w:jc w:val="both"/>
        <w:rPr>
          <w:sz w:val="24"/>
        </w:rPr>
      </w:pPr>
      <w:r>
        <w:rPr>
          <w:sz w:val="24"/>
        </w:rPr>
        <w:lastRenderedPageBreak/>
        <w:t>Fujita M, McKown DP, McKown MD, Franklin D. Coronary Collateral Regression in Conscious Dogs. Angiology 1990 08/01;</w:t>
      </w:r>
      <w:r>
        <w:rPr>
          <w:spacing w:val="-2"/>
          <w:sz w:val="24"/>
        </w:rPr>
        <w:t xml:space="preserve"> </w:t>
      </w:r>
      <w:r>
        <w:rPr>
          <w:sz w:val="24"/>
        </w:rPr>
        <w:t>2017/05;41(8):621-630.</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79"/>
        </w:tabs>
        <w:spacing w:line="480" w:lineRule="auto"/>
        <w:ind w:firstLine="0"/>
        <w:jc w:val="both"/>
        <w:rPr>
          <w:sz w:val="24"/>
        </w:rPr>
      </w:pPr>
      <w:r>
        <w:rPr>
          <w:sz w:val="24"/>
        </w:rPr>
        <w:t>Helisch A, Schaper W. Arteriogenesis: the development and growth of collateral arteries. Microcirculation. 2003</w:t>
      </w:r>
      <w:r>
        <w:rPr>
          <w:spacing w:val="-1"/>
          <w:sz w:val="24"/>
        </w:rPr>
        <w:t xml:space="preserve"> </w:t>
      </w:r>
      <w:r>
        <w:rPr>
          <w:sz w:val="24"/>
        </w:rPr>
        <w:t>Jan;10(1):83-97.</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44"/>
        </w:tabs>
        <w:spacing w:line="480" w:lineRule="auto"/>
        <w:ind w:firstLine="0"/>
        <w:jc w:val="both"/>
        <w:rPr>
          <w:sz w:val="24"/>
        </w:rPr>
      </w:pPr>
      <w:r>
        <w:rPr>
          <w:sz w:val="24"/>
        </w:rPr>
        <w:t xml:space="preserve">McEntegart MB, Badar AA, Ahmad FA, et al. The collateral circulation of coronary chronic total occlusions. EuroIntervention. </w:t>
      </w:r>
      <w:r>
        <w:rPr>
          <w:sz w:val="24"/>
        </w:rPr>
        <w:t>2016 Apr</w:t>
      </w:r>
      <w:r>
        <w:rPr>
          <w:spacing w:val="-6"/>
          <w:sz w:val="24"/>
        </w:rPr>
        <w:t xml:space="preserve"> </w:t>
      </w:r>
      <w:r>
        <w:rPr>
          <w:sz w:val="24"/>
        </w:rPr>
        <w:t>8;11(14):e1596-603.</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28"/>
        </w:tabs>
        <w:spacing w:line="480" w:lineRule="auto"/>
        <w:ind w:firstLine="0"/>
        <w:jc w:val="both"/>
        <w:rPr>
          <w:sz w:val="24"/>
        </w:rPr>
      </w:pPr>
      <w:r>
        <w:rPr>
          <w:sz w:val="24"/>
        </w:rPr>
        <w:t>Hwang D, Jeon KH, Lee JM, et al. Diagnostic Performance of Resting and Hyperemic Invasive Physiological Indices to Define Myocardial Ischemia: Validation With 13N- Ammonia Positron Emission Tomography. J Am Coll Cardiol Intv 2017 Apr 24;10(8):751-760.</w:t>
      </w:r>
    </w:p>
    <w:p w:rsidR="005759DA" w:rsidRDefault="005759DA">
      <w:pPr>
        <w:pStyle w:val="BodyText"/>
        <w:rPr>
          <w:sz w:val="26"/>
        </w:rPr>
      </w:pPr>
    </w:p>
    <w:p w:rsidR="005759DA" w:rsidRDefault="005759DA">
      <w:pPr>
        <w:pStyle w:val="BodyText"/>
        <w:rPr>
          <w:sz w:val="22"/>
        </w:rPr>
      </w:pPr>
    </w:p>
    <w:p w:rsidR="005759DA" w:rsidRDefault="00F67A76">
      <w:pPr>
        <w:pStyle w:val="ListParagraph"/>
        <w:numPr>
          <w:ilvl w:val="0"/>
          <w:numId w:val="2"/>
        </w:numPr>
        <w:tabs>
          <w:tab w:val="left" w:pos="1786"/>
        </w:tabs>
        <w:spacing w:before="1" w:line="480" w:lineRule="auto"/>
        <w:ind w:firstLine="0"/>
        <w:jc w:val="both"/>
        <w:rPr>
          <w:sz w:val="24"/>
        </w:rPr>
      </w:pPr>
      <w:r>
        <w:rPr>
          <w:sz w:val="24"/>
        </w:rPr>
        <w:t>Pa</w:t>
      </w:r>
      <w:r>
        <w:rPr>
          <w:sz w:val="24"/>
        </w:rPr>
        <w:t>tel VG, Brayton KM, Tamayo A, et al. Angiographic success and procedural complications in patients undergoing percutaneous coronary chronic total occlusion interventions: a weighted meta-analysis of 18,061 patients from 65 studies. J Am Coll Cardiol Intv 2</w:t>
      </w:r>
      <w:r>
        <w:rPr>
          <w:sz w:val="24"/>
        </w:rPr>
        <w:t>013</w:t>
      </w:r>
      <w:r>
        <w:rPr>
          <w:spacing w:val="-2"/>
          <w:sz w:val="24"/>
        </w:rPr>
        <w:t xml:space="preserve"> </w:t>
      </w:r>
      <w:r>
        <w:rPr>
          <w:sz w:val="24"/>
        </w:rPr>
        <w:t>Feb;6(2):128-36.</w:t>
      </w:r>
    </w:p>
    <w:p w:rsidR="005759DA" w:rsidRDefault="005759DA">
      <w:pPr>
        <w:spacing w:line="480" w:lineRule="auto"/>
        <w:jc w:val="both"/>
        <w:rPr>
          <w:sz w:val="24"/>
        </w:rPr>
        <w:sectPr w:rsidR="005759DA">
          <w:pgSz w:w="11910" w:h="16840"/>
          <w:pgMar w:top="1360" w:right="0" w:bottom="980" w:left="60" w:header="0" w:footer="785" w:gutter="0"/>
          <w:cols w:space="720"/>
        </w:sectPr>
      </w:pPr>
    </w:p>
    <w:p w:rsidR="005759DA" w:rsidRDefault="00F67A76">
      <w:pPr>
        <w:pStyle w:val="Heading4"/>
        <w:rPr>
          <w:rFonts w:ascii="Times New Roman"/>
        </w:rPr>
      </w:pPr>
      <w:r>
        <w:rPr>
          <w:rFonts w:ascii="Times New Roman"/>
        </w:rPr>
        <w:lastRenderedPageBreak/>
        <w:t>Figure legends</w:t>
      </w:r>
    </w:p>
    <w:p w:rsidR="005759DA" w:rsidRDefault="005759DA">
      <w:pPr>
        <w:pStyle w:val="BodyText"/>
        <w:spacing w:before="10"/>
        <w:rPr>
          <w:b/>
          <w:sz w:val="31"/>
        </w:rPr>
      </w:pPr>
    </w:p>
    <w:p w:rsidR="005759DA" w:rsidRDefault="00F67A76">
      <w:pPr>
        <w:pStyle w:val="Heading8"/>
      </w:pPr>
      <w:r>
        <w:t>Figure 1: Change in Predominant and Minor Donor Vessel Pre and Post-CTO PCI.</w:t>
      </w:r>
    </w:p>
    <w:p w:rsidR="005759DA" w:rsidRDefault="005759DA">
      <w:pPr>
        <w:pStyle w:val="BodyText"/>
        <w:rPr>
          <w:b/>
        </w:rPr>
      </w:pPr>
    </w:p>
    <w:p w:rsidR="005759DA" w:rsidRDefault="00F67A76">
      <w:pPr>
        <w:pStyle w:val="BodyText"/>
        <w:spacing w:before="1" w:line="480" w:lineRule="auto"/>
        <w:ind w:left="1365" w:right="1794"/>
        <w:jc w:val="both"/>
      </w:pPr>
      <w:r>
        <w:rPr>
          <w:b/>
        </w:rPr>
        <w:t xml:space="preserve">(A) </w:t>
      </w:r>
      <w:r>
        <w:t xml:space="preserve">Change in predominant donor vessel pressure-derived indices pre and post-CTO PCI for individual stenoses. </w:t>
      </w:r>
      <w:r>
        <w:rPr>
          <w:b/>
        </w:rPr>
        <w:t xml:space="preserve">(B) </w:t>
      </w:r>
      <w:r>
        <w:t>Change in minor donor vessel pressure-derived indices pre and post-CTO PCI for individual</w:t>
      </w:r>
      <w:r>
        <w:rPr>
          <w:spacing w:val="-2"/>
        </w:rPr>
        <w:t xml:space="preserve"> </w:t>
      </w:r>
      <w:r>
        <w:t>stenoses.</w:t>
      </w:r>
    </w:p>
    <w:p w:rsidR="005759DA" w:rsidRDefault="00F67A76">
      <w:pPr>
        <w:pStyle w:val="BodyText"/>
        <w:spacing w:line="480" w:lineRule="auto"/>
        <w:ind w:left="1365" w:right="1794"/>
        <w:jc w:val="both"/>
      </w:pPr>
      <w:r>
        <w:t>FFR = fractional flow reserve; iFR = instantaneous wave-free ratio; PCI = percutaneous coronary intervention; Pd/Pa = Resting distal local pressure / aortic</w:t>
      </w:r>
      <w:r>
        <w:t xml:space="preserve"> pressure.</w:t>
      </w:r>
    </w:p>
    <w:p w:rsidR="005759DA" w:rsidRDefault="005759DA">
      <w:pPr>
        <w:pStyle w:val="BodyText"/>
        <w:rPr>
          <w:sz w:val="26"/>
        </w:rPr>
      </w:pPr>
    </w:p>
    <w:p w:rsidR="005759DA" w:rsidRDefault="005759DA">
      <w:pPr>
        <w:pStyle w:val="BodyText"/>
        <w:rPr>
          <w:sz w:val="26"/>
        </w:rPr>
      </w:pPr>
    </w:p>
    <w:p w:rsidR="005759DA" w:rsidRDefault="005759DA">
      <w:pPr>
        <w:pStyle w:val="BodyText"/>
        <w:rPr>
          <w:sz w:val="26"/>
        </w:rPr>
      </w:pPr>
    </w:p>
    <w:p w:rsidR="005759DA" w:rsidRDefault="00F67A76">
      <w:pPr>
        <w:pStyle w:val="Heading8"/>
        <w:spacing w:before="207" w:line="480" w:lineRule="auto"/>
        <w:ind w:right="1794"/>
        <w:jc w:val="both"/>
      </w:pPr>
      <w:r>
        <w:t>Figure 2: Change in Predominant and Minor Donor Vessel Pre-CTO PCI and at Follow-up.</w:t>
      </w:r>
    </w:p>
    <w:p w:rsidR="005759DA" w:rsidRDefault="00F67A76">
      <w:pPr>
        <w:pStyle w:val="ListParagraph"/>
        <w:numPr>
          <w:ilvl w:val="0"/>
          <w:numId w:val="1"/>
        </w:numPr>
        <w:tabs>
          <w:tab w:val="left" w:pos="1793"/>
        </w:tabs>
        <w:spacing w:line="480" w:lineRule="auto"/>
        <w:ind w:firstLine="0"/>
        <w:jc w:val="both"/>
        <w:rPr>
          <w:sz w:val="24"/>
        </w:rPr>
      </w:pPr>
      <w:r>
        <w:rPr>
          <w:sz w:val="24"/>
        </w:rPr>
        <w:t xml:space="preserve">Change in predominant donor vessel pressure-derived indices pre-CTO PCI and at follow-up for individual stenoses. </w:t>
      </w:r>
      <w:r>
        <w:rPr>
          <w:b/>
          <w:sz w:val="24"/>
        </w:rPr>
        <w:t xml:space="preserve">(B) </w:t>
      </w:r>
      <w:r>
        <w:rPr>
          <w:sz w:val="24"/>
        </w:rPr>
        <w:t>Change in minor donor vessel pressure-d</w:t>
      </w:r>
      <w:r>
        <w:rPr>
          <w:sz w:val="24"/>
        </w:rPr>
        <w:t>erived indices pre-CTO PCI and at follow-up for individual</w:t>
      </w:r>
      <w:r>
        <w:rPr>
          <w:spacing w:val="-5"/>
          <w:sz w:val="24"/>
        </w:rPr>
        <w:t xml:space="preserve"> </w:t>
      </w:r>
      <w:r>
        <w:rPr>
          <w:sz w:val="24"/>
        </w:rPr>
        <w:t>stenoses.</w:t>
      </w:r>
    </w:p>
    <w:p w:rsidR="005759DA" w:rsidRDefault="00F67A76">
      <w:pPr>
        <w:pStyle w:val="BodyText"/>
        <w:ind w:left="1365"/>
      </w:pPr>
      <w:r>
        <w:t>Abbreviations as in Figure 1.</w:t>
      </w:r>
    </w:p>
    <w:p w:rsidR="005759DA" w:rsidRDefault="005759DA">
      <w:pPr>
        <w:pStyle w:val="BodyText"/>
        <w:rPr>
          <w:sz w:val="26"/>
        </w:rPr>
      </w:pPr>
    </w:p>
    <w:p w:rsidR="005759DA" w:rsidRDefault="005759DA">
      <w:pPr>
        <w:pStyle w:val="BodyText"/>
        <w:rPr>
          <w:sz w:val="26"/>
        </w:rPr>
      </w:pPr>
    </w:p>
    <w:p w:rsidR="005759DA" w:rsidRDefault="00F67A76">
      <w:pPr>
        <w:pStyle w:val="Heading8"/>
        <w:spacing w:before="230" w:line="480" w:lineRule="auto"/>
        <w:ind w:right="1794"/>
        <w:jc w:val="both"/>
      </w:pPr>
      <w:r>
        <w:t>Figure 3: Mean Change in Donor Vessel Pressure-Derived Indices Pre and Post- CTO PCI and at Follow-up.</w:t>
      </w:r>
    </w:p>
    <w:p w:rsidR="005759DA" w:rsidRDefault="00F67A76">
      <w:pPr>
        <w:pStyle w:val="ListParagraph"/>
        <w:numPr>
          <w:ilvl w:val="1"/>
          <w:numId w:val="1"/>
        </w:numPr>
        <w:tabs>
          <w:tab w:val="left" w:pos="1819"/>
        </w:tabs>
        <w:spacing w:line="480" w:lineRule="auto"/>
        <w:ind w:right="5163" w:firstLine="60"/>
        <w:rPr>
          <w:sz w:val="24"/>
        </w:rPr>
      </w:pPr>
      <w:r>
        <w:rPr>
          <w:sz w:val="24"/>
        </w:rPr>
        <w:t xml:space="preserve">Predominant donor vessel. </w:t>
      </w:r>
      <w:r>
        <w:rPr>
          <w:b/>
          <w:sz w:val="24"/>
        </w:rPr>
        <w:t xml:space="preserve">(B) </w:t>
      </w:r>
      <w:r>
        <w:rPr>
          <w:sz w:val="24"/>
        </w:rPr>
        <w:t xml:space="preserve">Minor donor vessel NS </w:t>
      </w:r>
      <w:r>
        <w:rPr>
          <w:sz w:val="24"/>
        </w:rPr>
        <w:t>= non significant; other abbreviation as in Figure</w:t>
      </w:r>
      <w:r>
        <w:rPr>
          <w:spacing w:val="-18"/>
          <w:sz w:val="24"/>
        </w:rPr>
        <w:t xml:space="preserve"> </w:t>
      </w:r>
      <w:r>
        <w:rPr>
          <w:sz w:val="24"/>
        </w:rPr>
        <w:t>1.</w:t>
      </w:r>
    </w:p>
    <w:p w:rsidR="005759DA" w:rsidRDefault="005759DA">
      <w:pPr>
        <w:pStyle w:val="BodyText"/>
        <w:rPr>
          <w:sz w:val="26"/>
        </w:rPr>
      </w:pPr>
    </w:p>
    <w:p w:rsidR="005759DA" w:rsidRDefault="005759DA">
      <w:pPr>
        <w:pStyle w:val="BodyText"/>
        <w:rPr>
          <w:sz w:val="22"/>
        </w:rPr>
      </w:pPr>
    </w:p>
    <w:p w:rsidR="005759DA" w:rsidRDefault="00F67A76">
      <w:pPr>
        <w:pStyle w:val="Heading8"/>
        <w:spacing w:line="480" w:lineRule="auto"/>
        <w:ind w:right="1794"/>
        <w:jc w:val="both"/>
      </w:pPr>
      <w:r>
        <w:t>Figure 4: Collateral Fractional Flow Reserve (FFR</w:t>
      </w:r>
      <w:r>
        <w:rPr>
          <w:i/>
          <w:vertAlign w:val="subscript"/>
        </w:rPr>
        <w:t>coll</w:t>
      </w:r>
      <w:r>
        <w:t>) Pre, Post-CTO PCI and at Follow-up.</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794"/>
      </w:pPr>
      <w:r>
        <w:rPr>
          <w:b/>
        </w:rPr>
        <w:lastRenderedPageBreak/>
        <w:t xml:space="preserve">(A) </w:t>
      </w:r>
      <w:r>
        <w:t xml:space="preserve">Mean and individual changes pre and post-PCI. </w:t>
      </w:r>
      <w:r>
        <w:rPr>
          <w:b/>
        </w:rPr>
        <w:t xml:space="preserve">(B) </w:t>
      </w:r>
      <w:r>
        <w:t xml:space="preserve">Individual changes pre, post-PCI and at follow-up (n=25). </w:t>
      </w:r>
      <w:r>
        <w:rPr>
          <w:b/>
        </w:rPr>
        <w:t xml:space="preserve">(C) </w:t>
      </w:r>
      <w:r>
        <w:t>Temporal changes in collateral FFR (n=25).</w:t>
      </w:r>
    </w:p>
    <w:p w:rsidR="005759DA" w:rsidRDefault="00F67A76">
      <w:pPr>
        <w:pStyle w:val="BodyText"/>
        <w:ind w:left="1365"/>
      </w:pPr>
      <w:r>
        <w:t>FFR</w:t>
      </w:r>
      <w:r>
        <w:rPr>
          <w:i/>
          <w:vertAlign w:val="subscript"/>
        </w:rPr>
        <w:t>coll</w:t>
      </w:r>
      <w:r>
        <w:rPr>
          <w:i/>
        </w:rPr>
        <w:t xml:space="preserve"> </w:t>
      </w:r>
      <w:r>
        <w:t>= Collateral Fractional Flow Reserve; other abbreviation as in Figure 1 and 3.</w:t>
      </w:r>
    </w:p>
    <w:p w:rsidR="005759DA" w:rsidRDefault="005759DA">
      <w:pPr>
        <w:pStyle w:val="BodyText"/>
        <w:rPr>
          <w:sz w:val="28"/>
        </w:rPr>
      </w:pPr>
    </w:p>
    <w:p w:rsidR="005759DA" w:rsidRDefault="005759DA">
      <w:pPr>
        <w:pStyle w:val="BodyText"/>
        <w:rPr>
          <w:sz w:val="28"/>
        </w:rPr>
      </w:pPr>
    </w:p>
    <w:p w:rsidR="005759DA" w:rsidRDefault="00F67A76">
      <w:pPr>
        <w:pStyle w:val="Heading8"/>
        <w:spacing w:before="184" w:line="480" w:lineRule="auto"/>
        <w:ind w:right="2072"/>
      </w:pPr>
      <w:r>
        <w:t>Figure 5: Relationships With Change in Predominant Donor Vesse</w:t>
      </w:r>
      <w:r>
        <w:t>l Pressure- Derived Indices at 4 Months Follow-up and Pre-CTO PCI.</w:t>
      </w:r>
    </w:p>
    <w:p w:rsidR="005759DA" w:rsidRDefault="00F67A76">
      <w:pPr>
        <w:pStyle w:val="BodyText"/>
        <w:spacing w:line="480" w:lineRule="auto"/>
        <w:ind w:left="1365" w:right="2027"/>
      </w:pPr>
      <w:r>
        <w:rPr>
          <w:b/>
        </w:rPr>
        <w:t xml:space="preserve">(A) </w:t>
      </w:r>
      <w:r>
        <w:t xml:space="preserve">Angiographic diameter stenosis (DS) % on QCA. </w:t>
      </w:r>
      <w:r>
        <w:rPr>
          <w:b/>
        </w:rPr>
        <w:t xml:space="preserve">(B) </w:t>
      </w:r>
      <w:r>
        <w:t xml:space="preserve">Change in overall Rentrop classification grading and change in FFR. </w:t>
      </w:r>
      <w:r>
        <w:rPr>
          <w:b/>
        </w:rPr>
        <w:t xml:space="preserve">(C) </w:t>
      </w:r>
      <w:r>
        <w:t xml:space="preserve">Change in overall collateral classification (CC) grading and change in FFR. </w:t>
      </w:r>
      <w:r>
        <w:rPr>
          <w:b/>
        </w:rPr>
        <w:t>(D</w:t>
      </w:r>
      <w:r>
        <w:t xml:space="preserve">) Change in predominant donor vessel (PDV) Rentrop classification grading and change in FFR. </w:t>
      </w:r>
      <w:r>
        <w:rPr>
          <w:b/>
        </w:rPr>
        <w:t xml:space="preserve">(E) </w:t>
      </w:r>
      <w:r>
        <w:t xml:space="preserve">Change in PDV CC grading and change in FFR. </w:t>
      </w:r>
      <w:r>
        <w:rPr>
          <w:b/>
        </w:rPr>
        <w:t xml:space="preserve">(F) </w:t>
      </w:r>
      <w:r>
        <w:t>Change in PDV CC size grading and</w:t>
      </w:r>
      <w:r>
        <w:t xml:space="preserve"> change in FFR.</w:t>
      </w:r>
    </w:p>
    <w:p w:rsidR="005759DA" w:rsidRDefault="005759DA">
      <w:pPr>
        <w:spacing w:line="480" w:lineRule="auto"/>
        <w:sectPr w:rsidR="005759DA">
          <w:pgSz w:w="11910" w:h="16840"/>
          <w:pgMar w:top="1360" w:right="0" w:bottom="980" w:left="60" w:header="0" w:footer="785" w:gutter="0"/>
          <w:cols w:space="720"/>
        </w:sectPr>
      </w:pPr>
    </w:p>
    <w:p w:rsidR="005759DA" w:rsidRDefault="00F67A76">
      <w:pPr>
        <w:pStyle w:val="Heading8"/>
        <w:spacing w:before="70"/>
      </w:pPr>
      <w:r>
        <w:lastRenderedPageBreak/>
        <w:t>Figure 1.</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rPr>
          <w:sz w:val="20"/>
        </w:rPr>
        <w:sectPr w:rsidR="005759DA">
          <w:pgSz w:w="11910" w:h="16840"/>
          <w:pgMar w:top="1360" w:right="0" w:bottom="980" w:left="60" w:header="0" w:footer="785" w:gutter="0"/>
          <w:cols w:space="720"/>
        </w:sectPr>
      </w:pPr>
    </w:p>
    <w:p w:rsidR="005759DA" w:rsidRDefault="00F67A76">
      <w:pPr>
        <w:spacing w:before="249"/>
        <w:ind w:left="227"/>
        <w:jc w:val="center"/>
        <w:rPr>
          <w:rFonts w:ascii="Arial"/>
          <w:b/>
          <w:sz w:val="50"/>
        </w:rPr>
      </w:pPr>
      <w:r>
        <w:rPr>
          <w:rFonts w:ascii="Arial"/>
          <w:b/>
          <w:w w:val="58"/>
          <w:sz w:val="50"/>
        </w:rPr>
        <w:t>A</w:t>
      </w:r>
    </w:p>
    <w:p w:rsidR="005759DA" w:rsidRDefault="00F67A76">
      <w:pPr>
        <w:spacing w:before="109"/>
        <w:jc w:val="right"/>
        <w:rPr>
          <w:rFonts w:ascii="Arial"/>
          <w:b/>
          <w:sz w:val="21"/>
        </w:rPr>
      </w:pPr>
      <w:r>
        <w:rPr>
          <w:rFonts w:ascii="Arial"/>
          <w:b/>
          <w:w w:val="55"/>
          <w:sz w:val="21"/>
        </w:rPr>
        <w:t>Pd/Pa</w:t>
      </w:r>
    </w:p>
    <w:p w:rsidR="005759DA" w:rsidRDefault="00F67A76">
      <w:pPr>
        <w:pStyle w:val="Heading4"/>
        <w:spacing w:before="217"/>
        <w:ind w:left="1274" w:right="26"/>
        <w:jc w:val="center"/>
      </w:pPr>
      <w:r>
        <w:rPr>
          <w:b w:val="0"/>
        </w:rPr>
        <w:br w:type="column"/>
      </w:r>
      <w:r>
        <w:rPr>
          <w:w w:val="55"/>
        </w:rPr>
        <w:t>Predominant Donor Vessel</w:t>
      </w:r>
    </w:p>
    <w:p w:rsidR="005759DA" w:rsidRDefault="005759DA">
      <w:pPr>
        <w:pStyle w:val="BodyText"/>
        <w:spacing w:before="3"/>
        <w:rPr>
          <w:rFonts w:ascii="Arial"/>
          <w:b/>
          <w:sz w:val="31"/>
        </w:rPr>
      </w:pPr>
    </w:p>
    <w:p w:rsidR="005759DA" w:rsidRDefault="00F67A76">
      <w:pPr>
        <w:ind w:left="1370" w:right="26"/>
        <w:jc w:val="center"/>
        <w:rPr>
          <w:rFonts w:ascii="Arial"/>
          <w:b/>
          <w:sz w:val="21"/>
        </w:rPr>
      </w:pPr>
      <w:r>
        <w:rPr>
          <w:rFonts w:ascii="Arial"/>
          <w:b/>
          <w:w w:val="70"/>
          <w:sz w:val="21"/>
        </w:rPr>
        <w:t>iFR</w:t>
      </w:r>
    </w:p>
    <w:p w:rsidR="005759DA" w:rsidRDefault="00F67A76">
      <w:pPr>
        <w:pStyle w:val="BodyText"/>
        <w:rPr>
          <w:rFonts w:ascii="Arial"/>
          <w:b/>
          <w:sz w:val="22"/>
        </w:rPr>
      </w:pPr>
      <w:r>
        <w:br w:type="column"/>
      </w:r>
    </w:p>
    <w:p w:rsidR="005759DA" w:rsidRDefault="005759DA">
      <w:pPr>
        <w:pStyle w:val="BodyText"/>
        <w:rPr>
          <w:rFonts w:ascii="Arial"/>
          <w:b/>
          <w:sz w:val="22"/>
        </w:rPr>
      </w:pPr>
    </w:p>
    <w:p w:rsidR="005759DA" w:rsidRDefault="005759DA">
      <w:pPr>
        <w:pStyle w:val="BodyText"/>
        <w:rPr>
          <w:rFonts w:ascii="Arial"/>
          <w:b/>
          <w:sz w:val="22"/>
        </w:rPr>
      </w:pPr>
    </w:p>
    <w:p w:rsidR="005759DA" w:rsidRDefault="00F67A76">
      <w:pPr>
        <w:spacing w:before="174"/>
        <w:ind w:left="1352"/>
        <w:rPr>
          <w:rFonts w:ascii="Arial"/>
          <w:b/>
          <w:sz w:val="21"/>
        </w:rPr>
      </w:pPr>
      <w:r>
        <w:rPr>
          <w:rFonts w:ascii="Arial"/>
          <w:b/>
          <w:w w:val="70"/>
          <w:sz w:val="21"/>
        </w:rPr>
        <w:t>FFR</w:t>
      </w:r>
    </w:p>
    <w:p w:rsidR="005759DA" w:rsidRDefault="005759DA">
      <w:pPr>
        <w:rPr>
          <w:rFonts w:ascii="Arial"/>
          <w:sz w:val="21"/>
        </w:rPr>
        <w:sectPr w:rsidR="005759DA">
          <w:type w:val="continuous"/>
          <w:pgSz w:w="11910" w:h="16840"/>
          <w:pgMar w:top="1360" w:right="0" w:bottom="980" w:left="60" w:header="720" w:footer="720" w:gutter="0"/>
          <w:cols w:num="3" w:space="720" w:equalWidth="0">
            <w:col w:w="3237" w:space="40"/>
            <w:col w:w="3520" w:space="39"/>
            <w:col w:w="5014"/>
          </w:cols>
        </w:sectPr>
      </w:pPr>
    </w:p>
    <w:p w:rsidR="005759DA" w:rsidRDefault="005759DA">
      <w:pPr>
        <w:pStyle w:val="BodyText"/>
        <w:spacing w:before="4"/>
        <w:rPr>
          <w:rFonts w:ascii="Arial"/>
          <w:b/>
          <w:sz w:val="14"/>
        </w:rPr>
      </w:pPr>
    </w:p>
    <w:p w:rsidR="005759DA" w:rsidRDefault="005759DA">
      <w:pPr>
        <w:rPr>
          <w:rFonts w:ascii="Arial"/>
          <w:sz w:val="14"/>
        </w:rPr>
        <w:sectPr w:rsidR="005759DA">
          <w:type w:val="continuous"/>
          <w:pgSz w:w="11910" w:h="16840"/>
          <w:pgMar w:top="1360" w:right="0" w:bottom="980" w:left="60" w:header="720" w:footer="720" w:gutter="0"/>
          <w:cols w:space="720"/>
        </w:sectPr>
      </w:pPr>
    </w:p>
    <w:p w:rsidR="005759DA" w:rsidRDefault="00F67A76">
      <w:pPr>
        <w:spacing w:before="94"/>
        <w:ind w:left="2461"/>
        <w:rPr>
          <w:rFonts w:ascii="Arial" w:hAnsi="Arial"/>
          <w:sz w:val="18"/>
        </w:rPr>
      </w:pPr>
      <w:r>
        <w:rPr>
          <w:rFonts w:ascii="Arial" w:hAnsi="Arial"/>
          <w:w w:val="60"/>
          <w:sz w:val="18"/>
        </w:rPr>
        <w:t>0.89</w:t>
      </w:r>
      <w:r>
        <w:rPr>
          <w:rFonts w:ascii="Arial" w:hAnsi="Arial"/>
          <w:spacing w:val="-12"/>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0.07</w:t>
      </w:r>
      <w:r>
        <w:rPr>
          <w:rFonts w:ascii="Arial" w:hAnsi="Arial"/>
          <w:spacing w:val="-12"/>
          <w:w w:val="60"/>
          <w:sz w:val="18"/>
        </w:rPr>
        <w:t xml:space="preserve"> </w:t>
      </w:r>
      <w:r>
        <w:rPr>
          <w:rFonts w:ascii="Arial" w:hAnsi="Arial"/>
          <w:w w:val="60"/>
          <w:sz w:val="18"/>
        </w:rPr>
        <w:t>vs</w:t>
      </w:r>
      <w:r>
        <w:rPr>
          <w:rFonts w:ascii="Arial" w:hAnsi="Arial"/>
          <w:spacing w:val="-15"/>
          <w:w w:val="60"/>
          <w:sz w:val="18"/>
        </w:rPr>
        <w:t xml:space="preserve"> </w:t>
      </w:r>
      <w:r>
        <w:rPr>
          <w:rFonts w:ascii="Arial" w:hAnsi="Arial"/>
          <w:w w:val="60"/>
          <w:sz w:val="18"/>
        </w:rPr>
        <w:t>0.90</w:t>
      </w:r>
      <w:r>
        <w:rPr>
          <w:rFonts w:ascii="Arial" w:hAnsi="Arial"/>
          <w:spacing w:val="-12"/>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0.07</w:t>
      </w:r>
    </w:p>
    <w:p w:rsidR="005759DA" w:rsidRDefault="00F67A76">
      <w:pPr>
        <w:spacing w:before="2" w:line="242" w:lineRule="auto"/>
        <w:ind w:left="2860" w:right="6" w:hanging="378"/>
        <w:rPr>
          <w:rFonts w:ascii="Arial" w:hAnsi="Arial"/>
          <w:sz w:val="18"/>
        </w:rPr>
      </w:pPr>
      <w:r>
        <w:rPr>
          <w:noProof/>
          <w:lang w:val="en-GB" w:eastAsia="en-GB"/>
        </w:rPr>
        <w:drawing>
          <wp:anchor distT="0" distB="0" distL="0" distR="0" simplePos="0" relativeHeight="1192" behindDoc="0" locked="0" layoutInCell="1" allowOverlap="1">
            <wp:simplePos x="0" y="0"/>
            <wp:positionH relativeFrom="page">
              <wp:posOffset>1365042</wp:posOffset>
            </wp:positionH>
            <wp:positionV relativeFrom="paragraph">
              <wp:posOffset>570681</wp:posOffset>
            </wp:positionV>
            <wp:extent cx="1224980" cy="14109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4980" cy="1410904"/>
                    </a:xfrm>
                    <a:prstGeom prst="rect">
                      <a:avLst/>
                    </a:prstGeom>
                  </pic:spPr>
                </pic:pic>
              </a:graphicData>
            </a:graphic>
          </wp:anchor>
        </w:drawing>
      </w:r>
      <w:r>
        <w:rPr>
          <w:rFonts w:ascii="Arial" w:hAnsi="Arial"/>
          <w:color w:val="2D2D2D"/>
          <w:w w:val="60"/>
          <w:sz w:val="18"/>
        </w:rPr>
        <w:t>Δ</w:t>
      </w:r>
      <w:r>
        <w:rPr>
          <w:rFonts w:ascii="Arial" w:hAnsi="Arial"/>
          <w:color w:val="2D2D2D"/>
          <w:spacing w:val="-17"/>
          <w:w w:val="60"/>
          <w:sz w:val="18"/>
        </w:rPr>
        <w:t xml:space="preserve"> </w:t>
      </w:r>
      <w:r>
        <w:rPr>
          <w:rFonts w:ascii="Arial" w:hAnsi="Arial"/>
          <w:w w:val="60"/>
          <w:sz w:val="18"/>
        </w:rPr>
        <w:t>0.012</w:t>
      </w:r>
      <w:r>
        <w:rPr>
          <w:rFonts w:ascii="Arial" w:hAnsi="Arial"/>
          <w:spacing w:val="-15"/>
          <w:w w:val="60"/>
          <w:sz w:val="18"/>
        </w:rPr>
        <w:t xml:space="preserve"> </w:t>
      </w:r>
      <w:r>
        <w:rPr>
          <w:rFonts w:ascii="Arial" w:hAnsi="Arial"/>
          <w:w w:val="60"/>
          <w:sz w:val="18"/>
        </w:rPr>
        <w:t>(-0.003</w:t>
      </w:r>
      <w:r>
        <w:rPr>
          <w:rFonts w:ascii="Arial" w:hAnsi="Arial"/>
          <w:spacing w:val="-15"/>
          <w:w w:val="60"/>
          <w:sz w:val="18"/>
        </w:rPr>
        <w:t xml:space="preserve"> </w:t>
      </w:r>
      <w:r>
        <w:rPr>
          <w:rFonts w:ascii="Arial" w:hAnsi="Arial"/>
          <w:spacing w:val="-3"/>
          <w:w w:val="60"/>
          <w:sz w:val="18"/>
        </w:rPr>
        <w:t>to</w:t>
      </w:r>
      <w:r>
        <w:rPr>
          <w:rFonts w:ascii="Arial" w:hAnsi="Arial"/>
          <w:spacing w:val="-15"/>
          <w:w w:val="60"/>
          <w:sz w:val="18"/>
        </w:rPr>
        <w:t xml:space="preserve"> </w:t>
      </w:r>
      <w:r>
        <w:rPr>
          <w:rFonts w:ascii="Arial" w:hAnsi="Arial"/>
          <w:w w:val="60"/>
          <w:sz w:val="18"/>
        </w:rPr>
        <w:t xml:space="preserve">0.027) </w:t>
      </w:r>
      <w:r>
        <w:rPr>
          <w:rFonts w:ascii="Arial" w:hAnsi="Arial"/>
          <w:w w:val="70"/>
          <w:sz w:val="18"/>
        </w:rPr>
        <w:t>p=0.109</w:t>
      </w:r>
    </w:p>
    <w:p w:rsidR="005759DA" w:rsidRDefault="00F67A76">
      <w:pPr>
        <w:spacing w:before="93"/>
        <w:ind w:left="1394"/>
        <w:rPr>
          <w:rFonts w:ascii="Arial" w:hAnsi="Arial"/>
          <w:sz w:val="18"/>
        </w:rPr>
      </w:pPr>
      <w:r>
        <w:br w:type="column"/>
      </w:r>
      <w:r>
        <w:rPr>
          <w:rFonts w:ascii="Arial" w:hAnsi="Arial"/>
          <w:w w:val="60"/>
          <w:sz w:val="18"/>
        </w:rPr>
        <w:t>0.86</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0.10</w:t>
      </w:r>
      <w:r>
        <w:rPr>
          <w:rFonts w:ascii="Arial" w:hAnsi="Arial"/>
          <w:spacing w:val="-13"/>
          <w:w w:val="60"/>
          <w:sz w:val="18"/>
        </w:rPr>
        <w:t xml:space="preserve"> </w:t>
      </w:r>
      <w:r>
        <w:rPr>
          <w:rFonts w:ascii="Arial" w:hAnsi="Arial"/>
          <w:w w:val="60"/>
          <w:sz w:val="18"/>
        </w:rPr>
        <w:t>vs</w:t>
      </w:r>
      <w:r>
        <w:rPr>
          <w:rFonts w:ascii="Arial" w:hAnsi="Arial"/>
          <w:spacing w:val="-15"/>
          <w:w w:val="60"/>
          <w:sz w:val="18"/>
        </w:rPr>
        <w:t xml:space="preserve"> </w:t>
      </w:r>
      <w:r>
        <w:rPr>
          <w:rFonts w:ascii="Arial" w:hAnsi="Arial"/>
          <w:w w:val="60"/>
          <w:sz w:val="18"/>
        </w:rPr>
        <w:t>0.88</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0.10</w:t>
      </w:r>
    </w:p>
    <w:p w:rsidR="005759DA" w:rsidRDefault="00F67A76">
      <w:pPr>
        <w:spacing w:before="3" w:line="242" w:lineRule="auto"/>
        <w:ind w:left="1816" w:right="-3" w:hanging="361"/>
        <w:rPr>
          <w:rFonts w:ascii="Arial" w:hAnsi="Arial"/>
          <w:sz w:val="18"/>
        </w:rPr>
      </w:pPr>
      <w:r>
        <w:rPr>
          <w:noProof/>
          <w:lang w:val="en-GB" w:eastAsia="en-GB"/>
        </w:rPr>
        <w:drawing>
          <wp:anchor distT="0" distB="0" distL="0" distR="0" simplePos="0" relativeHeight="1240" behindDoc="0" locked="0" layoutInCell="1" allowOverlap="1">
            <wp:simplePos x="0" y="0"/>
            <wp:positionH relativeFrom="page">
              <wp:posOffset>3036531</wp:posOffset>
            </wp:positionH>
            <wp:positionV relativeFrom="paragraph">
              <wp:posOffset>571062</wp:posOffset>
            </wp:positionV>
            <wp:extent cx="1224306" cy="14101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24306" cy="1410128"/>
                    </a:xfrm>
                    <a:prstGeom prst="rect">
                      <a:avLst/>
                    </a:prstGeom>
                  </pic:spPr>
                </pic:pic>
              </a:graphicData>
            </a:graphic>
          </wp:anchor>
        </w:drawing>
      </w:r>
      <w:r>
        <w:rPr>
          <w:rFonts w:ascii="Arial" w:hAnsi="Arial"/>
          <w:color w:val="2D2D2D"/>
          <w:w w:val="60"/>
          <w:sz w:val="18"/>
        </w:rPr>
        <w:t>Δ</w:t>
      </w:r>
      <w:r>
        <w:rPr>
          <w:rFonts w:ascii="Arial" w:hAnsi="Arial"/>
          <w:color w:val="2D2D2D"/>
          <w:spacing w:val="-16"/>
          <w:w w:val="60"/>
          <w:sz w:val="18"/>
        </w:rPr>
        <w:t xml:space="preserve"> </w:t>
      </w:r>
      <w:r>
        <w:rPr>
          <w:rFonts w:ascii="Arial" w:hAnsi="Arial"/>
          <w:w w:val="60"/>
          <w:sz w:val="18"/>
        </w:rPr>
        <w:t>0.024</w:t>
      </w:r>
      <w:r>
        <w:rPr>
          <w:rFonts w:ascii="Arial" w:hAnsi="Arial"/>
          <w:spacing w:val="-14"/>
          <w:w w:val="60"/>
          <w:sz w:val="18"/>
        </w:rPr>
        <w:t xml:space="preserve"> </w:t>
      </w:r>
      <w:r>
        <w:rPr>
          <w:rFonts w:ascii="Arial" w:hAnsi="Arial"/>
          <w:w w:val="60"/>
          <w:sz w:val="18"/>
        </w:rPr>
        <w:t>(0.006</w:t>
      </w:r>
      <w:r>
        <w:rPr>
          <w:rFonts w:ascii="Arial" w:hAnsi="Arial"/>
          <w:spacing w:val="-14"/>
          <w:w w:val="60"/>
          <w:sz w:val="18"/>
        </w:rPr>
        <w:t xml:space="preserve"> </w:t>
      </w:r>
      <w:r>
        <w:rPr>
          <w:rFonts w:ascii="Arial" w:hAnsi="Arial"/>
          <w:spacing w:val="-3"/>
          <w:w w:val="60"/>
          <w:sz w:val="18"/>
        </w:rPr>
        <w:t>to</w:t>
      </w:r>
      <w:r>
        <w:rPr>
          <w:rFonts w:ascii="Arial" w:hAnsi="Arial"/>
          <w:spacing w:val="-14"/>
          <w:w w:val="60"/>
          <w:sz w:val="18"/>
        </w:rPr>
        <w:t xml:space="preserve"> </w:t>
      </w:r>
      <w:r>
        <w:rPr>
          <w:rFonts w:ascii="Arial" w:hAnsi="Arial"/>
          <w:w w:val="60"/>
          <w:sz w:val="18"/>
        </w:rPr>
        <w:t xml:space="preserve">0.043) </w:t>
      </w:r>
      <w:r>
        <w:rPr>
          <w:rFonts w:ascii="Arial" w:hAnsi="Arial"/>
          <w:w w:val="70"/>
          <w:sz w:val="18"/>
        </w:rPr>
        <w:t>p=0.012</w:t>
      </w:r>
    </w:p>
    <w:p w:rsidR="005759DA" w:rsidRDefault="00F67A76">
      <w:pPr>
        <w:spacing w:before="93"/>
        <w:ind w:left="1382"/>
        <w:rPr>
          <w:rFonts w:ascii="Arial" w:hAnsi="Arial"/>
          <w:sz w:val="18"/>
        </w:rPr>
      </w:pPr>
      <w:r>
        <w:br w:type="column"/>
      </w:r>
      <w:r>
        <w:rPr>
          <w:rFonts w:ascii="Arial" w:hAnsi="Arial"/>
          <w:w w:val="70"/>
          <w:sz w:val="18"/>
        </w:rPr>
        <w:t>0.76 ± 0.12 vs 0.75 ± 0.13</w:t>
      </w:r>
    </w:p>
    <w:p w:rsidR="005759DA" w:rsidRDefault="00F67A76">
      <w:pPr>
        <w:spacing w:before="3" w:line="242" w:lineRule="auto"/>
        <w:ind w:left="1804" w:right="2872" w:hanging="407"/>
        <w:rPr>
          <w:rFonts w:ascii="Arial" w:hAnsi="Arial"/>
          <w:sz w:val="18"/>
        </w:rPr>
      </w:pPr>
      <w:r>
        <w:rPr>
          <w:noProof/>
          <w:lang w:val="en-GB" w:eastAsia="en-GB"/>
        </w:rPr>
        <w:drawing>
          <wp:anchor distT="0" distB="0" distL="0" distR="0" simplePos="0" relativeHeight="1288" behindDoc="0" locked="0" layoutInCell="1" allowOverlap="1">
            <wp:simplePos x="0" y="0"/>
            <wp:positionH relativeFrom="page">
              <wp:posOffset>4688279</wp:posOffset>
            </wp:positionH>
            <wp:positionV relativeFrom="paragraph">
              <wp:posOffset>571062</wp:posOffset>
            </wp:positionV>
            <wp:extent cx="1224306" cy="14101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24306" cy="1410128"/>
                    </a:xfrm>
                    <a:prstGeom prst="rect">
                      <a:avLst/>
                    </a:prstGeom>
                  </pic:spPr>
                </pic:pic>
              </a:graphicData>
            </a:graphic>
          </wp:anchor>
        </w:drawing>
      </w:r>
      <w:r>
        <w:rPr>
          <w:rFonts w:ascii="Arial" w:hAnsi="Arial"/>
          <w:color w:val="2D2D2D"/>
          <w:w w:val="60"/>
          <w:sz w:val="18"/>
        </w:rPr>
        <w:t xml:space="preserve">Δ </w:t>
      </w:r>
      <w:r>
        <w:rPr>
          <w:rFonts w:ascii="Arial" w:hAnsi="Arial"/>
          <w:w w:val="60"/>
          <w:sz w:val="18"/>
        </w:rPr>
        <w:t xml:space="preserve">- 0.013 (-0.035 to 0.010) </w:t>
      </w:r>
      <w:r>
        <w:rPr>
          <w:rFonts w:ascii="Arial" w:hAnsi="Arial"/>
          <w:w w:val="70"/>
          <w:sz w:val="18"/>
        </w:rPr>
        <w:t>p=0.267</w:t>
      </w:r>
    </w:p>
    <w:p w:rsidR="005759DA" w:rsidRDefault="005759DA">
      <w:pPr>
        <w:spacing w:line="242" w:lineRule="auto"/>
        <w:rPr>
          <w:rFonts w:ascii="Arial" w:hAnsi="Arial"/>
          <w:sz w:val="18"/>
        </w:rPr>
        <w:sectPr w:rsidR="005759DA">
          <w:type w:val="continuous"/>
          <w:pgSz w:w="11910" w:h="16840"/>
          <w:pgMar w:top="1360" w:right="0" w:bottom="980" w:left="60" w:header="720" w:footer="720" w:gutter="0"/>
          <w:cols w:num="3" w:space="720" w:equalWidth="0">
            <w:col w:w="3641" w:space="40"/>
            <w:col w:w="2574" w:space="39"/>
            <w:col w:w="5556"/>
          </w:cols>
        </w:sectPr>
      </w:pPr>
    </w:p>
    <w:p w:rsidR="005759DA" w:rsidRDefault="005759DA">
      <w:pPr>
        <w:pStyle w:val="BodyText"/>
        <w:rPr>
          <w:rFonts w:ascii="Arial"/>
          <w:sz w:val="18"/>
        </w:rPr>
      </w:pPr>
    </w:p>
    <w:p w:rsidR="005759DA" w:rsidRDefault="005759DA">
      <w:pPr>
        <w:pStyle w:val="BodyText"/>
        <w:rPr>
          <w:rFonts w:ascii="Arial"/>
          <w:sz w:val="18"/>
        </w:rPr>
      </w:pPr>
    </w:p>
    <w:p w:rsidR="005759DA" w:rsidRDefault="005759DA">
      <w:pPr>
        <w:pStyle w:val="BodyText"/>
        <w:spacing w:before="6"/>
        <w:rPr>
          <w:rFonts w:ascii="Arial"/>
        </w:rPr>
      </w:pPr>
    </w:p>
    <w:p w:rsidR="005759DA" w:rsidRDefault="00F67A76">
      <w:pPr>
        <w:jc w:val="right"/>
        <w:rPr>
          <w:rFonts w:ascii="Arial"/>
          <w:b/>
          <w:sz w:val="16"/>
        </w:rPr>
      </w:pPr>
      <w:r>
        <w:rPr>
          <w:rFonts w:ascii="Arial"/>
          <w:b/>
          <w:w w:val="60"/>
          <w:sz w:val="16"/>
        </w:rPr>
        <w:t>1.0</w:t>
      </w:r>
    </w:p>
    <w:p w:rsidR="005759DA" w:rsidRDefault="005759DA">
      <w:pPr>
        <w:pStyle w:val="BodyText"/>
        <w:rPr>
          <w:rFonts w:ascii="Arial"/>
          <w:b/>
          <w:sz w:val="18"/>
        </w:rPr>
      </w:pPr>
    </w:p>
    <w:p w:rsidR="005759DA" w:rsidRDefault="005759DA">
      <w:pPr>
        <w:pStyle w:val="BodyText"/>
        <w:spacing w:before="6"/>
        <w:rPr>
          <w:rFonts w:ascii="Arial"/>
          <w:b/>
          <w:sz w:val="19"/>
        </w:rPr>
      </w:pPr>
    </w:p>
    <w:p w:rsidR="005759DA" w:rsidRDefault="00F67A76">
      <w:pPr>
        <w:jc w:val="right"/>
        <w:rPr>
          <w:rFonts w:ascii="Arial"/>
          <w:b/>
          <w:sz w:val="16"/>
        </w:rPr>
      </w:pPr>
      <w:r>
        <w:rPr>
          <w:rFonts w:ascii="Arial"/>
          <w:b/>
          <w:w w:val="60"/>
          <w:sz w:val="16"/>
        </w:rPr>
        <w:t>0.8</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spacing w:before="1"/>
        <w:jc w:val="right"/>
        <w:rPr>
          <w:rFonts w:ascii="Arial"/>
          <w:b/>
          <w:sz w:val="16"/>
        </w:rPr>
      </w:pPr>
      <w:r>
        <w:rPr>
          <w:rFonts w:ascii="Arial"/>
          <w:b/>
          <w:w w:val="60"/>
          <w:sz w:val="16"/>
        </w:rPr>
        <w:t>0.6</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jc w:val="right"/>
        <w:rPr>
          <w:rFonts w:ascii="Arial"/>
          <w:b/>
          <w:sz w:val="16"/>
        </w:rPr>
      </w:pPr>
      <w:r>
        <w:rPr>
          <w:rFonts w:ascii="Arial"/>
          <w:b/>
          <w:w w:val="60"/>
          <w:sz w:val="16"/>
        </w:rPr>
        <w:t>0.4</w:t>
      </w:r>
    </w:p>
    <w:p w:rsidR="005759DA" w:rsidRDefault="00F67A76">
      <w:pPr>
        <w:pStyle w:val="BodyText"/>
        <w:spacing w:before="3"/>
        <w:rPr>
          <w:rFonts w:ascii="Arial"/>
          <w:b/>
          <w:sz w:val="11"/>
        </w:rPr>
      </w:pPr>
      <w:r>
        <w:br w:type="column"/>
      </w:r>
    </w:p>
    <w:p w:rsidR="005759DA" w:rsidRDefault="00F67A76">
      <w:pPr>
        <w:pStyle w:val="BodyText"/>
        <w:spacing w:line="97" w:lineRule="exact"/>
        <w:ind w:left="287"/>
        <w:rPr>
          <w:rFonts w:ascii="Arial"/>
          <w:sz w:val="9"/>
        </w:rPr>
      </w:pPr>
      <w:r>
        <w:rPr>
          <w:rFonts w:ascii="Arial"/>
          <w:position w:val="-1"/>
          <w:sz w:val="9"/>
        </w:rPr>
      </w:r>
      <w:r>
        <w:rPr>
          <w:rFonts w:ascii="Arial"/>
          <w:position w:val="-1"/>
          <w:sz w:val="9"/>
        </w:rPr>
        <w:pict>
          <v:group id="_x0000_s2512" style="width:65.65pt;height:4.85pt;mso-position-horizontal-relative:char;mso-position-vertical-relative:line" coordsize="1313,97">
            <v:shape id="_x0000_s2514" style="position:absolute;left:2;top:2;width:1308;height:92" coordorigin="3,3" coordsize="1308,92" path="m3,94l3,3r1307,l1310,94e" filled="f" strokeweight=".09475mm">
              <v:path arrowok="t"/>
            </v:shape>
            <v:shape id="_x0000_s2513" style="position:absolute;left:2;top:2;width:1308;height:92" coordorigin="3,3" coordsize="1308,92" path="m3,94l3,3r1307,l1310,94e" filled="f" strokeweight=".09475mm">
              <v:path arrowok="t"/>
            </v:shape>
            <w10:anchorlock/>
          </v:group>
        </w:pict>
      </w: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94"/>
        <w:ind w:left="578"/>
        <w:rPr>
          <w:rFonts w:ascii="Arial"/>
          <w:sz w:val="15"/>
        </w:rPr>
      </w:pPr>
      <w:r>
        <w:rPr>
          <w:rFonts w:ascii="Arial"/>
          <w:w w:val="70"/>
          <w:sz w:val="15"/>
        </w:rPr>
        <w:t>Pre-PCI Post-PCI</w:t>
      </w:r>
    </w:p>
    <w:p w:rsidR="005759DA" w:rsidRDefault="00F67A76">
      <w:pPr>
        <w:pStyle w:val="BodyText"/>
        <w:rPr>
          <w:rFonts w:ascii="Arial"/>
          <w:sz w:val="18"/>
        </w:rPr>
      </w:pPr>
      <w:r>
        <w:br w:type="column"/>
      </w:r>
    </w:p>
    <w:p w:rsidR="005759DA" w:rsidRDefault="005759DA">
      <w:pPr>
        <w:pStyle w:val="BodyText"/>
        <w:rPr>
          <w:rFonts w:ascii="Arial"/>
          <w:sz w:val="18"/>
        </w:rPr>
      </w:pPr>
    </w:p>
    <w:p w:rsidR="005759DA" w:rsidRDefault="005759DA">
      <w:pPr>
        <w:pStyle w:val="BodyText"/>
        <w:spacing w:before="5"/>
        <w:rPr>
          <w:rFonts w:ascii="Arial"/>
        </w:rPr>
      </w:pPr>
    </w:p>
    <w:p w:rsidR="005759DA" w:rsidRDefault="00F67A76">
      <w:pPr>
        <w:jc w:val="right"/>
        <w:rPr>
          <w:rFonts w:ascii="Arial"/>
          <w:b/>
          <w:sz w:val="16"/>
        </w:rPr>
      </w:pPr>
      <w:r>
        <w:rPr>
          <w:rFonts w:ascii="Arial"/>
          <w:b/>
          <w:w w:val="60"/>
          <w:sz w:val="16"/>
        </w:rPr>
        <w:t>1.0</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jc w:val="right"/>
        <w:rPr>
          <w:rFonts w:ascii="Arial"/>
          <w:b/>
          <w:sz w:val="16"/>
        </w:rPr>
      </w:pPr>
      <w:r>
        <w:rPr>
          <w:rFonts w:ascii="Arial"/>
          <w:b/>
          <w:w w:val="60"/>
          <w:sz w:val="16"/>
        </w:rPr>
        <w:t>0.8</w:t>
      </w:r>
    </w:p>
    <w:p w:rsidR="005759DA" w:rsidRDefault="005759DA">
      <w:pPr>
        <w:pStyle w:val="BodyText"/>
        <w:rPr>
          <w:rFonts w:ascii="Arial"/>
          <w:b/>
          <w:sz w:val="18"/>
        </w:rPr>
      </w:pPr>
    </w:p>
    <w:p w:rsidR="005759DA" w:rsidRDefault="005759DA">
      <w:pPr>
        <w:pStyle w:val="BodyText"/>
        <w:spacing w:before="6"/>
        <w:rPr>
          <w:rFonts w:ascii="Arial"/>
          <w:b/>
          <w:sz w:val="19"/>
        </w:rPr>
      </w:pPr>
    </w:p>
    <w:p w:rsidR="005759DA" w:rsidRDefault="00F67A76">
      <w:pPr>
        <w:jc w:val="right"/>
        <w:rPr>
          <w:rFonts w:ascii="Arial"/>
          <w:b/>
          <w:sz w:val="16"/>
        </w:rPr>
      </w:pPr>
      <w:r>
        <w:rPr>
          <w:rFonts w:ascii="Arial"/>
          <w:b/>
          <w:w w:val="60"/>
          <w:sz w:val="16"/>
        </w:rPr>
        <w:t>0.6</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jc w:val="right"/>
        <w:rPr>
          <w:rFonts w:ascii="Arial"/>
          <w:b/>
          <w:sz w:val="16"/>
        </w:rPr>
      </w:pPr>
      <w:r>
        <w:rPr>
          <w:rFonts w:ascii="Arial"/>
          <w:b/>
          <w:w w:val="60"/>
          <w:sz w:val="16"/>
        </w:rPr>
        <w:t>0.4</w:t>
      </w:r>
    </w:p>
    <w:p w:rsidR="005759DA" w:rsidRDefault="00F67A76">
      <w:pPr>
        <w:pStyle w:val="BodyText"/>
        <w:spacing w:before="2"/>
        <w:rPr>
          <w:rFonts w:ascii="Arial"/>
          <w:b/>
          <w:sz w:val="11"/>
        </w:rPr>
      </w:pPr>
      <w:r>
        <w:br w:type="column"/>
      </w:r>
    </w:p>
    <w:p w:rsidR="005759DA" w:rsidRDefault="00F67A76">
      <w:pPr>
        <w:pStyle w:val="BodyText"/>
        <w:spacing w:line="97" w:lineRule="exact"/>
        <w:ind w:left="287"/>
        <w:rPr>
          <w:rFonts w:ascii="Arial"/>
          <w:sz w:val="9"/>
        </w:rPr>
      </w:pPr>
      <w:r>
        <w:rPr>
          <w:rFonts w:ascii="Arial"/>
          <w:position w:val="-1"/>
          <w:sz w:val="9"/>
        </w:rPr>
      </w:r>
      <w:r>
        <w:rPr>
          <w:rFonts w:ascii="Arial"/>
          <w:position w:val="-1"/>
          <w:sz w:val="9"/>
        </w:rPr>
        <w:pict>
          <v:group id="_x0000_s2509" style="width:65.65pt;height:4.85pt;mso-position-horizontal-relative:char;mso-position-vertical-relative:line" coordsize="1313,97">
            <v:shape id="_x0000_s2511" style="position:absolute;left:2;top:2;width:1307;height:92" coordorigin="3,3" coordsize="1307,92" path="m3,94l3,3r1306,l1309,94e" filled="f" strokeweight=".09469mm">
              <v:path arrowok="t"/>
            </v:shape>
            <v:shape id="_x0000_s2510" style="position:absolute;left:2;top:2;width:1307;height:92" coordorigin="3,3" coordsize="1307,92" path="m3,94l3,3r1306,l1309,94e" filled="f" strokeweight=".09469mm">
              <v:path arrowok="t"/>
            </v:shape>
            <w10:anchorlock/>
          </v:group>
        </w:pict>
      </w: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92"/>
        <w:ind w:left="578"/>
        <w:rPr>
          <w:rFonts w:ascii="Arial"/>
          <w:sz w:val="15"/>
        </w:rPr>
      </w:pPr>
      <w:r>
        <w:rPr>
          <w:rFonts w:ascii="Arial"/>
          <w:w w:val="70"/>
          <w:sz w:val="15"/>
        </w:rPr>
        <w:t>Pre-PCI Post-PCI</w:t>
      </w:r>
    </w:p>
    <w:p w:rsidR="005759DA" w:rsidRDefault="00F67A76">
      <w:pPr>
        <w:pStyle w:val="BodyText"/>
        <w:rPr>
          <w:rFonts w:ascii="Arial"/>
          <w:sz w:val="18"/>
        </w:rPr>
      </w:pPr>
      <w:r>
        <w:br w:type="column"/>
      </w:r>
    </w:p>
    <w:p w:rsidR="005759DA" w:rsidRDefault="005759DA">
      <w:pPr>
        <w:pStyle w:val="BodyText"/>
        <w:rPr>
          <w:rFonts w:ascii="Arial"/>
          <w:sz w:val="18"/>
        </w:rPr>
      </w:pPr>
    </w:p>
    <w:p w:rsidR="005759DA" w:rsidRDefault="005759DA">
      <w:pPr>
        <w:pStyle w:val="BodyText"/>
        <w:spacing w:before="5"/>
        <w:rPr>
          <w:rFonts w:ascii="Arial"/>
        </w:rPr>
      </w:pPr>
    </w:p>
    <w:p w:rsidR="005759DA" w:rsidRDefault="00F67A76">
      <w:pPr>
        <w:jc w:val="right"/>
        <w:rPr>
          <w:rFonts w:ascii="Arial"/>
          <w:b/>
          <w:sz w:val="16"/>
        </w:rPr>
      </w:pPr>
      <w:r>
        <w:rPr>
          <w:rFonts w:ascii="Arial"/>
          <w:b/>
          <w:w w:val="60"/>
          <w:sz w:val="16"/>
        </w:rPr>
        <w:t>1.0</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jc w:val="right"/>
        <w:rPr>
          <w:rFonts w:ascii="Arial"/>
          <w:b/>
          <w:sz w:val="16"/>
        </w:rPr>
      </w:pPr>
      <w:r>
        <w:rPr>
          <w:rFonts w:ascii="Arial"/>
          <w:b/>
          <w:w w:val="60"/>
          <w:sz w:val="16"/>
        </w:rPr>
        <w:t>0.8</w:t>
      </w:r>
    </w:p>
    <w:p w:rsidR="005759DA" w:rsidRDefault="005759DA">
      <w:pPr>
        <w:pStyle w:val="BodyText"/>
        <w:rPr>
          <w:rFonts w:ascii="Arial"/>
          <w:b/>
          <w:sz w:val="18"/>
        </w:rPr>
      </w:pPr>
    </w:p>
    <w:p w:rsidR="005759DA" w:rsidRDefault="005759DA">
      <w:pPr>
        <w:pStyle w:val="BodyText"/>
        <w:spacing w:before="6"/>
        <w:rPr>
          <w:rFonts w:ascii="Arial"/>
          <w:b/>
          <w:sz w:val="19"/>
        </w:rPr>
      </w:pPr>
    </w:p>
    <w:p w:rsidR="005759DA" w:rsidRDefault="00F67A76">
      <w:pPr>
        <w:jc w:val="right"/>
        <w:rPr>
          <w:rFonts w:ascii="Arial"/>
          <w:b/>
          <w:sz w:val="16"/>
        </w:rPr>
      </w:pPr>
      <w:r>
        <w:rPr>
          <w:rFonts w:ascii="Arial"/>
          <w:b/>
          <w:w w:val="60"/>
          <w:sz w:val="16"/>
        </w:rPr>
        <w:t>0.6</w:t>
      </w:r>
    </w:p>
    <w:p w:rsidR="005759DA" w:rsidRDefault="005759DA">
      <w:pPr>
        <w:pStyle w:val="BodyText"/>
        <w:rPr>
          <w:rFonts w:ascii="Arial"/>
          <w:b/>
          <w:sz w:val="18"/>
        </w:rPr>
      </w:pPr>
    </w:p>
    <w:p w:rsidR="005759DA" w:rsidRDefault="005759DA">
      <w:pPr>
        <w:pStyle w:val="BodyText"/>
        <w:spacing w:before="5"/>
        <w:rPr>
          <w:rFonts w:ascii="Arial"/>
          <w:b/>
          <w:sz w:val="19"/>
        </w:rPr>
      </w:pPr>
    </w:p>
    <w:p w:rsidR="005759DA" w:rsidRDefault="00F67A76">
      <w:pPr>
        <w:jc w:val="right"/>
        <w:rPr>
          <w:rFonts w:ascii="Arial"/>
          <w:b/>
          <w:sz w:val="16"/>
        </w:rPr>
      </w:pPr>
      <w:r>
        <w:rPr>
          <w:rFonts w:ascii="Arial"/>
          <w:b/>
          <w:w w:val="60"/>
          <w:sz w:val="16"/>
        </w:rPr>
        <w:t>0.4</w:t>
      </w:r>
    </w:p>
    <w:p w:rsidR="005759DA" w:rsidRDefault="00F67A76">
      <w:pPr>
        <w:pStyle w:val="BodyText"/>
        <w:spacing w:before="2"/>
        <w:rPr>
          <w:rFonts w:ascii="Arial"/>
          <w:b/>
          <w:sz w:val="11"/>
        </w:rPr>
      </w:pPr>
      <w:r>
        <w:br w:type="column"/>
      </w:r>
    </w:p>
    <w:p w:rsidR="005759DA" w:rsidRDefault="00F67A76">
      <w:pPr>
        <w:pStyle w:val="BodyText"/>
        <w:spacing w:line="97" w:lineRule="exact"/>
        <w:ind w:left="287"/>
        <w:rPr>
          <w:rFonts w:ascii="Arial"/>
          <w:sz w:val="9"/>
        </w:rPr>
      </w:pPr>
      <w:r>
        <w:rPr>
          <w:rFonts w:ascii="Arial"/>
          <w:position w:val="-1"/>
          <w:sz w:val="9"/>
        </w:rPr>
      </w:r>
      <w:r>
        <w:rPr>
          <w:rFonts w:ascii="Arial"/>
          <w:position w:val="-1"/>
          <w:sz w:val="9"/>
        </w:rPr>
        <w:pict>
          <v:group id="_x0000_s2506" style="width:65.65pt;height:4.85pt;mso-position-horizontal-relative:char;mso-position-vertical-relative:line" coordsize="1313,97">
            <v:shape id="_x0000_s2508" style="position:absolute;left:2;top:2;width:1307;height:92" coordorigin="3,3" coordsize="1307,92" path="m3,94l3,3r1306,l1309,94e" filled="f" strokeweight=".09469mm">
              <v:path arrowok="t"/>
            </v:shape>
            <v:shape id="_x0000_s2507" style="position:absolute;left:2;top:2;width:1307;height:92" coordorigin="3,3" coordsize="1307,92" path="m3,94l3,3r1306,l1309,94e" filled="f" strokeweight=".09469mm">
              <v:path arrowok="t"/>
            </v:shape>
            <w10:anchorlock/>
          </v:group>
        </w:pict>
      </w: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92"/>
        <w:ind w:left="578"/>
        <w:rPr>
          <w:rFonts w:ascii="Arial"/>
          <w:sz w:val="15"/>
        </w:rPr>
      </w:pPr>
      <w:r>
        <w:rPr>
          <w:rFonts w:ascii="Arial"/>
          <w:w w:val="70"/>
          <w:sz w:val="15"/>
        </w:rPr>
        <w:t>Pre-PCI Post-PCI</w:t>
      </w:r>
    </w:p>
    <w:p w:rsidR="005759DA" w:rsidRDefault="005759DA">
      <w:pPr>
        <w:rPr>
          <w:rFonts w:ascii="Arial"/>
          <w:sz w:val="15"/>
        </w:rPr>
        <w:sectPr w:rsidR="005759DA">
          <w:type w:val="continuous"/>
          <w:pgSz w:w="11910" w:h="16840"/>
          <w:pgMar w:top="1360" w:right="0" w:bottom="980" w:left="60" w:header="720" w:footer="720" w:gutter="0"/>
          <w:cols w:num="6" w:space="720" w:equalWidth="0">
            <w:col w:w="2080" w:space="40"/>
            <w:col w:w="1900" w:space="39"/>
            <w:col w:w="654" w:space="39"/>
            <w:col w:w="1899" w:space="39"/>
            <w:col w:w="623" w:space="39"/>
            <w:col w:w="4498"/>
          </w:cols>
        </w:sectPr>
      </w:pPr>
    </w:p>
    <w:p w:rsidR="005759DA" w:rsidRDefault="005759DA">
      <w:pPr>
        <w:pStyle w:val="BodyText"/>
        <w:spacing w:before="2"/>
        <w:rPr>
          <w:rFonts w:ascii="Arial"/>
          <w:sz w:val="19"/>
        </w:rPr>
      </w:pPr>
    </w:p>
    <w:p w:rsidR="005759DA" w:rsidRDefault="00F67A76">
      <w:pPr>
        <w:pStyle w:val="BodyText"/>
        <w:spacing w:line="20" w:lineRule="exact"/>
        <w:ind w:left="1388"/>
        <w:rPr>
          <w:rFonts w:ascii="Arial"/>
          <w:sz w:val="2"/>
        </w:rPr>
      </w:pPr>
      <w:r>
        <w:rPr>
          <w:rFonts w:ascii="Arial"/>
          <w:sz w:val="2"/>
        </w:rPr>
      </w:r>
      <w:r>
        <w:rPr>
          <w:rFonts w:ascii="Arial"/>
          <w:sz w:val="2"/>
        </w:rPr>
        <w:pict>
          <v:group id="_x0000_s2503" style="width:431.55pt;height:.35pt;mso-position-horizontal-relative:char;mso-position-vertical-relative:line" coordsize="8631,7">
            <v:line id="_x0000_s2505" style="position:absolute" from="0,3" to="8630,3" strokeweight=".1228mm"/>
            <v:line id="_x0000_s2504" style="position:absolute" from="0,3" to="8630,3" strokeweight=".1228mm"/>
            <w10:anchorlock/>
          </v:group>
        </w:pict>
      </w:r>
    </w:p>
    <w:p w:rsidR="005759DA" w:rsidRDefault="005759DA">
      <w:pPr>
        <w:pStyle w:val="BodyText"/>
        <w:rPr>
          <w:rFonts w:ascii="Arial"/>
          <w:sz w:val="27"/>
        </w:rPr>
      </w:pPr>
    </w:p>
    <w:p w:rsidR="005759DA" w:rsidRDefault="005759DA">
      <w:pPr>
        <w:rPr>
          <w:rFonts w:ascii="Arial"/>
          <w:sz w:val="27"/>
        </w:rPr>
        <w:sectPr w:rsidR="005759DA">
          <w:type w:val="continuous"/>
          <w:pgSz w:w="11910" w:h="16840"/>
          <w:pgMar w:top="1360" w:right="0" w:bottom="980" w:left="60" w:header="720" w:footer="720" w:gutter="0"/>
          <w:cols w:space="720"/>
        </w:sectPr>
      </w:pPr>
    </w:p>
    <w:p w:rsidR="005759DA" w:rsidRDefault="00F67A76">
      <w:pPr>
        <w:pStyle w:val="Heading2"/>
      </w:pPr>
      <w:r>
        <w:rPr>
          <w:w w:val="58"/>
        </w:rPr>
        <w:t>B</w:t>
      </w:r>
    </w:p>
    <w:p w:rsidR="005759DA" w:rsidRDefault="00F67A76">
      <w:pPr>
        <w:spacing w:before="241"/>
        <w:jc w:val="right"/>
        <w:rPr>
          <w:rFonts w:ascii="Arial"/>
          <w:b/>
          <w:sz w:val="21"/>
        </w:rPr>
      </w:pPr>
      <w:r>
        <w:rPr>
          <w:rFonts w:ascii="Arial"/>
          <w:b/>
          <w:w w:val="55"/>
          <w:sz w:val="21"/>
        </w:rPr>
        <w:t>Pd/Pa</w:t>
      </w:r>
    </w:p>
    <w:p w:rsidR="005759DA" w:rsidRDefault="00F67A76">
      <w:pPr>
        <w:pStyle w:val="BodyText"/>
        <w:rPr>
          <w:rFonts w:ascii="Arial"/>
          <w:b/>
          <w:sz w:val="29"/>
        </w:rPr>
      </w:pPr>
      <w:r>
        <w:br w:type="column"/>
      </w:r>
    </w:p>
    <w:p w:rsidR="005759DA" w:rsidRDefault="00F67A76">
      <w:pPr>
        <w:pStyle w:val="Heading4"/>
        <w:spacing w:before="0"/>
        <w:ind w:left="1625"/>
        <w:jc w:val="center"/>
      </w:pPr>
      <w:r>
        <w:rPr>
          <w:spacing w:val="-3"/>
          <w:w w:val="60"/>
        </w:rPr>
        <w:t>Minor</w:t>
      </w:r>
      <w:r>
        <w:rPr>
          <w:spacing w:val="-37"/>
          <w:w w:val="60"/>
        </w:rPr>
        <w:t xml:space="preserve"> </w:t>
      </w:r>
      <w:r>
        <w:rPr>
          <w:w w:val="60"/>
        </w:rPr>
        <w:t>Donor</w:t>
      </w:r>
      <w:r>
        <w:rPr>
          <w:spacing w:val="-37"/>
          <w:w w:val="60"/>
        </w:rPr>
        <w:t xml:space="preserve"> </w:t>
      </w:r>
      <w:r>
        <w:rPr>
          <w:w w:val="60"/>
        </w:rPr>
        <w:t>Vessel</w:t>
      </w:r>
    </w:p>
    <w:p w:rsidR="005759DA" w:rsidRDefault="00F67A76">
      <w:pPr>
        <w:spacing w:before="218"/>
        <w:ind w:right="776"/>
        <w:jc w:val="right"/>
        <w:rPr>
          <w:rFonts w:ascii="Arial"/>
          <w:b/>
          <w:sz w:val="21"/>
        </w:rPr>
      </w:pPr>
      <w:r>
        <w:rPr>
          <w:rFonts w:ascii="Arial"/>
          <w:b/>
          <w:w w:val="55"/>
          <w:sz w:val="21"/>
        </w:rPr>
        <w:t>iFR</w:t>
      </w:r>
    </w:p>
    <w:p w:rsidR="005759DA" w:rsidRDefault="00F67A76">
      <w:pPr>
        <w:pStyle w:val="BodyText"/>
        <w:rPr>
          <w:rFonts w:ascii="Arial"/>
          <w:b/>
          <w:sz w:val="22"/>
        </w:rPr>
      </w:pPr>
      <w:r>
        <w:br w:type="column"/>
      </w:r>
    </w:p>
    <w:p w:rsidR="005759DA" w:rsidRDefault="005759DA">
      <w:pPr>
        <w:pStyle w:val="BodyText"/>
        <w:rPr>
          <w:rFonts w:ascii="Arial"/>
          <w:b/>
          <w:sz w:val="22"/>
        </w:rPr>
      </w:pPr>
    </w:p>
    <w:p w:rsidR="005759DA" w:rsidRDefault="005759DA">
      <w:pPr>
        <w:pStyle w:val="BodyText"/>
        <w:rPr>
          <w:rFonts w:ascii="Arial"/>
          <w:b/>
          <w:sz w:val="22"/>
        </w:rPr>
      </w:pPr>
    </w:p>
    <w:p w:rsidR="005759DA" w:rsidRDefault="00F67A76">
      <w:pPr>
        <w:spacing w:before="144"/>
        <w:ind w:left="1585"/>
        <w:rPr>
          <w:rFonts w:ascii="Arial"/>
          <w:b/>
          <w:sz w:val="21"/>
        </w:rPr>
      </w:pPr>
      <w:r>
        <w:rPr>
          <w:rFonts w:ascii="Arial"/>
          <w:b/>
          <w:w w:val="70"/>
          <w:sz w:val="21"/>
        </w:rPr>
        <w:t>FFR</w:t>
      </w:r>
    </w:p>
    <w:p w:rsidR="005759DA" w:rsidRDefault="005759DA">
      <w:pPr>
        <w:rPr>
          <w:rFonts w:ascii="Arial"/>
          <w:sz w:val="21"/>
        </w:rPr>
        <w:sectPr w:rsidR="005759DA">
          <w:type w:val="continuous"/>
          <w:pgSz w:w="11910" w:h="16840"/>
          <w:pgMar w:top="1360" w:right="0" w:bottom="980" w:left="60" w:header="720" w:footer="720" w:gutter="0"/>
          <w:cols w:num="3" w:space="720" w:equalWidth="0">
            <w:col w:w="3239" w:space="57"/>
            <w:col w:w="3290" w:space="39"/>
            <w:col w:w="5225"/>
          </w:cols>
        </w:sectPr>
      </w:pPr>
    </w:p>
    <w:p w:rsidR="005759DA" w:rsidRDefault="005759DA">
      <w:pPr>
        <w:pStyle w:val="BodyText"/>
        <w:spacing w:before="11"/>
        <w:rPr>
          <w:rFonts w:ascii="Arial"/>
          <w:b/>
          <w:sz w:val="13"/>
        </w:rPr>
      </w:pPr>
    </w:p>
    <w:p w:rsidR="005759DA" w:rsidRDefault="005759DA">
      <w:pPr>
        <w:rPr>
          <w:rFonts w:ascii="Arial"/>
          <w:sz w:val="13"/>
        </w:rPr>
        <w:sectPr w:rsidR="005759DA">
          <w:type w:val="continuous"/>
          <w:pgSz w:w="11910" w:h="16840"/>
          <w:pgMar w:top="1360" w:right="0" w:bottom="980" w:left="60" w:header="720" w:footer="720" w:gutter="0"/>
          <w:cols w:space="720"/>
        </w:sectPr>
      </w:pPr>
    </w:p>
    <w:p w:rsidR="005759DA" w:rsidRDefault="00F67A76">
      <w:pPr>
        <w:spacing w:before="100"/>
        <w:ind w:left="2442"/>
        <w:rPr>
          <w:rFonts w:ascii="Arial" w:hAnsi="Arial"/>
          <w:sz w:val="18"/>
        </w:rPr>
      </w:pPr>
      <w:r>
        <w:rPr>
          <w:rFonts w:ascii="Arial" w:hAnsi="Arial"/>
          <w:w w:val="60"/>
          <w:sz w:val="18"/>
        </w:rPr>
        <w:t>0.98</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0.04</w:t>
      </w:r>
      <w:r>
        <w:rPr>
          <w:rFonts w:ascii="Arial" w:hAnsi="Arial"/>
          <w:spacing w:val="-13"/>
          <w:w w:val="60"/>
          <w:sz w:val="18"/>
        </w:rPr>
        <w:t xml:space="preserve"> </w:t>
      </w:r>
      <w:r>
        <w:rPr>
          <w:rFonts w:ascii="Arial" w:hAnsi="Arial"/>
          <w:w w:val="60"/>
          <w:sz w:val="18"/>
        </w:rPr>
        <w:t>vs.</w:t>
      </w:r>
      <w:r>
        <w:rPr>
          <w:rFonts w:ascii="Arial" w:hAnsi="Arial"/>
          <w:spacing w:val="-17"/>
          <w:w w:val="60"/>
          <w:sz w:val="18"/>
        </w:rPr>
        <w:t xml:space="preserve"> </w:t>
      </w:r>
      <w:r>
        <w:rPr>
          <w:rFonts w:ascii="Arial" w:hAnsi="Arial"/>
          <w:w w:val="60"/>
          <w:sz w:val="18"/>
        </w:rPr>
        <w:t>0.99</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0.03</w:t>
      </w:r>
    </w:p>
    <w:p w:rsidR="005759DA" w:rsidRDefault="00F67A76">
      <w:pPr>
        <w:spacing w:before="3" w:line="242" w:lineRule="auto"/>
        <w:ind w:left="2866" w:right="4" w:hanging="379"/>
        <w:rPr>
          <w:rFonts w:ascii="Arial" w:hAnsi="Arial"/>
          <w:sz w:val="18"/>
        </w:rPr>
      </w:pPr>
      <w:r>
        <w:rPr>
          <w:rFonts w:ascii="Arial" w:hAnsi="Arial"/>
          <w:color w:val="2D2D2D"/>
          <w:w w:val="60"/>
          <w:sz w:val="18"/>
        </w:rPr>
        <w:t>Δ</w:t>
      </w:r>
      <w:r>
        <w:rPr>
          <w:rFonts w:ascii="Arial" w:hAnsi="Arial"/>
          <w:color w:val="2D2D2D"/>
          <w:spacing w:val="-16"/>
          <w:w w:val="60"/>
          <w:sz w:val="18"/>
        </w:rPr>
        <w:t xml:space="preserve"> </w:t>
      </w:r>
      <w:r>
        <w:rPr>
          <w:rFonts w:ascii="Arial" w:hAnsi="Arial"/>
          <w:w w:val="60"/>
          <w:sz w:val="18"/>
        </w:rPr>
        <w:t>0.003</w:t>
      </w:r>
      <w:r>
        <w:rPr>
          <w:rFonts w:ascii="Arial" w:hAnsi="Arial"/>
          <w:spacing w:val="-14"/>
          <w:w w:val="60"/>
          <w:sz w:val="18"/>
        </w:rPr>
        <w:t xml:space="preserve"> </w:t>
      </w:r>
      <w:r>
        <w:rPr>
          <w:rFonts w:ascii="Arial" w:hAnsi="Arial"/>
          <w:w w:val="60"/>
          <w:sz w:val="18"/>
        </w:rPr>
        <w:t>(-0.007</w:t>
      </w:r>
      <w:r>
        <w:rPr>
          <w:rFonts w:ascii="Arial" w:hAnsi="Arial"/>
          <w:spacing w:val="-14"/>
          <w:w w:val="60"/>
          <w:sz w:val="18"/>
        </w:rPr>
        <w:t xml:space="preserve"> </w:t>
      </w:r>
      <w:r>
        <w:rPr>
          <w:rFonts w:ascii="Arial" w:hAnsi="Arial"/>
          <w:spacing w:val="-3"/>
          <w:w w:val="60"/>
          <w:sz w:val="18"/>
        </w:rPr>
        <w:t>to</w:t>
      </w:r>
      <w:r>
        <w:rPr>
          <w:rFonts w:ascii="Arial" w:hAnsi="Arial"/>
          <w:spacing w:val="-14"/>
          <w:w w:val="60"/>
          <w:sz w:val="18"/>
        </w:rPr>
        <w:t xml:space="preserve"> </w:t>
      </w:r>
      <w:r>
        <w:rPr>
          <w:rFonts w:ascii="Arial" w:hAnsi="Arial"/>
          <w:w w:val="60"/>
          <w:sz w:val="18"/>
        </w:rPr>
        <w:t xml:space="preserve">0.013) </w:t>
      </w:r>
      <w:r>
        <w:rPr>
          <w:rFonts w:ascii="Arial" w:hAnsi="Arial"/>
          <w:w w:val="70"/>
          <w:sz w:val="18"/>
        </w:rPr>
        <w:t>p=0.534</w:t>
      </w:r>
    </w:p>
    <w:p w:rsidR="005759DA" w:rsidRDefault="00F67A76">
      <w:pPr>
        <w:spacing w:before="97"/>
        <w:ind w:left="1395"/>
        <w:rPr>
          <w:rFonts w:ascii="Arial" w:hAnsi="Arial"/>
          <w:sz w:val="18"/>
        </w:rPr>
      </w:pPr>
      <w:r>
        <w:br w:type="column"/>
      </w:r>
      <w:r>
        <w:rPr>
          <w:rFonts w:ascii="Arial" w:hAnsi="Arial"/>
          <w:w w:val="60"/>
          <w:sz w:val="18"/>
        </w:rPr>
        <w:t>0.97</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0.06</w:t>
      </w:r>
      <w:r>
        <w:rPr>
          <w:rFonts w:ascii="Arial" w:hAnsi="Arial"/>
          <w:spacing w:val="-13"/>
          <w:w w:val="60"/>
          <w:sz w:val="18"/>
        </w:rPr>
        <w:t xml:space="preserve"> </w:t>
      </w:r>
      <w:r>
        <w:rPr>
          <w:rFonts w:ascii="Arial" w:hAnsi="Arial"/>
          <w:w w:val="60"/>
          <w:sz w:val="18"/>
        </w:rPr>
        <w:t>vs</w:t>
      </w:r>
      <w:r>
        <w:rPr>
          <w:rFonts w:ascii="Arial" w:hAnsi="Arial"/>
          <w:spacing w:val="-15"/>
          <w:w w:val="60"/>
          <w:sz w:val="18"/>
        </w:rPr>
        <w:t xml:space="preserve"> </w:t>
      </w:r>
      <w:r>
        <w:rPr>
          <w:rFonts w:ascii="Arial" w:hAnsi="Arial"/>
          <w:w w:val="60"/>
          <w:sz w:val="18"/>
        </w:rPr>
        <w:t>0.98</w:t>
      </w:r>
      <w:r>
        <w:rPr>
          <w:rFonts w:ascii="Arial" w:hAnsi="Arial"/>
          <w:spacing w:val="-13"/>
          <w:w w:val="60"/>
          <w:sz w:val="18"/>
        </w:rPr>
        <w:t xml:space="preserve"> </w:t>
      </w:r>
      <w:r>
        <w:rPr>
          <w:rFonts w:ascii="Arial" w:hAnsi="Arial"/>
          <w:w w:val="60"/>
          <w:sz w:val="18"/>
        </w:rPr>
        <w:t>±</w:t>
      </w:r>
      <w:r>
        <w:rPr>
          <w:rFonts w:ascii="Arial" w:hAnsi="Arial"/>
          <w:spacing w:val="-12"/>
          <w:w w:val="60"/>
          <w:sz w:val="18"/>
        </w:rPr>
        <w:t xml:space="preserve"> </w:t>
      </w:r>
      <w:r>
        <w:rPr>
          <w:rFonts w:ascii="Arial" w:hAnsi="Arial"/>
          <w:w w:val="60"/>
          <w:sz w:val="18"/>
        </w:rPr>
        <w:t>0.04</w:t>
      </w:r>
    </w:p>
    <w:p w:rsidR="005759DA" w:rsidRDefault="00F67A76">
      <w:pPr>
        <w:spacing w:before="3" w:line="242" w:lineRule="auto"/>
        <w:ind w:left="1794" w:right="6" w:hanging="378"/>
        <w:rPr>
          <w:rFonts w:ascii="Arial" w:hAnsi="Arial"/>
          <w:sz w:val="18"/>
        </w:rPr>
      </w:pPr>
      <w:r>
        <w:rPr>
          <w:rFonts w:ascii="Arial" w:hAnsi="Arial"/>
          <w:color w:val="2D2D2D"/>
          <w:w w:val="60"/>
          <w:sz w:val="18"/>
        </w:rPr>
        <w:t>Δ</w:t>
      </w:r>
      <w:r>
        <w:rPr>
          <w:rFonts w:ascii="Arial" w:hAnsi="Arial"/>
          <w:color w:val="2D2D2D"/>
          <w:spacing w:val="-17"/>
          <w:w w:val="60"/>
          <w:sz w:val="18"/>
        </w:rPr>
        <w:t xml:space="preserve"> </w:t>
      </w:r>
      <w:r>
        <w:rPr>
          <w:rFonts w:ascii="Arial" w:hAnsi="Arial"/>
          <w:w w:val="60"/>
          <w:sz w:val="18"/>
        </w:rPr>
        <w:t>0.010</w:t>
      </w:r>
      <w:r>
        <w:rPr>
          <w:rFonts w:ascii="Arial" w:hAnsi="Arial"/>
          <w:spacing w:val="-15"/>
          <w:w w:val="60"/>
          <w:sz w:val="18"/>
        </w:rPr>
        <w:t xml:space="preserve"> </w:t>
      </w:r>
      <w:r>
        <w:rPr>
          <w:rFonts w:ascii="Arial" w:hAnsi="Arial"/>
          <w:w w:val="60"/>
          <w:sz w:val="18"/>
        </w:rPr>
        <w:t>(-0.004</w:t>
      </w:r>
      <w:r>
        <w:rPr>
          <w:rFonts w:ascii="Arial" w:hAnsi="Arial"/>
          <w:spacing w:val="-15"/>
          <w:w w:val="60"/>
          <w:sz w:val="18"/>
        </w:rPr>
        <w:t xml:space="preserve"> </w:t>
      </w:r>
      <w:r>
        <w:rPr>
          <w:rFonts w:ascii="Arial" w:hAnsi="Arial"/>
          <w:spacing w:val="-3"/>
          <w:w w:val="60"/>
          <w:sz w:val="18"/>
        </w:rPr>
        <w:t>to</w:t>
      </w:r>
      <w:r>
        <w:rPr>
          <w:rFonts w:ascii="Arial" w:hAnsi="Arial"/>
          <w:spacing w:val="-15"/>
          <w:w w:val="60"/>
          <w:sz w:val="18"/>
        </w:rPr>
        <w:t xml:space="preserve"> </w:t>
      </w:r>
      <w:r>
        <w:rPr>
          <w:rFonts w:ascii="Arial" w:hAnsi="Arial"/>
          <w:w w:val="60"/>
          <w:sz w:val="18"/>
        </w:rPr>
        <w:t xml:space="preserve">0.025) </w:t>
      </w:r>
      <w:r>
        <w:rPr>
          <w:rFonts w:ascii="Arial" w:hAnsi="Arial"/>
          <w:w w:val="70"/>
          <w:sz w:val="18"/>
        </w:rPr>
        <w:t>p=0.152</w:t>
      </w:r>
    </w:p>
    <w:p w:rsidR="005759DA" w:rsidRDefault="00F67A76">
      <w:pPr>
        <w:spacing w:before="94"/>
        <w:ind w:left="1395"/>
        <w:rPr>
          <w:rFonts w:ascii="Arial" w:hAnsi="Arial"/>
          <w:sz w:val="18"/>
        </w:rPr>
      </w:pPr>
      <w:r>
        <w:br w:type="column"/>
      </w:r>
      <w:r>
        <w:rPr>
          <w:rFonts w:ascii="Arial" w:hAnsi="Arial"/>
          <w:w w:val="70"/>
          <w:sz w:val="18"/>
        </w:rPr>
        <w:t>0.89 ± 0.07 vs 0.89 ± 0.07</w:t>
      </w:r>
    </w:p>
    <w:p w:rsidR="005759DA" w:rsidRDefault="00F67A76">
      <w:pPr>
        <w:spacing w:before="2" w:line="242" w:lineRule="auto"/>
        <w:ind w:left="1817" w:right="2851" w:hanging="407"/>
        <w:rPr>
          <w:rFonts w:ascii="Arial" w:hAnsi="Arial"/>
          <w:sz w:val="18"/>
        </w:rPr>
      </w:pPr>
      <w:r>
        <w:rPr>
          <w:rFonts w:ascii="Arial" w:hAnsi="Arial"/>
          <w:color w:val="2D2D2D"/>
          <w:w w:val="60"/>
          <w:sz w:val="18"/>
        </w:rPr>
        <w:t xml:space="preserve">Δ </w:t>
      </w:r>
      <w:r>
        <w:rPr>
          <w:rFonts w:ascii="Arial" w:hAnsi="Arial"/>
          <w:w w:val="60"/>
          <w:sz w:val="18"/>
        </w:rPr>
        <w:t xml:space="preserve">- 0.008 (-0.021 to 0.004) </w:t>
      </w:r>
      <w:r>
        <w:rPr>
          <w:rFonts w:ascii="Arial" w:hAnsi="Arial"/>
          <w:w w:val="70"/>
          <w:sz w:val="18"/>
        </w:rPr>
        <w:t>p=0.183</w:t>
      </w:r>
    </w:p>
    <w:p w:rsidR="005759DA" w:rsidRDefault="005759DA">
      <w:pPr>
        <w:spacing w:line="242" w:lineRule="auto"/>
        <w:rPr>
          <w:rFonts w:ascii="Arial" w:hAnsi="Arial"/>
          <w:sz w:val="18"/>
        </w:rPr>
        <w:sectPr w:rsidR="005759DA">
          <w:type w:val="continuous"/>
          <w:pgSz w:w="11910" w:h="16840"/>
          <w:pgMar w:top="1360" w:right="0" w:bottom="980" w:left="60" w:header="720" w:footer="720" w:gutter="0"/>
          <w:cols w:num="3" w:space="720" w:equalWidth="0">
            <w:col w:w="3648" w:space="40"/>
            <w:col w:w="2575" w:space="39"/>
            <w:col w:w="5548"/>
          </w:cols>
        </w:sectPr>
      </w:pPr>
    </w:p>
    <w:p w:rsidR="005759DA" w:rsidRDefault="005759DA">
      <w:pPr>
        <w:pStyle w:val="BodyText"/>
        <w:spacing w:before="7"/>
        <w:rPr>
          <w:rFonts w:ascii="Arial"/>
          <w:sz w:val="10"/>
        </w:rPr>
      </w:pPr>
    </w:p>
    <w:p w:rsidR="005759DA" w:rsidRDefault="00F67A76">
      <w:pPr>
        <w:tabs>
          <w:tab w:val="left" w:pos="5039"/>
          <w:tab w:val="left" w:pos="7662"/>
        </w:tabs>
        <w:spacing w:line="100" w:lineRule="exact"/>
        <w:ind w:left="2407"/>
        <w:rPr>
          <w:rFonts w:ascii="Arial"/>
          <w:sz w:val="9"/>
        </w:rPr>
      </w:pPr>
      <w:r>
        <w:rPr>
          <w:rFonts w:ascii="Arial"/>
          <w:position w:val="-1"/>
          <w:sz w:val="9"/>
        </w:rPr>
      </w:r>
      <w:r>
        <w:rPr>
          <w:rFonts w:ascii="Arial"/>
          <w:position w:val="-1"/>
          <w:sz w:val="9"/>
        </w:rPr>
        <w:pict>
          <v:group id="_x0000_s2500" style="width:65.75pt;height:4.9pt;mso-position-horizontal-relative:char;mso-position-vertical-relative:line" coordsize="1315,98">
            <v:shape id="_x0000_s2502" style="position:absolute;left:2;top:2;width:1310;height:92" coordorigin="3,3" coordsize="1310,92" path="m3,94l3,3r1309,l1312,94e" filled="f" strokeweight=".09489mm">
              <v:path arrowok="t"/>
            </v:shape>
            <v:shape id="_x0000_s2501" style="position:absolute;left:2;top:2;width:1310;height:92" coordorigin="3,3" coordsize="1310,92" path="m3,94l3,3r1309,l1312,94e" filled="f" strokeweight=".09489mm">
              <v:path arrowok="t"/>
            </v:shape>
            <w10:anchorlock/>
          </v:group>
        </w:pict>
      </w:r>
      <w:r>
        <w:rPr>
          <w:rFonts w:ascii="Arial"/>
          <w:position w:val="-1"/>
          <w:sz w:val="9"/>
        </w:rPr>
        <w:tab/>
      </w:r>
      <w:r>
        <w:rPr>
          <w:rFonts w:ascii="Arial"/>
          <w:position w:val="-1"/>
          <w:sz w:val="9"/>
        </w:rPr>
      </w:r>
      <w:r>
        <w:rPr>
          <w:rFonts w:ascii="Arial"/>
          <w:position w:val="-1"/>
          <w:sz w:val="9"/>
        </w:rPr>
        <w:pict>
          <v:group id="_x0000_s2497" style="width:65.65pt;height:4.85pt;mso-position-horizontal-relative:char;mso-position-vertical-relative:line" coordsize="1313,97">
            <v:shape id="_x0000_s2499" style="position:absolute;left:2;top:2;width:1307;height:92" coordorigin="3,3" coordsize="1307,92" path="m3,94l3,3r1306,l1309,94e" filled="f" strokeweight=".09469mm">
              <v:path arrowok="t"/>
            </v:shape>
            <v:shape id="_x0000_s2498" style="position:absolute;left:2;top:2;width:1307;height:92" coordorigin="3,3" coordsize="1307,92" path="m3,94l3,3r1306,l1309,94e" filled="f" strokeweight=".09469mm">
              <v:path arrowok="t"/>
            </v:shape>
            <w10:anchorlock/>
          </v:group>
        </w:pict>
      </w:r>
      <w:r>
        <w:rPr>
          <w:rFonts w:ascii="Arial"/>
          <w:position w:val="-1"/>
          <w:sz w:val="9"/>
        </w:rPr>
        <w:tab/>
      </w:r>
      <w:r>
        <w:rPr>
          <w:rFonts w:ascii="Arial"/>
          <w:position w:val="-1"/>
          <w:sz w:val="9"/>
        </w:rPr>
      </w:r>
      <w:r>
        <w:rPr>
          <w:rFonts w:ascii="Arial"/>
          <w:position w:val="-1"/>
          <w:sz w:val="9"/>
        </w:rPr>
        <w:pict>
          <v:group id="_x0000_s2494" style="width:65.7pt;height:4.85pt;mso-position-horizontal-relative:char;mso-position-vertical-relative:line" coordsize="1314,97">
            <v:shape id="_x0000_s2496" style="position:absolute;left:2;top:2;width:1309;height:92" coordorigin="3,3" coordsize="1309,92" path="m3,94l3,3r1308,l1311,94e" filled="f" strokeweight=".09481mm">
              <v:path arrowok="t"/>
            </v:shape>
            <v:shape id="_x0000_s2495" style="position:absolute;left:2;top:2;width:1309;height:92" coordorigin="3,3" coordsize="1309,92" path="m3,94l3,3r1308,l1311,94e" filled="f" strokeweight=".09481mm">
              <v:path arrowok="t"/>
            </v:shape>
            <w10:anchorlock/>
          </v:group>
        </w:pict>
      </w:r>
    </w:p>
    <w:p w:rsidR="005759DA" w:rsidRDefault="005759DA">
      <w:pPr>
        <w:pStyle w:val="BodyText"/>
        <w:rPr>
          <w:rFonts w:ascii="Arial"/>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7"/>
        <w:rPr>
          <w:rFonts w:ascii="Arial"/>
          <w:sz w:val="20"/>
        </w:rPr>
      </w:pPr>
    </w:p>
    <w:p w:rsidR="005759DA" w:rsidRDefault="00F67A76">
      <w:pPr>
        <w:ind w:right="38"/>
        <w:jc w:val="right"/>
        <w:rPr>
          <w:rFonts w:ascii="Arial"/>
          <w:b/>
          <w:sz w:val="16"/>
        </w:rPr>
      </w:pPr>
      <w:r>
        <w:pict>
          <v:group id="_x0000_s2481" style="position:absolute;left:0;text-align:left;margin-left:107.5pt;margin-top:-10.9pt;width:96.6pt;height:111.3pt;z-index:1216;mso-position-horizontal-relative:page" coordorigin="2150,-218" coordsize="1932,2226">
            <v:line id="_x0000_s2493" style="position:absolute" from="2190,1938" to="4082,1938" strokeweight=".57053mm"/>
            <v:shape id="_x0000_s2492" style="position:absolute;left:3961;top:-3037;width:2988;height:92" coordorigin="3961,-3037" coordsize="2988,92" o:spt="100" adj="0,,0" path="m2481,1938r,69m2917,1938r,69m3353,1938r,69m3789,1938r,69e" filled="f" strokeweight=".45208mm">
              <v:stroke joinstyle="round"/>
              <v:formulas/>
              <v:path arrowok="t" o:connecttype="segments"/>
            </v:shape>
            <v:line id="_x0000_s2491" style="position:absolute" from="2190,1938" to="2190,-218" strokeweight=".33367mm"/>
            <v:shape id="_x0000_s2490" style="position:absolute;left:3205;top:-2945;width:92;height:2469" coordorigin="3206,-2945" coordsize="92,2469" o:spt="100" adj="0,,0" path="m2150,1938r40,m2150,1322r40,m2150,706r40,m2150,90r40,e" filled="f" strokeweight=".45208mm">
              <v:stroke joinstyle="round"/>
              <v:formulas/>
              <v:path arrowok="t" o:connecttype="segments"/>
            </v:shape>
            <v:shape id="_x0000_s2489" style="position:absolute;left:288;top:5872;width:87;height:327" coordorigin="288,5873" coordsize="87,327" o:spt="100" adj="0,,0" path="m2461,25r38,m2480,25r,244m2461,269r38,e" filled="f" strokecolor="#ff2600" strokeweight=".15069mm">
              <v:stroke joinstyle="round"/>
              <v:formulas/>
              <v:path arrowok="t" o:connecttype="segments"/>
            </v:shape>
            <v:shape id="_x0000_s2488" style="position:absolute;left:2461;top:111;width:38;height:72" coordorigin="2461,111" coordsize="38,72" path="m2486,111r-12,l2467,124r-4,11l2461,147r2,12l2467,170r7,12l2486,182r8,-12l2498,159r1,-12l2498,135r-4,-11l2486,111xe" fillcolor="#ff2600" stroked="f">
              <v:path arrowok="t"/>
            </v:shape>
            <v:shape id="_x0000_s2487" style="position:absolute;left:2461;top:111;width:38;height:72" coordorigin="2461,111" coordsize="38,72" path="m2494,124r4,11l2499,147r-1,12l2494,170r-8,12l2474,182r-7,-12l2463,159r-2,-12l2463,135r4,-11l2474,111r12,l2494,124e" filled="f" strokecolor="#ff2600" strokeweight=".25736mm">
              <v:path arrowok="t"/>
            </v:shape>
            <v:shape id="_x0000_s2486" style="position:absolute;left:331;top:5416;width:996;height:783" coordorigin="331,5417" coordsize="996,783" o:spt="100" adj="0,,0" path="m3353,122l2917,91t436,l2917,152m3353,61l2917,91t436,216l2917,122m3353,61r-436,m3353,183l2917,431m3353,91r-436,m3353,-2l2917,61t436,30l2917,91t436,155l2917,183t436,-31l2917,61t436,154l2917,307t436,l2917,337m3353,122r-436,93m3353,122l2917,91t436,61l2917,61t436,91l2917,276m3353,122l2917,91t436,31l2917,61t436,30l2917,122m3353,91l2917,61t436,30l2917,61t436,91l2917,91t436,61l2917,122m3353,91r-436,31m3353,368l2917,584m3353,276r-436,31m3353,91l2917,61m3353,-2l2917,61t436,61l2917,122t436,61l2917,91m3353,61l2917,91m3353,61l2917,91e" filled="f" strokeweight=".07536mm">
              <v:stroke joinstyle="round"/>
              <v:formulas/>
              <v:path arrowok="t" o:connecttype="segments"/>
            </v:shape>
            <v:shape id="_x0000_s2485" style="position:absolute;left:2909;top:-15;width:450;height:610" coordorigin="2910,-14" coordsize="450,610" o:spt="100" adj="0,,0" path="m2923,580r-4,-8l2915,572r-5,8l2910,587r5,8l2919,595r4,-8l2923,580t,-153l2919,419r-4,l2910,427r,7l2915,443r4,l2923,434r,-7m2923,334r-4,-8l2915,326r-5,8l2910,341r5,8l2919,349r4,-8l2923,334t,-31l2919,295r-4,l2910,303r,7l2915,319r4,l2923,310r,-7m2923,273r-4,-9l2915,264r-5,9l2910,280r5,8l2919,288r4,-8l2923,273t,-61l2919,203r-4,l2910,212r,7l2915,227r4,l2923,219r,-7m2923,179r-4,-8l2915,171r-5,8l2910,186r5,9l2919,195r4,-9l2923,179t,-30l2919,140r-4,l2910,149r,7l2915,164r4,l2923,156r,-7m2923,118r-4,-8l2915,110r-5,8l2910,125r5,9l2919,134r4,-9l2923,118t,-30l2919,79r-4,l2910,88r,7l2915,103r4,l2923,95r,-7m2923,57r-4,-8l2915,49r-5,8l2910,64r5,9l2919,73r4,-9l2923,57t437,308l3355,356r-4,l3346,365r,6l3351,380r4,l3360,371r,-6m3360,303r-5,-8l3351,295r-5,8l3346,310r5,9l3355,319r5,-9l3360,303t,-30l3355,264r-4,l3346,273r,7l3351,288r4,l3360,280r,-7m3360,242r-5,-8l3351,234r-5,8l3346,249r5,9l3355,258r5,-9l3360,242t,-30l3355,203r-4,l3346,212r,7l3351,227r4,l3360,219r,-7m3360,179r-5,-8l3351,171r-5,8l3346,186r5,9l3355,195r5,-9l3360,179t,-30l3355,140r-4,l3346,149r,7l3351,164r4,l3360,156r,-7m3360,118r-5,-8l3351,110r-5,8l3346,125r5,9l3355,134r5,-9l3360,118t,-30l3355,79r-4,l3346,88r,7l3351,103r4,l3360,95r,-7m3360,57r-5,-8l3351,49r-5,8l3346,64r5,9l3355,73r5,-9l3360,57t,-63l3355,-14r-4,l3346,-6r,7l3351,10r4,l3360,1r,-7e" fillcolor="black" stroked="f">
              <v:stroke joinstyle="round"/>
              <v:formulas/>
              <v:path arrowok="t" o:connecttype="segments"/>
            </v:shape>
            <v:shape id="_x0000_s2484" style="position:absolute;left:288;top:5971;width:87;height:228" coordorigin="288,5971" coordsize="87,228" o:spt="100" adj="0,,0" path="m3770,52r38,m3789,52r,170m3770,222r38,e" filled="f" strokecolor="#ff2600" strokeweight=".15069mm">
              <v:stroke joinstyle="round"/>
              <v:formulas/>
              <v:path arrowok="t" o:connecttype="segments"/>
            </v:shape>
            <v:shape id="_x0000_s2483" style="position:absolute;left:3769;top:102;width:38;height:72" coordorigin="3770,102" coordsize="38,72" path="m3795,102r-12,l3775,115r-4,11l3770,138r1,12l3775,161r8,12l3795,173r7,-12l3806,150r2,-12l3806,126r-4,-11l3795,102xe" fillcolor="#ff2600" stroked="f">
              <v:path arrowok="t"/>
            </v:shape>
            <v:shape id="_x0000_s2482" style="position:absolute;left:3769;top:102;width:38;height:72" coordorigin="3770,102" coordsize="38,72" path="m3802,115r4,11l3808,138r-2,12l3802,161r-7,12l3783,173r-8,-12l3771,150r-1,-12l3771,126r4,-11l3783,102r12,l3802,115e" filled="f" strokecolor="#ff2600" strokeweight=".25736mm">
              <v:path arrowok="t"/>
            </v:shape>
            <w10:wrap anchorx="page"/>
          </v:group>
        </w:pict>
      </w:r>
      <w:r>
        <w:rPr>
          <w:rFonts w:ascii="Arial"/>
          <w:b/>
          <w:w w:val="60"/>
          <w:sz w:val="16"/>
        </w:rPr>
        <w:t>1.0</w:t>
      </w:r>
    </w:p>
    <w:p w:rsidR="005759DA" w:rsidRDefault="00F67A76">
      <w:pPr>
        <w:pStyle w:val="BodyText"/>
        <w:spacing w:before="9"/>
        <w:rPr>
          <w:rFonts w:ascii="Arial"/>
          <w:b/>
          <w:sz w:val="20"/>
        </w:rPr>
      </w:pPr>
      <w:r>
        <w:br w:type="column"/>
      </w:r>
    </w:p>
    <w:p w:rsidR="005759DA" w:rsidRDefault="00F67A76">
      <w:pPr>
        <w:ind w:right="38"/>
        <w:jc w:val="right"/>
        <w:rPr>
          <w:rFonts w:ascii="Arial"/>
          <w:b/>
          <w:sz w:val="16"/>
        </w:rPr>
      </w:pPr>
      <w:r>
        <w:pict>
          <v:group id="_x0000_s2468" style="position:absolute;left:0;text-align:left;margin-left:239.1pt;margin-top:-10.85pt;width:96.45pt;height:111.05pt;z-index:1264;mso-position-horizontal-relative:page" coordorigin="4782,-217" coordsize="1929,2221">
            <v:line id="_x0000_s2480" style="position:absolute" from="4822,1935" to="6710,1935" strokeweight=".56936mm"/>
            <v:shape id="_x0000_s2479" style="position:absolute;left:3961;top:-3039;width:2988;height:92" coordorigin="3961,-3039" coordsize="2988,92" o:spt="100" adj="0,,0" path="m5112,1935r,69m5547,1935r,69m5983,1935r,69m6418,1935r,69e" filled="f" strokeweight=".45117mm">
              <v:stroke joinstyle="round"/>
              <v:formulas/>
              <v:path arrowok="t" o:connecttype="segments"/>
            </v:shape>
            <v:line id="_x0000_s2478" style="position:absolute" from="4822,1935" to="4822,-217" strokeweight=".333mm"/>
            <v:shape id="_x0000_s2477" style="position:absolute;left:3205;top:-2947;width:92;height:2469" coordorigin="3206,-2947" coordsize="92,2469" o:spt="100" adj="0,,0" path="m4782,1935r40,m4782,1320r40,m4782,705r40,m4782,90r40,e" filled="f" strokeweight=".45117mm">
              <v:stroke joinstyle="round"/>
              <v:formulas/>
              <v:path arrowok="t" o:connecttype="segments"/>
            </v:shape>
            <v:shape id="_x0000_s2476" style="position:absolute;left:288;top:5664;width:87;height:533" coordorigin="288,5664" coordsize="87,533" o:spt="100" adj="0,,0" path="m5093,-13r37,m5112,-13r,398m5093,385r37,e" filled="f" strokecolor="#ff2600" strokeweight=".15039mm">
              <v:stroke joinstyle="round"/>
              <v:formulas/>
              <v:path arrowok="t" o:connecttype="segments"/>
            </v:shape>
            <v:shape id="_x0000_s2475" style="position:absolute;left:5092;top:150;width:38;height:71" coordorigin="5093,151" coordsize="38,71" path="m5118,151r-12,l5098,164r-4,10l5093,186r1,13l5098,209r8,13l5118,222r7,-13l5129,199r1,-13l5129,174r-4,-10l5118,151xe" fillcolor="#ff2600" stroked="f">
              <v:path arrowok="t"/>
            </v:shape>
            <v:shape id="_x0000_s2474" style="position:absolute;left:5092;top:150;width:38;height:71" coordorigin="5093,151" coordsize="38,71" path="m5125,164r4,10l5130,186r-1,13l5125,209r-7,13l5106,222r-8,-13l5094,199r-1,-13l5094,174r4,-10l5106,151r12,l5125,164e" filled="f" strokecolor="#ff2600" strokeweight=".25683mm">
              <v:path arrowok="t"/>
            </v:shape>
            <v:shape id="_x0000_s2473" style="position:absolute;left:331;top:5085;width:996;height:1112" coordorigin="331,5086" coordsize="996,1112" o:spt="100" adj="0,,0" path="m5982,91r-435,m5982,91l5547,215m5982,91l5547,61t435,246l5547,367m5982,30l5547,-2t435,400l5547,798m5982,122l5547,30t435,-62l5547,-2t435,32l5547,276t435,91l5547,307m5982,152l5547,307t435,91l5547,398t435,-61l5547,367m5982,91l5547,276m5982,91l5547,-2t435,93l5547,-2t435,154l5547,398m5982,152l5547,91t435,l5547,30t435,61l5547,152m5982,91l5547,30t435,l5547,30t435,61l5547,61t435,61l5547,91t435,185l5547,367t435,63l5547,706m5982,337l5547,276m5982,152l5547,61m5982,-2l5547,30t435,92l5547,91t435,124l5547,91m5982,61r-435,61m5982,30r-435,e" filled="f" strokeweight=".07519mm">
              <v:stroke joinstyle="round"/>
              <v:formulas/>
              <v:path arrowok="t" o:connecttype="segments"/>
            </v:shape>
            <v:shape id="_x0000_s2472" style="position:absolute;left:5539;top:-45;width:450;height:854" coordorigin="5540,-44" coordsize="450,854" o:spt="100" adj="0,,0" path="m5554,794r-5,-8l5545,786r-5,8l5540,801r5,9l5549,810r5,-9l5554,794t,-91l5549,695r-4,l5540,703r,7l5545,718r4,l5554,710r,-7m5554,395r-5,-9l5545,386r-5,9l5540,401r5,9l5549,410r5,-9l5554,395t,-31l5549,356r-4,l5540,364r,7l5545,379r4,l5554,371r,-7m5554,303r-5,-8l5545,295r-5,8l5540,310r5,8l5549,318r5,-8l5554,303t,-30l5549,264r-4,l5540,273r,6l5545,288r4,l5554,279r,-6m5554,212r-5,-9l5545,203r-5,9l5540,218r5,9l5549,227r5,-9l5554,212t,-63l5549,140r-4,l5540,149r,7l5545,164r4,l5554,156r,-7m5554,118r-5,-8l5545,110r-5,8l5540,125r5,9l5549,134r5,-9l5554,118t,-30l5549,80r-4,l5540,88r,7l5545,103r4,l5554,95r,-7m5554,57r-5,-8l5545,49r-5,8l5540,64r5,9l5549,73r5,-9l5554,57t,-30l5549,19r-4,l5540,27r,7l5545,42r4,l5554,34r,-7m5554,-5r-5,-9l5545,-14r-5,9l5540,1r5,9l5549,10r5,-9l5554,-5t435,432l5984,418r-4,l5975,427r,7l5980,442r4,l5989,434r,-7m5989,395r-5,-9l5980,386r-5,9l5975,401r5,9l5984,410r5,-9l5989,395t,-31l5984,356r-4,l5975,364r,7l5980,379r4,l5989,371r,-7m5989,334r-5,-9l5980,325r-5,9l5975,340r5,9l5984,349r5,-9l5989,334t,-31l5984,295r-4,l5975,303r,7l5980,318r4,l5989,310r,-7m5989,273r-5,-9l5980,264r-5,9l5975,279r5,9l5984,288r5,-9l5989,273t,-61l5984,203r-4,l5975,212r,6l5980,227r4,l5989,218r,-6m5989,149r-5,-9l5980,140r-5,9l5975,156r5,8l5984,164r5,-8l5989,149t,-31l5984,110r-4,l5975,118r,7l5980,134r4,l5989,125r,-7m5989,88r-5,-8l5980,80r-5,8l5975,95r5,8l5984,103r5,-8l5989,88t,-31l5984,49r-4,l5975,57r,7l5980,73r4,l5989,64r,-7m5989,27r-5,-8l5980,19r-5,8l5975,34r5,8l5984,42r5,-8l5989,27t,-32l5984,-14r-4,l5975,-5r,6l5980,10r4,l5989,1r,-6m5989,-36r-5,-8l5980,-44r-5,8l5975,-29r5,8l5984,-21r5,-8l5989,-36e" fillcolor="black" stroked="f">
              <v:stroke joinstyle="round"/>
              <v:formulas/>
              <v:path arrowok="t" o:connecttype="segments"/>
            </v:shape>
            <v:shape id="_x0000_s2471" style="position:absolute;left:288;top:5856;width:87;height:341" coordorigin="288,5856" coordsize="87,341" o:spt="100" adj="0,,0" path="m6398,27r38,m6417,27r,254m6398,281r38,e" filled="f" strokecolor="#ff2600" strokeweight=".15039mm">
              <v:stroke joinstyle="round"/>
              <v:formulas/>
              <v:path arrowok="t" o:connecttype="segments"/>
            </v:shape>
            <v:shape id="_x0000_s2470" style="position:absolute;left:6398;top:118;width:38;height:71" coordorigin="6398,119" coordsize="38,71" path="m6423,119r-12,l6404,131r-4,11l6398,154r2,12l6404,177r7,13l6423,190r8,-13l6435,166r1,-12l6435,142r-4,-11l6423,119xe" fillcolor="#ff2600" stroked="f">
              <v:path arrowok="t"/>
            </v:shape>
            <v:shape id="_x0000_s2469" style="position:absolute;left:6398;top:118;width:38;height:71" coordorigin="6398,119" coordsize="38,71" path="m6431,131r4,11l6436,154r-1,12l6431,177r-8,13l6411,190r-7,-13l6400,166r-2,-12l6400,142r4,-11l6411,119r12,l6431,131e" filled="f" strokecolor="#ff2600" strokeweight=".25683mm">
              <v:path arrowok="t"/>
            </v:shape>
            <w10:wrap anchorx="page"/>
          </v:group>
        </w:pict>
      </w:r>
      <w:r>
        <w:rPr>
          <w:rFonts w:ascii="Arial"/>
          <w:b/>
          <w:w w:val="60"/>
          <w:sz w:val="16"/>
        </w:rPr>
        <w:t>1.0</w:t>
      </w:r>
    </w:p>
    <w:p w:rsidR="005759DA" w:rsidRDefault="00F67A76">
      <w:pPr>
        <w:pStyle w:val="BodyText"/>
        <w:spacing w:before="7"/>
        <w:rPr>
          <w:rFonts w:ascii="Arial"/>
          <w:b/>
          <w:sz w:val="20"/>
        </w:rPr>
      </w:pPr>
      <w:r>
        <w:br w:type="column"/>
      </w:r>
    </w:p>
    <w:p w:rsidR="005759DA" w:rsidRDefault="00F67A76">
      <w:pPr>
        <w:ind w:left="1948"/>
        <w:rPr>
          <w:rFonts w:ascii="Arial"/>
          <w:b/>
          <w:sz w:val="16"/>
        </w:rPr>
      </w:pPr>
      <w:r>
        <w:rPr>
          <w:rFonts w:ascii="Arial"/>
          <w:b/>
          <w:w w:val="70"/>
          <w:sz w:val="16"/>
        </w:rPr>
        <w:t>1.0</w:t>
      </w:r>
    </w:p>
    <w:p w:rsidR="005759DA" w:rsidRDefault="005759DA">
      <w:pPr>
        <w:rPr>
          <w:rFonts w:ascii="Arial"/>
          <w:sz w:val="16"/>
        </w:rPr>
        <w:sectPr w:rsidR="005759DA">
          <w:type w:val="continuous"/>
          <w:pgSz w:w="11910" w:h="16840"/>
          <w:pgMar w:top="1360" w:right="0" w:bottom="980" w:left="60" w:header="720" w:footer="720" w:gutter="0"/>
          <w:cols w:num="3" w:space="720" w:equalWidth="0">
            <w:col w:w="2120" w:space="512"/>
            <w:col w:w="2120" w:space="503"/>
            <w:col w:w="6595"/>
          </w:cols>
        </w:sectPr>
      </w:pPr>
    </w:p>
    <w:p w:rsidR="005759DA" w:rsidRDefault="005759DA">
      <w:pPr>
        <w:pStyle w:val="BodyText"/>
        <w:spacing w:before="9"/>
        <w:rPr>
          <w:rFonts w:ascii="Arial"/>
          <w:b/>
          <w:sz w:val="28"/>
        </w:rPr>
      </w:pPr>
    </w:p>
    <w:p w:rsidR="005759DA" w:rsidRDefault="005759DA">
      <w:pPr>
        <w:rPr>
          <w:rFonts w:ascii="Arial"/>
          <w:sz w:val="28"/>
        </w:rPr>
        <w:sectPr w:rsidR="005759DA">
          <w:type w:val="continuous"/>
          <w:pgSz w:w="11910" w:h="16840"/>
          <w:pgMar w:top="1360" w:right="0" w:bottom="980" w:left="60" w:header="720" w:footer="720" w:gutter="0"/>
          <w:cols w:space="720"/>
        </w:sectPr>
      </w:pPr>
    </w:p>
    <w:p w:rsidR="005759DA" w:rsidRDefault="00F67A76">
      <w:pPr>
        <w:spacing w:before="100"/>
        <w:ind w:right="38"/>
        <w:jc w:val="right"/>
        <w:rPr>
          <w:rFonts w:ascii="Arial"/>
          <w:b/>
          <w:sz w:val="16"/>
        </w:rPr>
      </w:pPr>
      <w:r>
        <w:rPr>
          <w:rFonts w:ascii="Arial"/>
          <w:b/>
          <w:w w:val="60"/>
          <w:sz w:val="16"/>
        </w:rPr>
        <w:t>0.8</w:t>
      </w:r>
    </w:p>
    <w:p w:rsidR="005759DA" w:rsidRDefault="00F67A76">
      <w:pPr>
        <w:spacing w:before="100"/>
        <w:ind w:right="38"/>
        <w:jc w:val="right"/>
        <w:rPr>
          <w:rFonts w:ascii="Arial"/>
          <w:b/>
          <w:sz w:val="16"/>
        </w:rPr>
      </w:pPr>
      <w:r>
        <w:br w:type="column"/>
      </w:r>
      <w:r>
        <w:rPr>
          <w:rFonts w:ascii="Arial"/>
          <w:b/>
          <w:w w:val="60"/>
          <w:sz w:val="16"/>
        </w:rPr>
        <w:t>0.8</w:t>
      </w:r>
    </w:p>
    <w:p w:rsidR="005759DA" w:rsidRDefault="00F67A76">
      <w:pPr>
        <w:spacing w:before="99"/>
        <w:ind w:left="1948"/>
        <w:rPr>
          <w:rFonts w:ascii="Arial"/>
          <w:b/>
          <w:sz w:val="16"/>
        </w:rPr>
      </w:pPr>
      <w:r>
        <w:br w:type="column"/>
      </w:r>
      <w:r>
        <w:rPr>
          <w:rFonts w:ascii="Arial"/>
          <w:b/>
          <w:w w:val="70"/>
          <w:sz w:val="16"/>
        </w:rPr>
        <w:t>0.8</w:t>
      </w:r>
    </w:p>
    <w:p w:rsidR="005759DA" w:rsidRDefault="005759DA">
      <w:pPr>
        <w:rPr>
          <w:rFonts w:ascii="Arial"/>
          <w:sz w:val="16"/>
        </w:rPr>
        <w:sectPr w:rsidR="005759DA">
          <w:type w:val="continuous"/>
          <w:pgSz w:w="11910" w:h="16840"/>
          <w:pgMar w:top="1360" w:right="0" w:bottom="980" w:left="60" w:header="720" w:footer="720" w:gutter="0"/>
          <w:cols w:num="3" w:space="720" w:equalWidth="0">
            <w:col w:w="2120" w:space="512"/>
            <w:col w:w="2120" w:space="503"/>
            <w:col w:w="6595"/>
          </w:cols>
        </w:sectPr>
      </w:pPr>
    </w:p>
    <w:p w:rsidR="005759DA" w:rsidRDefault="005759DA">
      <w:pPr>
        <w:pStyle w:val="BodyText"/>
        <w:spacing w:before="9"/>
        <w:rPr>
          <w:rFonts w:ascii="Arial"/>
          <w:b/>
          <w:sz w:val="28"/>
        </w:rPr>
      </w:pPr>
    </w:p>
    <w:p w:rsidR="005759DA" w:rsidRDefault="005759DA">
      <w:pPr>
        <w:rPr>
          <w:rFonts w:ascii="Arial"/>
          <w:sz w:val="28"/>
        </w:rPr>
        <w:sectPr w:rsidR="005759DA">
          <w:type w:val="continuous"/>
          <w:pgSz w:w="11910" w:h="16840"/>
          <w:pgMar w:top="1360" w:right="0" w:bottom="980" w:left="60" w:header="720" w:footer="720" w:gutter="0"/>
          <w:cols w:space="720"/>
        </w:sectPr>
      </w:pPr>
    </w:p>
    <w:p w:rsidR="005759DA" w:rsidRDefault="00F67A76">
      <w:pPr>
        <w:spacing w:before="101"/>
        <w:ind w:right="38"/>
        <w:jc w:val="right"/>
        <w:rPr>
          <w:rFonts w:ascii="Arial"/>
          <w:b/>
          <w:sz w:val="16"/>
        </w:rPr>
      </w:pPr>
      <w:r>
        <w:rPr>
          <w:rFonts w:ascii="Arial"/>
          <w:b/>
          <w:w w:val="60"/>
          <w:sz w:val="16"/>
        </w:rPr>
        <w:t>0.6</w:t>
      </w:r>
    </w:p>
    <w:p w:rsidR="005759DA" w:rsidRDefault="00F67A76">
      <w:pPr>
        <w:spacing w:before="100"/>
        <w:ind w:right="38"/>
        <w:jc w:val="right"/>
        <w:rPr>
          <w:rFonts w:ascii="Arial"/>
          <w:b/>
          <w:sz w:val="16"/>
        </w:rPr>
      </w:pPr>
      <w:r>
        <w:br w:type="column"/>
      </w:r>
      <w:r>
        <w:rPr>
          <w:rFonts w:ascii="Arial"/>
          <w:b/>
          <w:w w:val="60"/>
          <w:sz w:val="16"/>
        </w:rPr>
        <w:t>0.6</w:t>
      </w:r>
    </w:p>
    <w:p w:rsidR="005759DA" w:rsidRDefault="00F67A76">
      <w:pPr>
        <w:spacing w:before="99"/>
        <w:ind w:left="1948"/>
        <w:rPr>
          <w:rFonts w:ascii="Arial"/>
          <w:b/>
          <w:sz w:val="16"/>
        </w:rPr>
      </w:pPr>
      <w:r>
        <w:br w:type="column"/>
      </w:r>
      <w:r>
        <w:rPr>
          <w:rFonts w:ascii="Arial"/>
          <w:b/>
          <w:w w:val="70"/>
          <w:sz w:val="16"/>
        </w:rPr>
        <w:t>0.6</w:t>
      </w:r>
    </w:p>
    <w:p w:rsidR="005759DA" w:rsidRDefault="005759DA">
      <w:pPr>
        <w:rPr>
          <w:rFonts w:ascii="Arial"/>
          <w:sz w:val="16"/>
        </w:rPr>
        <w:sectPr w:rsidR="005759DA">
          <w:type w:val="continuous"/>
          <w:pgSz w:w="11910" w:h="16840"/>
          <w:pgMar w:top="1360" w:right="0" w:bottom="980" w:left="60" w:header="720" w:footer="720" w:gutter="0"/>
          <w:cols w:num="3" w:space="720" w:equalWidth="0">
            <w:col w:w="2120" w:space="512"/>
            <w:col w:w="2120" w:space="503"/>
            <w:col w:w="6595"/>
          </w:cols>
        </w:sectPr>
      </w:pPr>
    </w:p>
    <w:p w:rsidR="005759DA" w:rsidRDefault="005759DA">
      <w:pPr>
        <w:pStyle w:val="BodyText"/>
        <w:spacing w:before="9"/>
        <w:rPr>
          <w:rFonts w:ascii="Arial"/>
          <w:b/>
          <w:sz w:val="28"/>
        </w:rPr>
      </w:pPr>
    </w:p>
    <w:p w:rsidR="005759DA" w:rsidRDefault="005759DA">
      <w:pPr>
        <w:rPr>
          <w:rFonts w:ascii="Arial"/>
          <w:sz w:val="28"/>
        </w:rPr>
        <w:sectPr w:rsidR="005759DA">
          <w:type w:val="continuous"/>
          <w:pgSz w:w="11910" w:h="16840"/>
          <w:pgMar w:top="1360" w:right="0" w:bottom="980" w:left="60" w:header="720" w:footer="720" w:gutter="0"/>
          <w:cols w:space="720"/>
        </w:sectPr>
      </w:pPr>
    </w:p>
    <w:p w:rsidR="005759DA" w:rsidRDefault="00F67A76">
      <w:pPr>
        <w:spacing w:before="101"/>
        <w:jc w:val="right"/>
        <w:rPr>
          <w:rFonts w:ascii="Arial"/>
          <w:b/>
          <w:sz w:val="16"/>
        </w:rPr>
      </w:pPr>
      <w:r>
        <w:rPr>
          <w:rFonts w:ascii="Arial"/>
          <w:b/>
          <w:w w:val="60"/>
          <w:sz w:val="16"/>
        </w:rPr>
        <w:t>0.4</w:t>
      </w:r>
    </w:p>
    <w:p w:rsidR="005759DA" w:rsidRDefault="00F67A76">
      <w:pPr>
        <w:pStyle w:val="BodyText"/>
        <w:spacing w:before="7"/>
        <w:rPr>
          <w:rFonts w:ascii="Arial"/>
          <w:b/>
          <w:sz w:val="23"/>
        </w:rPr>
      </w:pPr>
      <w:r>
        <w:br w:type="column"/>
      </w:r>
    </w:p>
    <w:p w:rsidR="005759DA" w:rsidRDefault="00F67A76">
      <w:pPr>
        <w:ind w:left="579"/>
        <w:rPr>
          <w:rFonts w:ascii="Arial"/>
          <w:sz w:val="15"/>
        </w:rPr>
      </w:pPr>
      <w:r>
        <w:rPr>
          <w:rFonts w:ascii="Arial"/>
          <w:w w:val="65"/>
          <w:sz w:val="15"/>
        </w:rPr>
        <w:t>Pre-PCI Post-PCI</w:t>
      </w:r>
    </w:p>
    <w:p w:rsidR="005759DA" w:rsidRDefault="00F67A76">
      <w:pPr>
        <w:spacing w:before="99"/>
        <w:jc w:val="right"/>
        <w:rPr>
          <w:rFonts w:ascii="Arial"/>
          <w:b/>
          <w:sz w:val="16"/>
        </w:rPr>
      </w:pPr>
      <w:r>
        <w:br w:type="column"/>
      </w:r>
      <w:r>
        <w:rPr>
          <w:rFonts w:ascii="Arial"/>
          <w:b/>
          <w:w w:val="60"/>
          <w:sz w:val="16"/>
        </w:rPr>
        <w:t>0.4</w:t>
      </w:r>
    </w:p>
    <w:p w:rsidR="005759DA" w:rsidRDefault="00F67A76">
      <w:pPr>
        <w:pStyle w:val="BodyText"/>
        <w:spacing w:before="5"/>
        <w:rPr>
          <w:rFonts w:ascii="Arial"/>
          <w:b/>
          <w:sz w:val="23"/>
        </w:rPr>
      </w:pPr>
      <w:r>
        <w:br w:type="column"/>
      </w:r>
    </w:p>
    <w:p w:rsidR="005759DA" w:rsidRDefault="00F67A76">
      <w:pPr>
        <w:ind w:left="578"/>
        <w:rPr>
          <w:rFonts w:ascii="Arial"/>
          <w:sz w:val="15"/>
        </w:rPr>
      </w:pPr>
      <w:r>
        <w:rPr>
          <w:rFonts w:ascii="Arial"/>
          <w:w w:val="65"/>
          <w:sz w:val="15"/>
        </w:rPr>
        <w:t>Pre-PCI Post-PCI</w:t>
      </w:r>
    </w:p>
    <w:p w:rsidR="005759DA" w:rsidRDefault="00F67A76">
      <w:pPr>
        <w:spacing w:before="99"/>
        <w:jc w:val="right"/>
        <w:rPr>
          <w:rFonts w:ascii="Arial"/>
          <w:b/>
          <w:sz w:val="16"/>
        </w:rPr>
      </w:pPr>
      <w:r>
        <w:br w:type="column"/>
      </w:r>
      <w:r>
        <w:rPr>
          <w:rFonts w:ascii="Arial"/>
          <w:b/>
          <w:w w:val="60"/>
          <w:sz w:val="16"/>
        </w:rPr>
        <w:t>0.4</w:t>
      </w:r>
    </w:p>
    <w:p w:rsidR="005759DA" w:rsidRDefault="00F67A76">
      <w:pPr>
        <w:pStyle w:val="BodyText"/>
        <w:spacing w:before="4"/>
        <w:rPr>
          <w:rFonts w:ascii="Arial"/>
          <w:b/>
          <w:sz w:val="23"/>
        </w:rPr>
      </w:pPr>
      <w:r>
        <w:br w:type="column"/>
      </w:r>
    </w:p>
    <w:p w:rsidR="005759DA" w:rsidRDefault="00F67A76">
      <w:pPr>
        <w:spacing w:before="1"/>
        <w:ind w:left="578"/>
        <w:rPr>
          <w:rFonts w:ascii="Arial"/>
          <w:sz w:val="15"/>
        </w:rPr>
      </w:pPr>
      <w:r>
        <w:pict>
          <v:group id="_x0000_s2455" style="position:absolute;left:0;text-align:left;margin-left:370.25pt;margin-top:-111.65pt;width:96.55pt;height:111.2pt;z-index:1312;mso-position-horizontal-relative:page" coordorigin="7405,-2233" coordsize="1931,2224">
            <v:line id="_x0000_s2467" style="position:absolute" from="7445,-79" to="9335,-79" strokeweight=".57mm"/>
            <v:shape id="_x0000_s2466" style="position:absolute;left:3961;top:-5053;width:2988;height:92" coordorigin="3961,-5052" coordsize="2988,92" o:spt="100" adj="0,,0" path="m7736,-79r,69m8171,-79r,69m8607,-79r,69m9043,-79r,69e" filled="f" strokeweight=".45167mm">
              <v:stroke joinstyle="round"/>
              <v:formulas/>
              <v:path arrowok="t" o:connecttype="segments"/>
            </v:shape>
            <v:line id="_x0000_s2465" style="position:absolute" from="7445,-79" to="7445,-2233" strokeweight=".33336mm"/>
            <v:shape id="_x0000_s2464" style="position:absolute;left:3205;top:-4961;width:92;height:2469" coordorigin="3206,-4960" coordsize="92,2469" o:spt="100" adj="0,,0" path="m7405,-79r40,m7405,-695r40,m7405,-1310r40,m7405,-1926r40,e" filled="f" strokeweight=".45167mm">
              <v:stroke joinstyle="round"/>
              <v:formulas/>
              <v:path arrowok="t" o:connecttype="segments"/>
            </v:shape>
            <v:shape id="_x0000_s2463" style="position:absolute;left:288;top:3629;width:87;height:555" coordorigin="288,3629" coordsize="87,555" o:spt="100" adj="0,,0" path="m7716,-1806r38,m7735,-1806r,415m7716,-1391r38,e" filled="f" strokecolor="#ff2600" strokeweight=".15056mm">
              <v:stroke joinstyle="round"/>
              <v:formulas/>
              <v:path arrowok="t" o:connecttype="segments"/>
            </v:shape>
            <v:shape id="_x0000_s2462" style="position:absolute;left:7716;top:-1634;width:38;height:71" coordorigin="7716,-1633" coordsize="38,71" path="m7741,-1633r-12,l7722,-1621r-4,11l7716,-1598r2,12l7722,-1575r7,13l7741,-1562r8,-13l7753,-1586r1,-12l7753,-1610r-4,-11l7741,-1633xe" fillcolor="#ff2600" stroked="f">
              <v:path arrowok="t"/>
            </v:shape>
            <v:shape id="_x0000_s2461" style="position:absolute;left:7716;top:-1634;width:38;height:71" coordorigin="7716,-1633" coordsize="38,71" path="m7749,-1621r4,11l7754,-1598r-1,12l7749,-1575r-8,13l7729,-1562r-7,-13l7718,-1586r-2,-12l7718,-1610r4,-11l7729,-1633r12,l7749,-1621e" filled="f" strokecolor="#ff2600" strokeweight=".25711mm">
              <v:path arrowok="t"/>
            </v:shape>
            <v:shape id="_x0000_s2460" style="position:absolute;left:331;top:2707;width:996;height:1476" coordorigin="331,2708" coordsize="996,1476" o:spt="100" adj="0,,0" path="m8607,-1736r-436,-120m8607,-1585r-436,m8607,-1743r-436,-83m8607,-1528r-436,104m8607,-1549r-436,-176m8607,-1217r-436,-173m8607,-1722r-436,-30m8607,-1847r-436,5m8607,-1734r-436,138m8607,-1456r-436,-111m8607,-1641r-436,-22m8607,-1257r-436,-160m8607,-1226r-436,-90m8607,-1210r-436,-85m8607,-1727r-436,18m8607,-1770r-436,-31m8607,-1329r-436,-18m8607,-1783r-436,58m8607,-1673r-436,-31m8607,-1736r-436,-16m8607,-1614r-436,-31m8607,-1433r-436,-325m8607,-1709r-436,-68m8607,-1618r-436,-91m8607,-1645r-436,96m8607,-912r-436,36m8607,-1478r-436,22m8607,-1593r-436,m8607,-1980r-436,194m8607,-1670r-436,43m8607,-1469r-436,-16m8607,-1648r-436,197m8607,-1673r-436,-76e" filled="f" strokeweight=".07528mm">
              <v:stroke joinstyle="round"/>
              <v:formulas/>
              <v:path arrowok="t" o:connecttype="segments"/>
            </v:shape>
            <v:shape id="_x0000_s2459" style="position:absolute;left:8163;top:-1993;width:450;height:1128" coordorigin="8164,-1992" coordsize="450,1128" o:spt="100" adj="0,,0" path="m8178,-880r-5,-8l8169,-888r-5,8l8164,-873r5,9l8173,-864r5,-9l8178,-880t,-439l8173,-1328r-4,l8164,-1319r,6l8168,-1305r-4,7l8164,-1291r5,8l8173,-1283r5,-8l8178,-1298r-5,-7l8178,-1313r,-6m8178,-1350r-5,-8l8169,-1358r-5,8l8164,-1343r5,8l8173,-1335r5,-8l8178,-1350t,-43l8173,-1401r-4,l8164,-1393r,7l8169,-1378r4,l8178,-1386r,-7m8178,-1427r-5,-9l8169,-1436r-5,9l8164,-1420r,l8164,-1420r,7l8169,-1405r4,l8178,-1413r,-7l8178,-1420r,l8178,-1427t,-32l8173,-1468r-4,l8164,-1459r,5l8164,-1453r,6l8169,-1439r4,l8178,-1447r,-6l8178,-1454r,-5m8178,-1488r-5,-9l8169,-1497r-5,9l8164,-1481r5,8l8173,-1473r5,-8l8178,-1488t,-112l8173,-1608r-4,l8164,-1600r,4l8164,-1593r,4l8164,-1589r,l8164,-1582r3,6l8164,-1571r,7l8167,-1558r-3,5l8164,-1546r5,8l8173,-1538r5,-8l8178,-1553r-3,-5l8178,-1564r,-7l8175,-1576r3,-6l8178,-1589r,l8178,-1589r,-4l8178,-1596r,-4m8178,-1666r-5,-8l8169,-1674r-5,8l8164,-1659r3,5l8164,-1648r,7l8167,-1636r-3,6l8164,-1623r5,8l8173,-1615r5,-8l8178,-1630r-3,-6l8178,-1641r,-7l8175,-1654r3,-5l8178,-1666t,-138l8173,-1813r-4,l8164,-1804r,7l8166,-1794r-2,4l8164,-1783r1,1l8164,-1781r,7l8168,-1768r-4,7l8164,-1756r,2l8164,-1752r,3l8164,-1745r5,8l8164,-1729r,7l8167,-1717r-3,4l8164,-1707r,1l8164,-1700r5,8l8173,-1692r5,-8l8178,-1706r,-1l8178,-1713r-3,-4l8175,-1717r3,-5l8178,-1729r-5,-8l8178,-1745r,-4l8178,-1752r,-2l8178,-1756r,-5l8174,-1768r4,-6l8178,-1781r-1,-1l8178,-1783r,-7l8176,-1794r2,-3l8178,-1804t,-56l8173,-1868r-4,l8164,-1860r,7l8166,-1849r-2,4l8164,-1839r3,5l8164,-1829r,7l8169,-1814r4,l8178,-1822r,-7l8175,-1834r3,-5l8178,-1845r-2,-4l8178,-1853r,-7m8614,-916r-5,-8l8605,-924r-5,8l8600,-909r5,9l8609,-900r5,-9l8614,-916t,-314l8609,-1238r-4,l8600,-1230r,7l8600,-1222r,1l8600,-1214r,l8600,-1214r,7l8605,-1198r4,l8614,-1207r,-7l8613,-1214r1,l8614,-1221r-1,-1l8614,-1223r,-7m8614,-1260r-5,-9l8605,-1269r-5,9l8600,-1253r5,8l8609,-1245r5,-8l8614,-1260t,-72l8609,-1340r-4,l8600,-1332r,7l8605,-1317r4,l8614,-1325r,-7m8614,-1481r-5,-8l8605,-1489r-5,8l8600,-1474r,1l8600,-1472r,7l8601,-1462r-1,3l8600,-1453r5,9l8600,-1436r,7l8605,-1421r4,l8614,-1429r,-7l8609,-1444r5,-9l8614,-1459r-2,-3l8614,-1465r,-7l8613,-1473r1,-1l8614,-1481t,-72l8609,-1561r-4,l8600,-1553r,7l8604,-1539r-4,8l8600,-1524r5,8l8609,-1516r5,-8l8614,-1531r-5,-8l8614,-1546r,-7m8614,-1677r-5,-8l8605,-1685r-5,8l8600,-1673r,3l8600,-1666r4,7l8600,-1652r,4l8600,-1645r,1l8600,-1641r,3l8605,-1629r-5,8l8600,-1617r,3l8600,-1611r4,8l8600,-1596r,7l8600,-1589r,l8600,-1582r5,8l8609,-1574r5,-8l8614,-1589r-1,l8614,-1589r,-7l8609,-1603r5,-8l8614,-1614r,-3l8614,-1621r-5,-8l8614,-1638r,-3l8614,-1644r,-1l8614,-1648r,-4l8609,-1659r5,-7l8614,-1670r,-3l8614,-1677t,-70l8609,-1755r-4,l8600,-1747r,7l8600,-1740r,l8600,-1738r,5l8600,-1731r,l8600,-1731r,6l8600,-1724r,6l8601,-1715r-1,2l8600,-1706r5,9l8609,-1697r5,-9l8614,-1713r-2,-2l8614,-1718r,-6l8614,-1725r,-6l8613,-1731r1,l8614,-1733r,-5l8614,-1740r-1,l8614,-1740r,-7m8614,-1786r-5,-9l8605,-1795r-5,9l8600,-1779r1,2l8600,-1774r,7l8605,-1758r4,l8614,-1767r,-7l8612,-1777r2,-2l8614,-1786t,-65l8609,-1859r-4,l8600,-1851r,7l8605,-1836r4,l8614,-1844r,-7m8614,-1984r-5,-8l8605,-1992r-5,8l8600,-1977r5,9l8609,-1968r5,-9l8614,-1984e" fillcolor="black" stroked="f">
              <v:stroke joinstyle="round"/>
              <v:formulas/>
              <v:path arrowok="t" o:connecttype="segments"/>
            </v:shape>
            <v:shape id="_x0000_s2458" style="position:absolute;left:288;top:3590;width:87;height:593" coordorigin="288,3591" coordsize="87,593" o:spt="100" adj="0,,0" path="m9023,-1795r38,m9042,-1795r,443m9023,-1352r38,e" filled="f" strokecolor="#ff2600" strokeweight=".15056mm">
              <v:stroke joinstyle="round"/>
              <v:formulas/>
              <v:path arrowok="t" o:connecttype="segments"/>
            </v:shape>
            <v:shape id="_x0000_s2457" style="position:absolute;left:9023;top:-1609;width:38;height:71" coordorigin="9023,-1608" coordsize="38,71" path="m9048,-1608r-12,l9029,-1596r-4,11l9023,-1573r2,12l9029,-1550r7,13l9048,-1537r8,-13l9060,-1561r1,-12l9060,-1585r-4,-11l9048,-1608xe" fillcolor="#ff2600" stroked="f">
              <v:path arrowok="t"/>
            </v:shape>
            <v:shape id="_x0000_s2456" style="position:absolute;left:9023;top:-1609;width:38;height:71" coordorigin="9023,-1608" coordsize="38,71" path="m9056,-1596r4,11l9061,-1573r-1,12l9056,-1550r-8,13l9036,-1537r-7,-13l9025,-1561r-2,-12l9025,-1585r4,-11l9036,-1608r12,l9056,-1596e" filled="f" strokecolor="#ff2600" strokeweight=".25711mm">
              <v:path arrowok="t"/>
            </v:shape>
            <w10:wrap anchorx="page"/>
          </v:group>
        </w:pict>
      </w:r>
      <w:r>
        <w:rPr>
          <w:rFonts w:ascii="Arial"/>
          <w:w w:val="70"/>
          <w:sz w:val="15"/>
        </w:rPr>
        <w:t>Pre-PCI Post-PCI</w:t>
      </w:r>
    </w:p>
    <w:p w:rsidR="005759DA" w:rsidRDefault="005759DA">
      <w:pPr>
        <w:rPr>
          <w:rFonts w:ascii="Arial"/>
          <w:sz w:val="15"/>
        </w:rPr>
        <w:sectPr w:rsidR="005759DA">
          <w:type w:val="continuous"/>
          <w:pgSz w:w="11910" w:h="16840"/>
          <w:pgMar w:top="1360" w:right="0" w:bottom="980" w:left="60" w:header="720" w:footer="720" w:gutter="0"/>
          <w:cols w:num="6" w:space="720" w:equalWidth="0">
            <w:col w:w="2080" w:space="40"/>
            <w:col w:w="1353" w:space="39"/>
            <w:col w:w="1200" w:space="40"/>
            <w:col w:w="1351" w:space="39"/>
            <w:col w:w="1194" w:space="39"/>
            <w:col w:w="4475"/>
          </w:cols>
        </w:sectPr>
      </w:pPr>
    </w:p>
    <w:p w:rsidR="005759DA" w:rsidRDefault="00F67A76">
      <w:pPr>
        <w:pStyle w:val="Heading8"/>
        <w:spacing w:before="70"/>
      </w:pPr>
      <w:r>
        <w:lastRenderedPageBreak/>
        <w:t>Figure 2.</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rPr>
          <w:sz w:val="20"/>
        </w:rPr>
        <w:sectPr w:rsidR="005759DA">
          <w:pgSz w:w="11910" w:h="16840"/>
          <w:pgMar w:top="1360" w:right="0" w:bottom="980" w:left="60" w:header="0" w:footer="785" w:gutter="0"/>
          <w:cols w:space="720"/>
        </w:sectPr>
      </w:pPr>
    </w:p>
    <w:p w:rsidR="005759DA" w:rsidRDefault="00F67A76">
      <w:pPr>
        <w:spacing w:before="266"/>
        <w:ind w:right="167"/>
        <w:jc w:val="center"/>
        <w:rPr>
          <w:rFonts w:ascii="Arial"/>
          <w:b/>
          <w:sz w:val="59"/>
        </w:rPr>
      </w:pPr>
      <w:r>
        <w:rPr>
          <w:rFonts w:ascii="Arial"/>
          <w:b/>
          <w:w w:val="49"/>
          <w:sz w:val="59"/>
        </w:rPr>
        <w:t>A</w:t>
      </w:r>
    </w:p>
    <w:p w:rsidR="005759DA" w:rsidRDefault="00F67A76">
      <w:pPr>
        <w:spacing w:before="191"/>
        <w:ind w:left="2904"/>
        <w:rPr>
          <w:rFonts w:ascii="Arial"/>
          <w:b/>
          <w:sz w:val="24"/>
        </w:rPr>
      </w:pPr>
      <w:r>
        <w:rPr>
          <w:rFonts w:ascii="Arial"/>
          <w:b/>
          <w:w w:val="60"/>
          <w:sz w:val="24"/>
        </w:rPr>
        <w:t>Pd/Pa</w:t>
      </w:r>
    </w:p>
    <w:p w:rsidR="005759DA" w:rsidRDefault="00F67A76">
      <w:pPr>
        <w:spacing w:before="177"/>
        <w:ind w:left="2405"/>
        <w:rPr>
          <w:rFonts w:ascii="Arial" w:hAnsi="Arial"/>
          <w:sz w:val="21"/>
        </w:rPr>
      </w:pPr>
      <w:r>
        <w:rPr>
          <w:rFonts w:ascii="Arial" w:hAnsi="Arial"/>
          <w:w w:val="50"/>
          <w:sz w:val="21"/>
        </w:rPr>
        <w:t>0.89 ± 0.07 vs.</w:t>
      </w:r>
      <w:r>
        <w:rPr>
          <w:rFonts w:ascii="Arial" w:hAnsi="Arial"/>
          <w:spacing w:val="-23"/>
          <w:w w:val="50"/>
          <w:sz w:val="21"/>
        </w:rPr>
        <w:t xml:space="preserve"> </w:t>
      </w:r>
      <w:r>
        <w:rPr>
          <w:rFonts w:ascii="Arial" w:hAnsi="Arial"/>
          <w:w w:val="50"/>
          <w:sz w:val="21"/>
        </w:rPr>
        <w:t>0.92 ± 0.05</w:t>
      </w:r>
    </w:p>
    <w:p w:rsidR="005759DA" w:rsidRDefault="00F67A76">
      <w:pPr>
        <w:spacing w:before="5" w:line="244" w:lineRule="auto"/>
        <w:ind w:left="2828" w:right="11" w:hanging="361"/>
        <w:rPr>
          <w:rFonts w:ascii="Arial" w:hAnsi="Arial"/>
          <w:sz w:val="21"/>
        </w:rPr>
      </w:pPr>
      <w:r>
        <w:rPr>
          <w:rFonts w:ascii="Arial" w:hAnsi="Arial"/>
          <w:color w:val="2D2D2D"/>
          <w:w w:val="50"/>
          <w:sz w:val="21"/>
        </w:rPr>
        <w:t xml:space="preserve">Δ </w:t>
      </w:r>
      <w:r>
        <w:rPr>
          <w:rFonts w:ascii="Arial" w:hAnsi="Arial"/>
          <w:w w:val="50"/>
          <w:sz w:val="21"/>
        </w:rPr>
        <w:t xml:space="preserve">0.025 (0.008 to 0.043) </w:t>
      </w:r>
      <w:r>
        <w:rPr>
          <w:rFonts w:ascii="Arial" w:hAnsi="Arial"/>
          <w:w w:val="60"/>
          <w:sz w:val="21"/>
        </w:rPr>
        <w:t>p=0.006</w:t>
      </w:r>
    </w:p>
    <w:p w:rsidR="005759DA" w:rsidRDefault="00F67A76">
      <w:pPr>
        <w:spacing w:before="235"/>
        <w:ind w:left="833"/>
        <w:rPr>
          <w:rFonts w:ascii="Arial"/>
          <w:b/>
          <w:sz w:val="36"/>
        </w:rPr>
      </w:pPr>
      <w:r>
        <w:br w:type="column"/>
      </w:r>
      <w:r>
        <w:rPr>
          <w:rFonts w:ascii="Arial"/>
          <w:b/>
          <w:w w:val="50"/>
          <w:sz w:val="36"/>
        </w:rPr>
        <w:t>Predominant</w:t>
      </w:r>
      <w:r>
        <w:rPr>
          <w:rFonts w:ascii="Arial"/>
          <w:b/>
          <w:spacing w:val="-24"/>
          <w:w w:val="50"/>
          <w:sz w:val="36"/>
        </w:rPr>
        <w:t xml:space="preserve"> </w:t>
      </w:r>
      <w:r>
        <w:rPr>
          <w:rFonts w:ascii="Arial"/>
          <w:b/>
          <w:w w:val="50"/>
          <w:sz w:val="36"/>
        </w:rPr>
        <w:t>Donor</w:t>
      </w:r>
      <w:r>
        <w:rPr>
          <w:rFonts w:ascii="Arial"/>
          <w:b/>
          <w:spacing w:val="-23"/>
          <w:w w:val="50"/>
          <w:sz w:val="36"/>
        </w:rPr>
        <w:t xml:space="preserve"> </w:t>
      </w:r>
      <w:r>
        <w:rPr>
          <w:rFonts w:ascii="Arial"/>
          <w:b/>
          <w:w w:val="50"/>
          <w:sz w:val="36"/>
        </w:rPr>
        <w:t>Vessel</w:t>
      </w:r>
    </w:p>
    <w:p w:rsidR="005759DA" w:rsidRDefault="005759DA">
      <w:pPr>
        <w:pStyle w:val="BodyText"/>
        <w:spacing w:before="9"/>
        <w:rPr>
          <w:rFonts w:ascii="Arial"/>
          <w:b/>
          <w:sz w:val="37"/>
        </w:rPr>
      </w:pPr>
    </w:p>
    <w:p w:rsidR="005759DA" w:rsidRDefault="00F67A76">
      <w:pPr>
        <w:pStyle w:val="Heading8"/>
        <w:ind w:left="1937"/>
        <w:rPr>
          <w:rFonts w:ascii="Arial"/>
        </w:rPr>
      </w:pPr>
      <w:r>
        <w:rPr>
          <w:rFonts w:ascii="Arial"/>
          <w:w w:val="60"/>
        </w:rPr>
        <w:t>iFR</w:t>
      </w:r>
    </w:p>
    <w:p w:rsidR="005759DA" w:rsidRDefault="005759DA">
      <w:pPr>
        <w:pStyle w:val="BodyText"/>
        <w:spacing w:before="11"/>
        <w:rPr>
          <w:rFonts w:ascii="Arial"/>
          <w:b/>
          <w:sz w:val="26"/>
        </w:rPr>
      </w:pPr>
    </w:p>
    <w:p w:rsidR="005759DA" w:rsidRDefault="00F67A76">
      <w:pPr>
        <w:ind w:left="1424"/>
        <w:rPr>
          <w:rFonts w:ascii="Arial" w:hAnsi="Arial"/>
          <w:sz w:val="21"/>
        </w:rPr>
      </w:pPr>
      <w:r>
        <w:rPr>
          <w:rFonts w:ascii="Arial" w:hAnsi="Arial"/>
          <w:w w:val="60"/>
          <w:sz w:val="21"/>
        </w:rPr>
        <w:t>0.86 ± 0.10 vs. 0.90 ± 0.07</w:t>
      </w:r>
    </w:p>
    <w:p w:rsidR="005759DA" w:rsidRDefault="00F67A76">
      <w:pPr>
        <w:spacing w:before="6" w:line="244" w:lineRule="auto"/>
        <w:ind w:left="1447" w:right="487"/>
        <w:jc w:val="center"/>
        <w:rPr>
          <w:rFonts w:ascii="Arial" w:hAnsi="Arial"/>
          <w:sz w:val="21"/>
        </w:rPr>
      </w:pPr>
      <w:r>
        <w:rPr>
          <w:rFonts w:ascii="Arial" w:hAnsi="Arial"/>
          <w:color w:val="2D2D2D"/>
          <w:w w:val="50"/>
          <w:sz w:val="21"/>
        </w:rPr>
        <w:t xml:space="preserve">Δ </w:t>
      </w:r>
      <w:r>
        <w:rPr>
          <w:rFonts w:ascii="Arial" w:hAnsi="Arial"/>
          <w:w w:val="50"/>
          <w:sz w:val="21"/>
        </w:rPr>
        <w:t xml:space="preserve">0.039 (0.014 to 0.064) </w:t>
      </w:r>
      <w:r>
        <w:rPr>
          <w:rFonts w:ascii="Arial" w:hAnsi="Arial"/>
          <w:w w:val="60"/>
          <w:sz w:val="21"/>
        </w:rPr>
        <w:t>p=0.003</w:t>
      </w:r>
    </w:p>
    <w:p w:rsidR="005759DA" w:rsidRDefault="00F67A76">
      <w:pPr>
        <w:pStyle w:val="BodyText"/>
        <w:rPr>
          <w:rFonts w:ascii="Arial"/>
          <w:sz w:val="28"/>
        </w:rPr>
      </w:pPr>
      <w:r>
        <w:br w:type="column"/>
      </w:r>
    </w:p>
    <w:p w:rsidR="005759DA" w:rsidRDefault="005759DA">
      <w:pPr>
        <w:pStyle w:val="BodyText"/>
        <w:rPr>
          <w:rFonts w:ascii="Arial"/>
          <w:sz w:val="28"/>
        </w:rPr>
      </w:pPr>
    </w:p>
    <w:p w:rsidR="005759DA" w:rsidRDefault="005759DA">
      <w:pPr>
        <w:pStyle w:val="BodyText"/>
        <w:spacing w:before="3"/>
        <w:rPr>
          <w:rFonts w:ascii="Arial"/>
          <w:sz w:val="38"/>
        </w:rPr>
      </w:pPr>
    </w:p>
    <w:p w:rsidR="005759DA" w:rsidRDefault="00F67A76">
      <w:pPr>
        <w:pStyle w:val="Heading8"/>
        <w:ind w:left="1413"/>
        <w:rPr>
          <w:rFonts w:ascii="Arial"/>
        </w:rPr>
      </w:pPr>
      <w:r>
        <w:rPr>
          <w:rFonts w:ascii="Arial"/>
          <w:w w:val="60"/>
        </w:rPr>
        <w:t>FFR</w:t>
      </w:r>
    </w:p>
    <w:p w:rsidR="005759DA" w:rsidRDefault="005759DA">
      <w:pPr>
        <w:pStyle w:val="BodyText"/>
        <w:spacing w:before="1"/>
        <w:rPr>
          <w:rFonts w:ascii="Arial"/>
          <w:b/>
          <w:sz w:val="29"/>
        </w:rPr>
      </w:pPr>
    </w:p>
    <w:p w:rsidR="005759DA" w:rsidRDefault="00F67A76">
      <w:pPr>
        <w:ind w:left="923"/>
        <w:rPr>
          <w:rFonts w:ascii="Arial" w:hAnsi="Arial"/>
          <w:sz w:val="21"/>
        </w:rPr>
      </w:pPr>
      <w:r>
        <w:rPr>
          <w:rFonts w:ascii="Arial" w:hAnsi="Arial"/>
          <w:w w:val="60"/>
          <w:sz w:val="21"/>
        </w:rPr>
        <w:t>0.76 ± 0.12 vs. 0.79 ± 0.11</w:t>
      </w:r>
    </w:p>
    <w:p w:rsidR="005759DA" w:rsidRDefault="00F67A76">
      <w:pPr>
        <w:spacing w:before="6" w:line="244" w:lineRule="auto"/>
        <w:ind w:left="1346" w:right="2459" w:hanging="391"/>
        <w:rPr>
          <w:rFonts w:ascii="Arial" w:hAnsi="Arial"/>
          <w:sz w:val="21"/>
        </w:rPr>
      </w:pPr>
      <w:r>
        <w:rPr>
          <w:rFonts w:ascii="Arial" w:hAnsi="Arial"/>
          <w:color w:val="2D2D2D"/>
          <w:w w:val="50"/>
          <w:sz w:val="21"/>
        </w:rPr>
        <w:t xml:space="preserve">Δ </w:t>
      </w:r>
      <w:r>
        <w:rPr>
          <w:rFonts w:ascii="Arial" w:hAnsi="Arial"/>
          <w:w w:val="50"/>
          <w:sz w:val="21"/>
        </w:rPr>
        <w:t xml:space="preserve">0.023 (0.0003 to 0.046) </w:t>
      </w:r>
      <w:r>
        <w:rPr>
          <w:rFonts w:ascii="Arial" w:hAnsi="Arial"/>
          <w:w w:val="60"/>
          <w:sz w:val="21"/>
        </w:rPr>
        <w:t>p=0.047</w:t>
      </w:r>
    </w:p>
    <w:p w:rsidR="005759DA" w:rsidRDefault="005759DA">
      <w:pPr>
        <w:spacing w:line="244" w:lineRule="auto"/>
        <w:rPr>
          <w:rFonts w:ascii="Arial" w:hAnsi="Arial"/>
          <w:sz w:val="21"/>
        </w:rPr>
        <w:sectPr w:rsidR="005759DA">
          <w:type w:val="continuous"/>
          <w:pgSz w:w="11910" w:h="16840"/>
          <w:pgMar w:top="1360" w:right="0" w:bottom="980" w:left="60" w:header="720" w:footer="720" w:gutter="0"/>
          <w:cols w:num="3" w:space="720" w:equalWidth="0">
            <w:col w:w="3631" w:space="40"/>
            <w:col w:w="3096" w:space="39"/>
            <w:col w:w="5044"/>
          </w:cols>
        </w:sectPr>
      </w:pPr>
    </w:p>
    <w:p w:rsidR="005759DA" w:rsidRDefault="005759DA">
      <w:pPr>
        <w:pStyle w:val="BodyText"/>
        <w:spacing w:before="11"/>
        <w:rPr>
          <w:rFonts w:ascii="Arial"/>
          <w:sz w:val="7"/>
        </w:rPr>
      </w:pPr>
    </w:p>
    <w:p w:rsidR="005759DA" w:rsidRDefault="00F67A76">
      <w:pPr>
        <w:tabs>
          <w:tab w:val="left" w:pos="5037"/>
          <w:tab w:val="left" w:pos="7670"/>
        </w:tabs>
        <w:spacing w:line="150" w:lineRule="exact"/>
        <w:ind w:left="2377"/>
        <w:rPr>
          <w:rFonts w:ascii="Arial"/>
          <w:sz w:val="11"/>
        </w:rPr>
      </w:pPr>
      <w:r>
        <w:rPr>
          <w:rFonts w:ascii="Arial"/>
          <w:position w:val="2"/>
          <w:sz w:val="9"/>
        </w:rPr>
      </w:r>
      <w:r>
        <w:rPr>
          <w:rFonts w:ascii="Arial"/>
          <w:position w:val="2"/>
          <w:sz w:val="9"/>
        </w:rPr>
        <w:pict>
          <v:group id="_x0000_s2452" style="width:67.85pt;height:4.8pt;mso-position-horizontal-relative:char;mso-position-vertical-relative:line" coordsize="1357,96">
            <v:shape id="_x0000_s2454" style="position:absolute;left:3;top:3;width:1350;height:89" coordorigin="3,3" coordsize="1350,89" path="m3,92l3,3r1350,l1353,92e" filled="f" strokeweight=".1116mm">
              <v:path arrowok="t"/>
            </v:shape>
            <v:shape id="_x0000_s2453" style="position:absolute;left:3;top:3;width:1350;height:89" coordorigin="3,3" coordsize="1350,89" path="m3,92l3,3r1350,l1353,92e" filled="f" strokeweight=".1116mm">
              <v:path arrowok="t"/>
            </v:shape>
            <w10:anchorlock/>
          </v:group>
        </w:pict>
      </w:r>
      <w:r>
        <w:rPr>
          <w:rFonts w:ascii="Arial"/>
          <w:position w:val="2"/>
          <w:sz w:val="9"/>
        </w:rPr>
        <w:tab/>
      </w:r>
      <w:r>
        <w:rPr>
          <w:rFonts w:ascii="Arial"/>
          <w:position w:val="-2"/>
          <w:sz w:val="11"/>
        </w:rPr>
      </w:r>
      <w:r>
        <w:rPr>
          <w:rFonts w:ascii="Arial"/>
          <w:position w:val="-2"/>
          <w:sz w:val="11"/>
        </w:rPr>
        <w:pict>
          <v:group id="_x0000_s2449" style="width:65.65pt;height:5.75pt;mso-position-horizontal-relative:char;mso-position-vertical-relative:line" coordsize="1313,115">
            <v:shape id="_x0000_s2451" style="position:absolute;left:3;top:3;width:1307;height:109" coordorigin="3,3" coordsize="1307,109" path="m3,111l3,3r1307,l1310,111e" filled="f" strokeweight=".11175mm">
              <v:path arrowok="t"/>
            </v:shape>
            <v:shape id="_x0000_s2450" style="position:absolute;left:3;top:3;width:1307;height:109" coordorigin="3,3" coordsize="1307,109" path="m3,111l3,3r1307,l1310,111e" filled="f" strokeweight=".11175mm">
              <v:path arrowok="t"/>
            </v:shape>
            <w10:anchorlock/>
          </v:group>
        </w:pict>
      </w:r>
      <w:r>
        <w:rPr>
          <w:rFonts w:ascii="Arial"/>
          <w:position w:val="-2"/>
          <w:sz w:val="11"/>
        </w:rPr>
        <w:tab/>
      </w:r>
      <w:r>
        <w:rPr>
          <w:rFonts w:ascii="Arial"/>
          <w:position w:val="-2"/>
          <w:sz w:val="11"/>
        </w:rPr>
      </w:r>
      <w:r>
        <w:rPr>
          <w:rFonts w:ascii="Arial"/>
          <w:position w:val="-2"/>
          <w:sz w:val="11"/>
        </w:rPr>
        <w:pict>
          <v:group id="_x0000_s2446" style="width:65.65pt;height:5.75pt;mso-position-horizontal-relative:char;mso-position-vertical-relative:line" coordsize="1313,115">
            <v:shape id="_x0000_s2448" style="position:absolute;left:3;top:3;width:1307;height:109" coordorigin="3,3" coordsize="1307,109" path="m3,111l3,3r1307,l1310,111e" filled="f" strokeweight=".11175mm">
              <v:path arrowok="t"/>
            </v:shape>
            <v:shape id="_x0000_s2447" style="position:absolute;left:3;top:3;width:1307;height:109" coordorigin="3,3" coordsize="1307,109" path="m3,111l3,3r1307,l1310,111e" filled="f" strokeweight=".11175mm">
              <v:path arrowok="t"/>
            </v:shape>
            <w10:anchorlock/>
          </v:group>
        </w:pict>
      </w:r>
    </w:p>
    <w:p w:rsidR="005759DA" w:rsidRDefault="005759DA">
      <w:pPr>
        <w:pStyle w:val="BodyText"/>
        <w:rPr>
          <w:rFonts w:ascii="Arial"/>
          <w:sz w:val="20"/>
        </w:rPr>
      </w:pPr>
    </w:p>
    <w:p w:rsidR="005759DA" w:rsidRDefault="005759DA">
      <w:pPr>
        <w:pStyle w:val="BodyText"/>
        <w:spacing w:before="7"/>
        <w:rPr>
          <w:rFonts w:ascii="Arial"/>
          <w:sz w:val="19"/>
        </w:rPr>
      </w:pPr>
    </w:p>
    <w:p w:rsidR="005759DA" w:rsidRDefault="005759DA">
      <w:pPr>
        <w:rPr>
          <w:rFonts w:ascii="Arial"/>
          <w:sz w:val="19"/>
        </w:rPr>
        <w:sectPr w:rsidR="005759DA">
          <w:type w:val="continuous"/>
          <w:pgSz w:w="11910" w:h="16840"/>
          <w:pgMar w:top="1360" w:right="0" w:bottom="980" w:left="60" w:header="720" w:footer="720" w:gutter="0"/>
          <w:cols w:space="720"/>
        </w:sectPr>
      </w:pPr>
    </w:p>
    <w:p w:rsidR="005759DA" w:rsidRDefault="00F67A76">
      <w:pPr>
        <w:spacing w:before="144"/>
        <w:ind w:right="38"/>
        <w:jc w:val="right"/>
        <w:rPr>
          <w:rFonts w:ascii="Arial"/>
          <w:b/>
          <w:sz w:val="19"/>
        </w:rPr>
      </w:pPr>
      <w:r>
        <w:rPr>
          <w:rFonts w:ascii="Arial"/>
          <w:b/>
          <w:w w:val="50"/>
          <w:sz w:val="19"/>
        </w:rPr>
        <w:t>1.0</w:t>
      </w:r>
    </w:p>
    <w:p w:rsidR="005759DA" w:rsidRDefault="00F67A76">
      <w:pPr>
        <w:spacing w:before="97"/>
        <w:ind w:right="38"/>
        <w:jc w:val="right"/>
        <w:rPr>
          <w:rFonts w:ascii="Arial"/>
          <w:b/>
          <w:sz w:val="19"/>
        </w:rPr>
      </w:pPr>
      <w:r>
        <w:br w:type="column"/>
      </w:r>
      <w:r>
        <w:rPr>
          <w:rFonts w:ascii="Arial"/>
          <w:b/>
          <w:w w:val="50"/>
          <w:sz w:val="19"/>
        </w:rPr>
        <w:t>1.0</w:t>
      </w:r>
    </w:p>
    <w:p w:rsidR="005759DA" w:rsidRDefault="00F67A76">
      <w:pPr>
        <w:spacing w:before="97"/>
        <w:ind w:left="1947"/>
        <w:rPr>
          <w:rFonts w:ascii="Arial"/>
          <w:b/>
          <w:sz w:val="19"/>
        </w:rPr>
      </w:pPr>
      <w:r>
        <w:br w:type="column"/>
      </w:r>
      <w:r>
        <w:rPr>
          <w:rFonts w:ascii="Arial"/>
          <w:b/>
          <w:w w:val="60"/>
          <w:sz w:val="19"/>
        </w:rPr>
        <w:t>1.0</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4"/>
            <w:col w:w="2119" w:space="513"/>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rPr>
          <w:rFonts w:ascii="Arial"/>
          <w:b/>
        </w:rPr>
      </w:pPr>
    </w:p>
    <w:p w:rsidR="005759DA" w:rsidRDefault="00F67A76">
      <w:pPr>
        <w:ind w:right="38"/>
        <w:jc w:val="right"/>
        <w:rPr>
          <w:rFonts w:ascii="Arial"/>
          <w:b/>
          <w:sz w:val="19"/>
        </w:rPr>
      </w:pPr>
      <w:r>
        <w:rPr>
          <w:rFonts w:ascii="Arial"/>
          <w:b/>
          <w:w w:val="50"/>
          <w:sz w:val="19"/>
        </w:rPr>
        <w:t>0.8</w:t>
      </w:r>
    </w:p>
    <w:p w:rsidR="005759DA" w:rsidRDefault="00F67A76">
      <w:pPr>
        <w:pStyle w:val="BodyText"/>
        <w:spacing w:before="1"/>
        <w:rPr>
          <w:rFonts w:ascii="Arial"/>
          <w:b/>
          <w:sz w:val="20"/>
        </w:rPr>
      </w:pPr>
      <w:r>
        <w:br w:type="column"/>
      </w:r>
    </w:p>
    <w:p w:rsidR="005759DA" w:rsidRDefault="00F67A76">
      <w:pPr>
        <w:ind w:right="38"/>
        <w:jc w:val="right"/>
        <w:rPr>
          <w:rFonts w:ascii="Arial"/>
          <w:b/>
          <w:sz w:val="19"/>
        </w:rPr>
      </w:pPr>
      <w:r>
        <w:rPr>
          <w:rFonts w:ascii="Arial"/>
          <w:b/>
          <w:w w:val="50"/>
          <w:sz w:val="19"/>
        </w:rPr>
        <w:t>0.8</w:t>
      </w:r>
    </w:p>
    <w:p w:rsidR="005759DA" w:rsidRDefault="00F67A76">
      <w:pPr>
        <w:pStyle w:val="BodyText"/>
        <w:spacing w:before="1"/>
        <w:rPr>
          <w:rFonts w:ascii="Arial"/>
          <w:b/>
          <w:sz w:val="20"/>
        </w:rPr>
      </w:pPr>
      <w:r>
        <w:br w:type="column"/>
      </w:r>
    </w:p>
    <w:p w:rsidR="005759DA" w:rsidRDefault="00F67A76">
      <w:pPr>
        <w:ind w:left="1947"/>
        <w:rPr>
          <w:rFonts w:ascii="Arial"/>
          <w:b/>
          <w:sz w:val="19"/>
        </w:rPr>
      </w:pPr>
      <w:r>
        <w:rPr>
          <w:rFonts w:ascii="Arial"/>
          <w:b/>
          <w:w w:val="60"/>
          <w:sz w:val="19"/>
        </w:rPr>
        <w:t>0.8</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4"/>
            <w:col w:w="2119" w:space="513"/>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1"/>
        <w:rPr>
          <w:rFonts w:ascii="Arial"/>
          <w:b/>
        </w:rPr>
      </w:pPr>
    </w:p>
    <w:p w:rsidR="005759DA" w:rsidRDefault="00F67A76">
      <w:pPr>
        <w:ind w:right="38"/>
        <w:jc w:val="right"/>
        <w:rPr>
          <w:rFonts w:ascii="Arial"/>
          <w:b/>
          <w:sz w:val="19"/>
        </w:rPr>
      </w:pPr>
      <w:r>
        <w:rPr>
          <w:rFonts w:ascii="Arial"/>
          <w:b/>
          <w:w w:val="50"/>
          <w:sz w:val="19"/>
        </w:rPr>
        <w:t>0.6</w:t>
      </w:r>
    </w:p>
    <w:p w:rsidR="005759DA" w:rsidRDefault="00F67A76">
      <w:pPr>
        <w:pStyle w:val="BodyText"/>
        <w:spacing w:before="3"/>
        <w:rPr>
          <w:rFonts w:ascii="Arial"/>
          <w:b/>
          <w:sz w:val="20"/>
        </w:rPr>
      </w:pPr>
      <w:r>
        <w:br w:type="column"/>
      </w:r>
    </w:p>
    <w:p w:rsidR="005759DA" w:rsidRDefault="00F67A76">
      <w:pPr>
        <w:ind w:right="38"/>
        <w:jc w:val="right"/>
        <w:rPr>
          <w:rFonts w:ascii="Arial"/>
          <w:b/>
          <w:sz w:val="19"/>
        </w:rPr>
      </w:pPr>
      <w:r>
        <w:rPr>
          <w:rFonts w:ascii="Arial"/>
          <w:b/>
          <w:w w:val="50"/>
          <w:sz w:val="19"/>
        </w:rPr>
        <w:t>0.6</w:t>
      </w:r>
    </w:p>
    <w:p w:rsidR="005759DA" w:rsidRDefault="00F67A76">
      <w:pPr>
        <w:pStyle w:val="BodyText"/>
        <w:spacing w:before="3"/>
        <w:rPr>
          <w:rFonts w:ascii="Arial"/>
          <w:b/>
          <w:sz w:val="20"/>
        </w:rPr>
      </w:pPr>
      <w:r>
        <w:br w:type="column"/>
      </w:r>
    </w:p>
    <w:p w:rsidR="005759DA" w:rsidRDefault="00F67A76">
      <w:pPr>
        <w:ind w:left="1947"/>
        <w:rPr>
          <w:rFonts w:ascii="Arial"/>
          <w:b/>
          <w:sz w:val="19"/>
        </w:rPr>
      </w:pPr>
      <w:r>
        <w:rPr>
          <w:rFonts w:ascii="Arial"/>
          <w:b/>
          <w:w w:val="60"/>
          <w:sz w:val="19"/>
        </w:rPr>
        <w:t>0.6</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4"/>
            <w:col w:w="2119" w:space="513"/>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rPr>
          <w:rFonts w:ascii="Arial"/>
          <w:b/>
        </w:rPr>
      </w:pPr>
    </w:p>
    <w:p w:rsidR="005759DA" w:rsidRDefault="00F67A76">
      <w:pPr>
        <w:jc w:val="right"/>
        <w:rPr>
          <w:rFonts w:ascii="Arial"/>
          <w:b/>
          <w:sz w:val="19"/>
        </w:rPr>
      </w:pPr>
      <w:r>
        <w:pict>
          <v:group id="_x0000_s2433" style="position:absolute;left:0;text-align:left;margin-left:107.4pt;margin-top:-121.45pt;width:96.2pt;height:130.95pt;z-index:1504;mso-position-horizontal-relative:page" coordorigin="2148,-2429" coordsize="1924,2619">
            <v:line id="_x0000_s2445" style="position:absolute" from="2188,108" to="4072,108" strokeweight=".67128mm"/>
            <v:shape id="_x0000_s2444" style="position:absolute;left:3961;top:-1242;width:2988;height:92" coordorigin="3961,-1241" coordsize="2988,92" o:spt="100" adj="0,,0" path="m2478,108r,81m2912,108r,81m3346,108r,81m3780,108r,81e" filled="f" strokeweight=".50175mm">
              <v:stroke joinstyle="round"/>
              <v:formulas/>
              <v:path arrowok="t" o:connecttype="segments"/>
            </v:shape>
            <v:line id="_x0000_s2443" style="position:absolute" from="2188,108" to="2188,-2429" strokeweight=".33219mm"/>
            <v:shape id="_x0000_s2442" style="position:absolute;left:3205;top:-1150;width:92;height:2469" coordorigin="3206,-1149" coordsize="92,2469" o:spt="100" adj="0,,0" path="m2148,108r40,m2148,-617r40,m2148,-1342r40,m2148,-2067r40,e" filled="f" strokeweight=".50175mm">
              <v:stroke joinstyle="round"/>
              <v:formulas/>
              <v:path arrowok="t" o:connecttype="segments"/>
            </v:shape>
            <v:shape id="_x0000_s2441" style="position:absolute;left:288;top:8400;width:87;height:574" coordorigin="288,8400" coordsize="87,574" o:spt="100" adj="0,,0" path="m2458,-1930r38,m2477,-1930r,505m2458,-1425r38,e" filled="f" strokecolor="#ff2600" strokeweight=".16725mm">
              <v:stroke joinstyle="round"/>
              <v:formulas/>
              <v:path arrowok="t" o:connecttype="segments"/>
            </v:shape>
            <v:shape id="_x0000_s2440" style="position:absolute;left:2458;top:-1719;width:38;height:84" coordorigin="2458,-1718" coordsize="38,84" path="m2483,-1718r-12,l2464,-1704r-4,13l2458,-1677r2,15l2464,-1650r7,15l2483,-1635r8,-15l2495,-1662r1,-15l2495,-1691r-4,-13l2483,-1718xe" fillcolor="#ff2600" stroked="f">
              <v:path arrowok="t"/>
            </v:shape>
            <v:shape id="_x0000_s2439" style="position:absolute;left:2458;top:-1719;width:38;height:84" coordorigin="2458,-1718" coordsize="38,84" path="m2491,-1704r4,13l2496,-1677r-1,15l2491,-1650r-8,15l2471,-1635r-7,-15l2460,-1662r-2,-15l2460,-1691r4,-13l2471,-1718r12,l2491,-1704e" filled="f" strokecolor="#ff2600" strokeweight=".25964mm">
              <v:path arrowok="t"/>
            </v:shape>
            <v:shape id="_x0000_s2438" style="position:absolute;left:331;top:7658;width:996;height:1316" coordorigin="331,7659" coordsize="996,1316" o:spt="100" adj="0,,0" path="m3346,-1848r-435,144m3346,-1994r-435,146m3346,-1958r-435,254m3346,-1848r-435,72m3346,-1594r-435,-146m3346,-1704r-435,110m3346,-1594r-435,325m3346,-1776r-435,36m3346,-1558r-435,-72m3346,-1994r-435,-72m3346,-1740r-435,182m3346,-1450r-435,507m3346,-1776r-435,471m3346,-1740r-435,-36m3346,-1920r-435,36m3346,-1704r-435,-72m3346,-1812r-435,36m3346,-1704r-435,m3346,-1197r-435,m3346,-1740r-435,-36m3346,-1704r-435,110m3346,-1920r-435,m3346,-2102r-435,72m3346,-1848r-435,-72m3346,-1740r-435,254m3346,-1704r-435,74m3346,-1994r-435,254m3346,-1884r-435,e" filled="f" strokeweight=".08361mm">
              <v:stroke joinstyle="round"/>
              <v:formulas/>
              <v:path arrowok="t" o:connecttype="segments"/>
            </v:shape>
            <v:shape id="_x0000_s2437" style="position:absolute;left:2904;top:-2116;width:448;height:1187" coordorigin="2905,-2116" coordsize="448,1187" o:spt="100" adj="0,,0" path="m2918,-947r-5,-10l2909,-957r-4,10l2905,-939r4,10l2913,-929r5,-10l2918,-947t,-254l2913,-1211r-4,l2905,-1201r,8l2909,-1183r4,l2918,-1193r,-8m2918,-1273r-5,-10l2909,-1283r-4,10l2905,-1265r4,10l2913,-1255r5,-10l2918,-1273t,-36l2913,-1319r-4,l2905,-1309r,8l2909,-1291r4,l2918,-1301r,-8m2918,-1490r-5,-10l2909,-1500r-4,10l2905,-1482r4,10l2913,-1472r5,-10l2918,-1490t,-72l2913,-1572r-4,l2905,-1562r,8l2909,-1544r4,l2918,-1554r,-8m2918,-1598r-5,-10l2909,-1608r-4,10l2905,-1590r4,10l2913,-1580r5,-10l2918,-1598t,-36l2913,-1644r-4,l2905,-1634r,8l2909,-1616r4,l2918,-1626r,-8m2918,-1708r-5,-10l2909,-1718r-4,10l2905,-1700r4,10l2913,-1690r5,-10l2918,-1708t,-36l2913,-1754r-4,l2905,-1744r,8l2909,-1726r4,l2918,-1736r,-8m2918,-1780r-5,-10l2909,-1790r-4,10l2905,-1772r4,10l2913,-1762r5,-10l2918,-1780t,-72l2913,-1862r-4,l2905,-1852r,8l2909,-1834r4,l2918,-1844r,-8m2918,-1888r-5,-10l2909,-1898r-4,10l2905,-1880r4,10l2913,-1870r5,-10l2918,-1888t,-36l2913,-1934r-4,l2905,-1924r,8l2909,-1906r4,l2918,-1916r,-8m2918,-2034r-5,-10l2909,-2044r-4,10l2905,-2026r4,10l2913,-2016r5,-10l2918,-2034t,-36l2913,-2080r-4,l2905,-2070r,8l2909,-2052r4,l2918,-2062r,-8m3353,-1201r-5,-10l3344,-1211r-5,10l3339,-1193r5,10l3348,-1183r5,-10l3353,-1201t,-253l3348,-1464r-4,l3339,-1454r,8l3344,-1437r4,l3353,-1446r,-8m3353,-1562r-5,-10l3344,-1572r-5,10l3339,-1554r5,10l3348,-1544r5,-10l3353,-1562t,-36l3348,-1608r-4,l3339,-1598r,8l3344,-1580r4,l3353,-1590r,-8m3353,-1708r-5,-10l3344,-1718r-5,10l3339,-1700r5,10l3348,-1690r5,-10l3353,-1708t,-36l3348,-1754r-4,l3339,-1744r,8l3344,-1726r4,l3353,-1736r,-8m3353,-1780r-5,-10l3344,-1790r-5,10l3339,-1772r5,10l3348,-1762r5,-10l3353,-1780t,-36l3348,-1826r-4,l3339,-1816r,8l3344,-1798r4,l3353,-1808r,-8m3353,-1852r-5,-10l3344,-1862r-5,10l3339,-1844r5,10l3348,-1834r5,-10l3353,-1852t,-36l3348,-1898r-4,l3339,-1888r,8l3344,-1870r4,l3353,-1880r,-8m3353,-1924r-5,-10l3344,-1934r-5,10l3339,-1916r5,10l3348,-1906r5,-10l3353,-1924t,-38l3348,-1972r-4,l3339,-1962r,8l3344,-1944r4,l3353,-1954r,-8m3353,-1998r-5,-10l3344,-2008r-5,10l3339,-1990r5,10l3348,-1980r5,-10l3353,-1998t,-108l3348,-2116r-4,l3339,-2106r,8l3344,-2088r4,l3353,-2098r,-8e" fillcolor="black" stroked="f">
              <v:stroke joinstyle="round"/>
              <v:formulas/>
              <v:path arrowok="t" o:connecttype="segments"/>
            </v:shape>
            <v:shape id="_x0000_s2436" style="position:absolute;left:288;top:8551;width:87;height:423" coordorigin="288,8551" coordsize="87,423" o:spt="100" adj="0,,0" path="m3761,-1956r38,m3780,-1956r,372m3761,-1584r38,e" filled="f" strokecolor="#ff2600" strokeweight=".16725mm">
              <v:stroke joinstyle="round"/>
              <v:formulas/>
              <v:path arrowok="t" o:connecttype="segments"/>
            </v:shape>
            <v:shape id="_x0000_s2435" style="position:absolute;left:3761;top:-1812;width:38;height:84" coordorigin="3761,-1812" coordsize="38,84" path="m3786,-1812r-12,l3767,-1797r-5,13l3761,-1770r1,15l3767,-1743r7,15l3786,-1728r7,-15l3797,-1755r2,-15l3797,-1784r-4,-13l3786,-1812xe" fillcolor="#ff2600" stroked="f">
              <v:path arrowok="t"/>
            </v:shape>
            <v:shape id="_x0000_s2434" style="position:absolute;left:3761;top:-1812;width:38;height:84" coordorigin="3761,-1812" coordsize="38,84" path="m3793,-1797r4,13l3799,-1770r-2,15l3793,-1743r-7,15l3774,-1728r-7,-15l3762,-1755r-1,-15l3762,-1784r5,-13l3774,-1812r12,l3793,-1797e" filled="f" strokecolor="#ff2600" strokeweight=".25964mm">
              <v:path arrowok="t"/>
            </v:shape>
            <w10:wrap anchorx="page"/>
          </v:group>
        </w:pict>
      </w: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1"/>
        <w:rPr>
          <w:rFonts w:ascii="Arial"/>
          <w:b/>
          <w:sz w:val="22"/>
        </w:rPr>
      </w:pPr>
    </w:p>
    <w:p w:rsidR="005759DA" w:rsidRDefault="00F67A76">
      <w:pPr>
        <w:spacing w:before="1"/>
        <w:ind w:left="576"/>
        <w:rPr>
          <w:rFonts w:ascii="Arial"/>
          <w:sz w:val="17"/>
        </w:rPr>
      </w:pPr>
      <w:r>
        <w:rPr>
          <w:rFonts w:ascii="Arial"/>
          <w:w w:val="55"/>
          <w:sz w:val="17"/>
        </w:rPr>
        <w:t>Pre-PCI Follow-up</w:t>
      </w:r>
    </w:p>
    <w:p w:rsidR="005759DA" w:rsidRDefault="00F67A76">
      <w:pPr>
        <w:pStyle w:val="BodyText"/>
        <w:spacing w:before="4"/>
        <w:rPr>
          <w:rFonts w:ascii="Arial"/>
          <w:sz w:val="20"/>
        </w:rPr>
      </w:pPr>
      <w:r>
        <w:br w:type="column"/>
      </w:r>
    </w:p>
    <w:p w:rsidR="005759DA" w:rsidRDefault="00F67A76">
      <w:pPr>
        <w:spacing w:before="1"/>
        <w:jc w:val="right"/>
        <w:rPr>
          <w:rFonts w:ascii="Arial"/>
          <w:b/>
          <w:sz w:val="19"/>
        </w:rPr>
      </w:pP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6"/>
        <w:rPr>
          <w:rFonts w:ascii="Arial"/>
          <w:b/>
          <w:sz w:val="18"/>
        </w:rPr>
      </w:pPr>
    </w:p>
    <w:p w:rsidR="005759DA" w:rsidRDefault="00F67A76">
      <w:pPr>
        <w:ind w:left="578"/>
        <w:rPr>
          <w:rFonts w:ascii="Arial"/>
          <w:sz w:val="17"/>
        </w:rPr>
      </w:pPr>
      <w:r>
        <w:pict>
          <v:group id="_x0000_s2420" style="position:absolute;left:0;text-align:left;margin-left:239.05pt;margin-top:-132.2pt;width:96.4pt;height:131.2pt;z-index:1552;mso-position-horizontal-relative:page" coordorigin="4781,-2644" coordsize="1928,2624">
            <v:line id="_x0000_s2432" style="position:absolute" from="4822,-101" to="6709,-101" strokeweight=".67275mm"/>
            <v:shape id="_x0000_s2431" style="position:absolute;left:3961;top:-430;width:2988;height:92" coordorigin="3961,-429" coordsize="2988,92" o:spt="100" adj="0,,0" path="m5112,-101r,81m5547,-101r,81m5982,-101r,81m6417,-101r,81e" filled="f" strokeweight=".50283mm">
              <v:stroke joinstyle="round"/>
              <v:formulas/>
              <v:path arrowok="t" o:connecttype="segments"/>
            </v:shape>
            <v:line id="_x0000_s2430" style="position:absolute" from="4822,-101" to="4822,-2644" strokeweight=".33292mm"/>
            <v:shape id="_x0000_s2429" style="position:absolute;left:3205;top:-338;width:92;height:2469" coordorigin="3206,-337" coordsize="92,2469" o:spt="100" adj="0,,0" path="m4781,-101r41,m4781,-828r41,m4781,-1554r41,m4781,-2281r41,e" filled="f" strokeweight=".50283mm">
              <v:stroke joinstyle="round"/>
              <v:formulas/>
              <v:path arrowok="t" o:connecttype="segments"/>
            </v:shape>
            <v:shape id="_x0000_s2428" style="position:absolute;left:288;top:7957;width:87;height:850" coordorigin="288,7957" coordsize="87,850" o:spt="100" adj="0,,0" path="m5092,-2154r38,m5111,-2154r,750m5092,-1404r38,e" filled="f" strokecolor="#ff2600" strokeweight=".16761mm">
              <v:stroke joinstyle="round"/>
              <v:formulas/>
              <v:path arrowok="t" o:connecttype="segments"/>
            </v:shape>
            <v:shape id="_x0000_s2427" style="position:absolute;left:5092;top:-1818;width:38;height:81" coordorigin="5092,-1818" coordsize="38,81" path="m5111,-1818r-7,3l5098,-1806r-4,12l5092,-1779r2,14l5098,-1752r7,14l5117,-1738r7,-14l5129,-1765r1,-14l5129,-1794r-5,-12l5118,-1815r-7,-3xe" fillcolor="#ff2600" stroked="f">
              <v:path arrowok="t"/>
            </v:shape>
            <v:shape id="_x0000_s2426" style="position:absolute;left:5092;top:-1822;width:38;height:84" coordorigin="5092,-1821" coordsize="38,84" path="m5124,-1806r5,12l5130,-1779r-1,14l5124,-1752r-7,14l5105,-1738r-7,-14l5094,-1765r-2,-14l5094,-1794r4,-12l5105,-1821r12,l5124,-1806e" filled="f" strokecolor="#ff2600" strokeweight=".26022mm">
              <v:path arrowok="t"/>
            </v:shape>
            <v:shape id="_x0000_s2425" style="position:absolute;left:331;top:6997;width:996;height:1810" coordorigin="331,6997" coordsize="996,1810" o:spt="100" adj="0,,0" path="m5981,-2025r-435,108m5981,-1989r-435,182m5981,-2133r-435,144m5981,-2025r-435,182m5981,-1625r-435,-292m5981,-2097r-435,290m5981,-1771r-435,617m5981,-1953r-435,74m5981,-1625r-435,108m5981,-2207r-435,-108m5981,-1953r-435,218m5981,-1553r-435,799m5981,-1953r-435,655m5981,-1917r-435,-36m5981,-2097r-435,-36m5981,-1843r-435,-74m5981,-2025r-435,146m5981,-1879r-435,108m5981,-972r-435,146m5981,-1879r-435,-74m5981,-1879r-435,108m5981,-1989r-435,m5981,-2351r-435,72m5981,-2061r-435,m5981,-1843r-435,290m5981,-1807r-435,36m5981,-2171r-435,254m5981,-2133r-435,36e" filled="f" strokeweight=".08381mm">
              <v:stroke joinstyle="round"/>
              <v:formulas/>
              <v:path arrowok="t" o:connecttype="segments"/>
            </v:shape>
            <v:shape id="_x0000_s2424" style="position:absolute;left:5539;top:-2366;width:449;height:1626" coordorigin="5539,-2365" coordsize="449,1626" o:spt="100" adj="0,,0" path="m5553,-758r-5,-10l5544,-768r-5,10l5539,-750r5,10l5548,-740r5,-10l5553,-758t,-72l5548,-840r-4,l5539,-830r,8l5544,-812r4,l5553,-822r,-8m5553,-1158r-5,-10l5544,-1168r-5,10l5539,-1150r5,10l5548,-1140r5,-10l5553,-1158t,-144l5548,-1312r-4,l5539,-1302r,8l5544,-1284r4,l5553,-1294r,-8m5553,-1521r-5,-10l5544,-1531r-5,10l5539,-1513r5,10l5548,-1503r5,-10l5553,-1521t,-36l5548,-1567r-4,l5539,-1557r,8l5544,-1539r4,l5553,-1549r,-8m5553,-1739r-5,-10l5544,-1749r-5,10l5539,-1731r5,10l5548,-1721r5,-10l5553,-1739t,-36l5548,-1785r-4,l5539,-1775r,8l5544,-1757r4,l5553,-1767r,-8m5553,-1811r-5,-10l5544,-1821r-5,10l5539,-1803r5,10l5548,-1793r5,-10l5553,-1811t,-36l5548,-1857r-4,l5539,-1847r,8l5544,-1829r4,l5553,-1839r,-8m5553,-1883r-5,-10l5544,-1893r-5,10l5539,-1875r5,10l5548,-1865r5,-10l5553,-1883t,-38l5548,-1931r-4,l5539,-1921r,8l5544,-1903r4,l5553,-1913r,-8m5553,-1957r-5,-10l5544,-1967r-5,10l5539,-1949r5,10l5548,-1939r5,-10l5553,-1957t,-36l5548,-2003r-4,l5539,-1993r,8l5544,-1975r4,l5553,-1985r,-8m5553,-2065r-5,-10l5544,-2075r-5,10l5539,-2057r5,10l5548,-2047r5,-10l5553,-2065t,-36l5548,-2111r-4,l5539,-2101r,8l5544,-2083r4,l5553,-2093r,-8m5553,-2137r-5,-10l5544,-2147r-5,10l5539,-2129r5,10l5548,-2119r5,-10l5553,-2137t,-146l5548,-2293r-4,l5539,-2283r,8l5544,-2265r4,l5553,-2275r,-8m5553,-2319r-5,-10l5544,-2329r-5,10l5539,-2311r5,9l5548,-2302r5,-9l5553,-2319t435,1343l5983,-986r-4,l5974,-976r,8l5979,-958r4,l5988,-968r,-8m5988,-1557r-5,-10l5979,-1567r-5,10l5974,-1549r5,10l5983,-1539r5,-10l5988,-1557t,-72l5983,-1639r-4,l5974,-1629r,8l5979,-1611r4,l5988,-1621r,-8m5988,-1775r-5,-10l5979,-1785r-5,10l5974,-1767r5,10l5983,-1757r5,-10l5988,-1775t,-36l5983,-1821r-4,l5974,-1811r,8l5979,-1793r4,l5988,-1803r,-8m5988,-1847r-5,-10l5979,-1857r-5,10l5974,-1839r5,10l5983,-1829r5,-10l5988,-1847t,-36l5983,-1893r-4,l5974,-1883r,8l5979,-1865r4,l5988,-1875r,-8m5988,-1921r-5,-10l5979,-1931r-5,10l5974,-1913r5,10l5983,-1903r5,-10l5988,-1921t,-36l5983,-1967r-4,l5974,-1957r,8l5979,-1939r4,l5988,-1949r,-8m5988,-1993r-5,-10l5979,-2003r-5,10l5974,-1985r5,10l5983,-1975r5,-10l5988,-1993t,-36l5983,-2039r-4,l5974,-2029r,8l5979,-2011r4,l5988,-2021r,-8m5988,-2065r-5,-10l5979,-2075r-5,10l5974,-2057r5,10l5983,-2047r5,-10l5988,-2065t,-36l5983,-2111r-4,l5974,-2101r,8l5979,-2083r4,l5988,-2093r,-8m5988,-2137r-5,-10l5979,-2147r-5,10l5974,-2129r5,10l5983,-2119r5,-10l5988,-2137t,-38l5983,-2185r-4,l5974,-2175r,8l5979,-2157r4,l5988,-2167r,-8m5988,-2211r-5,-10l5979,-2221r-5,10l5974,-2203r5,10l5983,-2193r5,-10l5988,-2211t,-145l5983,-2365r-4,l5974,-2356r,9l5979,-2338r4,l5988,-2347r,-9e" fillcolor="black" stroked="f">
              <v:stroke joinstyle="round"/>
              <v:formulas/>
              <v:path arrowok="t" o:connecttype="segments"/>
            </v:shape>
            <v:shape id="_x0000_s2423" style="position:absolute;left:288;top:8218;width:87;height:588" coordorigin="288,8219" coordsize="87,588" o:spt="100" adj="0,,0" path="m6398,-2180r37,m6417,-2180r,519m6398,-1661r37,e" filled="f" strokecolor="#ff2600" strokeweight=".16761mm">
              <v:stroke joinstyle="round"/>
              <v:formulas/>
              <v:path arrowok="t" o:connecttype="segments"/>
            </v:shape>
            <v:shape id="_x0000_s2422" style="position:absolute;left:6397;top:-1958;width:38;height:81" coordorigin="6398,-1957" coordsize="38,81" path="m6417,-1957r-8,2l6403,-1946r-4,12l6398,-1919r1,14l6403,-1892r8,15l6423,-1877r7,-15l6434,-1905r1,-14l6434,-1934r-4,-12l6424,-1955r-7,-2xe" fillcolor="#ff2600" stroked="f">
              <v:path arrowok="t"/>
            </v:shape>
            <v:shape id="_x0000_s2421" style="position:absolute;left:6397;top:-1962;width:38;height:84" coordorigin="6398,-1961" coordsize="38,84" path="m6430,-1946r4,12l6435,-1919r-1,14l6430,-1892r-7,15l6411,-1877r-8,-15l6399,-1905r-1,-14l6399,-1934r4,-12l6411,-1961r12,l6430,-1946e" filled="f" strokecolor="#ff2600" strokeweight=".26022mm">
              <v:path arrowok="t"/>
            </v:shape>
            <w10:wrap anchorx="page"/>
          </v:group>
        </w:pict>
      </w:r>
      <w:r>
        <w:rPr>
          <w:rFonts w:ascii="Arial"/>
          <w:w w:val="55"/>
          <w:sz w:val="17"/>
        </w:rPr>
        <w:t>Pre-PCI Follow-up</w:t>
      </w:r>
    </w:p>
    <w:p w:rsidR="005759DA" w:rsidRDefault="00F67A76">
      <w:pPr>
        <w:pStyle w:val="BodyText"/>
        <w:spacing w:before="4"/>
        <w:rPr>
          <w:rFonts w:ascii="Arial"/>
          <w:sz w:val="20"/>
        </w:rPr>
      </w:pPr>
      <w:r>
        <w:br w:type="column"/>
      </w:r>
    </w:p>
    <w:p w:rsidR="005759DA" w:rsidRDefault="00F67A76">
      <w:pPr>
        <w:spacing w:before="1"/>
        <w:jc w:val="right"/>
        <w:rPr>
          <w:rFonts w:ascii="Arial"/>
          <w:b/>
          <w:sz w:val="19"/>
        </w:rPr>
      </w:pP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6"/>
        <w:rPr>
          <w:rFonts w:ascii="Arial"/>
          <w:b/>
          <w:sz w:val="18"/>
        </w:rPr>
      </w:pPr>
    </w:p>
    <w:p w:rsidR="005759DA" w:rsidRDefault="00F67A76">
      <w:pPr>
        <w:ind w:left="578"/>
        <w:rPr>
          <w:rFonts w:ascii="Arial"/>
          <w:sz w:val="17"/>
        </w:rPr>
      </w:pPr>
      <w:r>
        <w:pict>
          <v:group id="_x0000_s2407" style="position:absolute;left:0;text-align:left;margin-left:370.7pt;margin-top:-132.2pt;width:96.4pt;height:131.2pt;z-index:1600;mso-position-horizontal-relative:page" coordorigin="7414,-2644" coordsize="1928,2624">
            <v:line id="_x0000_s2419" style="position:absolute" from="7454,-101" to="9342,-101" strokeweight=".67275mm"/>
            <v:shape id="_x0000_s2418" style="position:absolute;left:3961;top:-430;width:2988;height:92" coordorigin="3961,-429" coordsize="2988,92" o:spt="100" adj="0,,0" path="m7744,-101r,81m8179,-101r,81m8614,-101r,81m9050,-101r,81e" filled="f" strokeweight=".50283mm">
              <v:stroke joinstyle="round"/>
              <v:formulas/>
              <v:path arrowok="t" o:connecttype="segments"/>
            </v:shape>
            <v:line id="_x0000_s2417" style="position:absolute" from="7454,-101" to="7454,-2644" strokeweight=".33292mm"/>
            <v:shape id="_x0000_s2416" style="position:absolute;left:3205;top:-338;width:92;height:2469" coordorigin="3206,-337" coordsize="92,2469" o:spt="100" adj="0,,0" path="m7414,-101r40,m7414,-828r40,m7414,-1554r40,m7414,-2281r40,e" filled="f" strokeweight=".50283mm">
              <v:stroke joinstyle="round"/>
              <v:formulas/>
              <v:path arrowok="t" o:connecttype="segments"/>
            </v:shape>
            <v:shape id="_x0000_s2415" style="position:absolute;left:288;top:7803;width:87;height:1004" coordorigin="288,7804" coordsize="87,1004" o:spt="100" adj="0,,0" path="m7725,-1864r38,m7744,-1864r,886m7725,-978r38,e" filled="f" strokecolor="#ff2600" strokeweight=".16761mm">
              <v:stroke joinstyle="round"/>
              <v:formulas/>
              <v:path arrowok="t" o:connecttype="segments"/>
            </v:shape>
            <v:shape id="_x0000_s2414" style="position:absolute;left:7724;top:-1460;width:38;height:81" coordorigin="7725,-1459" coordsize="38,81" path="m7744,-1459r-7,2l7730,-1448r-4,12l7725,-1421r1,14l7730,-1394r8,15l7750,-1379r7,-15l7761,-1407r2,-14l7761,-1436r-4,-12l7751,-1457r-7,-2xe" fillcolor="#ff2600" stroked="f">
              <v:path arrowok="t"/>
            </v:shape>
            <v:shape id="_x0000_s2413" style="position:absolute;left:7724;top:-1464;width:38;height:84" coordorigin="7725,-1463" coordsize="38,84" path="m7757,-1448r4,12l7763,-1421r-2,14l7757,-1394r-7,15l7738,-1379r-8,-15l7726,-1407r-1,-14l7726,-1436r4,-12l7738,-1463r12,l7757,-1448e" filled="f" strokecolor="#ff2600" strokeweight=".26022mm">
              <v:path arrowok="t"/>
            </v:shape>
            <v:shape id="_x0000_s2412" style="position:absolute;left:331;top:6483;width:996;height:2324" coordorigin="331,6484" coordsize="996,2324" o:spt="100" adj="0,,0" path="m8614,-1767r-435,356m8614,-1807r-435,195m8614,-1332r-435,-240m8614,-1720r-435,72m8614,-1012r-435,-185m8614,-1612r-435,87m8614,-1103r-435,760m8614,-1614r-435,123m8614,-911r-435,-220m8614,-2040r-435,30m8614,-1411r-435,155m8614,-576r-435,388m8614,-968r-435,91m8614,-1612r-435,40m8614,-2008r-435,114m8614,-1665r-435,-61m8614,-1640r-435,195m8614,-1517r-435,5m8614,-936r-435,-331m8614,-1589r-435,-40m8614,-1415r-435,32m8614,-1618r-435,65m8614,-2239r-435,42m8614,-1801r-435,-40m8614,-1233r-435,301m8614,-1313r-435,123m8614,-1790r-435,193m8614,-1904r-435,97e" filled="f" strokeweight=".08381mm">
              <v:stroke joinstyle="round"/>
              <v:formulas/>
              <v:path arrowok="t" o:connecttype="segments"/>
            </v:shape>
            <v:shape id="_x0000_s2411" style="position:absolute;left:8171;top:-2254;width:449;height:2080" coordorigin="8172,-2253" coordsize="449,2080" o:spt="100" adj="0,,0" path="m8186,-192r-5,-10l8177,-202r-5,10l8172,-184r5,10l8181,-174r5,-10l8186,-192t,-155l8181,-357r-4,l8172,-347r,8l8177,-329r4,l8186,-339r,-8m8186,-881r-5,-10l8177,-891r-5,10l8172,-873r5,10l8181,-863r5,-10l8186,-881t,-55l8181,-946r-4,l8172,-936r,8l8177,-918r4,l8186,-928r,-8m8186,-1135r-5,-10l8177,-1145r-5,10l8172,-1127r5,10l8181,-1117r5,-10l8186,-1135t,-66l8181,-1211r-4,l8172,-1201r,7l8172,-1193r,7l8177,-1176r4,l8186,-1186r,-7l8186,-1194r,-7m8186,-1271r-5,-10l8177,-1281r-5,10l8172,-1263r1,2l8172,-1260r,8l8177,-1242r4,l8186,-1252r,-8l8185,-1261r1,-2l8186,-1271t,-144l8181,-1425r-4,l8172,-1415r,8l8177,-1397r-5,10l8172,-1379r5,10l8181,-1369r5,-10l8186,-1387r-5,-10l8186,-1407r,-8m8186,-1449r-5,-10l8177,-1459r-5,10l8172,-1441r5,10l8181,-1431r5,-10l8186,-1449t,-203l8181,-1662r-4,l8172,-1652r,8l8175,-1638r-3,5l8172,-1625r2,5l8172,-1616r,8l8174,-1605r-2,4l8172,-1593r4,9l8172,-1576r,8l8175,-1562r-3,5l8172,-1549r5,10l8172,-1529r,8l8173,-1519r-1,3l8172,-1508r3,6l8172,-1495r,8l8177,-1477r4,l8186,-1487r,-8l8182,-1502r4,-6l8186,-1516r-1,-3l8186,-1521r,-8l8181,-1539r5,-10l8186,-1557r-3,-5l8186,-1568r,-8l8181,-1584r5,-9l8186,-1601r-2,-4l8186,-1608r,-8l8183,-1620r3,-5l8186,-1633r-3,-5l8186,-1644r,-8m8186,-1730r-5,-10l8177,-1740r-5,10l8172,-1722r5,10l8181,-1712r5,-10l8186,-1730t,-81l8181,-1821r-4,l8172,-1811r,8l8177,-1793r4,l8186,-1803r,-8m8186,-1845r-5,-10l8177,-1855r-5,10l8172,-1837r5,10l8181,-1827r5,-10l8186,-1845t,-53l8181,-1908r-4,l8172,-1898r,8l8177,-1880r4,l8186,-1890r,-8m8186,-2014r-5,-10l8177,-2024r-5,10l8172,-2006r5,10l8181,-1996r5,-10l8186,-2014t,-187l8181,-2211r-4,l8172,-2201r,8l8177,-2183r4,l8186,-2193r,-8m8621,-580r-5,-10l8612,-590r-5,10l8607,-572r5,10l8616,-562r5,-10l8621,-580t,-360l8616,-950r-4,l8607,-940r,8l8611,-923r-4,8l8607,-907r5,10l8616,-897r5,-10l8621,-915r-4,-8l8621,-932r,-8m8621,-972r-5,-10l8612,-982r-5,10l8607,-964r5,10l8616,-954r5,-10l8621,-972t,-44l8616,-1026r-4,l8607,-1016r,8l8612,-998r4,l8621,-1008r,-8m8621,-1107r-5,-10l8612,-1117r-5,10l8607,-1099r5,10l8616,-1089r5,-10l8621,-1107t,-130l8616,-1247r-4,l8607,-1237r,8l8612,-1219r4,l8621,-1229r,-8m8621,-1336r-5,-10l8612,-1346r-5,10l8607,-1328r3,5l8607,-1317r,8l8612,-1299r4,l8621,-1309r,-8l8618,-1323r3,-5l8621,-1336t,-83l8616,-1429r-4,l8607,-1419r,4l8607,-1411r,4l8612,-1397r4,l8621,-1407r,-4l8621,-1415r,-4m8621,-1521r-5,-10l8612,-1531r-5,10l8607,-1513r5,10l8616,-1503r5,-10l8621,-1521t,-148l8616,-1679r-4,l8607,-1669r,8l8611,-1652r-4,8l8607,-1635r3,6l8607,-1622r,4l8607,-1616r,2l8607,-1610r,2l8611,-1600r-4,7l8607,-1585r5,10l8616,-1575r5,-10l8621,-1593r-4,-7l8621,-1608r,-2l8621,-1614r,-2l8621,-1618r,-4l8618,-1629r3,-6l8621,-1644r-4,-8l8621,-1661r,-8m8621,-1724r-5,-10l8612,-1734r-5,10l8607,-1716r5,10l8616,-1706r5,-10l8621,-1724t,-87l8616,-1821r-4,l8607,-1811r,6l8607,-1803r,6l8608,-1795r-1,1l8607,-1786r4,8l8607,-1771r,8l8612,-1753r4,l8621,-1763r,-8l8617,-1778r4,-8l8621,-1794r-1,-1l8621,-1797r,-6l8621,-1805r,-6m8621,-1908r-5,-10l8612,-1918r-5,10l8607,-1900r5,10l8616,-1890r5,-10l8621,-1908t,-104l8616,-2022r-4,l8607,-2012r,8l8612,-1994r4,l8621,-2004r,-8m8621,-2044r-5,-10l8612,-2054r-5,10l8607,-2036r5,10l8616,-2026r5,-10l8621,-2044t,-199l8616,-2253r-4,l8607,-2243r,8l8612,-2225r4,l8621,-2235r,-8e" fillcolor="black" stroked="f">
              <v:stroke joinstyle="round"/>
              <v:formulas/>
              <v:path arrowok="t" o:connecttype="segments"/>
            </v:shape>
            <v:shape id="_x0000_s2410" style="position:absolute;left:288;top:7923;width:87;height:884" coordorigin="288,7924" coordsize="87,884" o:spt="100" adj="0,,0" path="m9030,-1896r38,m9049,-1896r,780m9030,-1116r38,e" filled="f" strokecolor="#ff2600" strokeweight=".16761mm">
              <v:stroke joinstyle="round"/>
              <v:formulas/>
              <v:path arrowok="t" o:connecttype="segments"/>
            </v:shape>
            <v:shape id="_x0000_s2409" style="position:absolute;left:9030;top:-1545;width:38;height:81" coordorigin="9030,-1544" coordsize="38,81" path="m9049,-1544r-7,3l9036,-1533r-4,13l9030,-1506r2,14l9036,-1479r7,15l9055,-1464r7,-15l9067,-1492r1,-14l9067,-1520r-5,-13l9056,-1541r-7,-3xe" fillcolor="#ff2600" stroked="f">
              <v:path arrowok="t"/>
            </v:shape>
            <v:shape id="_x0000_s2408" style="position:absolute;left:9030;top:-1548;width:38;height:84" coordorigin="9030,-1548" coordsize="38,84" path="m9062,-1533r5,13l9068,-1506r-1,14l9062,-1479r-7,15l9043,-1464r-7,-15l9032,-1492r-2,-14l9032,-1520r4,-13l9043,-1548r12,l9062,-1533e" filled="f" strokecolor="#ff2600" strokeweight=".26022mm">
              <v:path arrowok="t"/>
            </v:shape>
            <w10:wrap anchorx="page"/>
          </v:group>
        </w:pict>
      </w:r>
      <w:r>
        <w:rPr>
          <w:rFonts w:ascii="Arial"/>
          <w:w w:val="60"/>
          <w:sz w:val="17"/>
        </w:rPr>
        <w:t>Pre-PCI Follow-up</w:t>
      </w:r>
    </w:p>
    <w:p w:rsidR="005759DA" w:rsidRDefault="005759DA">
      <w:pPr>
        <w:rPr>
          <w:rFonts w:ascii="Arial"/>
          <w:sz w:val="17"/>
        </w:rPr>
        <w:sectPr w:rsidR="005759DA">
          <w:type w:val="continuous"/>
          <w:pgSz w:w="11910" w:h="16840"/>
          <w:pgMar w:top="1360" w:right="0" w:bottom="980" w:left="60" w:header="720" w:footer="720" w:gutter="0"/>
          <w:cols w:num="6" w:space="720" w:equalWidth="0">
            <w:col w:w="2079" w:space="40"/>
            <w:col w:w="1360" w:space="39"/>
            <w:col w:w="1194" w:space="40"/>
            <w:col w:w="1363" w:space="39"/>
            <w:col w:w="1190" w:space="40"/>
            <w:col w:w="4466"/>
          </w:cols>
        </w:sectPr>
      </w:pPr>
    </w:p>
    <w:p w:rsidR="005759DA" w:rsidRDefault="005759DA">
      <w:pPr>
        <w:pStyle w:val="BodyText"/>
        <w:spacing w:before="9" w:after="1"/>
        <w:rPr>
          <w:rFonts w:ascii="Arial"/>
          <w:sz w:val="15"/>
        </w:rPr>
      </w:pPr>
    </w:p>
    <w:p w:rsidR="005759DA" w:rsidRDefault="00F67A76">
      <w:pPr>
        <w:pStyle w:val="BodyText"/>
        <w:spacing w:line="20" w:lineRule="exact"/>
        <w:ind w:left="1387"/>
        <w:rPr>
          <w:rFonts w:ascii="Arial"/>
          <w:sz w:val="2"/>
        </w:rPr>
      </w:pPr>
      <w:r>
        <w:rPr>
          <w:rFonts w:ascii="Arial"/>
          <w:sz w:val="2"/>
        </w:rPr>
      </w:r>
      <w:r>
        <w:rPr>
          <w:rFonts w:ascii="Arial"/>
          <w:sz w:val="2"/>
        </w:rPr>
        <w:pict>
          <v:group id="_x0000_s2404" style="width:431.55pt;height:.45pt;mso-position-horizontal-relative:char;mso-position-vertical-relative:line" coordsize="8631,9">
            <v:line id="_x0000_s2406" style="position:absolute" from="0,4" to="8631,4" strokeweight=".14458mm"/>
            <v:line id="_x0000_s2405" style="position:absolute" from="0,4" to="8631,4" strokeweight=".14458mm"/>
            <w10:anchorlock/>
          </v:group>
        </w:pict>
      </w:r>
    </w:p>
    <w:p w:rsidR="005759DA" w:rsidRDefault="005759DA">
      <w:pPr>
        <w:pStyle w:val="BodyText"/>
        <w:rPr>
          <w:rFonts w:ascii="Arial"/>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F67A76">
      <w:pPr>
        <w:pStyle w:val="Heading1"/>
        <w:ind w:left="226"/>
      </w:pPr>
      <w:r>
        <w:rPr>
          <w:w w:val="49"/>
        </w:rPr>
        <w:t>B</w:t>
      </w:r>
    </w:p>
    <w:p w:rsidR="005759DA" w:rsidRDefault="00F67A76">
      <w:pPr>
        <w:pStyle w:val="Heading8"/>
        <w:spacing w:before="270"/>
        <w:ind w:left="0"/>
        <w:jc w:val="right"/>
        <w:rPr>
          <w:rFonts w:ascii="Arial"/>
        </w:rPr>
      </w:pPr>
      <w:r>
        <w:rPr>
          <w:rFonts w:ascii="Arial"/>
          <w:w w:val="50"/>
        </w:rPr>
        <w:t>Pd/Pa</w:t>
      </w:r>
    </w:p>
    <w:p w:rsidR="005759DA" w:rsidRDefault="00F67A76">
      <w:pPr>
        <w:pStyle w:val="BodyText"/>
        <w:spacing w:before="6"/>
        <w:rPr>
          <w:rFonts w:ascii="Arial"/>
          <w:b/>
          <w:sz w:val="33"/>
        </w:rPr>
      </w:pPr>
      <w:r>
        <w:br w:type="column"/>
      </w:r>
    </w:p>
    <w:p w:rsidR="005759DA" w:rsidRDefault="00F67A76">
      <w:pPr>
        <w:spacing w:before="1"/>
        <w:ind w:left="1624"/>
        <w:jc w:val="center"/>
        <w:rPr>
          <w:rFonts w:ascii="Arial"/>
          <w:b/>
          <w:sz w:val="36"/>
        </w:rPr>
      </w:pPr>
      <w:r>
        <w:rPr>
          <w:rFonts w:ascii="Arial"/>
          <w:b/>
          <w:spacing w:val="-3"/>
          <w:w w:val="50"/>
          <w:sz w:val="36"/>
        </w:rPr>
        <w:t xml:space="preserve">Minor </w:t>
      </w:r>
      <w:r>
        <w:rPr>
          <w:rFonts w:ascii="Arial"/>
          <w:b/>
          <w:w w:val="50"/>
          <w:sz w:val="36"/>
        </w:rPr>
        <w:t>Donor</w:t>
      </w:r>
      <w:r>
        <w:rPr>
          <w:rFonts w:ascii="Arial"/>
          <w:b/>
          <w:spacing w:val="-25"/>
          <w:w w:val="50"/>
          <w:sz w:val="36"/>
        </w:rPr>
        <w:t xml:space="preserve"> </w:t>
      </w:r>
      <w:r>
        <w:rPr>
          <w:rFonts w:ascii="Arial"/>
          <w:b/>
          <w:w w:val="50"/>
          <w:sz w:val="36"/>
        </w:rPr>
        <w:t>Vessel</w:t>
      </w:r>
    </w:p>
    <w:p w:rsidR="005759DA" w:rsidRDefault="00F67A76">
      <w:pPr>
        <w:spacing w:before="350"/>
        <w:ind w:right="747"/>
        <w:jc w:val="right"/>
        <w:rPr>
          <w:rFonts w:ascii="Arial"/>
          <w:b/>
          <w:sz w:val="24"/>
        </w:rPr>
      </w:pPr>
      <w:r>
        <w:rPr>
          <w:rFonts w:ascii="Arial"/>
          <w:b/>
          <w:w w:val="50"/>
          <w:sz w:val="24"/>
        </w:rPr>
        <w:t>iFR</w:t>
      </w:r>
    </w:p>
    <w:p w:rsidR="005759DA" w:rsidRDefault="00F67A76">
      <w:pPr>
        <w:pStyle w:val="BodyText"/>
        <w:rPr>
          <w:rFonts w:ascii="Arial"/>
          <w:b/>
          <w:sz w:val="28"/>
        </w:rPr>
      </w:pPr>
      <w:r>
        <w:br w:type="column"/>
      </w:r>
    </w:p>
    <w:p w:rsidR="005759DA" w:rsidRDefault="005759DA">
      <w:pPr>
        <w:pStyle w:val="BodyText"/>
        <w:rPr>
          <w:rFonts w:ascii="Arial"/>
          <w:b/>
          <w:sz w:val="28"/>
        </w:rPr>
      </w:pPr>
    </w:p>
    <w:p w:rsidR="005759DA" w:rsidRDefault="005759DA">
      <w:pPr>
        <w:pStyle w:val="BodyText"/>
        <w:rPr>
          <w:rFonts w:ascii="Arial"/>
          <w:b/>
          <w:sz w:val="28"/>
        </w:rPr>
      </w:pPr>
    </w:p>
    <w:p w:rsidR="005759DA" w:rsidRDefault="00F67A76">
      <w:pPr>
        <w:spacing w:before="184"/>
        <w:ind w:left="1622"/>
        <w:rPr>
          <w:rFonts w:ascii="Arial"/>
          <w:b/>
          <w:sz w:val="24"/>
        </w:rPr>
      </w:pPr>
      <w:r>
        <w:rPr>
          <w:rFonts w:ascii="Arial"/>
          <w:b/>
          <w:w w:val="60"/>
          <w:sz w:val="24"/>
        </w:rPr>
        <w:t>FFR</w:t>
      </w:r>
    </w:p>
    <w:p w:rsidR="005759DA" w:rsidRDefault="005759DA">
      <w:pPr>
        <w:rPr>
          <w:rFonts w:ascii="Arial"/>
          <w:sz w:val="24"/>
        </w:rPr>
        <w:sectPr w:rsidR="005759DA">
          <w:type w:val="continuous"/>
          <w:pgSz w:w="11910" w:h="16840"/>
          <w:pgMar w:top="1360" w:right="0" w:bottom="980" w:left="60" w:header="720" w:footer="720" w:gutter="0"/>
          <w:cols w:num="3" w:space="720" w:equalWidth="0">
            <w:col w:w="3235" w:space="40"/>
            <w:col w:w="3282" w:space="39"/>
            <w:col w:w="5254"/>
          </w:cols>
        </w:sectPr>
      </w:pPr>
    </w:p>
    <w:p w:rsidR="005759DA" w:rsidRDefault="005759DA">
      <w:pPr>
        <w:pStyle w:val="BodyText"/>
        <w:spacing w:before="9"/>
        <w:rPr>
          <w:rFonts w:ascii="Arial"/>
          <w:b/>
          <w:sz w:val="16"/>
        </w:rPr>
      </w:pPr>
    </w:p>
    <w:p w:rsidR="005759DA" w:rsidRDefault="005759DA">
      <w:pPr>
        <w:rPr>
          <w:rFonts w:ascii="Arial"/>
          <w:sz w:val="16"/>
        </w:rPr>
        <w:sectPr w:rsidR="005759DA">
          <w:type w:val="continuous"/>
          <w:pgSz w:w="11910" w:h="16840"/>
          <w:pgMar w:top="1360" w:right="0" w:bottom="980" w:left="60" w:header="720" w:footer="720" w:gutter="0"/>
          <w:cols w:space="720"/>
        </w:sectPr>
      </w:pPr>
    </w:p>
    <w:p w:rsidR="005759DA" w:rsidRDefault="00F67A76">
      <w:pPr>
        <w:spacing w:before="117"/>
        <w:ind w:left="2450"/>
        <w:rPr>
          <w:rFonts w:ascii="Arial" w:hAnsi="Arial"/>
          <w:sz w:val="21"/>
        </w:rPr>
      </w:pPr>
      <w:r>
        <w:rPr>
          <w:rFonts w:ascii="Arial" w:hAnsi="Arial"/>
          <w:w w:val="50"/>
          <w:sz w:val="21"/>
        </w:rPr>
        <w:t>0.98</w:t>
      </w:r>
      <w:r>
        <w:rPr>
          <w:rFonts w:ascii="Arial" w:hAnsi="Arial"/>
          <w:spacing w:val="-7"/>
          <w:w w:val="50"/>
          <w:sz w:val="21"/>
        </w:rPr>
        <w:t xml:space="preserve"> </w:t>
      </w:r>
      <w:r>
        <w:rPr>
          <w:rFonts w:ascii="Arial" w:hAnsi="Arial"/>
          <w:w w:val="50"/>
          <w:sz w:val="21"/>
        </w:rPr>
        <w:t>±</w:t>
      </w:r>
      <w:r>
        <w:rPr>
          <w:rFonts w:ascii="Arial" w:hAnsi="Arial"/>
          <w:spacing w:val="-6"/>
          <w:w w:val="50"/>
          <w:sz w:val="21"/>
        </w:rPr>
        <w:t xml:space="preserve"> </w:t>
      </w:r>
      <w:r>
        <w:rPr>
          <w:rFonts w:ascii="Arial" w:hAnsi="Arial"/>
          <w:w w:val="50"/>
          <w:sz w:val="21"/>
        </w:rPr>
        <w:t>0.04</w:t>
      </w:r>
      <w:r>
        <w:rPr>
          <w:rFonts w:ascii="Arial" w:hAnsi="Arial"/>
          <w:spacing w:val="-7"/>
          <w:w w:val="50"/>
          <w:sz w:val="21"/>
        </w:rPr>
        <w:t xml:space="preserve"> </w:t>
      </w:r>
      <w:r>
        <w:rPr>
          <w:rFonts w:ascii="Arial" w:hAnsi="Arial"/>
          <w:w w:val="50"/>
          <w:sz w:val="21"/>
        </w:rPr>
        <w:t>vs.</w:t>
      </w:r>
      <w:r>
        <w:rPr>
          <w:rFonts w:ascii="Arial" w:hAnsi="Arial"/>
          <w:spacing w:val="-12"/>
          <w:w w:val="50"/>
          <w:sz w:val="21"/>
        </w:rPr>
        <w:t xml:space="preserve"> </w:t>
      </w:r>
      <w:r>
        <w:rPr>
          <w:rFonts w:ascii="Arial" w:hAnsi="Arial"/>
          <w:w w:val="50"/>
          <w:sz w:val="21"/>
        </w:rPr>
        <w:t>0.98</w:t>
      </w:r>
      <w:r>
        <w:rPr>
          <w:rFonts w:ascii="Arial" w:hAnsi="Arial"/>
          <w:spacing w:val="-7"/>
          <w:w w:val="50"/>
          <w:sz w:val="21"/>
        </w:rPr>
        <w:t xml:space="preserve"> </w:t>
      </w:r>
      <w:r>
        <w:rPr>
          <w:rFonts w:ascii="Arial" w:hAnsi="Arial"/>
          <w:w w:val="50"/>
          <w:sz w:val="21"/>
        </w:rPr>
        <w:t>±</w:t>
      </w:r>
      <w:r>
        <w:rPr>
          <w:rFonts w:ascii="Arial" w:hAnsi="Arial"/>
          <w:spacing w:val="-6"/>
          <w:w w:val="50"/>
          <w:sz w:val="21"/>
        </w:rPr>
        <w:t xml:space="preserve"> </w:t>
      </w:r>
      <w:r>
        <w:rPr>
          <w:rFonts w:ascii="Arial" w:hAnsi="Arial"/>
          <w:w w:val="50"/>
          <w:sz w:val="21"/>
        </w:rPr>
        <w:t>0.03</w:t>
      </w:r>
    </w:p>
    <w:p w:rsidR="005759DA" w:rsidRDefault="00F67A76">
      <w:pPr>
        <w:spacing w:before="6" w:line="244" w:lineRule="auto"/>
        <w:ind w:left="2860" w:right="-17" w:hanging="378"/>
        <w:rPr>
          <w:rFonts w:ascii="Arial" w:hAnsi="Arial"/>
          <w:sz w:val="21"/>
        </w:rPr>
      </w:pPr>
      <w:r>
        <w:rPr>
          <w:rFonts w:ascii="Arial" w:hAnsi="Arial"/>
          <w:color w:val="2D2D2D"/>
          <w:w w:val="50"/>
          <w:sz w:val="21"/>
        </w:rPr>
        <w:t xml:space="preserve">Δ </w:t>
      </w:r>
      <w:r>
        <w:rPr>
          <w:rFonts w:ascii="Arial" w:hAnsi="Arial"/>
          <w:w w:val="50"/>
          <w:sz w:val="21"/>
        </w:rPr>
        <w:t xml:space="preserve">0.002 (-0.014 to 0.017) </w:t>
      </w:r>
      <w:r>
        <w:rPr>
          <w:rFonts w:ascii="Arial" w:hAnsi="Arial"/>
          <w:w w:val="60"/>
          <w:sz w:val="21"/>
        </w:rPr>
        <w:t>p=0.816</w:t>
      </w:r>
    </w:p>
    <w:p w:rsidR="005759DA" w:rsidRDefault="00F67A76">
      <w:pPr>
        <w:spacing w:before="95"/>
        <w:ind w:left="1401"/>
        <w:rPr>
          <w:rFonts w:ascii="Arial" w:hAnsi="Arial"/>
          <w:sz w:val="21"/>
        </w:rPr>
      </w:pPr>
      <w:r>
        <w:br w:type="column"/>
      </w:r>
      <w:r>
        <w:rPr>
          <w:rFonts w:ascii="Arial" w:hAnsi="Arial"/>
          <w:w w:val="50"/>
          <w:sz w:val="21"/>
        </w:rPr>
        <w:t>0.97</w:t>
      </w:r>
      <w:r>
        <w:rPr>
          <w:rFonts w:ascii="Arial" w:hAnsi="Arial"/>
          <w:spacing w:val="-7"/>
          <w:w w:val="50"/>
          <w:sz w:val="21"/>
        </w:rPr>
        <w:t xml:space="preserve"> </w:t>
      </w:r>
      <w:r>
        <w:rPr>
          <w:rFonts w:ascii="Arial" w:hAnsi="Arial"/>
          <w:w w:val="50"/>
          <w:sz w:val="21"/>
        </w:rPr>
        <w:t>±</w:t>
      </w:r>
      <w:r>
        <w:rPr>
          <w:rFonts w:ascii="Arial" w:hAnsi="Arial"/>
          <w:spacing w:val="-6"/>
          <w:w w:val="50"/>
          <w:sz w:val="21"/>
        </w:rPr>
        <w:t xml:space="preserve"> </w:t>
      </w:r>
      <w:r>
        <w:rPr>
          <w:rFonts w:ascii="Arial" w:hAnsi="Arial"/>
          <w:w w:val="50"/>
          <w:sz w:val="21"/>
        </w:rPr>
        <w:t>0.07</w:t>
      </w:r>
      <w:r>
        <w:rPr>
          <w:rFonts w:ascii="Arial" w:hAnsi="Arial"/>
          <w:spacing w:val="-7"/>
          <w:w w:val="50"/>
          <w:sz w:val="21"/>
        </w:rPr>
        <w:t xml:space="preserve"> </w:t>
      </w:r>
      <w:r>
        <w:rPr>
          <w:rFonts w:ascii="Arial" w:hAnsi="Arial"/>
          <w:w w:val="50"/>
          <w:sz w:val="21"/>
        </w:rPr>
        <w:t>vs.</w:t>
      </w:r>
      <w:r>
        <w:rPr>
          <w:rFonts w:ascii="Arial" w:hAnsi="Arial"/>
          <w:spacing w:val="-12"/>
          <w:w w:val="50"/>
          <w:sz w:val="21"/>
        </w:rPr>
        <w:t xml:space="preserve"> </w:t>
      </w:r>
      <w:r>
        <w:rPr>
          <w:rFonts w:ascii="Arial" w:hAnsi="Arial"/>
          <w:w w:val="50"/>
          <w:sz w:val="21"/>
        </w:rPr>
        <w:t>0.97</w:t>
      </w:r>
      <w:r>
        <w:rPr>
          <w:rFonts w:ascii="Arial" w:hAnsi="Arial"/>
          <w:spacing w:val="-7"/>
          <w:w w:val="50"/>
          <w:sz w:val="21"/>
        </w:rPr>
        <w:t xml:space="preserve"> </w:t>
      </w:r>
      <w:r>
        <w:rPr>
          <w:rFonts w:ascii="Arial" w:hAnsi="Arial"/>
          <w:w w:val="50"/>
          <w:sz w:val="21"/>
        </w:rPr>
        <w:t>±</w:t>
      </w:r>
      <w:r>
        <w:rPr>
          <w:rFonts w:ascii="Arial" w:hAnsi="Arial"/>
          <w:spacing w:val="-6"/>
          <w:w w:val="50"/>
          <w:sz w:val="21"/>
        </w:rPr>
        <w:t xml:space="preserve"> </w:t>
      </w:r>
      <w:r>
        <w:rPr>
          <w:rFonts w:ascii="Arial" w:hAnsi="Arial"/>
          <w:w w:val="50"/>
          <w:sz w:val="21"/>
        </w:rPr>
        <w:t>0.06</w:t>
      </w:r>
    </w:p>
    <w:p w:rsidR="005759DA" w:rsidRDefault="00F67A76">
      <w:pPr>
        <w:spacing w:before="6" w:line="244" w:lineRule="auto"/>
        <w:ind w:left="1812" w:right="-17" w:hanging="378"/>
        <w:rPr>
          <w:rFonts w:ascii="Arial" w:hAnsi="Arial"/>
          <w:sz w:val="21"/>
        </w:rPr>
      </w:pPr>
      <w:r>
        <w:rPr>
          <w:rFonts w:ascii="Arial" w:hAnsi="Arial"/>
          <w:color w:val="2D2D2D"/>
          <w:w w:val="50"/>
          <w:sz w:val="21"/>
        </w:rPr>
        <w:t xml:space="preserve">Δ </w:t>
      </w:r>
      <w:r>
        <w:rPr>
          <w:rFonts w:ascii="Arial" w:hAnsi="Arial"/>
          <w:w w:val="50"/>
          <w:sz w:val="21"/>
        </w:rPr>
        <w:t xml:space="preserve">0.008 (-0.016 to 0.031) </w:t>
      </w:r>
      <w:r>
        <w:rPr>
          <w:rFonts w:ascii="Arial" w:hAnsi="Arial"/>
          <w:w w:val="60"/>
          <w:sz w:val="21"/>
        </w:rPr>
        <w:t>p=0.523</w:t>
      </w:r>
    </w:p>
    <w:p w:rsidR="005759DA" w:rsidRDefault="00F67A76">
      <w:pPr>
        <w:spacing w:before="95"/>
        <w:ind w:left="1389"/>
        <w:rPr>
          <w:rFonts w:ascii="Arial" w:hAnsi="Arial"/>
          <w:sz w:val="21"/>
        </w:rPr>
      </w:pPr>
      <w:r>
        <w:br w:type="column"/>
      </w:r>
      <w:r>
        <w:rPr>
          <w:rFonts w:ascii="Arial" w:hAnsi="Arial"/>
          <w:w w:val="60"/>
          <w:sz w:val="21"/>
        </w:rPr>
        <w:t>0.89 ± 0.07 vs. 0.90 ± 0.08</w:t>
      </w:r>
    </w:p>
    <w:p w:rsidR="005759DA" w:rsidRDefault="00F67A76">
      <w:pPr>
        <w:spacing w:before="6" w:line="244" w:lineRule="auto"/>
        <w:ind w:left="1812" w:right="2484" w:hanging="390"/>
        <w:rPr>
          <w:rFonts w:ascii="Arial" w:hAnsi="Arial"/>
          <w:sz w:val="21"/>
        </w:rPr>
      </w:pPr>
      <w:r>
        <w:rPr>
          <w:rFonts w:ascii="Arial" w:hAnsi="Arial"/>
          <w:color w:val="2D2D2D"/>
          <w:w w:val="50"/>
          <w:sz w:val="21"/>
        </w:rPr>
        <w:t xml:space="preserve">Δ </w:t>
      </w:r>
      <w:r>
        <w:rPr>
          <w:rFonts w:ascii="Arial" w:hAnsi="Arial"/>
          <w:w w:val="50"/>
          <w:sz w:val="21"/>
        </w:rPr>
        <w:t xml:space="preserve">0.008 (-0.011 to 0.028) </w:t>
      </w:r>
      <w:r>
        <w:rPr>
          <w:rFonts w:ascii="Arial" w:hAnsi="Arial"/>
          <w:w w:val="60"/>
          <w:sz w:val="21"/>
        </w:rPr>
        <w:t>p=0.399</w:t>
      </w:r>
    </w:p>
    <w:p w:rsidR="005759DA" w:rsidRDefault="005759DA">
      <w:pPr>
        <w:spacing w:line="244" w:lineRule="auto"/>
        <w:rPr>
          <w:rFonts w:ascii="Arial" w:hAnsi="Arial"/>
          <w:sz w:val="21"/>
        </w:rPr>
        <w:sectPr w:rsidR="005759DA">
          <w:type w:val="continuous"/>
          <w:pgSz w:w="11910" w:h="16840"/>
          <w:pgMar w:top="1360" w:right="0" w:bottom="980" w:left="60" w:header="720" w:footer="720" w:gutter="0"/>
          <w:cols w:num="3" w:space="720" w:equalWidth="0">
            <w:col w:w="3653" w:space="40"/>
            <w:col w:w="2605" w:space="39"/>
            <w:col w:w="5513"/>
          </w:cols>
        </w:sectPr>
      </w:pPr>
    </w:p>
    <w:p w:rsidR="005759DA" w:rsidRDefault="005759DA">
      <w:pPr>
        <w:pStyle w:val="BodyText"/>
        <w:spacing w:before="2"/>
        <w:rPr>
          <w:rFonts w:ascii="Arial"/>
          <w:sz w:val="11"/>
        </w:rPr>
      </w:pPr>
    </w:p>
    <w:p w:rsidR="005759DA" w:rsidRDefault="00F67A76">
      <w:pPr>
        <w:tabs>
          <w:tab w:val="left" w:pos="5037"/>
          <w:tab w:val="left" w:pos="7670"/>
        </w:tabs>
        <w:spacing w:line="137" w:lineRule="exact"/>
        <w:ind w:left="2405"/>
        <w:rPr>
          <w:rFonts w:ascii="Arial"/>
          <w:sz w:val="11"/>
        </w:rPr>
      </w:pPr>
      <w:r>
        <w:rPr>
          <w:rFonts w:ascii="Arial"/>
          <w:position w:val="-2"/>
          <w:sz w:val="11"/>
        </w:rPr>
      </w:r>
      <w:r>
        <w:rPr>
          <w:rFonts w:ascii="Arial"/>
          <w:position w:val="-2"/>
          <w:sz w:val="11"/>
        </w:rPr>
        <w:pict>
          <v:group id="_x0000_s2401" style="width:65.65pt;height:5.75pt;mso-position-horizontal-relative:char;mso-position-vertical-relative:line" coordsize="1313,115">
            <v:shape id="_x0000_s2403" style="position:absolute;left:3;top:3;width:1307;height:109" coordorigin="3,3" coordsize="1307,109" path="m3,111l3,3r1307,l1310,111e" filled="f" strokeweight=".11175mm">
              <v:path arrowok="t"/>
            </v:shape>
            <v:shape id="_x0000_s2402" style="position:absolute;left:3;top:3;width:1307;height:109" coordorigin="3,3" coordsize="1307,109" path="m3,111l3,3r1307,l1310,111e" filled="f" strokeweight=".11175mm">
              <v:path arrowok="t"/>
            </v:shape>
            <w10:anchorlock/>
          </v:group>
        </w:pict>
      </w:r>
      <w:r>
        <w:rPr>
          <w:rFonts w:ascii="Arial"/>
          <w:position w:val="-2"/>
          <w:sz w:val="11"/>
        </w:rPr>
        <w:tab/>
      </w:r>
      <w:r>
        <w:rPr>
          <w:rFonts w:ascii="Arial"/>
          <w:sz w:val="11"/>
        </w:rPr>
      </w:r>
      <w:r>
        <w:rPr>
          <w:rFonts w:ascii="Arial"/>
          <w:sz w:val="11"/>
        </w:rPr>
        <w:pict>
          <v:group id="_x0000_s2398" style="width:65.65pt;height:5.75pt;mso-position-horizontal-relative:char;mso-position-vertical-relative:line" coordsize="1313,115">
            <v:shape id="_x0000_s2400" style="position:absolute;left:3;top:3;width:1307;height:109" coordorigin="3,3" coordsize="1307,109" path="m3,111l3,3r1307,l1310,111e" filled="f" strokeweight=".11175mm">
              <v:path arrowok="t"/>
            </v:shape>
            <v:shape id="_x0000_s2399" style="position:absolute;left:3;top:3;width:1307;height:109" coordorigin="3,3" coordsize="1307,109" path="m3,111l3,3r1307,l1310,111e" filled="f" strokeweight=".11175mm">
              <v:path arrowok="t"/>
            </v:shape>
            <w10:anchorlock/>
          </v:group>
        </w:pict>
      </w:r>
      <w:r>
        <w:rPr>
          <w:rFonts w:ascii="Arial"/>
          <w:sz w:val="11"/>
        </w:rPr>
        <w:tab/>
      </w:r>
      <w:r>
        <w:rPr>
          <w:rFonts w:ascii="Arial"/>
          <w:sz w:val="11"/>
        </w:rPr>
      </w:r>
      <w:r>
        <w:rPr>
          <w:rFonts w:ascii="Arial"/>
          <w:sz w:val="11"/>
        </w:rPr>
        <w:pict>
          <v:group id="_x0000_s2395" style="width:65.65pt;height:5.75pt;mso-position-horizontal-relative:char;mso-position-vertical-relative:line" coordsize="1313,115">
            <v:shape id="_x0000_s2397" style="position:absolute;left:3;top:3;width:1307;height:109" coordorigin="3,3" coordsize="1307,109" path="m3,111l3,3r1307,l1310,111e" filled="f" strokeweight=".11175mm">
              <v:path arrowok="t"/>
            </v:shape>
            <v:shape id="_x0000_s2396" style="position:absolute;left:3;top:3;width:1307;height:109" coordorigin="3,3" coordsize="1307,109" path="m3,111l3,3r1307,l1310,111e" filled="f" strokeweight=".11175mm">
              <v:path arrowok="t"/>
            </v:shape>
            <w10:anchorlock/>
          </v:group>
        </w:pict>
      </w:r>
    </w:p>
    <w:p w:rsidR="005759DA" w:rsidRDefault="005759DA">
      <w:pPr>
        <w:pStyle w:val="BodyText"/>
        <w:rPr>
          <w:rFonts w:ascii="Arial"/>
          <w:sz w:val="20"/>
        </w:rPr>
      </w:pPr>
    </w:p>
    <w:p w:rsidR="005759DA" w:rsidRDefault="005759DA">
      <w:pPr>
        <w:pStyle w:val="BodyText"/>
        <w:spacing w:before="8"/>
        <w:rPr>
          <w:rFonts w:ascii="Arial"/>
          <w:sz w:val="17"/>
        </w:rPr>
      </w:pPr>
    </w:p>
    <w:p w:rsidR="005759DA" w:rsidRDefault="005759DA">
      <w:pPr>
        <w:rPr>
          <w:rFonts w:ascii="Arial"/>
          <w:sz w:val="17"/>
        </w:rPr>
        <w:sectPr w:rsidR="005759DA">
          <w:type w:val="continuous"/>
          <w:pgSz w:w="11910" w:h="16840"/>
          <w:pgMar w:top="1360" w:right="0" w:bottom="980" w:left="60" w:header="720" w:footer="720" w:gutter="0"/>
          <w:cols w:space="720"/>
        </w:sectPr>
      </w:pPr>
    </w:p>
    <w:p w:rsidR="005759DA" w:rsidRDefault="00F67A76">
      <w:pPr>
        <w:spacing w:before="120"/>
        <w:ind w:right="38"/>
        <w:jc w:val="right"/>
        <w:rPr>
          <w:rFonts w:ascii="Arial"/>
          <w:b/>
          <w:sz w:val="19"/>
        </w:rPr>
      </w:pPr>
      <w:r>
        <w:pict>
          <v:group id="_x0000_s2382" style="position:absolute;left:0;text-align:left;margin-left:107.45pt;margin-top:-6.8pt;width:96.4pt;height:131.2pt;z-index:1528;mso-position-horizontal-relative:page" coordorigin="2149,-136" coordsize="1928,2624">
            <v:line id="_x0000_s2394" style="position:absolute" from="2189,2407" to="4077,2407" strokeweight=".67275mm"/>
            <v:shape id="_x0000_s2393" style="position:absolute;left:3961;top:-4296;width:2988;height:92" coordorigin="3961,-4295" coordsize="2988,92" o:spt="100" adj="0,,0" path="m2479,2407r,81m2914,2407r,81m3349,2407r,81m3785,2407r,81e" filled="f" strokeweight=".50283mm">
              <v:stroke joinstyle="round"/>
              <v:formulas/>
              <v:path arrowok="t" o:connecttype="segments"/>
            </v:shape>
            <v:line id="_x0000_s2392" style="position:absolute" from="2189,2407" to="2189,-136" strokeweight=".33292mm"/>
            <v:shape id="_x0000_s2391" style="position:absolute;left:3205;top:-4204;width:92;height:2469" coordorigin="3206,-4203" coordsize="92,2469" o:spt="100" adj="0,,0" path="m2149,2407r40,m2149,1681r40,m2149,954r40,m2149,228r40,e" filled="f" strokeweight=".50283mm">
              <v:stroke joinstyle="round"/>
              <v:formulas/>
              <v:path arrowok="t" o:connecttype="segments"/>
            </v:shape>
            <v:shape id="_x0000_s2390" style="position:absolute;left:288;top:4590;width:87;height:351" coordorigin="288,4590" coordsize="87,351" o:spt="100" adj="0,,0" path="m2460,150r37,m2479,150r,310m2460,460r37,e" filled="f" strokecolor="#ff2600" strokeweight=".16761mm">
              <v:stroke joinstyle="round"/>
              <v:formulas/>
              <v:path arrowok="t" o:connecttype="segments"/>
            </v:shape>
            <v:shape id="_x0000_s2389" style="position:absolute;left:2459;top:263;width:38;height:81" coordorigin="2460,263" coordsize="38,81" path="m2484,263r-11,l2465,278r-4,13l2460,305r1,14l2465,332r6,8l2479,343r7,-3l2492,332r4,-13l2497,305r-1,-14l2492,278r-8,-15xe" fillcolor="#ff2600" stroked="f">
              <v:path arrowok="t"/>
            </v:shape>
            <v:shape id="_x0000_s2388" style="position:absolute;left:2459;top:263;width:38;height:84" coordorigin="2460,263" coordsize="38,84" path="m2492,278r4,13l2497,305r-1,14l2492,332r-8,15l2473,347r-8,-15l2461,319r-1,-14l2461,291r4,-13l2473,263r11,l2492,278e" filled="f" strokecolor="#ff2600" strokeweight=".26022mm">
              <v:path arrowok="t"/>
            </v:shape>
            <v:shape id="_x0000_s2387" style="position:absolute;left:331;top:4076;width:996;height:864" coordorigin="331,4077" coordsize="996,864" o:spt="100" adj="0,,0" path="m3349,193r-435,36m3349,591l2914,265t435,-36l2914,193t435,36l2914,629m3349,229r-435,m3349,229l2914,193t435,36l2914,229t435,146l2914,337t435,-36l2914,193t435,72l2914,483t435,-36l2914,519t435,-72l2914,375m3349,193r-435,36m3349,265l2914,447m3349,193r-435,36m3349,193r-435,m3349,337l2914,265t435,l2914,193t435,l2914,193t435,108l2914,229t435,l2914,265t435,290l2914,809m3349,411r-435,72m3349,47l2914,193t435,72l2914,265t435,218l2914,229t435,72l2914,229t435,146l2914,229e" filled="f" strokeweight=".08381mm">
              <v:stroke joinstyle="round"/>
              <v:formulas/>
              <v:path arrowok="t" o:connecttype="segments"/>
            </v:shape>
            <v:shape id="_x0000_s2386" style="position:absolute;left:2906;top:32;width:449;height:791" coordorigin="2907,33" coordsize="449,791" o:spt="100" adj="0,,0" path="m2921,805r-5,-10l2912,795r-5,10l2907,813r5,10l2916,823r5,-10l2921,805t,-180l2916,615r-4,l2907,625r,8l2912,643r4,l2921,633r,-8m2921,515r-5,-10l2912,505r-5,10l2907,523r5,10l2916,533r5,-10l2921,515t,-36l2916,469r-4,l2907,479r,8l2912,497r4,l2921,487r,-8m2921,443r-5,-10l2912,433r-5,10l2907,451r5,10l2916,461r5,-10l2921,443t,-72l2916,361r-4,l2907,371r,8l2912,389r4,l2921,379r,-8m2921,333r-5,-10l2912,323r-5,10l2907,341r5,10l2916,351r5,-10l2921,333t,-72l2916,251r-4,l2907,261r,8l2912,279r4,l2921,269r,-8m2921,225r-5,-10l2912,215r-5,10l2907,233r5,10l2916,243r5,-10l2921,225t,-36l2916,179r-4,l2907,189r,8l2912,207r4,l2921,197r,-8m3356,587r-5,-10l3347,577r-5,10l3342,595r5,10l3351,605r5,-10l3356,587t,-36l3351,541r-4,l3342,551r,8l3347,569r4,l3356,559r,-8m3356,479r-5,-10l3347,469r-5,10l3342,487r5,10l3351,497r5,-10l3356,479t,-36l3351,433r-4,l3342,443r,8l3347,461r4,l3356,451r,-8m3356,407r-5,-10l3347,397r-5,10l3342,415r5,10l3351,425r5,-10l3356,407t,-36l3351,361r-4,l3342,371r,8l3347,389r4,l3356,379r,-8m3356,333r-5,-10l3347,323r-5,10l3342,341r5,10l3351,351r5,-10l3356,333t,-36l3351,287r-4,l3342,297r,8l3347,315r4,l3356,305r,-8m3356,261r-5,-10l3347,251r-5,10l3342,269r5,10l3351,279r5,-10l3356,261t,-36l3351,215r-4,l3342,225r,8l3347,243r4,l3356,233r,-8m3356,189r-5,-10l3347,179r-5,10l3342,197r5,10l3351,207r5,-10l3356,189t,-146l3351,33r-4,l3342,43r,8l3347,61r4,l3356,51r,-8e" fillcolor="black" stroked="f">
              <v:stroke joinstyle="round"/>
              <v:formulas/>
              <v:path arrowok="t" o:connecttype="segments"/>
            </v:shape>
            <v:shape id="_x0000_s2385" style="position:absolute;left:288;top:4662;width:87;height:279" coordorigin="288,4662" coordsize="87,279" o:spt="100" adj="0,,0" path="m3765,176r38,m3784,176r,246m3765,422r38,e" filled="f" strokecolor="#ff2600" strokeweight=".16761mm">
              <v:stroke joinstyle="round"/>
              <v:formulas/>
              <v:path arrowok="t" o:connecttype="segments"/>
            </v:shape>
            <v:shape id="_x0000_s2384" style="position:absolute;left:3765;top:256;width:38;height:84" coordorigin="3765,257" coordsize="38,84" path="m3790,257r-12,l3771,272r-4,12l3765,299r2,14l3771,326r7,15l3790,341r7,-15l3801,313r2,-14l3801,284r-4,-12l3790,257xe" fillcolor="#ff2600" stroked="f">
              <v:path arrowok="t"/>
            </v:shape>
            <v:shape id="_x0000_s2383" style="position:absolute;left:3765;top:256;width:38;height:84" coordorigin="3765,257" coordsize="38,84" path="m3797,272r4,12l3803,299r-2,14l3797,326r-7,15l3778,341r-7,-15l3767,313r-2,-14l3767,284r4,-12l3778,257r12,l3797,272e" filled="f" strokecolor="#ff2600" strokeweight=".26022mm">
              <v:path arrowok="t"/>
            </v:shape>
            <w10:wrap anchorx="page"/>
          </v:group>
        </w:pict>
      </w:r>
      <w:r>
        <w:rPr>
          <w:rFonts w:ascii="Arial"/>
          <w:b/>
          <w:w w:val="50"/>
          <w:sz w:val="19"/>
        </w:rPr>
        <w:t>1.0</w:t>
      </w:r>
    </w:p>
    <w:p w:rsidR="005759DA" w:rsidRDefault="00F67A76">
      <w:pPr>
        <w:spacing w:before="98"/>
        <w:ind w:right="38"/>
        <w:jc w:val="right"/>
        <w:rPr>
          <w:rFonts w:ascii="Arial"/>
          <w:b/>
          <w:sz w:val="19"/>
        </w:rPr>
      </w:pPr>
      <w:r>
        <w:br w:type="column"/>
      </w:r>
      <w:r>
        <w:rPr>
          <w:rFonts w:ascii="Arial"/>
          <w:b/>
          <w:w w:val="50"/>
          <w:sz w:val="19"/>
        </w:rPr>
        <w:t>1.0</w:t>
      </w:r>
    </w:p>
    <w:p w:rsidR="005759DA" w:rsidRDefault="00F67A76">
      <w:pPr>
        <w:spacing w:before="98"/>
        <w:ind w:left="1947"/>
        <w:rPr>
          <w:rFonts w:ascii="Arial"/>
          <w:b/>
          <w:sz w:val="19"/>
        </w:rPr>
      </w:pPr>
      <w:r>
        <w:br w:type="column"/>
      </w:r>
      <w:r>
        <w:rPr>
          <w:rFonts w:ascii="Arial"/>
          <w:b/>
          <w:w w:val="60"/>
          <w:sz w:val="19"/>
        </w:rPr>
        <w:t>1.0</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3"/>
            <w:col w:w="2119" w:space="514"/>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2"/>
        <w:rPr>
          <w:rFonts w:ascii="Arial"/>
          <w:b/>
        </w:rPr>
      </w:pPr>
    </w:p>
    <w:p w:rsidR="005759DA" w:rsidRDefault="00F67A76">
      <w:pPr>
        <w:ind w:right="38"/>
        <w:jc w:val="right"/>
        <w:rPr>
          <w:rFonts w:ascii="Arial"/>
          <w:b/>
          <w:sz w:val="19"/>
        </w:rPr>
      </w:pPr>
      <w:r>
        <w:rPr>
          <w:rFonts w:ascii="Arial"/>
          <w:b/>
          <w:w w:val="50"/>
          <w:sz w:val="19"/>
        </w:rPr>
        <w:t>0.8</w:t>
      </w:r>
    </w:p>
    <w:p w:rsidR="005759DA" w:rsidRDefault="00F67A76">
      <w:pPr>
        <w:pStyle w:val="BodyText"/>
        <w:spacing w:before="3"/>
        <w:rPr>
          <w:rFonts w:ascii="Arial"/>
          <w:b/>
          <w:sz w:val="22"/>
        </w:rPr>
      </w:pPr>
      <w:r>
        <w:br w:type="column"/>
      </w:r>
    </w:p>
    <w:p w:rsidR="005759DA" w:rsidRDefault="00F67A76">
      <w:pPr>
        <w:ind w:right="38"/>
        <w:jc w:val="right"/>
        <w:rPr>
          <w:rFonts w:ascii="Arial"/>
          <w:b/>
          <w:sz w:val="19"/>
        </w:rPr>
      </w:pPr>
      <w:r>
        <w:rPr>
          <w:rFonts w:ascii="Arial"/>
          <w:b/>
          <w:w w:val="50"/>
          <w:sz w:val="19"/>
        </w:rPr>
        <w:t>0.8</w:t>
      </w:r>
    </w:p>
    <w:p w:rsidR="005759DA" w:rsidRDefault="00F67A76">
      <w:pPr>
        <w:pStyle w:val="BodyText"/>
        <w:spacing w:before="3"/>
        <w:rPr>
          <w:rFonts w:ascii="Arial"/>
          <w:b/>
          <w:sz w:val="22"/>
        </w:rPr>
      </w:pPr>
      <w:r>
        <w:br w:type="column"/>
      </w:r>
    </w:p>
    <w:p w:rsidR="005759DA" w:rsidRDefault="00F67A76">
      <w:pPr>
        <w:ind w:left="1947"/>
        <w:rPr>
          <w:rFonts w:ascii="Arial"/>
          <w:b/>
          <w:sz w:val="19"/>
        </w:rPr>
      </w:pPr>
      <w:r>
        <w:rPr>
          <w:rFonts w:ascii="Arial"/>
          <w:b/>
          <w:w w:val="60"/>
          <w:sz w:val="19"/>
        </w:rPr>
        <w:t>0.8</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3"/>
            <w:col w:w="2119" w:space="514"/>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2"/>
        <w:rPr>
          <w:rFonts w:ascii="Arial"/>
          <w:b/>
        </w:rPr>
      </w:pPr>
    </w:p>
    <w:p w:rsidR="005759DA" w:rsidRDefault="00F67A76">
      <w:pPr>
        <w:ind w:right="38"/>
        <w:jc w:val="right"/>
        <w:rPr>
          <w:rFonts w:ascii="Arial"/>
          <w:b/>
          <w:sz w:val="19"/>
        </w:rPr>
      </w:pPr>
      <w:r>
        <w:rPr>
          <w:rFonts w:ascii="Arial"/>
          <w:b/>
          <w:w w:val="50"/>
          <w:sz w:val="19"/>
        </w:rPr>
        <w:t>0.6</w:t>
      </w:r>
    </w:p>
    <w:p w:rsidR="005759DA" w:rsidRDefault="00F67A76">
      <w:pPr>
        <w:pStyle w:val="BodyText"/>
        <w:spacing w:before="3"/>
        <w:rPr>
          <w:rFonts w:ascii="Arial"/>
          <w:b/>
          <w:sz w:val="22"/>
        </w:rPr>
      </w:pPr>
      <w:r>
        <w:br w:type="column"/>
      </w:r>
    </w:p>
    <w:p w:rsidR="005759DA" w:rsidRDefault="00F67A76">
      <w:pPr>
        <w:ind w:right="38"/>
        <w:jc w:val="right"/>
        <w:rPr>
          <w:rFonts w:ascii="Arial"/>
          <w:b/>
          <w:sz w:val="19"/>
        </w:rPr>
      </w:pPr>
      <w:r>
        <w:rPr>
          <w:rFonts w:ascii="Arial"/>
          <w:b/>
          <w:w w:val="50"/>
          <w:sz w:val="19"/>
        </w:rPr>
        <w:t>0.6</w:t>
      </w:r>
    </w:p>
    <w:p w:rsidR="005759DA" w:rsidRDefault="00F67A76">
      <w:pPr>
        <w:pStyle w:val="BodyText"/>
        <w:spacing w:before="3"/>
        <w:rPr>
          <w:rFonts w:ascii="Arial"/>
          <w:b/>
          <w:sz w:val="22"/>
        </w:rPr>
      </w:pPr>
      <w:r>
        <w:br w:type="column"/>
      </w:r>
    </w:p>
    <w:p w:rsidR="005759DA" w:rsidRDefault="00F67A76">
      <w:pPr>
        <w:ind w:left="1947"/>
        <w:rPr>
          <w:rFonts w:ascii="Arial"/>
          <w:b/>
          <w:sz w:val="19"/>
        </w:rPr>
      </w:pPr>
      <w:r>
        <w:rPr>
          <w:rFonts w:ascii="Arial"/>
          <w:b/>
          <w:w w:val="60"/>
          <w:sz w:val="19"/>
        </w:rPr>
        <w:t>0.6</w:t>
      </w:r>
    </w:p>
    <w:p w:rsidR="005759DA" w:rsidRDefault="005759DA">
      <w:pPr>
        <w:rPr>
          <w:rFonts w:ascii="Arial"/>
          <w:sz w:val="19"/>
        </w:rPr>
        <w:sectPr w:rsidR="005759DA">
          <w:type w:val="continuous"/>
          <w:pgSz w:w="11910" w:h="16840"/>
          <w:pgMar w:top="1360" w:right="0" w:bottom="980" w:left="60" w:header="720" w:footer="720" w:gutter="0"/>
          <w:cols w:num="3" w:space="720" w:equalWidth="0">
            <w:col w:w="2119" w:space="513"/>
            <w:col w:w="2119" w:space="514"/>
            <w:col w:w="6585"/>
          </w:cols>
        </w:sectPr>
      </w:pP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2"/>
        <w:rPr>
          <w:rFonts w:ascii="Arial"/>
          <w:b/>
        </w:rPr>
      </w:pPr>
    </w:p>
    <w:p w:rsidR="005759DA" w:rsidRDefault="00F67A76">
      <w:pPr>
        <w:jc w:val="right"/>
        <w:rPr>
          <w:rFonts w:ascii="Arial"/>
          <w:b/>
          <w:sz w:val="19"/>
        </w:rPr>
      </w:pP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3"/>
        <w:rPr>
          <w:rFonts w:ascii="Arial"/>
          <w:b/>
          <w:sz w:val="22"/>
        </w:rPr>
      </w:pPr>
    </w:p>
    <w:p w:rsidR="005759DA" w:rsidRDefault="00F67A76">
      <w:pPr>
        <w:spacing w:before="1"/>
        <w:ind w:left="578"/>
        <w:rPr>
          <w:rFonts w:ascii="Arial"/>
          <w:sz w:val="17"/>
        </w:rPr>
      </w:pPr>
      <w:r>
        <w:rPr>
          <w:rFonts w:ascii="Arial"/>
          <w:w w:val="55"/>
          <w:sz w:val="17"/>
        </w:rPr>
        <w:t>Pre-PCI Follow-up</w:t>
      </w:r>
    </w:p>
    <w:p w:rsidR="005759DA" w:rsidRDefault="00F67A76">
      <w:pPr>
        <w:pStyle w:val="BodyText"/>
        <w:spacing w:before="3"/>
        <w:rPr>
          <w:rFonts w:ascii="Arial"/>
          <w:sz w:val="22"/>
        </w:rPr>
      </w:pPr>
      <w:r>
        <w:br w:type="column"/>
      </w:r>
    </w:p>
    <w:p w:rsidR="005759DA" w:rsidRDefault="00F67A76">
      <w:pPr>
        <w:jc w:val="right"/>
        <w:rPr>
          <w:rFonts w:ascii="Arial"/>
          <w:b/>
          <w:sz w:val="19"/>
        </w:rPr>
      </w:pP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5"/>
        <w:rPr>
          <w:rFonts w:ascii="Arial"/>
          <w:b/>
          <w:sz w:val="20"/>
        </w:rPr>
      </w:pPr>
    </w:p>
    <w:p w:rsidR="005759DA" w:rsidRDefault="00F67A76">
      <w:pPr>
        <w:ind w:left="578"/>
        <w:rPr>
          <w:rFonts w:ascii="Arial"/>
          <w:sz w:val="17"/>
        </w:rPr>
      </w:pPr>
      <w:r>
        <w:pict>
          <v:group id="_x0000_s2369" style="position:absolute;left:0;text-align:left;margin-left:239.05pt;margin-top:-132.2pt;width:96.4pt;height:131.2pt;z-index:1576;mso-position-horizontal-relative:page" coordorigin="4781,-2644" coordsize="1928,2624">
            <v:line id="_x0000_s2381" style="position:absolute" from="4822,-101" to="6709,-101" strokeweight=".67275mm"/>
            <v:shape id="_x0000_s2380" style="position:absolute;left:3961;top:-6782;width:2988;height:92" coordorigin="3961,-6782" coordsize="2988,92" o:spt="100" adj="0,,0" path="m5112,-101r,81m5547,-101r,81m5982,-101r,81m6417,-101r,81e" filled="f" strokeweight=".50283mm">
              <v:stroke joinstyle="round"/>
              <v:formulas/>
              <v:path arrowok="t" o:connecttype="segments"/>
            </v:shape>
            <v:line id="_x0000_s2379" style="position:absolute" from="4822,-101" to="4822,-2644" strokeweight=".33292mm"/>
            <v:shape id="_x0000_s2378" style="position:absolute;left:3205;top:-6690;width:92;height:2469" coordorigin="3206,-6690" coordsize="92,2469" o:spt="100" adj="0,,0" path="m4781,-101r41,m4781,-828r41,m4781,-1554r41,m4781,-2281r41,e" filled="f" strokeweight=".50283mm">
              <v:stroke joinstyle="round"/>
              <v:formulas/>
              <v:path arrowok="t" o:connecttype="segments"/>
            </v:shape>
            <v:shape id="_x0000_s2377" style="position:absolute;left:288;top:1894;width:87;height:560" coordorigin="288,1895" coordsize="87,560" o:spt="100" adj="0,,0" path="m5092,-2404r38,m5111,-2404r,493m5092,-1911r38,e" filled="f" strokecolor="#ff2600" strokeweight=".16761mm">
              <v:stroke joinstyle="round"/>
              <v:formulas/>
              <v:path arrowok="t" o:connecttype="segments"/>
            </v:shape>
            <v:shape id="_x0000_s2376" style="position:absolute;left:5092;top:-2197;width:38;height:77" coordorigin="5092,-2197" coordsize="38,77" path="m5111,-2197r-7,3l5098,-2186r-4,13l5092,-2159r2,15l5098,-2132r6,9l5111,-2121r7,-2l5124,-2132r5,-12l5130,-2159r-1,-14l5124,-2186r-6,-8l5111,-2197xe" fillcolor="#ff2600" stroked="f">
              <v:path arrowok="t"/>
            </v:shape>
            <v:shape id="_x0000_s2375" style="position:absolute;left:5092;top:-2201;width:38;height:84" coordorigin="5092,-2201" coordsize="38,84" path="m5124,-2186r5,13l5130,-2159r-1,15l5124,-2132r-7,15l5105,-2117r-7,-15l5094,-2144r-2,-15l5094,-2173r4,-13l5105,-2201r12,l5124,-2186e" filled="f" strokecolor="#ff2600" strokeweight=".26022mm">
              <v:path arrowok="t"/>
            </v:shape>
            <v:shape id="_x0000_s2374" style="position:absolute;left:331;top:1220;width:996;height:1234" coordorigin="331,1221" coordsize="996,1234" o:spt="100" adj="0,,0" path="m5981,-2351r-435,72m5981,-1843r-435,-110m5981,-2315r-435,-75m5981,-2243r-435,798m5981,-2171r-435,-180m5981,-2207r-435,-183m5981,-2426r-435,365m5981,-2061r-435,36m5981,-2097r-435,72m5981,-2243r-435,326m5981,-2061r-435,108m5981,-2025r-435,-36m5981,-2351r-435,-39m5981,-2243r-435,326m5981,-2315r-435,36m5981,-2351r-435,m5981,-2061r-435,-146m5981,-2243r-435,-108m5981,-2351r-435,m5981,-2207r-435,-108m5981,-2279r-435,m5981,-1445r-435,-108m5981,-2061r-435,m5981,-2534r-435,183m5981,-2207r-435,-72m5981,-1879r-435,-400m5981,-2171r-435,-72m5981,-2426r-435,75e" filled="f" strokeweight=".08381mm">
              <v:stroke joinstyle="round"/>
              <v:formulas/>
              <v:path arrowok="t" o:connecttype="segments"/>
            </v:shape>
            <v:shape id="_x0000_s2373" style="position:absolute;left:5539;top:-2548;width:449;height:1118" coordorigin="5539,-2548" coordsize="449,1118" o:spt="100" adj="0,,0" path="m5553,-1449r-5,-10l5544,-1459r-5,10l5539,-1441r5,10l5548,-1431r5,-10l5553,-1449t,-108l5548,-1567r-4,l5539,-1557r,8l5544,-1539r4,l5553,-1549r,-8m5553,-1921r-5,-10l5544,-1931r-5,10l5539,-1913r5,10l5548,-1903r5,-10l5553,-1921t,-36l5548,-1967r-4,l5539,-1957r,8l5544,-1939r4,l5553,-1949r,-8m5553,-2029r-5,-10l5544,-2039r-5,10l5539,-2021r5,10l5548,-2011r5,-10l5553,-2029t,-36l5548,-2075r-4,l5539,-2065r,8l5544,-2047r4,l5553,-2057r,-8m5553,-2211r-5,-10l5544,-2221r-5,10l5539,-2203r5,10l5548,-2193r5,-10l5553,-2211t,-36l5548,-2257r-4,l5539,-2247r,8l5544,-2229r4,l5553,-2239r,-8m5553,-2283r-5,-10l5544,-2293r-5,10l5539,-2275r5,10l5548,-2265r5,-10l5553,-2283t,-36l5548,-2329r-4,l5539,-2319r,8l5544,-2301r4,l5553,-2311r,-8m5553,-2355r-5,-10l5544,-2365r-5,10l5539,-2347r5,9l5548,-2338r5,-9l5553,-2355t,-39l5548,-2404r-4,l5539,-2394r,8l5544,-2376r4,l5553,-2386r,-8m5988,-1449r-5,-10l5979,-1459r-5,10l5974,-1441r5,10l5983,-1431r5,-10l5988,-1449t,-398l5983,-1857r-4,l5974,-1847r,8l5979,-1829r4,l5988,-1839r,-8m5988,-1883r-5,-10l5979,-1893r-5,10l5974,-1875r5,10l5983,-1865r5,-10l5988,-1883t,-146l5983,-2039r-4,l5974,-2029r,8l5979,-2011r4,l5988,-2021r,-8m5988,-2065r-5,-10l5979,-2075r-5,10l5974,-2057r5,10l5983,-2047r5,-10l5988,-2065t,-36l5983,-2111r-4,l5974,-2101r,8l5979,-2083r4,l5988,-2093r,-8m5988,-2175r-5,-10l5979,-2185r-5,10l5974,-2167r5,10l5983,-2157r5,-10l5988,-2175t,-36l5983,-2221r-4,l5974,-2211r,8l5979,-2193r4,l5988,-2203r,-8m5988,-2247r-5,-10l5979,-2257r-5,10l5974,-2239r5,10l5983,-2229r5,-10l5988,-2247t,-36l5983,-2293r-4,l5974,-2283r,8l5979,-2265r4,l5988,-2275r,-8m5988,-2319r-5,-10l5979,-2329r-5,10l5974,-2311r5,10l5983,-2301r5,-10l5988,-2319t,-36l5983,-2365r-4,l5974,-2355r,8l5979,-2338r4,l5988,-2347r,-8m5988,-2430r-5,-10l5979,-2440r-5,10l5974,-2422r5,10l5983,-2412r5,-10l5988,-2430t,-108l5983,-2548r-4,l5974,-2538r,8l5979,-2520r4,l5988,-2530r,-8e" fillcolor="black" stroked="f">
              <v:stroke joinstyle="round"/>
              <v:formulas/>
              <v:path arrowok="t" o:connecttype="segments"/>
            </v:shape>
            <v:shape id="_x0000_s2372" style="position:absolute;left:288;top:1964;width:87;height:490" coordorigin="288,1965" coordsize="87,490" o:spt="100" adj="0,,0" path="m6398,-2400r37,m6417,-2400r,432m6398,-1968r37,e" filled="f" strokecolor="#ff2600" strokeweight=".16761mm">
              <v:stroke joinstyle="round"/>
              <v:formulas/>
              <v:path arrowok="t" o:connecttype="segments"/>
            </v:shape>
            <v:shape id="_x0000_s2371" style="position:absolute;left:6397;top:-2226;width:38;height:84" coordorigin="6398,-2226" coordsize="38,84" path="m6423,-2226r-12,l6403,-2211r-4,13l6398,-2184r1,14l6403,-2157r8,15l6423,-2142r7,-15l6434,-2170r1,-14l6434,-2198r-4,-13l6423,-2226xe" fillcolor="#ff2600" stroked="f">
              <v:path arrowok="t"/>
            </v:shape>
            <v:shape id="_x0000_s2370" style="position:absolute;left:6397;top:-2226;width:38;height:84" coordorigin="6398,-2226" coordsize="38,84" path="m6430,-2211r4,13l6435,-2184r-1,14l6430,-2157r-7,15l6411,-2142r-8,-15l6399,-2170r-1,-14l6399,-2198r4,-13l6411,-2226r12,l6430,-2211e" filled="f" strokecolor="#ff2600" strokeweight=".26022mm">
              <v:path arrowok="t"/>
            </v:shape>
            <w10:wrap anchorx="page"/>
          </v:group>
        </w:pict>
      </w:r>
      <w:r>
        <w:rPr>
          <w:rFonts w:ascii="Arial"/>
          <w:w w:val="55"/>
          <w:sz w:val="17"/>
        </w:rPr>
        <w:t>Pre-PCI Follow-up</w:t>
      </w:r>
    </w:p>
    <w:p w:rsidR="005759DA" w:rsidRDefault="00F67A76">
      <w:pPr>
        <w:pStyle w:val="BodyText"/>
        <w:spacing w:before="3"/>
        <w:rPr>
          <w:rFonts w:ascii="Arial"/>
          <w:sz w:val="22"/>
        </w:rPr>
      </w:pPr>
      <w:r>
        <w:br w:type="column"/>
      </w:r>
    </w:p>
    <w:p w:rsidR="005759DA" w:rsidRDefault="00F67A76">
      <w:pPr>
        <w:jc w:val="right"/>
        <w:rPr>
          <w:rFonts w:ascii="Arial"/>
          <w:b/>
          <w:sz w:val="19"/>
        </w:rPr>
      </w:pPr>
      <w:r>
        <w:rPr>
          <w:rFonts w:ascii="Arial"/>
          <w:b/>
          <w:w w:val="50"/>
          <w:sz w:val="19"/>
        </w:rPr>
        <w:t>0.4</w:t>
      </w:r>
    </w:p>
    <w:p w:rsidR="005759DA" w:rsidRDefault="00F67A76">
      <w:pPr>
        <w:pStyle w:val="BodyText"/>
        <w:rPr>
          <w:rFonts w:ascii="Arial"/>
          <w:b/>
          <w:sz w:val="20"/>
        </w:rPr>
      </w:pPr>
      <w:r>
        <w:br w:type="column"/>
      </w:r>
    </w:p>
    <w:p w:rsidR="005759DA" w:rsidRDefault="005759DA">
      <w:pPr>
        <w:pStyle w:val="BodyText"/>
        <w:spacing w:before="5"/>
        <w:rPr>
          <w:rFonts w:ascii="Arial"/>
          <w:b/>
          <w:sz w:val="20"/>
        </w:rPr>
      </w:pPr>
    </w:p>
    <w:p w:rsidR="005759DA" w:rsidRDefault="00F67A76">
      <w:pPr>
        <w:ind w:left="578"/>
        <w:rPr>
          <w:rFonts w:ascii="Arial"/>
          <w:sz w:val="17"/>
        </w:rPr>
      </w:pPr>
      <w:r>
        <w:pict>
          <v:group id="_x0000_s2356" style="position:absolute;left:0;text-align:left;margin-left:370.7pt;margin-top:-132.2pt;width:96.4pt;height:131.2pt;z-index:1624;mso-position-horizontal-relative:page" coordorigin="7414,-2644" coordsize="1928,2624">
            <v:line id="_x0000_s2368" style="position:absolute" from="7454,-101" to="9342,-101" strokeweight=".67275mm"/>
            <v:shape id="_x0000_s2367" style="position:absolute;left:3961;top:-6782;width:2988;height:92" coordorigin="3961,-6782" coordsize="2988,92" o:spt="100" adj="0,,0" path="m7744,-101r,81m8179,-101r,81m8614,-101r,81m9050,-101r,81e" filled="f" strokeweight=".50283mm">
              <v:stroke joinstyle="round"/>
              <v:formulas/>
              <v:path arrowok="t" o:connecttype="segments"/>
            </v:shape>
            <v:line id="_x0000_s2366" style="position:absolute" from="7454,-101" to="7454,-2644" strokeweight=".33292mm"/>
            <v:shape id="_x0000_s2365" style="position:absolute;left:3205;top:-6690;width:92;height:2469" coordorigin="3206,-6690" coordsize="92,2469" o:spt="100" adj="0,,0" path="m7414,-101r40,m7414,-828r40,m7414,-1554r40,m7414,-2281r40,e" filled="f" strokeweight=".50283mm">
              <v:stroke joinstyle="round"/>
              <v:formulas/>
              <v:path arrowok="t" o:connecttype="segments"/>
            </v:shape>
            <v:shape id="_x0000_s2364" style="position:absolute;left:288;top:1873;width:87;height:581" coordorigin="288,1873" coordsize="87,581" o:spt="100" adj="0,,0" path="m7725,-2135r38,m7744,-2135r,512m7725,-1623r38,e" filled="f" strokecolor="#ff2600" strokeweight=".16761mm">
              <v:stroke joinstyle="round"/>
              <v:formulas/>
              <v:path arrowok="t" o:connecttype="segments"/>
            </v:shape>
            <v:shape id="_x0000_s2363" style="position:absolute;left:7724;top:-1921;width:38;height:81" coordorigin="7725,-1921" coordsize="38,81" path="m7750,-1921r-12,l7730,-1906r-4,13l7725,-1879r1,14l7730,-1852r7,8l7744,-1841r7,-3l7757,-1852r4,-13l7763,-1879r-2,-14l7757,-1906r-7,-15xe" fillcolor="#ff2600" stroked="f">
              <v:path arrowok="t"/>
            </v:shape>
            <v:shape id="_x0000_s2362" style="position:absolute;left:7724;top:-1921;width:38;height:84" coordorigin="7725,-1921" coordsize="38,84" path="m7757,-1906r4,13l7763,-1879r-2,14l7757,-1852r-7,15l7738,-1837r-8,-15l7726,-1865r-1,-14l7726,-1893r4,-13l7738,-1921r12,l7757,-1906e" filled="f" strokecolor="#ff2600" strokeweight=".26022mm">
              <v:path arrowok="t"/>
            </v:shape>
            <v:shape id="_x0000_s2361" style="position:absolute;left:331;top:822;width:996;height:1632" coordorigin="331,822" coordsize="996,1632" o:spt="100" adj="0,,0" path="m8614,-2065r-435,-134m8614,-1633r-435,-55m8614,-1578r-435,-466m8614,-2171r-435,523m8614,-2082r-435,6m8614,-2087r-435,-95m8614,-1983r-435,91m8614,-1851r-435,-7m8614,-1792r-435,-178m8614,-2029r-435,349m8614,-1775r-435,214m8614,-1451r-435,-85m8614,-2044r-435,19m8614,-1629r-435,32m8614,-2072r-435,28m8614,-2239r-435,220m8614,-1993r-435,-83m8614,-2072r-435,123m8614,-2095r-435,13m8614,-1970r-435,-136m8614,-2004r-435,-21m8614,-911r-435,-131m8614,-1877r-435,151m8614,-2351r-435,235m8614,-1983r-435,55m8614,-1792r-435,32m8614,-1790r-435,70m8614,-2131r-435,59e" filled="f" strokeweight=".08381mm">
              <v:stroke joinstyle="round"/>
              <v:formulas/>
              <v:path arrowok="t" o:connecttype="segments"/>
            </v:shape>
            <v:shape id="_x0000_s2360" style="position:absolute;left:8171;top:-2366;width:449;height:1469" coordorigin="8172,-2365" coordsize="449,1469" o:spt="100" adj="0,,0" path="m8186,-1046r-5,-10l8177,-1056r-5,10l8172,-1038r5,10l8181,-1028r5,-10l8186,-1046t,-519l8181,-1575r-4,l8172,-1565r,8l8176,-1548r-4,8l8172,-1532r5,10l8181,-1522r5,-10l8186,-1540r-5,-8l8186,-1557r,-8m8186,-1601r-5,-10l8177,-1611r-5,10l8172,-1593r5,10l8181,-1583r5,-10l8186,-1601t,-51l8181,-1662r-4,l8172,-1652r,8l8177,-1634r4,l8186,-1644r,-8m8186,-1692r-5,-10l8177,-1702r-5,10l8172,-1684r,l8172,-1684r,8l8177,-1666r4,l8186,-1676r,-8l8186,-1684r,l8186,-1692t,-38l8181,-1740r-4,l8172,-1730r,6l8172,-1722r,6l8177,-1706r4,l8186,-1716r,-6l8186,-1724r,-6m8186,-1764r-5,-10l8177,-1774r-5,10l8172,-1756r5,10l8181,-1746r5,-10l8186,-1764t,-98l8181,-1872r-4,l8172,-1862r,8l8177,-1844r4,l8186,-1854r,-8m8186,-1896r-5,-10l8177,-1906r-5,10l8172,-1888r5,10l8181,-1878r5,-10l8186,-1896t,-78l8181,-1984r-4,l8172,-1974r,8l8175,-1959r-3,6l8172,-1945r3,7l8172,-1932r,8l8177,-1914r4,l8186,-1924r,-8l8182,-1938r4,-7l8186,-1953r-4,-6l8186,-1966r,-8m8186,-2120r-5,-10l8177,-2130r-5,10l8172,-2112r1,1l8172,-2110r,8l8176,-2094r-4,8l8172,-2080r,2l8172,-2076r,4l8172,-2068r5,10l8172,-2048r,8l8175,-2035r-3,6l8172,-2023r,2l8172,-2015r5,10l8181,-2005r5,-10l8186,-2021r,-2l8186,-2029r-3,-6l8183,-2035r3,-5l8186,-2048r-5,-10l8186,-2068r,-4l8186,-2076r,-2l8186,-2080r,-6l8182,-2094r4,-8l8186,-2110r-1,-1l8186,-2112r,-8m8186,-2203r-5,-10l8177,-2213r-5,10l8172,-2195r2,5l8172,-2186r,8l8177,-2168r4,l8186,-2178r,-8l8183,-2190r3,-5l8186,-2203t435,1288l8616,-925r-4,l8607,-915r,8l8612,-897r4,l8621,-907r,-8m8621,-1455r-5,-10l8612,-1465r-5,10l8607,-1447r5,10l8616,-1437r5,-10l8621,-1455t,-127l8616,-1592r-4,l8607,-1582r,8l8612,-1564r4,l8621,-1574r,-8m8621,-1637r-5,-10l8612,-1647r-5,10l8607,-1633r,4l8607,-1625r5,10l8616,-1615r5,-10l8621,-1629r,-4l8621,-1637t,-159l8616,-1806r-4,l8607,-1796r,2l8607,-1788r,2l8609,-1783r-2,4l8607,-1771r5,10l8616,-1761r5,-10l8621,-1779r-2,-4l8621,-1786r,-2l8621,-1794r,-2m8621,-1881r-5,-10l8612,-1891r-5,10l8607,-1873r4,9l8607,-1855r,8l8612,-1837r4,l8621,-1847r,-8l8617,-1864r4,-9l8621,-1881t,-218l8616,-2109r-4,l8607,-2099r,8l8607,-2091r,l8607,-2086r,3l8607,-2078r1,1l8607,-2076r,7l8607,-2068r,7l8610,-2055r-3,7l8607,-2040r2,3l8607,-2033r,8l8611,-2017r-4,9l8607,-2000r1,1l8607,-1997r,8l8608,-1988r-1,1l8607,-1979r1,3l8607,-1974r,8l8612,-1956r4,l8621,-1966r,-8l8620,-1976r,l8621,-1979r,-8l8620,-1988r1,-1l8621,-1997r-1,-2l8621,-2000r,-8l8617,-2017r4,-8l8621,-2033r-2,-4l8621,-2040r,-8l8618,-2055r3,-6l8621,-2068r,-1l8621,-2076r-1,-1l8621,-2078r,-5l8621,-2086r,-5l8621,-2091r,l8621,-2099t,-36l8616,-2145r-4,l8607,-2135r,8l8612,-2117r4,l8621,-2127r,-8m8621,-2175r-5,-10l8612,-2185r-5,10l8607,-2167r5,10l8616,-2157r5,-10l8621,-2175t,-68l8616,-2253r-4,l8607,-2243r,8l8612,-2225r4,l8621,-2235r,-8m8621,-2355r-5,-10l8612,-2365r-5,10l8607,-2347r5,9l8616,-2338r5,-9l8621,-2355e" fillcolor="black" stroked="f">
              <v:stroke joinstyle="round"/>
              <v:formulas/>
              <v:path arrowok="t" o:connecttype="segments"/>
            </v:shape>
            <v:shape id="_x0000_s2359" style="position:absolute;left:288;top:1808;width:87;height:646" coordorigin="288,1809" coordsize="87,646" o:spt="100" adj="0,,0" path="m9030,-2195r38,m9049,-2195r,570m9030,-1625r38,e" filled="f" strokecolor="#ff2600" strokeweight=".16761mm">
              <v:stroke joinstyle="round"/>
              <v:formulas/>
              <v:path arrowok="t" o:connecttype="segments"/>
            </v:shape>
            <v:shape id="_x0000_s2358" style="position:absolute;left:9030;top:-1947;width:38;height:81" coordorigin="9030,-1947" coordsize="38,81" path="m9049,-1947r-7,3l9036,-1936r-4,13l9030,-1909r2,15l9036,-1882r7,15l9055,-1867r7,-15l9067,-1894r1,-15l9067,-1923r-5,-13l9056,-1944r-7,-3xe" fillcolor="#ff2600" stroked="f">
              <v:path arrowok="t"/>
            </v:shape>
            <v:shape id="_x0000_s2357" style="position:absolute;left:9030;top:-1951;width:38;height:84" coordorigin="9030,-1950" coordsize="38,84" path="m9062,-1936r5,13l9068,-1909r-1,15l9062,-1882r-7,15l9043,-1867r-7,-15l9032,-1894r-2,-15l9032,-1923r4,-13l9043,-1950r12,l9062,-1936e" filled="f" strokecolor="#ff2600" strokeweight=".26022mm">
              <v:path arrowok="t"/>
            </v:shape>
            <w10:wrap anchorx="page"/>
          </v:group>
        </w:pict>
      </w:r>
      <w:r>
        <w:rPr>
          <w:rFonts w:ascii="Arial"/>
          <w:w w:val="60"/>
          <w:sz w:val="17"/>
        </w:rPr>
        <w:t>Pre-PCI Follow-up</w:t>
      </w:r>
    </w:p>
    <w:p w:rsidR="005759DA" w:rsidRDefault="005759DA">
      <w:pPr>
        <w:rPr>
          <w:rFonts w:ascii="Arial"/>
          <w:sz w:val="17"/>
        </w:rPr>
        <w:sectPr w:rsidR="005759DA">
          <w:type w:val="continuous"/>
          <w:pgSz w:w="11910" w:h="16840"/>
          <w:pgMar w:top="1360" w:right="0" w:bottom="980" w:left="60" w:header="720" w:footer="720" w:gutter="0"/>
          <w:cols w:num="6" w:space="720" w:equalWidth="0">
            <w:col w:w="2079" w:space="40"/>
            <w:col w:w="1363" w:space="39"/>
            <w:col w:w="1190" w:space="40"/>
            <w:col w:w="1363" w:space="40"/>
            <w:col w:w="1190" w:space="40"/>
            <w:col w:w="4466"/>
          </w:cols>
        </w:sectPr>
      </w:pPr>
    </w:p>
    <w:p w:rsidR="005759DA" w:rsidRDefault="00F67A76">
      <w:pPr>
        <w:pStyle w:val="Heading8"/>
        <w:spacing w:before="70"/>
      </w:pPr>
      <w:r>
        <w:lastRenderedPageBreak/>
        <w:t>Figure 3.</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spacing w:before="10"/>
        <w:rPr>
          <w:b/>
          <w:sz w:val="19"/>
        </w:rPr>
      </w:pPr>
    </w:p>
    <w:p w:rsidR="005759DA" w:rsidRDefault="00F67A76">
      <w:pPr>
        <w:pStyle w:val="ListParagraph"/>
        <w:numPr>
          <w:ilvl w:val="2"/>
          <w:numId w:val="4"/>
        </w:numPr>
        <w:tabs>
          <w:tab w:val="left" w:pos="3008"/>
          <w:tab w:val="left" w:pos="3009"/>
        </w:tabs>
        <w:spacing w:before="90"/>
        <w:ind w:right="0" w:hanging="1347"/>
        <w:rPr>
          <w:rFonts w:ascii="Arial"/>
          <w:b/>
          <w:sz w:val="19"/>
        </w:rPr>
      </w:pPr>
      <w:r>
        <w:rPr>
          <w:rFonts w:ascii="Arial"/>
          <w:b/>
          <w:spacing w:val="-7"/>
          <w:w w:val="155"/>
          <w:sz w:val="19"/>
        </w:rPr>
        <w:t xml:space="preserve">Predominant </w:t>
      </w:r>
      <w:r>
        <w:rPr>
          <w:rFonts w:ascii="Arial"/>
          <w:b/>
          <w:spacing w:val="-8"/>
          <w:w w:val="155"/>
          <w:sz w:val="19"/>
        </w:rPr>
        <w:t>Donor</w:t>
      </w:r>
      <w:r>
        <w:rPr>
          <w:rFonts w:ascii="Arial"/>
          <w:b/>
          <w:spacing w:val="-18"/>
          <w:w w:val="155"/>
          <w:sz w:val="19"/>
        </w:rPr>
        <w:t xml:space="preserve"> </w:t>
      </w:r>
      <w:r>
        <w:rPr>
          <w:rFonts w:ascii="Arial"/>
          <w:b/>
          <w:w w:val="155"/>
          <w:sz w:val="19"/>
        </w:rPr>
        <w:t>Vessel</w:t>
      </w:r>
    </w:p>
    <w:p w:rsidR="005759DA" w:rsidRDefault="005759DA">
      <w:pPr>
        <w:pStyle w:val="BodyText"/>
        <w:spacing w:before="11"/>
        <w:rPr>
          <w:rFonts w:ascii="Arial"/>
          <w:b/>
          <w:sz w:val="18"/>
        </w:rPr>
      </w:pPr>
    </w:p>
    <w:p w:rsidR="005759DA" w:rsidRDefault="005759DA">
      <w:pPr>
        <w:rPr>
          <w:rFonts w:ascii="Arial"/>
          <w:sz w:val="18"/>
        </w:rPr>
        <w:sectPr w:rsidR="005759DA">
          <w:pgSz w:w="11910" w:h="16840"/>
          <w:pgMar w:top="1360" w:right="0" w:bottom="980" w:left="60" w:header="0" w:footer="785" w:gutter="0"/>
          <w:cols w:space="720"/>
        </w:sect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132"/>
        <w:jc w:val="right"/>
        <w:rPr>
          <w:rFonts w:ascii="Arial"/>
          <w:b/>
          <w:sz w:val="14"/>
        </w:rPr>
      </w:pPr>
      <w:r>
        <w:rPr>
          <w:rFonts w:ascii="Arial"/>
          <w:b/>
          <w:w w:val="160"/>
          <w:sz w:val="14"/>
        </w:rPr>
        <w:t>1.0</w:t>
      </w: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139"/>
        <w:jc w:val="right"/>
        <w:rPr>
          <w:rFonts w:ascii="Arial"/>
          <w:b/>
          <w:sz w:val="14"/>
        </w:rPr>
      </w:pPr>
      <w:r>
        <w:rPr>
          <w:rFonts w:ascii="Arial"/>
          <w:b/>
          <w:w w:val="160"/>
          <w:sz w:val="14"/>
        </w:rPr>
        <w:t>0.8</w:t>
      </w:r>
    </w:p>
    <w:p w:rsidR="005759DA" w:rsidRDefault="00F67A76">
      <w:pPr>
        <w:tabs>
          <w:tab w:val="left" w:pos="2111"/>
        </w:tabs>
        <w:spacing w:before="98"/>
        <w:ind w:left="402"/>
        <w:rPr>
          <w:rFonts w:ascii="Arial"/>
          <w:b/>
          <w:sz w:val="13"/>
        </w:rPr>
      </w:pPr>
      <w:r>
        <w:br w:type="column"/>
      </w:r>
      <w:r>
        <w:rPr>
          <w:rFonts w:ascii="Arial"/>
          <w:b/>
          <w:spacing w:val="-11"/>
          <w:w w:val="155"/>
          <w:sz w:val="13"/>
        </w:rPr>
        <w:t>overall</w:t>
      </w:r>
      <w:r>
        <w:rPr>
          <w:rFonts w:ascii="Arial"/>
          <w:b/>
          <w:spacing w:val="-26"/>
          <w:w w:val="155"/>
          <w:sz w:val="13"/>
        </w:rPr>
        <w:t xml:space="preserve"> </w:t>
      </w:r>
      <w:r>
        <w:rPr>
          <w:rFonts w:ascii="Arial"/>
          <w:b/>
          <w:spacing w:val="-9"/>
          <w:w w:val="155"/>
          <w:sz w:val="13"/>
        </w:rPr>
        <w:t>p=0.009</w:t>
      </w:r>
      <w:r>
        <w:rPr>
          <w:rFonts w:ascii="Arial"/>
          <w:b/>
          <w:spacing w:val="-9"/>
          <w:w w:val="155"/>
          <w:sz w:val="13"/>
        </w:rPr>
        <w:tab/>
      </w:r>
      <w:r>
        <w:rPr>
          <w:rFonts w:ascii="Arial"/>
          <w:b/>
          <w:spacing w:val="-11"/>
          <w:w w:val="155"/>
          <w:sz w:val="13"/>
        </w:rPr>
        <w:t>overall</w:t>
      </w:r>
      <w:r>
        <w:rPr>
          <w:rFonts w:ascii="Arial"/>
          <w:b/>
          <w:spacing w:val="-27"/>
          <w:w w:val="155"/>
          <w:sz w:val="13"/>
        </w:rPr>
        <w:t xml:space="preserve"> </w:t>
      </w:r>
      <w:r>
        <w:rPr>
          <w:rFonts w:ascii="Arial"/>
          <w:b/>
          <w:spacing w:val="-9"/>
          <w:w w:val="155"/>
          <w:sz w:val="13"/>
        </w:rPr>
        <w:t>p=0.002</w:t>
      </w:r>
    </w:p>
    <w:p w:rsidR="005759DA" w:rsidRDefault="00F67A76">
      <w:pPr>
        <w:pStyle w:val="BodyText"/>
        <w:rPr>
          <w:rFonts w:ascii="Arial"/>
          <w:b/>
          <w:sz w:val="22"/>
        </w:rPr>
      </w:pPr>
      <w:r>
        <w:br w:type="column"/>
      </w:r>
    </w:p>
    <w:p w:rsidR="005759DA" w:rsidRDefault="00F67A76">
      <w:pPr>
        <w:spacing w:before="165" w:line="352" w:lineRule="auto"/>
        <w:ind w:left="2188" w:right="1882"/>
        <w:rPr>
          <w:rFonts w:ascii="Arial"/>
          <w:sz w:val="19"/>
        </w:rPr>
      </w:pPr>
      <w:r>
        <w:pict>
          <v:group id="_x0000_s2331" style="position:absolute;left:0;text-align:left;margin-left:105.45pt;margin-top:3.95pt;width:274.65pt;height:121.4pt;z-index:1696;mso-position-horizontal-relative:page" coordorigin="2109,79" coordsize="5493,2428">
            <v:line id="_x0000_s2355" style="position:absolute" from="2223,2461" to="7601,2461" strokeweight=".62008mm"/>
            <v:shape id="_x0000_s2354" style="position:absolute;left:2578;top:2483;width:4644;height:2" coordorigin="2579,2483" coordsize="4644,0" o:spt="100" adj="0,,0" path="m2579,2483r53,m3152,2483r54,m3726,2483r54,m4300,2483r54,m4873,2483r54,m5447,2483r54,m6021,2483r54,m6595,2483r53,m7168,2483r54,e" filled="f" strokeweight=".80386mm">
              <v:stroke joinstyle="round"/>
              <v:formulas/>
              <v:path arrowok="t" o:connecttype="segments"/>
            </v:shape>
            <v:line id="_x0000_s2353" style="position:absolute" from="2223,2461" to="2223,117" strokeweight=".94869mm"/>
            <v:shape id="_x0000_s2352" style="position:absolute;left:3205;top:4680;width:92;height:2095" coordorigin="3206,4681" coordsize="92,2095" o:spt="100" adj="0,,0" path="m2109,2035r114,m2109,1182r114,m2109,330r114,e" filled="f" strokeweight=".78439mm">
              <v:stroke joinstyle="round"/>
              <v:formulas/>
              <v:path arrowok="t" o:connecttype="segments"/>
            </v:shape>
            <v:shape id="_x0000_s2351" style="position:absolute;left:96;top:12574;width:116;height:728" coordorigin="96,12574" coordsize="116,728" o:spt="100" adj="0,,0" path="m2534,492r143,m2606,492r,592m2534,1084r143,e" filled="f" strokecolor="#008f00" strokeweight=".52292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0" type="#_x0000_t75" style="position:absolute;left:2519;top:725;width:174;height:124">
              <v:imagedata r:id="rId12" o:title=""/>
            </v:shape>
            <v:shape id="_x0000_s2349" style="position:absolute;left:96;top:12494;width:116;height:807" coordorigin="96,12495" coordsize="116,807" o:spt="100" adj="0,,0" path="m3108,398r143,m3179,398r,656m3108,1054r143,e" filled="f" strokecolor="#008f00" strokeweight=".52292mm">
              <v:stroke joinstyle="round"/>
              <v:formulas/>
              <v:path arrowok="t" o:connecttype="segments"/>
            </v:shape>
            <v:shape id="_x0000_s2348" type="#_x0000_t75" style="position:absolute;left:3092;top:664;width:174;height:124">
              <v:imagedata r:id="rId12" o:title=""/>
            </v:shape>
            <v:shape id="_x0000_s2347" style="position:absolute;left:96;top:12763;width:116;height:538" coordorigin="96,12764" coordsize="116,538" o:spt="100" adj="0,,0" path="m3681,461r144,m3753,461r,437m3681,898r144,e" filled="f" strokecolor="#008f00" strokeweight=".52292mm">
              <v:stroke joinstyle="round"/>
              <v:formulas/>
              <v:path arrowok="t" o:connecttype="segments"/>
            </v:shape>
            <v:shape id="_x0000_s2346" type="#_x0000_t75" style="position:absolute;left:3666;top:617;width:174;height:124">
              <v:imagedata r:id="rId13" o:title=""/>
            </v:shape>
            <v:shape id="_x0000_s2345" style="position:absolute;left:96;top:12218;width:116;height:1083" coordorigin="96,12219" coordsize="116,1083" o:spt="100" adj="0,,0" path="m4255,478r143,m4327,478r,881m4255,1359r143,e" filled="f" strokecolor="#0433ff" strokeweight=".52292mm">
              <v:stroke joinstyle="round"/>
              <v:formulas/>
              <v:path arrowok="t" o:connecttype="segments"/>
            </v:shape>
            <v:shape id="_x0000_s2344" type="#_x0000_t75" style="position:absolute;left:4240;top:856;width:174;height:124">
              <v:imagedata r:id="rId14" o:title=""/>
            </v:shape>
            <v:shape id="_x0000_s2343" style="position:absolute;left:96;top:12187;width:116;height:1114" coordorigin="96,12188" coordsize="116,1114" o:spt="100" adj="0,,0" path="m4829,363r143,m4900,363r,906m4829,1269r143,e" filled="f" strokecolor="#0433ff" strokeweight=".52292mm">
              <v:stroke joinstyle="round"/>
              <v:formulas/>
              <v:path arrowok="t" o:connecttype="segments"/>
            </v:shape>
            <v:shape id="_x0000_s2342" type="#_x0000_t75" style="position:absolute;left:4813;top:754;width:174;height:124">
              <v:imagedata r:id="rId15" o:title=""/>
            </v:shape>
            <v:shape id="_x0000_s2341" style="position:absolute;left:96;top:12554;width:116;height:747" coordorigin="96,12555" coordsize="116,747" o:spt="100" adj="0,,0" path="m5402,449r144,m5474,449r,607m5402,1056r144,e" filled="f" strokecolor="#0433ff" strokeweight=".52292mm">
              <v:stroke joinstyle="round"/>
              <v:formulas/>
              <v:path arrowok="t" o:connecttype="segments"/>
            </v:shape>
            <v:shape id="_x0000_s2340" type="#_x0000_t75" style="position:absolute;left:5387;top:690;width:174;height:124">
              <v:imagedata r:id="rId16" o:title=""/>
            </v:shape>
            <v:shape id="_x0000_s2339" style="position:absolute;left:96;top:12024;width:116;height:1277" coordorigin="96,12024" coordsize="116,1277" o:spt="100" adj="0,,0" path="m5976,818r143,m6048,818r,1039m5976,1857r143,e" filled="f" strokecolor="#ff2600" strokeweight=".52292mm">
              <v:stroke joinstyle="round"/>
              <v:formulas/>
              <v:path arrowok="t" o:connecttype="segments"/>
            </v:shape>
            <v:shape id="_x0000_s2338" type="#_x0000_t75" style="position:absolute;left:5961;top:1275;width:174;height:124">
              <v:imagedata r:id="rId17" o:title=""/>
            </v:shape>
            <v:shape id="_x0000_s2337" style="position:absolute;left:96;top:11988;width:116;height:1313" coordorigin="96,11988" coordsize="116,1313" o:spt="100" adj="0,,0" path="m6550,851r143,m6621,851r,1069m6550,1920r143,e" filled="f" strokecolor="#ff2600" strokeweight=".52292mm">
              <v:stroke joinstyle="round"/>
              <v:formulas/>
              <v:path arrowok="t" o:connecttype="segments"/>
            </v:shape>
            <v:shape id="_x0000_s2336" type="#_x0000_t75" style="position:absolute;left:6534;top:1324;width:174;height:124">
              <v:imagedata r:id="rId18" o:title=""/>
            </v:shape>
            <v:shape id="_x0000_s2335" style="position:absolute;left:96;top:12175;width:116;height:1126" coordorigin="96,12176" coordsize="116,1126" o:spt="100" adj="0,,0" path="m7123,781r144,m7195,781r,916m7123,1697r144,e" filled="f" strokecolor="#ff2600" strokeweight=".52292mm">
              <v:stroke joinstyle="round"/>
              <v:formulas/>
              <v:path arrowok="t" o:connecttype="segments"/>
            </v:shape>
            <v:shape id="_x0000_s2334" type="#_x0000_t75" style="position:absolute;left:7108;top:1178;width:174;height:124">
              <v:imagedata r:id="rId17" o:title=""/>
            </v:shape>
            <v:shape id="_x0000_s2333" style="position:absolute;left:3540;top:6482;width:3737;height:598" coordorigin="3540,6483" coordsize="3737,598" o:spt="100" adj="0,,0" path="m6036,568r,-47l7177,521r,47m6036,568r,-47l7177,521r,47m4243,119r,-37l5507,82r,37m4243,119r,-37l5507,82r,37m2525,133r,-51l3747,82r,51m2525,133r,-51l3747,82r,51e" filled="f" strokeweight=".1307mm">
              <v:stroke joinstyle="round"/>
              <v:formulas/>
              <v:path arrowok="t" o:connecttype="segments"/>
            </v:shape>
            <v:shapetype id="_x0000_t202" coordsize="21600,21600" o:spt="202" path="m,l,21600r21600,l21600,xe">
              <v:stroke joinstyle="miter"/>
              <v:path gradientshapeok="t" o:connecttype="rect"/>
            </v:shapetype>
            <v:shape id="_x0000_s2332" type="#_x0000_t202" style="position:absolute;left:6011;top:253;width:1307;height:146" filled="f" stroked="f">
              <v:textbox inset="0,0,0,0">
                <w:txbxContent>
                  <w:p w:rsidR="005759DA" w:rsidRDefault="00F67A76">
                    <w:pPr>
                      <w:spacing w:line="145" w:lineRule="exact"/>
                      <w:rPr>
                        <w:rFonts w:ascii="Arial"/>
                        <w:b/>
                        <w:sz w:val="13"/>
                      </w:rPr>
                    </w:pPr>
                    <w:r>
                      <w:rPr>
                        <w:rFonts w:ascii="Arial"/>
                        <w:b/>
                        <w:spacing w:val="-11"/>
                        <w:w w:val="155"/>
                        <w:sz w:val="13"/>
                      </w:rPr>
                      <w:t xml:space="preserve">overall </w:t>
                    </w:r>
                    <w:r>
                      <w:rPr>
                        <w:rFonts w:ascii="Arial"/>
                        <w:b/>
                        <w:spacing w:val="-9"/>
                        <w:w w:val="155"/>
                        <w:sz w:val="13"/>
                      </w:rPr>
                      <w:t>p=0.012</w:t>
                    </w:r>
                  </w:p>
                </w:txbxContent>
              </v:textbox>
            </v:shape>
            <w10:wrap anchorx="page"/>
          </v:group>
        </w:pict>
      </w:r>
      <w:r>
        <w:rPr>
          <w:noProof/>
          <w:lang w:val="en-GB" w:eastAsia="en-GB"/>
        </w:rPr>
        <w:drawing>
          <wp:anchor distT="0" distB="0" distL="0" distR="0" simplePos="0" relativeHeight="1720" behindDoc="0" locked="0" layoutInCell="1" allowOverlap="1">
            <wp:simplePos x="0" y="0"/>
            <wp:positionH relativeFrom="page">
              <wp:posOffset>5413300</wp:posOffset>
            </wp:positionH>
            <wp:positionV relativeFrom="paragraph">
              <wp:posOffset>137220</wp:posOffset>
            </wp:positionV>
            <wp:extent cx="109900" cy="7835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09900" cy="78354"/>
                    </a:xfrm>
                    <a:prstGeom prst="rect">
                      <a:avLst/>
                    </a:prstGeom>
                  </pic:spPr>
                </pic:pic>
              </a:graphicData>
            </a:graphic>
          </wp:anchor>
        </w:drawing>
      </w:r>
      <w:r>
        <w:rPr>
          <w:noProof/>
          <w:lang w:val="en-GB" w:eastAsia="en-GB"/>
        </w:rPr>
        <w:drawing>
          <wp:anchor distT="0" distB="0" distL="0" distR="0" simplePos="0" relativeHeight="1744" behindDoc="0" locked="0" layoutInCell="1" allowOverlap="1">
            <wp:simplePos x="0" y="0"/>
            <wp:positionH relativeFrom="page">
              <wp:posOffset>5413300</wp:posOffset>
            </wp:positionH>
            <wp:positionV relativeFrom="paragraph">
              <wp:posOffset>341850</wp:posOffset>
            </wp:positionV>
            <wp:extent cx="109900" cy="7835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0" cstate="print"/>
                    <a:stretch>
                      <a:fillRect/>
                    </a:stretch>
                  </pic:blipFill>
                  <pic:spPr>
                    <a:xfrm>
                      <a:off x="0" y="0"/>
                      <a:ext cx="109900" cy="78355"/>
                    </a:xfrm>
                    <a:prstGeom prst="rect">
                      <a:avLst/>
                    </a:prstGeom>
                  </pic:spPr>
                </pic:pic>
              </a:graphicData>
            </a:graphic>
          </wp:anchor>
        </w:drawing>
      </w:r>
      <w:r>
        <w:rPr>
          <w:noProof/>
          <w:lang w:val="en-GB" w:eastAsia="en-GB"/>
        </w:rPr>
        <w:drawing>
          <wp:anchor distT="0" distB="0" distL="0" distR="0" simplePos="0" relativeHeight="1768" behindDoc="0" locked="0" layoutInCell="1" allowOverlap="1">
            <wp:simplePos x="0" y="0"/>
            <wp:positionH relativeFrom="page">
              <wp:posOffset>5413300</wp:posOffset>
            </wp:positionH>
            <wp:positionV relativeFrom="paragraph">
              <wp:posOffset>546481</wp:posOffset>
            </wp:positionV>
            <wp:extent cx="109900" cy="78354"/>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109900" cy="78354"/>
                    </a:xfrm>
                    <a:prstGeom prst="rect">
                      <a:avLst/>
                    </a:prstGeom>
                  </pic:spPr>
                </pic:pic>
              </a:graphicData>
            </a:graphic>
          </wp:anchor>
        </w:drawing>
      </w:r>
      <w:r>
        <w:rPr>
          <w:rFonts w:ascii="Arial"/>
          <w:w w:val="155"/>
          <w:sz w:val="19"/>
        </w:rPr>
        <w:t>Pd/Pa iFR FFR</w:t>
      </w:r>
    </w:p>
    <w:p w:rsidR="005759DA" w:rsidRDefault="005759DA">
      <w:pPr>
        <w:spacing w:line="352" w:lineRule="auto"/>
        <w:rPr>
          <w:rFonts w:ascii="Arial"/>
          <w:sz w:val="19"/>
        </w:rPr>
        <w:sectPr w:rsidR="005759DA">
          <w:type w:val="continuous"/>
          <w:pgSz w:w="11910" w:h="16840"/>
          <w:pgMar w:top="1360" w:right="0" w:bottom="980" w:left="60" w:header="720" w:footer="720" w:gutter="0"/>
          <w:cols w:num="3" w:space="720" w:equalWidth="0">
            <w:col w:w="2020" w:space="40"/>
            <w:col w:w="3438" w:space="1271"/>
            <w:col w:w="5081"/>
          </w:cols>
        </w:sectPr>
      </w:pPr>
    </w:p>
    <w:p w:rsidR="005759DA" w:rsidRDefault="005759DA">
      <w:pPr>
        <w:pStyle w:val="BodyText"/>
        <w:rPr>
          <w:rFonts w:ascii="Arial"/>
          <w:sz w:val="20"/>
        </w:rPr>
      </w:pPr>
    </w:p>
    <w:p w:rsidR="005759DA" w:rsidRDefault="005759DA">
      <w:pPr>
        <w:pStyle w:val="BodyText"/>
        <w:rPr>
          <w:rFonts w:ascii="Arial"/>
          <w:sz w:val="20"/>
        </w:rPr>
      </w:pPr>
    </w:p>
    <w:p w:rsidR="005759DA" w:rsidRDefault="005759DA">
      <w:pPr>
        <w:pStyle w:val="BodyText"/>
        <w:spacing w:before="2"/>
        <w:rPr>
          <w:rFonts w:ascii="Arial"/>
          <w:sz w:val="20"/>
        </w:rPr>
      </w:pPr>
    </w:p>
    <w:p w:rsidR="005759DA" w:rsidRDefault="00F67A76">
      <w:pPr>
        <w:ind w:left="1695"/>
        <w:rPr>
          <w:rFonts w:ascii="Arial"/>
          <w:b/>
          <w:sz w:val="14"/>
        </w:rPr>
      </w:pPr>
      <w:r>
        <w:pict>
          <v:shape id="_x0000_s2330" type="#_x0000_t202" style="position:absolute;left:0;text-align:left;margin-left:122.85pt;margin-top:27.65pt;width:14.55pt;height:28.05pt;z-index:1936;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329" type="#_x0000_t202" style="position:absolute;left:0;text-align:left;margin-left:151.55pt;margin-top:27.65pt;width:14.55pt;height:32.15pt;z-index:1984;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328" type="#_x0000_t202" style="position:absolute;left:0;text-align:left;margin-left:180.25pt;margin-top:27.65pt;width:14.55pt;height:32.95pt;z-index:2032;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pict>
          <v:shape id="_x0000_s2327" type="#_x0000_t202" style="position:absolute;left:0;text-align:left;margin-left:208.9pt;margin-top:27.65pt;width:14.55pt;height:28.05pt;z-index:2080;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326" type="#_x0000_t202" style="position:absolute;left:0;text-align:left;margin-left:237.6pt;margin-top:27.65pt;width:14.55pt;height:32.15pt;z-index:2128;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325" type="#_x0000_t202" style="position:absolute;left:0;text-align:left;margin-left:266.3pt;margin-top:27.65pt;width:14.55pt;height:32.95pt;z-index:2176;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pict>
          <v:shape id="_x0000_s2324" type="#_x0000_t202" style="position:absolute;left:0;text-align:left;margin-left:295pt;margin-top:27.65pt;width:14.55pt;height:28.05pt;z-index:2224;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323" type="#_x0000_t202" style="position:absolute;left:0;text-align:left;margin-left:323.65pt;margin-top:27.65pt;width:14.55pt;height:32.15pt;z-index:2272;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322" type="#_x0000_t202" style="position:absolute;left:0;text-align:left;margin-left:352.35pt;margin-top:27.65pt;width:14.55pt;height:32.95pt;z-index:2320;mso-position-horizontal-relative:page"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rPr>
          <w:rFonts w:ascii="Arial"/>
          <w:b/>
          <w:w w:val="160"/>
          <w:sz w:val="14"/>
        </w:rPr>
        <w:t>0.6</w:t>
      </w: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spacing w:before="8"/>
        <w:rPr>
          <w:rFonts w:ascii="Arial"/>
          <w:b/>
          <w:sz w:val="27"/>
        </w:rPr>
      </w:pPr>
    </w:p>
    <w:p w:rsidR="005759DA" w:rsidRDefault="00F67A76">
      <w:pPr>
        <w:pStyle w:val="ListParagraph"/>
        <w:numPr>
          <w:ilvl w:val="2"/>
          <w:numId w:val="4"/>
        </w:numPr>
        <w:tabs>
          <w:tab w:val="left" w:pos="3503"/>
          <w:tab w:val="left" w:pos="3504"/>
        </w:tabs>
        <w:spacing w:before="93"/>
        <w:ind w:left="3503" w:right="0" w:hanging="1843"/>
        <w:rPr>
          <w:rFonts w:ascii="Arial"/>
          <w:b/>
          <w:sz w:val="19"/>
        </w:rPr>
      </w:pPr>
      <w:r>
        <w:rPr>
          <w:rFonts w:ascii="Arial"/>
          <w:b/>
          <w:spacing w:val="-10"/>
          <w:w w:val="155"/>
          <w:sz w:val="19"/>
        </w:rPr>
        <w:t xml:space="preserve">Minor </w:t>
      </w:r>
      <w:r>
        <w:rPr>
          <w:rFonts w:ascii="Arial"/>
          <w:b/>
          <w:spacing w:val="-8"/>
          <w:w w:val="155"/>
          <w:sz w:val="19"/>
        </w:rPr>
        <w:t>Donor</w:t>
      </w:r>
      <w:r>
        <w:rPr>
          <w:rFonts w:ascii="Arial"/>
          <w:b/>
          <w:spacing w:val="-7"/>
          <w:w w:val="155"/>
          <w:sz w:val="19"/>
        </w:rPr>
        <w:t xml:space="preserve"> </w:t>
      </w:r>
      <w:r>
        <w:rPr>
          <w:rFonts w:ascii="Arial"/>
          <w:b/>
          <w:w w:val="155"/>
          <w:sz w:val="19"/>
        </w:rPr>
        <w:t>Vessel</w:t>
      </w:r>
    </w:p>
    <w:p w:rsidR="005759DA" w:rsidRDefault="005759DA">
      <w:pPr>
        <w:pStyle w:val="BodyText"/>
        <w:spacing w:before="1"/>
        <w:rPr>
          <w:rFonts w:ascii="Arial"/>
          <w:b/>
          <w:sz w:val="16"/>
        </w:rPr>
      </w:pPr>
    </w:p>
    <w:p w:rsidR="005759DA" w:rsidRDefault="00F67A76">
      <w:pPr>
        <w:tabs>
          <w:tab w:val="left" w:pos="4217"/>
        </w:tabs>
        <w:ind w:left="2512"/>
        <w:rPr>
          <w:rFonts w:ascii="Arial"/>
          <w:b/>
          <w:sz w:val="13"/>
        </w:rPr>
      </w:pPr>
      <w:r>
        <w:pict>
          <v:group id="_x0000_s2319" style="position:absolute;left:0;text-align:left;margin-left:213.15pt;margin-top:12.25pt;width:60.8pt;height:4.15pt;z-index:1648;mso-wrap-distance-left:0;mso-wrap-distance-right:0;mso-position-horizontal-relative:page" coordorigin="4263,245" coordsize="1216,83">
            <v:shape id="_x0000_s2321" style="position:absolute;left:4265;top:248;width:1210;height:77" coordorigin="4266,248" coordsize="1210,77" path="m4266,325r,-77l5475,248r,77e" filled="f" strokeweight=".1035mm">
              <v:path arrowok="t"/>
            </v:shape>
            <v:shape id="_x0000_s2320" style="position:absolute;left:4265;top:248;width:1210;height:77" coordorigin="4266,248" coordsize="1210,77" path="m4266,325r,-77l5475,248r,77e" filled="f" strokeweight=".1035mm">
              <v:path arrowok="t"/>
            </v:shape>
            <w10:wrap type="topAndBottom" anchorx="page"/>
          </v:group>
        </w:pict>
      </w:r>
      <w:r>
        <w:pict>
          <v:group id="_x0000_s2298" style="position:absolute;left:0;text-align:left;margin-left:105.4pt;margin-top:13.05pt;width:274.55pt;height:127.1pt;z-index:-67960;mso-position-horizontal-relative:page" coordorigin="2108,261" coordsize="5491,2542">
            <v:line id="_x0000_s2318" style="position:absolute" from="2223,2757" to="7598,2757" strokeweight=".61978mm"/>
            <v:shape id="_x0000_s2317" style="position:absolute;left:2578;top:2779;width:4642;height:2" coordorigin="2578,2780" coordsize="4642,0" o:spt="100" adj="0,,0" path="m2578,2780r54,m3152,2780r53,m3725,2780r54,m4298,2780r54,m4872,2780r54,m5445,2780r54,m6019,2780r53,m6592,2780r54,m7165,2780r54,e" filled="f" strokeweight=".80344mm">
              <v:stroke joinstyle="round"/>
              <v:formulas/>
              <v:path arrowok="t" o:connecttype="segments"/>
            </v:shape>
            <v:line id="_x0000_s2316" style="position:absolute" from="2223,2757" to="2223,414" strokeweight=".94822mm"/>
            <v:shape id="_x0000_s2315" style="position:absolute;left:3205;top:487;width:92;height:2095" coordorigin="3206,488" coordsize="92,2095" o:spt="100" adj="0,,0" path="m2108,2331r115,m2108,1479r115,m2108,627r115,e" filled="f" strokeweight=".784mm">
              <v:stroke joinstyle="round"/>
              <v:formulas/>
              <v:path arrowok="t" o:connecttype="segments"/>
            </v:shape>
            <v:shape id="_x0000_s2314" type="#_x0000_t75" style="position:absolute;left:2518;top:525;width:173;height:385">
              <v:imagedata r:id="rId22" o:title=""/>
            </v:shape>
            <v:shape id="_x0000_s2313" type="#_x0000_t75" style="position:absolute;left:3091;top:566;width:173;height:274">
              <v:imagedata r:id="rId23" o:title=""/>
            </v:shape>
            <v:shape id="_x0000_s2312" type="#_x0000_t75" style="position:absolute;left:3665;top:554;width:173;height:313">
              <v:imagedata r:id="rId24" o:title=""/>
            </v:shape>
            <v:shape id="_x0000_s2311" style="position:absolute;left:96;top:8397;width:116;height:711" coordorigin="96,8398" coordsize="116,711" o:spt="100" adj="0,,0" path="m4254,483r143,m4325,483r,577m4254,1060r143,e" filled="f" strokecolor="#0433ff" strokeweight=".52267mm">
              <v:stroke joinstyle="round"/>
              <v:formulas/>
              <v:path arrowok="t" o:connecttype="segments"/>
            </v:shape>
            <v:shape id="_x0000_s2310" type="#_x0000_t75" style="position:absolute;left:4238;top:709;width:173;height:124">
              <v:imagedata r:id="rId15" o:title=""/>
            </v:shape>
            <v:shape id="_x0000_s2309" type="#_x0000_t75" style="position:absolute;left:4812;top:519;width:173;height:399">
              <v:imagedata r:id="rId25" o:title=""/>
            </v:shape>
            <v:shape id="_x0000_s2308" style="position:absolute;left:96;top:8486;width:116;height:622" coordorigin="96,8486" coordsize="116,622" o:spt="100" adj="0,,0" path="m5400,487r144,m5472,487r,505m5400,992r144,e" filled="f" strokecolor="#0433ff" strokeweight=".52267mm">
              <v:stroke joinstyle="round"/>
              <v:formulas/>
              <v:path arrowok="t" o:connecttype="segments"/>
            </v:shape>
            <v:shape id="_x0000_s2307" type="#_x0000_t75" style="position:absolute;left:5385;top:676;width:173;height:124">
              <v:imagedata r:id="rId14" o:title=""/>
            </v:shape>
            <v:shape id="_x0000_s2306" style="position:absolute;left:96;top:8366;width:116;height:742" coordorigin="96,8366" coordsize="116,742" o:spt="100" adj="0,,0" path="m5974,797r143,m6045,797r,603m5974,1400r143,e" filled="f" strokecolor="#ff2600" strokeweight=".52267mm">
              <v:stroke joinstyle="round"/>
              <v:formulas/>
              <v:path arrowok="t" o:connecttype="segments"/>
            </v:shape>
            <v:shape id="_x0000_s2305" type="#_x0000_t75" style="position:absolute;left:5959;top:1035;width:173;height:124">
              <v:imagedata r:id="rId17" o:title=""/>
            </v:shape>
            <v:shape id="_x0000_s2304" style="position:absolute;left:96;top:8306;width:116;height:802" coordorigin="96,8306" coordsize="116,802" o:spt="100" adj="0,,0" path="m6547,813r144,m6619,813r,652m6547,1465r144,e" filled="f" strokecolor="#ff2600" strokeweight=".52267mm">
              <v:stroke joinstyle="round"/>
              <v:formulas/>
              <v:path arrowok="t" o:connecttype="segments"/>
            </v:shape>
            <v:shape id="_x0000_s2303" type="#_x0000_t75" style="position:absolute;left:6532;top:1076;width:173;height:124">
              <v:imagedata r:id="rId18" o:title=""/>
            </v:shape>
            <v:shape id="_x0000_s2302" style="position:absolute;left:96;top:8287;width:116;height:821" coordorigin="96,8287" coordsize="116,821" o:spt="100" adj="0,,0" path="m7121,729r143,m7192,729r,667m7121,1396r143,e" filled="f" strokecolor="#ff2600" strokeweight=".52267mm">
              <v:stroke joinstyle="round"/>
              <v:formulas/>
              <v:path arrowok="t" o:connecttype="segments"/>
            </v:shape>
            <v:shape id="_x0000_s2301" type="#_x0000_t75" style="position:absolute;left:7105;top:1000;width:173;height:124">
              <v:imagedata r:id="rId26" o:title=""/>
            </v:shape>
            <v:shape id="_x0000_s2300" style="position:absolute;left:3571;top:2632;width:3708;height:396" coordorigin="3571,2633" coordsize="3708,396" o:spt="100" adj="0,,0" path="m6031,586r,-78l7177,508r,78m6031,586r,-78l7177,508r,78m2563,346r,-82l3767,264r,82m2563,346r,-82l3767,264r,82e" filled="f" strokeweight=".1307mm">
              <v:stroke joinstyle="round"/>
              <v:formulas/>
              <v:path arrowok="t" o:connecttype="segments"/>
            </v:shape>
            <v:shape id="_x0000_s2299" type="#_x0000_t202" style="position:absolute;left:6036;top:277;width:1144;height:146" filled="f" stroked="f">
              <v:textbox inset="0,0,0,0">
                <w:txbxContent>
                  <w:p w:rsidR="005759DA" w:rsidRDefault="00F67A76">
                    <w:pPr>
                      <w:spacing w:line="145" w:lineRule="exact"/>
                      <w:rPr>
                        <w:rFonts w:ascii="Arial"/>
                        <w:b/>
                        <w:sz w:val="13"/>
                      </w:rPr>
                    </w:pPr>
                    <w:r>
                      <w:rPr>
                        <w:rFonts w:ascii="Arial"/>
                        <w:b/>
                        <w:spacing w:val="-11"/>
                        <w:w w:val="155"/>
                        <w:sz w:val="13"/>
                      </w:rPr>
                      <w:t xml:space="preserve">overall </w:t>
                    </w:r>
                    <w:r>
                      <w:rPr>
                        <w:rFonts w:ascii="Arial"/>
                        <w:b/>
                        <w:w w:val="155"/>
                        <w:sz w:val="13"/>
                      </w:rPr>
                      <w:t>p=NS</w:t>
                    </w:r>
                  </w:p>
                </w:txbxContent>
              </v:textbox>
            </v:shape>
            <w10:wrap anchorx="page"/>
          </v:group>
        </w:pict>
      </w:r>
      <w:r>
        <w:rPr>
          <w:noProof/>
          <w:lang w:val="en-GB" w:eastAsia="en-GB"/>
        </w:rPr>
        <w:drawing>
          <wp:anchor distT="0" distB="0" distL="0" distR="0" simplePos="0" relativeHeight="1840" behindDoc="0" locked="0" layoutInCell="1" allowOverlap="1">
            <wp:simplePos x="0" y="0"/>
            <wp:positionH relativeFrom="page">
              <wp:posOffset>5411125</wp:posOffset>
            </wp:positionH>
            <wp:positionV relativeFrom="paragraph">
              <wp:posOffset>530538</wp:posOffset>
            </wp:positionV>
            <wp:extent cx="109846" cy="78316"/>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27" cstate="print"/>
                    <a:stretch>
                      <a:fillRect/>
                    </a:stretch>
                  </pic:blipFill>
                  <pic:spPr>
                    <a:xfrm>
                      <a:off x="0" y="0"/>
                      <a:ext cx="109846" cy="78316"/>
                    </a:xfrm>
                    <a:prstGeom prst="rect">
                      <a:avLst/>
                    </a:prstGeom>
                  </pic:spPr>
                </pic:pic>
              </a:graphicData>
            </a:graphic>
          </wp:anchor>
        </w:drawing>
      </w:r>
      <w:r>
        <w:rPr>
          <w:noProof/>
          <w:lang w:val="en-GB" w:eastAsia="en-GB"/>
        </w:rPr>
        <w:drawing>
          <wp:anchor distT="0" distB="0" distL="0" distR="0" simplePos="0" relativeHeight="1864" behindDoc="0" locked="0" layoutInCell="1" allowOverlap="1">
            <wp:simplePos x="0" y="0"/>
            <wp:positionH relativeFrom="page">
              <wp:posOffset>5411125</wp:posOffset>
            </wp:positionH>
            <wp:positionV relativeFrom="paragraph">
              <wp:posOffset>326007</wp:posOffset>
            </wp:positionV>
            <wp:extent cx="109846" cy="78316"/>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9" cstate="print"/>
                    <a:stretch>
                      <a:fillRect/>
                    </a:stretch>
                  </pic:blipFill>
                  <pic:spPr>
                    <a:xfrm>
                      <a:off x="0" y="0"/>
                      <a:ext cx="109846" cy="78316"/>
                    </a:xfrm>
                    <a:prstGeom prst="rect">
                      <a:avLst/>
                    </a:prstGeom>
                  </pic:spPr>
                </pic:pic>
              </a:graphicData>
            </a:graphic>
          </wp:anchor>
        </w:drawing>
      </w:r>
      <w:r>
        <w:rPr>
          <w:rFonts w:ascii="Arial"/>
          <w:b/>
          <w:spacing w:val="-11"/>
          <w:w w:val="155"/>
          <w:sz w:val="13"/>
        </w:rPr>
        <w:t>overall</w:t>
      </w:r>
      <w:r>
        <w:rPr>
          <w:rFonts w:ascii="Arial"/>
          <w:b/>
          <w:spacing w:val="-26"/>
          <w:w w:val="155"/>
          <w:sz w:val="13"/>
        </w:rPr>
        <w:t xml:space="preserve"> </w:t>
      </w:r>
      <w:r>
        <w:rPr>
          <w:rFonts w:ascii="Arial"/>
          <w:b/>
          <w:w w:val="155"/>
          <w:sz w:val="13"/>
        </w:rPr>
        <w:t>p=NS</w:t>
      </w:r>
      <w:r>
        <w:rPr>
          <w:rFonts w:ascii="Arial"/>
          <w:b/>
          <w:w w:val="155"/>
          <w:sz w:val="13"/>
        </w:rPr>
        <w:tab/>
      </w:r>
      <w:r>
        <w:rPr>
          <w:rFonts w:ascii="Arial"/>
          <w:b/>
          <w:spacing w:val="-11"/>
          <w:w w:val="155"/>
          <w:position w:val="1"/>
          <w:sz w:val="13"/>
        </w:rPr>
        <w:t>overall</w:t>
      </w:r>
      <w:r>
        <w:rPr>
          <w:rFonts w:ascii="Arial"/>
          <w:b/>
          <w:spacing w:val="-22"/>
          <w:w w:val="155"/>
          <w:position w:val="1"/>
          <w:sz w:val="13"/>
        </w:rPr>
        <w:t xml:space="preserve"> </w:t>
      </w:r>
      <w:r>
        <w:rPr>
          <w:rFonts w:ascii="Arial"/>
          <w:b/>
          <w:w w:val="155"/>
          <w:position w:val="1"/>
          <w:sz w:val="13"/>
        </w:rPr>
        <w:t>p=NS</w:t>
      </w:r>
    </w:p>
    <w:p w:rsidR="005759DA" w:rsidRDefault="005759DA">
      <w:pPr>
        <w:pStyle w:val="BodyText"/>
        <w:spacing w:before="1"/>
        <w:rPr>
          <w:rFonts w:ascii="Arial"/>
          <w:b/>
          <w:sz w:val="6"/>
        </w:rPr>
      </w:pPr>
    </w:p>
    <w:p w:rsidR="005759DA" w:rsidRDefault="005759DA">
      <w:pPr>
        <w:rPr>
          <w:rFonts w:ascii="Arial"/>
          <w:sz w:val="6"/>
        </w:rPr>
        <w:sectPr w:rsidR="005759DA">
          <w:type w:val="continuous"/>
          <w:pgSz w:w="11910" w:h="16840"/>
          <w:pgMar w:top="1360" w:right="0" w:bottom="980" w:left="60" w:header="720" w:footer="720" w:gutter="0"/>
          <w:cols w:space="720"/>
        </w:sectPr>
      </w:pPr>
    </w:p>
    <w:p w:rsidR="005759DA" w:rsidRDefault="00F67A76">
      <w:pPr>
        <w:spacing w:before="118"/>
        <w:ind w:right="38"/>
        <w:jc w:val="right"/>
        <w:rPr>
          <w:rFonts w:ascii="Arial"/>
          <w:b/>
          <w:sz w:val="14"/>
        </w:rPr>
      </w:pPr>
      <w:r>
        <w:rPr>
          <w:rFonts w:ascii="Arial"/>
          <w:b/>
          <w:w w:val="160"/>
          <w:sz w:val="14"/>
        </w:rPr>
        <w:t>1.0</w:t>
      </w:r>
    </w:p>
    <w:p w:rsidR="005759DA" w:rsidRDefault="005759DA">
      <w:pPr>
        <w:pStyle w:val="BodyText"/>
        <w:rPr>
          <w:rFonts w:ascii="Arial"/>
          <w:b/>
          <w:sz w:val="16"/>
        </w:rPr>
      </w:pPr>
    </w:p>
    <w:p w:rsidR="005759DA" w:rsidRDefault="005759DA">
      <w:pPr>
        <w:pStyle w:val="BodyText"/>
        <w:rPr>
          <w:rFonts w:ascii="Arial"/>
          <w:b/>
          <w:sz w:val="16"/>
        </w:rPr>
      </w:pPr>
    </w:p>
    <w:p w:rsidR="005759DA" w:rsidRDefault="005759DA">
      <w:pPr>
        <w:pStyle w:val="BodyText"/>
        <w:rPr>
          <w:rFonts w:ascii="Arial"/>
          <w:b/>
          <w:sz w:val="16"/>
        </w:rPr>
      </w:pPr>
    </w:p>
    <w:p w:rsidR="005759DA" w:rsidRDefault="00F67A76">
      <w:pPr>
        <w:spacing w:before="139"/>
        <w:ind w:right="38"/>
        <w:jc w:val="right"/>
        <w:rPr>
          <w:rFonts w:ascii="Arial"/>
          <w:b/>
          <w:sz w:val="14"/>
        </w:rPr>
      </w:pPr>
      <w:r>
        <w:rPr>
          <w:rFonts w:ascii="Arial"/>
          <w:b/>
          <w:w w:val="160"/>
          <w:sz w:val="14"/>
        </w:rPr>
        <w:t>0.8</w:t>
      </w:r>
    </w:p>
    <w:p w:rsidR="005759DA" w:rsidRDefault="00F67A76">
      <w:pPr>
        <w:spacing w:before="35" w:line="352" w:lineRule="auto"/>
        <w:ind w:left="2188" w:right="1885"/>
        <w:rPr>
          <w:rFonts w:ascii="Arial"/>
          <w:sz w:val="19"/>
        </w:rPr>
      </w:pPr>
      <w:r>
        <w:br w:type="column"/>
      </w:r>
      <w:r>
        <w:rPr>
          <w:rFonts w:ascii="Arial"/>
          <w:w w:val="155"/>
          <w:sz w:val="19"/>
        </w:rPr>
        <w:t>Pd/Pa iFR FFR</w:t>
      </w:r>
    </w:p>
    <w:p w:rsidR="005759DA" w:rsidRDefault="005759DA">
      <w:pPr>
        <w:spacing w:line="352" w:lineRule="auto"/>
        <w:rPr>
          <w:rFonts w:ascii="Arial"/>
          <w:sz w:val="19"/>
        </w:rPr>
        <w:sectPr w:rsidR="005759DA">
          <w:type w:val="continuous"/>
          <w:pgSz w:w="11910" w:h="16840"/>
          <w:pgMar w:top="1360" w:right="0" w:bottom="980" w:left="60" w:header="720" w:footer="720" w:gutter="0"/>
          <w:cols w:num="2" w:space="720" w:equalWidth="0">
            <w:col w:w="2060" w:space="4706"/>
            <w:col w:w="5084"/>
          </w:cols>
        </w:sectPr>
      </w:pPr>
    </w:p>
    <w:p w:rsidR="005759DA" w:rsidRDefault="005759DA">
      <w:pPr>
        <w:pStyle w:val="BodyText"/>
        <w:rPr>
          <w:rFonts w:ascii="Arial"/>
          <w:sz w:val="20"/>
        </w:rPr>
      </w:pPr>
    </w:p>
    <w:p w:rsidR="005759DA" w:rsidRDefault="005759DA">
      <w:pPr>
        <w:pStyle w:val="BodyText"/>
        <w:rPr>
          <w:rFonts w:ascii="Arial"/>
          <w:sz w:val="20"/>
        </w:rPr>
      </w:pPr>
    </w:p>
    <w:p w:rsidR="005759DA" w:rsidRDefault="005759DA">
      <w:pPr>
        <w:pStyle w:val="BodyText"/>
        <w:spacing w:before="1"/>
        <w:rPr>
          <w:rFonts w:ascii="Arial"/>
          <w:sz w:val="20"/>
        </w:rPr>
      </w:pPr>
    </w:p>
    <w:p w:rsidR="005759DA" w:rsidRDefault="00F67A76">
      <w:pPr>
        <w:ind w:left="1695"/>
        <w:rPr>
          <w:rFonts w:ascii="Arial"/>
          <w:b/>
          <w:sz w:val="14"/>
        </w:rPr>
      </w:pPr>
      <w:r>
        <w:rPr>
          <w:noProof/>
          <w:lang w:val="en-GB" w:eastAsia="en-GB"/>
        </w:rPr>
        <w:drawing>
          <wp:anchor distT="0" distB="0" distL="0" distR="0" simplePos="0" relativeHeight="1888" behindDoc="0" locked="0" layoutInCell="1" allowOverlap="1">
            <wp:simplePos x="0" y="0"/>
            <wp:positionH relativeFrom="page">
              <wp:posOffset>5411125</wp:posOffset>
            </wp:positionH>
            <wp:positionV relativeFrom="paragraph">
              <wp:posOffset>-692682</wp:posOffset>
            </wp:positionV>
            <wp:extent cx="109846" cy="78316"/>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8" cstate="print"/>
                    <a:stretch>
                      <a:fillRect/>
                    </a:stretch>
                  </pic:blipFill>
                  <pic:spPr>
                    <a:xfrm>
                      <a:off x="0" y="0"/>
                      <a:ext cx="109846" cy="78316"/>
                    </a:xfrm>
                    <a:prstGeom prst="rect">
                      <a:avLst/>
                    </a:prstGeom>
                  </pic:spPr>
                </pic:pic>
              </a:graphicData>
            </a:graphic>
          </wp:anchor>
        </w:drawing>
      </w:r>
      <w:r>
        <w:pict>
          <v:shape id="_x0000_s2297" type="#_x0000_t202" style="position:absolute;left:0;text-align:left;margin-left:122.85pt;margin-top:27.65pt;width:14.55pt;height:28.05pt;z-index:1912;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296" type="#_x0000_t202" style="position:absolute;left:0;text-align:left;margin-left:151.5pt;margin-top:27.65pt;width:14.55pt;height:32.1pt;z-index:1960;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295" type="#_x0000_t202" style="position:absolute;left:0;text-align:left;margin-left:180.2pt;margin-top:27.65pt;width:14.55pt;height:32.95pt;z-index:2008;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pict>
          <v:shape id="_x0000_s2294" type="#_x0000_t202" style="position:absolute;left:0;text-align:left;margin-left:208.85pt;margin-top:27.65pt;width:14.55pt;height:28.05pt;z-index:2056;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293" type="#_x0000_t202" style="position:absolute;left:0;text-align:left;margin-left:237.55pt;margin-top:27.65pt;width:14.55pt;height:32.1pt;z-index:2104;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292" type="#_x0000_t202" style="position:absolute;left:0;text-align:left;margin-left:266.2pt;margin-top:27.65pt;width:14.55pt;height:32.95pt;z-index:2152;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pict>
          <v:shape id="_x0000_s2291" type="#_x0000_t202" style="position:absolute;left:0;text-align:left;margin-left:294.85pt;margin-top:27.65pt;width:14.55pt;height:28.05pt;z-index:2200;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Pre-PCI</w:t>
                  </w:r>
                </w:p>
              </w:txbxContent>
            </v:textbox>
            <w10:wrap anchorx="page"/>
          </v:shape>
        </w:pict>
      </w:r>
      <w:r>
        <w:pict>
          <v:shape id="_x0000_s2290" type="#_x0000_t202" style="position:absolute;left:0;text-align:left;margin-left:323.55pt;margin-top:27.65pt;width:14.55pt;height:32.1pt;z-index:2248;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Post-PCI</w:t>
                  </w:r>
                </w:p>
              </w:txbxContent>
            </v:textbox>
            <w10:wrap anchorx="page"/>
          </v:shape>
        </w:pict>
      </w:r>
      <w:r>
        <w:pict>
          <v:shape id="_x0000_s2289" type="#_x0000_t202" style="position:absolute;left:0;text-align:left;margin-left:352.2pt;margin-top:27.65pt;width:14.55pt;height:32.95pt;z-index:2296;mso-position-horizontal-relative:page;mso-position-vertical-relative:text" filled="f" stroked="f">
            <v:textbox style="layout-flow:vertical;mso-layout-flow-alt:bottom-to-top" inset="0,0,0,0">
              <w:txbxContent>
                <w:p w:rsidR="005759DA" w:rsidRDefault="00F67A76">
                  <w:pPr>
                    <w:spacing w:before="16"/>
                    <w:ind w:left="20"/>
                    <w:rPr>
                      <w:rFonts w:ascii="Arial"/>
                    </w:rPr>
                  </w:pPr>
                  <w:r>
                    <w:rPr>
                      <w:rFonts w:ascii="Arial"/>
                      <w:w w:val="65"/>
                    </w:rPr>
                    <w:t>Follow-up</w:t>
                  </w:r>
                </w:p>
              </w:txbxContent>
            </v:textbox>
            <w10:wrap anchorx="page"/>
          </v:shape>
        </w:pict>
      </w:r>
      <w:r>
        <w:rPr>
          <w:rFonts w:ascii="Arial"/>
          <w:b/>
          <w:w w:val="160"/>
          <w:sz w:val="14"/>
        </w:rPr>
        <w:t>0.6</w:t>
      </w:r>
    </w:p>
    <w:p w:rsidR="005759DA" w:rsidRDefault="005759DA">
      <w:pPr>
        <w:rPr>
          <w:rFonts w:ascii="Arial"/>
          <w:sz w:val="14"/>
        </w:rPr>
        <w:sectPr w:rsidR="005759DA">
          <w:type w:val="continuous"/>
          <w:pgSz w:w="11910" w:h="16840"/>
          <w:pgMar w:top="1360" w:right="0" w:bottom="980" w:left="60" w:header="720" w:footer="720" w:gutter="0"/>
          <w:cols w:space="720"/>
        </w:sectPr>
      </w:pPr>
    </w:p>
    <w:p w:rsidR="005759DA" w:rsidRDefault="00F67A76">
      <w:pPr>
        <w:pStyle w:val="Heading8"/>
        <w:spacing w:before="70"/>
      </w:pPr>
      <w:r>
        <w:lastRenderedPageBreak/>
        <w:t>Figure 4.</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spacing w:before="10"/>
        <w:rPr>
          <w:b/>
          <w:sz w:val="16"/>
        </w:rPr>
      </w:pPr>
    </w:p>
    <w:p w:rsidR="005759DA" w:rsidRDefault="005759DA">
      <w:pPr>
        <w:rPr>
          <w:sz w:val="16"/>
        </w:rPr>
        <w:sectPr w:rsidR="005759DA">
          <w:pgSz w:w="11910" w:h="16840"/>
          <w:pgMar w:top="1360" w:right="0" w:bottom="980" w:left="60" w:header="0" w:footer="785" w:gutter="0"/>
          <w:cols w:space="720"/>
        </w:sectPr>
      </w:pPr>
    </w:p>
    <w:p w:rsidR="005759DA" w:rsidRDefault="00F67A76">
      <w:pPr>
        <w:spacing w:before="335"/>
        <w:ind w:right="33"/>
        <w:jc w:val="right"/>
        <w:rPr>
          <w:rFonts w:ascii="Arial"/>
          <w:b/>
          <w:sz w:val="35"/>
        </w:rPr>
      </w:pPr>
      <w:r>
        <w:rPr>
          <w:rFonts w:ascii="Arial"/>
          <w:b/>
          <w:w w:val="35"/>
          <w:sz w:val="35"/>
        </w:rPr>
        <w:t>A</w:t>
      </w:r>
    </w:p>
    <w:p w:rsidR="005759DA" w:rsidRDefault="00F67A76">
      <w:pPr>
        <w:spacing w:before="303"/>
        <w:jc w:val="right"/>
        <w:rPr>
          <w:rFonts w:ascii="Arial"/>
          <w:b/>
          <w:sz w:val="28"/>
        </w:rPr>
      </w:pPr>
      <w:r>
        <w:rPr>
          <w:rFonts w:ascii="Arial"/>
          <w:b/>
          <w:w w:val="35"/>
          <w:sz w:val="28"/>
        </w:rPr>
        <w:t>0.8</w:t>
      </w:r>
    </w:p>
    <w:p w:rsidR="005759DA" w:rsidRDefault="00F67A76">
      <w:pPr>
        <w:pStyle w:val="BodyText"/>
        <w:spacing w:before="7"/>
        <w:rPr>
          <w:rFonts w:ascii="Arial"/>
          <w:b/>
          <w:sz w:val="43"/>
        </w:rPr>
      </w:pPr>
      <w:r>
        <w:br w:type="column"/>
      </w:r>
    </w:p>
    <w:p w:rsidR="005759DA" w:rsidRDefault="00F67A76">
      <w:pPr>
        <w:pStyle w:val="Heading7"/>
        <w:ind w:left="427"/>
      </w:pPr>
      <w:r>
        <w:rPr>
          <w:w w:val="35"/>
        </w:rPr>
        <w:t>0.31(±0.10) vs.0.34(±0.11)</w:t>
      </w:r>
    </w:p>
    <w:p w:rsidR="005759DA" w:rsidRDefault="00F67A76">
      <w:pPr>
        <w:spacing w:line="314" w:lineRule="exact"/>
        <w:ind w:left="402" w:right="23"/>
        <w:jc w:val="center"/>
        <w:rPr>
          <w:rFonts w:ascii="Arial"/>
          <w:sz w:val="28"/>
        </w:rPr>
      </w:pPr>
      <w:r>
        <w:rPr>
          <w:rFonts w:ascii="Arial"/>
          <w:w w:val="45"/>
          <w:sz w:val="28"/>
        </w:rPr>
        <w:t>p=0.078</w:t>
      </w:r>
    </w:p>
    <w:p w:rsidR="005759DA" w:rsidRDefault="00F67A76">
      <w:pPr>
        <w:spacing w:before="290"/>
        <w:ind w:right="99"/>
        <w:jc w:val="right"/>
        <w:rPr>
          <w:rFonts w:ascii="Arial"/>
          <w:b/>
          <w:sz w:val="36"/>
        </w:rPr>
      </w:pPr>
      <w:r>
        <w:br w:type="column"/>
      </w:r>
      <w:r>
        <w:rPr>
          <w:rFonts w:ascii="Arial"/>
          <w:b/>
          <w:w w:val="35"/>
          <w:sz w:val="36"/>
        </w:rPr>
        <w:t>B</w:t>
      </w:r>
    </w:p>
    <w:p w:rsidR="005759DA" w:rsidRDefault="00F67A76">
      <w:pPr>
        <w:spacing w:before="218"/>
        <w:ind w:right="38"/>
        <w:jc w:val="right"/>
        <w:rPr>
          <w:rFonts w:ascii="Arial"/>
          <w:b/>
          <w:sz w:val="29"/>
        </w:rPr>
      </w:pPr>
      <w:r>
        <w:pict>
          <v:group id="_x0000_s2274" style="position:absolute;left:0;text-align:left;margin-left:91.3pt;margin-top:20.9pt;width:98.65pt;height:193.55pt;z-index:2368;mso-position-horizontal-relative:page" coordorigin="1826,418" coordsize="1973,3871">
            <v:line id="_x0000_s2288" style="position:absolute" from="1867,4171" to="3798,4171" strokeweight=".97214mm"/>
            <v:shape id="_x0000_s2287" style="position:absolute;left:3747;top:3604;width:2988;height:92" coordorigin="3748,3604" coordsize="2988,92" o:spt="100" adj="0,,0" path="m2164,4171r,118m2609,4171r,118m3054,4171r,118m3500,4171r,118e" filled="f" strokeweight=".65642mm">
              <v:stroke joinstyle="round"/>
              <v:formulas/>
              <v:path arrowok="t" o:connecttype="segments"/>
            </v:shape>
            <v:line id="_x0000_s2286" style="position:absolute" from="1867,4171" to="1867,497" strokeweight=".34067mm"/>
            <v:shape id="_x0000_s2285" style="position:absolute;left:2992;top:3696;width:92;height:2880" coordorigin="2992,3696" coordsize="92,2880" o:spt="100" adj="0,,0" path="m1826,4171r41,m1826,3253r41,m1826,2334r41,m1826,1416r41,m1826,497r41,e" filled="f" strokeweight=".65642mm">
              <v:stroke joinstyle="round"/>
              <v:formulas/>
              <v:path arrowok="t" o:connecttype="segments"/>
            </v:shape>
            <v:shape id="_x0000_s2284" style="position:absolute;left:273;top:12120;width:116;height:716" coordorigin="274,12120" coordsize="116,716" o:spt="100" adj="0,,0" path="m2137,2294r52,m2163,2294r,913m2137,3207r52,e" filled="f" strokecolor="#ff2600" strokeweight=".43761mm">
              <v:stroke joinstyle="round"/>
              <v:formulas/>
              <v:path arrowok="t" o:connecttype="segments"/>
            </v:shape>
            <v:shape id="_x0000_s2283" style="position:absolute;left:2137;top:2677;width:52;height:147" coordorigin="2137,2677" coordsize="52,147" path="m2163,2677r-10,5l2145,2699r-6,24l2137,2751r2,27l2145,2803r8,16l2163,2824r10,-5l2181,2803r6,-25l2189,2751r-2,-28l2181,2699r-8,-17l2163,2677xe" fillcolor="#ff2600" stroked="f">
              <v:path arrowok="t"/>
            </v:shape>
            <v:shape id="_x0000_s2282" style="position:absolute;left:2137;top:2677;width:52;height:147" coordorigin="2137,2677" coordsize="52,147" path="m2181,2699r6,24l2189,2751r-2,27l2181,2803r-8,16l2163,2824r-10,-5l2145,2803r-6,-25l2137,2751r2,-28l2145,2699r8,-17l2163,2677r10,5l2181,2699e" filled="f" strokecolor="#ff2600" strokeweight=".40975mm">
              <v:path arrowok="t"/>
            </v:shape>
            <v:shape id="_x0000_s2281" style="position:absolute;left:331;top:11093;width:996;height:1743" coordorigin="331,11093" coordsize="996,1743" o:spt="100" adj="0,,0" path="m3054,1832l2608,1486t446,983l2608,2438t446,83l2608,1878t446,744l2608,2796t446,-514l2608,2585t446,386l2608,2971t446,-655l2608,3173t446,383l2608,3709m3054,2530r-446,830m3054,3191l2608,2827t446,842l2608,3360t446,-407l2608,3219m3054,1731r-446,285m3054,2983r-446,245m3054,2493l2608,2359t446,-239l2608,2643t446,-55l2608,2475t446,-116l2608,2521t446,9l2608,3090t446,-205l2608,2922t446,456l2608,2815t446,-481l2608,2475t446,230l2608,2855t446,-95l2608,2714t446,312l2608,3176t446,-958l2608,2643t446,-526l2608,2904t446,-751l2608,2552t446,459l2608,2879e" filled="f" strokeweight=".21881mm">
              <v:stroke joinstyle="round"/>
              <v:formulas/>
              <v:path arrowok="t" o:connecttype="segments"/>
            </v:shape>
            <v:shape id="_x0000_s2280" style="position:absolute;left:2601;top:1465;width:460;height:2264" coordorigin="2601,1466" coordsize="460,2264" o:spt="100" adj="0,,0" path="m2615,3703r-5,-14l2606,3689r-5,14l2601,3715r5,14l2610,3729r5,-14l2615,3703t,-349l2610,3340r-4,l2601,3354r,12l2606,3380r4,l2615,3366r,-12m2615,3213r-5,-14l2606,3199r-5,14l2601,3222r,3l2601,3234r5,14l2610,3248r5,-14l2615,3225r,-3l2615,3213t,-46l2610,3153r-4,l2601,3167r,3l2601,3179r,3l2606,3196r4,l2615,3182r,-3l2615,3170r,-3m2615,3085r-5,-15l2606,3070r-5,15l2601,3096r5,15l2610,3111r5,-15l2615,3085t,-120l2610,2951r-4,l2601,2965r,12l2606,2991r4,l2615,2977r,-12m2615,2791r-5,-15l2606,2776r-5,15l2601,2802r2,4l2601,2809r,12l2601,2821r,l2601,2833r3,8l2601,2849r,11l2604,2867r-3,6l2601,2885r3,6l2601,2898r,11l2603,2913r-2,3l2601,2928r5,14l2610,2942r5,-14l2615,2916r-1,-3l2615,2909r,-11l2613,2891r2,-6l2615,2873r-2,-6l2615,2860r,-11l2613,2841r2,-8l2615,2821r,l2615,2821r,-12l2614,2806r1,-4l2615,2791t,-83l2610,2694r-4,l2601,2708r,12l2606,2734r4,l2615,2720r,-12m2615,2638r-5,-15l2606,2623r-5,15l2601,2647r,2l2601,2658r5,15l2610,2673r5,-15l2615,2649r,-2l2615,2638t,-123l2610,2501r-4,l2601,2515r,12l2603,2532r-2,5l2601,2546r,2l2601,2557r4,11l2601,2579r,12l2606,2605r4,l2615,2591r,-12l2612,2568r3,-11l2615,2548r,-2l2615,2537r-1,-5l2615,2527r,-12m2615,2432r-5,-14l2606,2418r-5,14l2601,2444r5,13l2601,2469r,12l2606,2495r4,l2615,2481r,-12l2611,2457r4,-13l2615,2432t,-79l2610,2338r-4,l2601,2353r,11l2606,2379r4,l2615,2364r,-11m2615,2010r-5,-14l2606,1996r-5,14l2601,2022r5,14l2610,2036r5,-14l2615,2010t,-138l2610,1858r-4,l2601,1872r,12l2606,1898r4,l2615,1884r,-12m2615,1480r-5,-14l2606,1466r-5,14l2601,1492r5,14l2610,1506r5,-14l2615,1480t446,2183l3056,3649r-4,l3047,3663r,12l3052,3689r4,l3061,3675r,-12m3061,3550r-5,-14l3052,3536r-5,14l3047,3562r5,14l3056,3576r5,-14l3061,3550t,-178l3056,3358r-4,l3047,3372r,10l3047,3384r,9l3052,3408r4,l3061,3393r,-9l3061,3382r,-10m3061,3186r-5,-15l3052,3171r-5,15l3047,3197r5,15l3056,3212r5,-15l3061,3186t,-239l3056,2932r-4,l3047,2947r,11l3048,2962r-1,3l3047,2977r,l3047,2977r,12l3049,2997r-2,8l3047,3017r,1l3047,3020r,12l3052,3046r4,l3061,3032r,-12l3060,3018r1,-1l3061,3005r-3,-8l3061,2989r,-12l3061,2977r,l3061,2965r-1,-3l3061,2958r,-11m3061,2879r-5,-14l3052,2865r-5,14l3047,2891r5,14l3056,2905r5,-14l3061,2879t,-125l3056,2740r-4,l3047,2754r,12l3052,2780r4,l3061,2766r,-12m3061,2699r-5,-15l3052,2684r-5,15l3047,2710r5,15l3056,2725r5,-15l3061,2699t,-117l3056,2568r-4,l3047,2582r,12l3050,2605r-3,11l3047,2628r5,14l3056,2642r5,-14l3061,2616r-4,-11l3061,2594r,-12m3061,2463r-5,-14l3052,2449r-5,14l3047,2475r2,6l3047,2488r,11l3049,2507r-2,8l3047,2524r,3l3047,2536r5,14l3056,2550r5,-14l3061,2527r,-3l3061,2515r-3,-8l3061,2499r,-11l3058,2481r3,-6l3061,2463t,-187l3056,2262r-4,l3047,2276r,12l3050,2299r-3,11l3047,2322r1,3l3047,2328r,12l3049,2346r-2,7l3047,2364r5,15l3056,2379r5,-15l3061,2353r-3,-7l3061,2340r,-12l3060,2325r1,-3l3061,2310r-4,-11l3061,2288r,-12m3061,2212r-5,-14l3052,2198r-5,14l3047,2224r5,14l3056,2238r5,-14l3061,2212t,-101l3056,2097r-4,l3047,2111r,3l3047,2123r,3l3050,2137r-3,11l3047,2159r5,15l3056,2174r5,-15l3061,2148r-4,-11l3061,2126r,-3l3061,2114r,-3m3061,1872r-5,-14l3052,1858r-5,14l3047,1884r5,14l3056,1898r5,-14l3061,1872t,-46l3056,1812r-4,l3047,1826r,12l3052,1852r4,l3061,1838r,-12m3061,1725r-5,-14l3052,1711r-5,14l3047,1737r5,14l3056,1751r5,-14l3061,1725e" fillcolor="black" stroked="f">
              <v:stroke joinstyle="round"/>
              <v:formulas/>
              <v:path arrowok="t" o:connecttype="segments"/>
            </v:shape>
            <v:shape id="_x0000_s2279" style="position:absolute;left:273;top:12050;width:116;height:785" coordorigin="274,12051" coordsize="116,785" o:spt="100" adj="0,,0" path="m3473,2129r52,m3499,2129r,1001m3473,3130r52,e" filled="f" strokecolor="#ff2600" strokeweight=".43761mm">
              <v:stroke joinstyle="round"/>
              <v:formulas/>
              <v:path arrowok="t" o:connecttype="segments"/>
            </v:shape>
            <v:shape id="_x0000_s2278" style="position:absolute;left:3473;top:2557;width:52;height:147" coordorigin="3473,2558" coordsize="52,147" path="m3499,2558r-10,5l3481,2579r-6,24l3473,2631r2,28l3481,2683r8,16l3499,2705r10,-6l3517,2683r6,-24l3525,2631r-2,-28l3517,2579r-8,-16l3499,2558xe" fillcolor="#ff2600" stroked="f">
              <v:path arrowok="t"/>
            </v:shape>
            <v:shape id="_x0000_s2277" style="position:absolute;left:3473;top:2557;width:52;height:147" coordorigin="3473,2558" coordsize="52,147" path="m3517,2579r6,24l3525,2631r-2,28l3517,2683r-8,16l3499,2705r-10,-6l3481,2683r-6,-24l3473,2631r2,-28l3481,2579r8,-16l3499,2558r10,5l3517,2579e" filled="f" strokecolor="#ff2600" strokeweight=".40975mm">
              <v:path arrowok="t"/>
            </v:shape>
            <v:shape id="_x0000_s2276" style="position:absolute;left:3736;top:6120;width:2945;height:176" coordorigin="3737,6120" coordsize="2945,176" o:spt="100" adj="0,,0" path="m2159,1079r,-224l3475,855r,224m2159,1079r,-224l3475,855r,224e" filled="f" strokeweight=".1094mm">
              <v:stroke joinstyle="round"/>
              <v:formulas/>
              <v:path arrowok="t" o:connecttype="segments"/>
            </v:shape>
            <v:shape id="_x0000_s2275" type="#_x0000_t202" style="position:absolute;left:2348;top:418;width:1053;height:314" filled="f" stroked="f">
              <v:textbox inset="0,0,0,0">
                <w:txbxContent>
                  <w:p w:rsidR="005759DA" w:rsidRDefault="00F67A76">
                    <w:pPr>
                      <w:spacing w:line="313" w:lineRule="exact"/>
                      <w:rPr>
                        <w:rFonts w:ascii="Arial" w:hAnsi="Arial"/>
                        <w:sz w:val="28"/>
                      </w:rPr>
                    </w:pPr>
                    <w:r>
                      <w:rPr>
                        <w:rFonts w:ascii="Arial" w:hAnsi="Arial"/>
                        <w:color w:val="2D2D2D"/>
                        <w:w w:val="35"/>
                        <w:sz w:val="28"/>
                      </w:rPr>
                      <w:t>Δ</w:t>
                    </w:r>
                    <w:r>
                      <w:rPr>
                        <w:rFonts w:ascii="Arial" w:hAnsi="Arial"/>
                        <w:w w:val="35"/>
                        <w:sz w:val="28"/>
                      </w:rPr>
                      <w:t>0.028(-0.003to0.060)</w:t>
                    </w:r>
                  </w:p>
                </w:txbxContent>
              </v:textbox>
            </v:shape>
            <w10:wrap anchorx="page"/>
          </v:group>
        </w:pict>
      </w:r>
      <w:r>
        <w:rPr>
          <w:rFonts w:ascii="Arial"/>
          <w:b/>
          <w:w w:val="35"/>
          <w:sz w:val="29"/>
        </w:rPr>
        <w:t>0.8</w:t>
      </w:r>
    </w:p>
    <w:p w:rsidR="005759DA" w:rsidRDefault="00F67A76">
      <w:pPr>
        <w:spacing w:before="239"/>
        <w:ind w:right="77"/>
        <w:jc w:val="right"/>
        <w:rPr>
          <w:rFonts w:ascii="Arial"/>
          <w:b/>
          <w:sz w:val="38"/>
        </w:rPr>
      </w:pPr>
      <w:r>
        <w:br w:type="column"/>
      </w:r>
      <w:r>
        <w:rPr>
          <w:rFonts w:ascii="Arial"/>
          <w:b/>
          <w:w w:val="35"/>
          <w:sz w:val="38"/>
        </w:rPr>
        <w:t>C</w:t>
      </w:r>
    </w:p>
    <w:p w:rsidR="005759DA" w:rsidRDefault="00F67A76">
      <w:pPr>
        <w:pStyle w:val="Heading6"/>
        <w:spacing w:before="320"/>
        <w:ind w:right="0"/>
        <w:rPr>
          <w:rFonts w:ascii="Arial"/>
        </w:rPr>
      </w:pPr>
      <w:r>
        <w:pict>
          <v:group id="_x0000_s2268" style="position:absolute;left:0;text-align:left;margin-left:212.1pt;margin-top:19.25pt;width:101.5pt;height:196.45pt;z-index:2392;mso-position-horizontal-relative:page" coordorigin="4242,385" coordsize="2030,3929">
            <v:line id="_x0000_s2273" style="position:absolute" from="4285,4193" to="6271,4193" strokeweight="1mm"/>
            <v:shape id="_x0000_s2272" style="position:absolute;left:4161;top:3627;width:2592;height:92" coordorigin="4162,3628" coordsize="2592,92" o:spt="100" adj="0,,0" path="m4682,4193r,121m5278,4193r,121m5874,4193r,121e" filled="f" strokeweight=".67522mm">
              <v:stroke joinstyle="round"/>
              <v:formulas/>
              <v:path arrowok="t" o:connecttype="segments"/>
            </v:shape>
            <v:line id="_x0000_s2271" style="position:absolute" from="4285,4193" to="4285,413" strokeweight=".35044mm"/>
            <v:shape id="_x0000_s2270" style="position:absolute;left:3205;top:3719;width:92;height:2880" coordorigin="3206,3720" coordsize="92,2880" o:spt="100" adj="0,,0" path="m4242,4193r43,m4242,3248r43,m4242,2303r43,m4242,1358r43,m4242,413r43,e" filled="f" strokeweight=".67522mm">
              <v:stroke joinstyle="round"/>
              <v:formulas/>
              <v:path arrowok="t" o:connecttype="segments"/>
            </v:shape>
            <v:shape id="_x0000_s2269" type="#_x0000_t75" style="position:absolute;left:4674;top:1409;width:1207;height:2669">
              <v:imagedata r:id="rId29" o:title=""/>
            </v:shape>
            <w10:wrap anchorx="page"/>
          </v:group>
        </w:pict>
      </w:r>
      <w:r>
        <w:rPr>
          <w:rFonts w:ascii="Arial"/>
          <w:w w:val="35"/>
        </w:rPr>
        <w:t>0.8</w:t>
      </w:r>
    </w:p>
    <w:p w:rsidR="005759DA" w:rsidRDefault="00F67A76">
      <w:pPr>
        <w:spacing w:before="95"/>
        <w:ind w:left="759"/>
        <w:rPr>
          <w:rFonts w:ascii="Arial"/>
          <w:b/>
          <w:sz w:val="23"/>
        </w:rPr>
      </w:pPr>
      <w:r>
        <w:br w:type="column"/>
      </w:r>
      <w:r>
        <w:rPr>
          <w:rFonts w:ascii="Arial"/>
          <w:b/>
          <w:w w:val="35"/>
          <w:sz w:val="23"/>
        </w:rPr>
        <w:t>p&lt; 0.0001</w:t>
      </w:r>
    </w:p>
    <w:p w:rsidR="005759DA" w:rsidRDefault="00F67A76">
      <w:pPr>
        <w:pStyle w:val="BodyText"/>
        <w:rPr>
          <w:rFonts w:ascii="Arial"/>
          <w:b/>
          <w:sz w:val="34"/>
        </w:rPr>
      </w:pPr>
      <w:r>
        <w:br w:type="column"/>
      </w:r>
    </w:p>
    <w:p w:rsidR="005759DA" w:rsidRDefault="005759DA">
      <w:pPr>
        <w:pStyle w:val="BodyText"/>
        <w:rPr>
          <w:rFonts w:ascii="Arial"/>
          <w:b/>
          <w:sz w:val="34"/>
        </w:rPr>
      </w:pPr>
    </w:p>
    <w:p w:rsidR="005759DA" w:rsidRDefault="005759DA">
      <w:pPr>
        <w:pStyle w:val="BodyText"/>
        <w:spacing w:before="5"/>
        <w:rPr>
          <w:rFonts w:ascii="Arial"/>
          <w:b/>
          <w:sz w:val="38"/>
        </w:rPr>
      </w:pPr>
    </w:p>
    <w:p w:rsidR="005759DA" w:rsidRDefault="00F67A76">
      <w:pPr>
        <w:jc w:val="right"/>
        <w:rPr>
          <w:rFonts w:ascii="Arial"/>
          <w:sz w:val="31"/>
        </w:rPr>
      </w:pPr>
      <w:r>
        <w:pict>
          <v:group id="_x0000_s2248" style="position:absolute;left:0;text-align:left;margin-left:335.05pt;margin-top:-7.5pt;width:99.95pt;height:196.2pt;z-index:2488;mso-position-horizontal-relative:page" coordorigin="6701,-150" coordsize="1999,3924">
            <v:line id="_x0000_s2267" style="position:absolute" from="6742,3655" to="8700,3655" strokeweight=".98508mm"/>
            <v:shape id="_x0000_s2266" style="position:absolute;left:4161;top:3079;width:2592;height:92" coordorigin="4162,3080" coordsize="2592,92" o:spt="100" adj="0,,0" path="m7134,3655r,119m7721,3655r,119m8308,3655r,119e" filled="f" strokeweight=".66514mm">
              <v:stroke joinstyle="round"/>
              <v:formulas/>
              <v:path arrowok="t" o:connecttype="segments"/>
            </v:shape>
            <v:line id="_x0000_s2265" style="position:absolute" from="6742,3655" to="6742,-69" strokeweight=".34522mm"/>
            <v:shape id="_x0000_s2264" style="position:absolute;left:3205;top:3171;width:92;height:2880" coordorigin="3206,3172" coordsize="92,2880" o:spt="100" adj="0,,0" path="m6701,3655r41,m6701,2724r41,m6701,1793r41,m6701,862r41,m6701,-69r41,e" filled="f" strokeweight=".66514mm">
              <v:stroke joinstyle="round"/>
              <v:formulas/>
              <v:path arrowok="t" o:connecttype="segments"/>
            </v:shape>
            <v:line id="_x0000_s2263" style="position:absolute" from="7721,2072" to="7134,2252" strokeweight=".62008mm"/>
            <v:shape id="_x0000_s2262" style="position:absolute;left:374;top:11557;width:116;height:759" coordorigin="374,11558" coordsize="116,759" o:spt="100" adj="0,,0" path="m7108,1762r52,m7134,1762r,980m7108,2742r52,e" filled="f" strokecolor="#008f00" strokeweight=".44344mm">
              <v:stroke joinstyle="round"/>
              <v:formulas/>
              <v:path arrowok="t" o:connecttype="segments"/>
            </v:shape>
            <v:shape id="_x0000_s2261" style="position:absolute;left:7107;top:2177;width:53;height:149" coordorigin="7108,2178" coordsize="53,149" path="m7134,2178r-10,5l7115,2200r-5,24l7108,2252r2,28l7115,2305r9,16l7134,2327r10,-6l7152,2305r6,-25l7160,2252r-2,-28l7152,2200r-8,-17l7134,2178xe" fillcolor="#008f00" stroked="f">
              <v:path arrowok="t"/>
            </v:shape>
            <v:shape id="_x0000_s2260" style="position:absolute;left:7107;top:2177;width:53;height:149" coordorigin="7108,2178" coordsize="53,149" path="m7152,2200r6,24l7160,2252r-2,28l7152,2305r-8,16l7134,2327r-10,-6l7115,2305r-5,-25l7108,2252r2,-28l7115,2200r9,-17l7134,2178r10,5l7152,2200e" filled="f" strokecolor="#008f00" strokeweight=".27681mm">
              <v:path arrowok="t"/>
            </v:shape>
            <v:line id="_x0000_s2259" style="position:absolute" from="8308,2795" to="7721,2072" strokeweight=".39969mm"/>
            <v:shape id="_x0000_s2258" style="position:absolute;left:374;top:11624;width:116;height:692" coordorigin="374,11625" coordsize="116,692" o:spt="100" adj="0,,0" path="m7695,1625r52,m7721,1625r,894m7695,2519r52,e" filled="f" strokecolor="#0433ff" strokeweight=".44344mm">
              <v:stroke joinstyle="round"/>
              <v:formulas/>
              <v:path arrowok="t" o:connecttype="segments"/>
            </v:shape>
            <v:shape id="_x0000_s2257" style="position:absolute;left:7694;top:1997;width:53;height:149" coordorigin="7695,1998" coordsize="53,149" path="m7721,1998r-10,5l7703,2020r-6,24l7695,2072r2,28l7703,2125r8,16l7721,2147r10,-6l7739,2125r6,-25l7747,2072r-2,-28l7739,2020r-8,-17l7721,1998xe" fillcolor="#0433ff" stroked="f">
              <v:path arrowok="t"/>
            </v:shape>
            <v:shape id="_x0000_s2256" style="position:absolute;left:7694;top:1997;width:53;height:149" coordorigin="7695,1998" coordsize="53,149" path="m7739,2020r6,24l7747,2072r-2,28l7739,2125r-8,16l7721,2147r-10,-6l7703,2125r-6,-25l7695,2072r2,-28l7703,2020r8,-17l7721,1998r10,5l7739,2020e" filled="f" strokecolor="#0433ff" strokeweight=".27681mm">
              <v:path arrowok="t"/>
            </v:shape>
            <v:shape id="_x0000_s2255" style="position:absolute;left:374;top:11838;width:116;height:478" coordorigin="374,11838" coordsize="116,478" o:spt="100" adj="0,,0" path="m8282,2488r52,m8308,2488r,617m8282,3105r52,e" filled="f" strokecolor="#ff2600" strokeweight=".44344mm">
              <v:stroke joinstyle="round"/>
              <v:formulas/>
              <v:path arrowok="t" o:connecttype="segments"/>
            </v:shape>
            <v:shape id="_x0000_s2254" style="position:absolute;left:8282;top:2720;width:53;height:149" coordorigin="8282,2721" coordsize="53,149" path="m8308,2721r-10,5l8290,2742r-6,25l8282,2795r2,28l8290,2848r8,16l8308,2870r10,-6l8327,2848r5,-25l8334,2795r-2,-28l8327,2742r-9,-16l8308,2721xe" fillcolor="#ff2600" stroked="f">
              <v:path arrowok="t"/>
            </v:shape>
            <v:shape id="_x0000_s2253" style="position:absolute;left:8282;top:2720;width:53;height:149" coordorigin="8282,2721" coordsize="53,149" path="m8327,2742r5,25l8334,2795r-2,28l8327,2848r-9,16l8308,2870r-10,-6l8290,2848r-6,-25l8282,2795r2,-28l8290,2742r8,-16l8308,2721r10,5l8327,2742e" filled="f" strokecolor="#ff2600" strokeweight=".27681mm">
              <v:path arrowok="t"/>
            </v:shape>
            <v:shape id="_x0000_s2252" style="position:absolute;left:4128;top:5754;width:2708;height:118" coordorigin="4128,5754" coordsize="2708,118" o:spt="100" adj="0,,0" path="m7725,316r,-143l8345,173r,143m7725,316r,-143l8345,173r,143m7119,304r,-140l7698,164r,140m7119,304r,-140l7698,164r,140e" filled="f" strokeweight=".1109mm">
              <v:stroke joinstyle="round"/>
              <v:formulas/>
              <v:path arrowok="t" o:connecttype="segments"/>
            </v:shape>
            <v:shape id="_x0000_s2251" type="#_x0000_t202" style="position:absolute;left:7310;top:-150;width:259;height:260" filled="f" stroked="f">
              <v:textbox inset="0,0,0,0">
                <w:txbxContent>
                  <w:p w:rsidR="005759DA" w:rsidRDefault="00F67A76">
                    <w:pPr>
                      <w:spacing w:line="259" w:lineRule="exact"/>
                      <w:rPr>
                        <w:rFonts w:ascii="Arial"/>
                        <w:b/>
                        <w:sz w:val="23"/>
                      </w:rPr>
                    </w:pPr>
                    <w:r>
                      <w:rPr>
                        <w:rFonts w:ascii="Arial"/>
                        <w:b/>
                        <w:spacing w:val="8"/>
                        <w:w w:val="40"/>
                        <w:sz w:val="23"/>
                      </w:rPr>
                      <w:t>p=</w:t>
                    </w:r>
                    <w:r>
                      <w:rPr>
                        <w:rFonts w:ascii="Arial"/>
                        <w:b/>
                        <w:spacing w:val="-18"/>
                        <w:w w:val="40"/>
                        <w:sz w:val="23"/>
                      </w:rPr>
                      <w:t xml:space="preserve"> </w:t>
                    </w:r>
                    <w:r>
                      <w:rPr>
                        <w:rFonts w:ascii="Arial"/>
                        <w:b/>
                        <w:spacing w:val="-7"/>
                        <w:w w:val="40"/>
                        <w:sz w:val="23"/>
                      </w:rPr>
                      <w:t>NS</w:t>
                    </w:r>
                  </w:p>
                </w:txbxContent>
              </v:textbox>
            </v:shape>
            <v:shape id="_x0000_s2250" type="#_x0000_t202" style="position:absolute;left:7822;top:-150;width:403;height:260" filled="f" stroked="f">
              <v:textbox inset="0,0,0,0">
                <w:txbxContent>
                  <w:p w:rsidR="005759DA" w:rsidRDefault="00F67A76">
                    <w:pPr>
                      <w:spacing w:line="259" w:lineRule="exact"/>
                      <w:rPr>
                        <w:rFonts w:ascii="Arial"/>
                        <w:b/>
                        <w:sz w:val="23"/>
                      </w:rPr>
                    </w:pPr>
                    <w:r>
                      <w:rPr>
                        <w:rFonts w:ascii="Arial"/>
                        <w:b/>
                        <w:w w:val="35"/>
                        <w:sz w:val="23"/>
                      </w:rPr>
                      <w:t>p&lt; 0.0001</w:t>
                    </w:r>
                  </w:p>
                </w:txbxContent>
              </v:textbox>
            </v:shape>
            <v:shape id="_x0000_s2249" type="#_x0000_t202" style="position:absolute;left:7024;top:3139;width:787;height:382" filled="f" strokeweight=".32236mm">
              <v:textbox inset="0,0,0,0">
                <w:txbxContent>
                  <w:p w:rsidR="005759DA" w:rsidRDefault="00F67A76">
                    <w:pPr>
                      <w:spacing w:before="58"/>
                      <w:ind w:left="16"/>
                      <w:rPr>
                        <w:rFonts w:ascii="Arial"/>
                        <w:b/>
                        <w:sz w:val="20"/>
                      </w:rPr>
                    </w:pPr>
                    <w:r>
                      <w:rPr>
                        <w:rFonts w:ascii="Arial"/>
                        <w:b/>
                        <w:w w:val="35"/>
                        <w:sz w:val="20"/>
                      </w:rPr>
                      <w:t>Overall pvalue&lt; 0.0001</w:t>
                    </w:r>
                  </w:p>
                </w:txbxContent>
              </v:textbox>
            </v:shape>
            <w10:wrap anchorx="page"/>
          </v:group>
        </w:pict>
      </w:r>
      <w:r>
        <w:rPr>
          <w:noProof/>
          <w:lang w:val="en-GB" w:eastAsia="en-GB"/>
        </w:rPr>
        <w:drawing>
          <wp:anchor distT="0" distB="0" distL="0" distR="0" simplePos="0" relativeHeight="2536" behindDoc="0" locked="0" layoutInCell="1" allowOverlap="1">
            <wp:simplePos x="0" y="0"/>
            <wp:positionH relativeFrom="page">
              <wp:posOffset>5628491</wp:posOffset>
            </wp:positionH>
            <wp:positionV relativeFrom="paragraph">
              <wp:posOffset>88002</wp:posOffset>
            </wp:positionV>
            <wp:extent cx="88373" cy="110533"/>
            <wp:effectExtent l="0" t="0" r="0" b="0"/>
            <wp:wrapNone/>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30" cstate="print"/>
                    <a:stretch>
                      <a:fillRect/>
                    </a:stretch>
                  </pic:blipFill>
                  <pic:spPr>
                    <a:xfrm>
                      <a:off x="0" y="0"/>
                      <a:ext cx="88373" cy="110533"/>
                    </a:xfrm>
                    <a:prstGeom prst="rect">
                      <a:avLst/>
                    </a:prstGeom>
                  </pic:spPr>
                </pic:pic>
              </a:graphicData>
            </a:graphic>
          </wp:anchor>
        </w:drawing>
      </w:r>
      <w:r>
        <w:pict>
          <v:shape id="_x0000_s2247" style="position:absolute;left:0;text-align:left;margin-left:206.65pt;margin-top:311.85pt;width:133.7pt;height:10pt;z-index:2584;mso-position-horizontal-relative:page;mso-position-vertical-relative:text" coordorigin="4133,6237" coordsize="2674,200" o:spt="100" adj="0,,0" path="m7121,-308r,-257l8332,-565r,257m7121,-308r,-257l8332,-565r,257e" filled="f" strokeweight=".1109mm">
            <v:stroke joinstyle="round"/>
            <v:formulas/>
            <v:path arrowok="t" o:connecttype="segments"/>
            <w10:wrap anchorx="page"/>
          </v:shape>
        </w:pict>
      </w:r>
      <w:r>
        <w:rPr>
          <w:rFonts w:ascii="Arial"/>
          <w:w w:val="35"/>
          <w:sz w:val="31"/>
        </w:rPr>
        <w:t>FFR</w:t>
      </w:r>
    </w:p>
    <w:p w:rsidR="005759DA" w:rsidRDefault="00F67A76">
      <w:pPr>
        <w:pStyle w:val="BodyText"/>
        <w:rPr>
          <w:rFonts w:ascii="Arial"/>
          <w:sz w:val="26"/>
        </w:rPr>
      </w:pPr>
      <w:r>
        <w:br w:type="column"/>
      </w:r>
    </w:p>
    <w:p w:rsidR="005759DA" w:rsidRDefault="005759DA">
      <w:pPr>
        <w:pStyle w:val="BodyText"/>
        <w:rPr>
          <w:rFonts w:ascii="Arial"/>
          <w:sz w:val="26"/>
        </w:rPr>
      </w:pPr>
    </w:p>
    <w:p w:rsidR="005759DA" w:rsidRDefault="005759DA">
      <w:pPr>
        <w:pStyle w:val="BodyText"/>
        <w:rPr>
          <w:rFonts w:ascii="Arial"/>
          <w:sz w:val="26"/>
        </w:rPr>
      </w:pPr>
    </w:p>
    <w:p w:rsidR="005759DA" w:rsidRDefault="005759DA">
      <w:pPr>
        <w:pStyle w:val="BodyText"/>
        <w:rPr>
          <w:rFonts w:ascii="Arial"/>
          <w:sz w:val="26"/>
        </w:rPr>
      </w:pPr>
    </w:p>
    <w:p w:rsidR="005759DA" w:rsidRDefault="00F67A76">
      <w:pPr>
        <w:spacing w:before="207"/>
        <w:ind w:left="-34"/>
        <w:rPr>
          <w:rFonts w:ascii="Arial"/>
          <w:i/>
          <w:sz w:val="23"/>
        </w:rPr>
      </w:pPr>
      <w:r>
        <w:rPr>
          <w:noProof/>
          <w:lang w:val="en-GB" w:eastAsia="en-GB"/>
        </w:rPr>
        <w:drawing>
          <wp:anchor distT="0" distB="0" distL="0" distR="0" simplePos="0" relativeHeight="2512" behindDoc="0" locked="0" layoutInCell="1" allowOverlap="1">
            <wp:simplePos x="0" y="0"/>
            <wp:positionH relativeFrom="page">
              <wp:posOffset>5628491</wp:posOffset>
            </wp:positionH>
            <wp:positionV relativeFrom="paragraph">
              <wp:posOffset>480459</wp:posOffset>
            </wp:positionV>
            <wp:extent cx="88373" cy="110533"/>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31" cstate="print"/>
                    <a:stretch>
                      <a:fillRect/>
                    </a:stretch>
                  </pic:blipFill>
                  <pic:spPr>
                    <a:xfrm>
                      <a:off x="0" y="0"/>
                      <a:ext cx="88373" cy="110533"/>
                    </a:xfrm>
                    <a:prstGeom prst="rect">
                      <a:avLst/>
                    </a:prstGeom>
                  </pic:spPr>
                </pic:pic>
              </a:graphicData>
            </a:graphic>
          </wp:anchor>
        </w:drawing>
      </w:r>
      <w:r>
        <w:rPr>
          <w:noProof/>
          <w:lang w:val="en-GB" w:eastAsia="en-GB"/>
        </w:rPr>
        <w:drawing>
          <wp:anchor distT="0" distB="0" distL="0" distR="0" simplePos="0" relativeHeight="2560" behindDoc="0" locked="0" layoutInCell="1" allowOverlap="1">
            <wp:simplePos x="0" y="0"/>
            <wp:positionH relativeFrom="page">
              <wp:posOffset>5628491</wp:posOffset>
            </wp:positionH>
            <wp:positionV relativeFrom="paragraph">
              <wp:posOffset>854794</wp:posOffset>
            </wp:positionV>
            <wp:extent cx="88373" cy="110533"/>
            <wp:effectExtent l="0" t="0" r="0" b="0"/>
            <wp:wrapNone/>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32" cstate="print"/>
                    <a:stretch>
                      <a:fillRect/>
                    </a:stretch>
                  </pic:blipFill>
                  <pic:spPr>
                    <a:xfrm>
                      <a:off x="0" y="0"/>
                      <a:ext cx="88373" cy="110533"/>
                    </a:xfrm>
                    <a:prstGeom prst="rect">
                      <a:avLst/>
                    </a:prstGeom>
                  </pic:spPr>
                </pic:pic>
              </a:graphicData>
            </a:graphic>
          </wp:anchor>
        </w:drawing>
      </w:r>
      <w:r>
        <w:rPr>
          <w:rFonts w:ascii="Arial"/>
          <w:i/>
          <w:w w:val="35"/>
          <w:sz w:val="23"/>
        </w:rPr>
        <w:t>coll</w:t>
      </w:r>
    </w:p>
    <w:p w:rsidR="005759DA" w:rsidRDefault="00F67A76">
      <w:pPr>
        <w:pStyle w:val="BodyText"/>
        <w:rPr>
          <w:rFonts w:ascii="Arial"/>
          <w:i/>
          <w:sz w:val="34"/>
        </w:rPr>
      </w:pPr>
      <w:r>
        <w:br w:type="column"/>
      </w:r>
    </w:p>
    <w:p w:rsidR="005759DA" w:rsidRDefault="005759DA">
      <w:pPr>
        <w:pStyle w:val="BodyText"/>
        <w:rPr>
          <w:rFonts w:ascii="Arial"/>
          <w:i/>
          <w:sz w:val="34"/>
        </w:rPr>
      </w:pPr>
    </w:p>
    <w:p w:rsidR="005759DA" w:rsidRDefault="005759DA">
      <w:pPr>
        <w:pStyle w:val="BodyText"/>
        <w:spacing w:before="5"/>
        <w:rPr>
          <w:rFonts w:ascii="Arial"/>
          <w:i/>
          <w:sz w:val="38"/>
        </w:rPr>
      </w:pPr>
    </w:p>
    <w:p w:rsidR="005759DA" w:rsidRDefault="00F67A76">
      <w:pPr>
        <w:pStyle w:val="Heading5"/>
      </w:pPr>
      <w:r>
        <w:rPr>
          <w:w w:val="45"/>
        </w:rPr>
        <w:t>Pre-PCI</w:t>
      </w:r>
    </w:p>
    <w:p w:rsidR="005759DA" w:rsidRDefault="005759DA">
      <w:pPr>
        <w:sectPr w:rsidR="005759DA">
          <w:type w:val="continuous"/>
          <w:pgSz w:w="11910" w:h="16840"/>
          <w:pgMar w:top="1360" w:right="0" w:bottom="980" w:left="60" w:header="720" w:footer="720" w:gutter="0"/>
          <w:cols w:num="8" w:space="720" w:equalWidth="0">
            <w:col w:w="1756" w:space="40"/>
            <w:col w:w="1645" w:space="39"/>
            <w:col w:w="732" w:space="619"/>
            <w:col w:w="1799" w:space="40"/>
            <w:col w:w="1142" w:space="40"/>
            <w:col w:w="1367" w:space="39"/>
            <w:col w:w="88" w:space="40"/>
            <w:col w:w="2464"/>
          </w:cols>
        </w:sectPr>
      </w:pPr>
    </w:p>
    <w:p w:rsidR="005759DA" w:rsidRDefault="005759DA">
      <w:pPr>
        <w:pStyle w:val="BodyText"/>
        <w:spacing w:before="4"/>
        <w:rPr>
          <w:rFonts w:ascii="Arial"/>
          <w:sz w:val="25"/>
        </w:rPr>
      </w:pPr>
    </w:p>
    <w:p w:rsidR="005759DA" w:rsidRDefault="00F67A76">
      <w:pPr>
        <w:pStyle w:val="Heading6"/>
        <w:rPr>
          <w:rFonts w:ascii="Arial"/>
        </w:rPr>
      </w:pPr>
      <w:r>
        <w:pict>
          <v:shape id="_x0000_s2246" type="#_x0000_t202" style="position:absolute;left:0;text-align:left;margin-left:75.65pt;margin-top:24.8pt;width:10.45pt;height:59.05pt;z-index:-67168;mso-position-horizontal-relative:page" filled="f" stroked="f">
            <v:textbox style="layout-flow:vertical;mso-layout-flow-alt:bottom-to-top" inset="0,0,0,0">
              <w:txbxContent>
                <w:p w:rsidR="005759DA" w:rsidRDefault="00F67A76">
                  <w:pPr>
                    <w:spacing w:before="16"/>
                    <w:ind w:left="20"/>
                    <w:rPr>
                      <w:rFonts w:ascii="Arial"/>
                      <w:b/>
                      <w:i/>
                      <w:sz w:val="9"/>
                    </w:rPr>
                  </w:pPr>
                  <w:r>
                    <w:rPr>
                      <w:rFonts w:ascii="Arial"/>
                      <w:b/>
                      <w:spacing w:val="-3"/>
                      <w:w w:val="300"/>
                      <w:position w:val="4"/>
                      <w:sz w:val="12"/>
                    </w:rPr>
                    <w:t>FFR</w:t>
                  </w:r>
                  <w:r>
                    <w:rPr>
                      <w:rFonts w:ascii="Arial"/>
                      <w:b/>
                      <w:i/>
                      <w:spacing w:val="-3"/>
                      <w:w w:val="300"/>
                      <w:sz w:val="9"/>
                    </w:rPr>
                    <w:t>coll</w:t>
                  </w:r>
                </w:p>
              </w:txbxContent>
            </v:textbox>
            <w10:wrap anchorx="page"/>
          </v:shape>
        </w:pict>
      </w:r>
      <w:r>
        <w:rPr>
          <w:rFonts w:ascii="Arial"/>
          <w:w w:val="35"/>
        </w:rPr>
        <w:t>0.6</w:t>
      </w:r>
    </w:p>
    <w:p w:rsidR="005759DA" w:rsidRDefault="005759DA">
      <w:pPr>
        <w:pStyle w:val="BodyText"/>
        <w:rPr>
          <w:rFonts w:ascii="Arial"/>
          <w:b/>
          <w:sz w:val="30"/>
        </w:rPr>
      </w:pPr>
    </w:p>
    <w:p w:rsidR="005759DA" w:rsidRDefault="00F67A76">
      <w:pPr>
        <w:spacing w:before="251"/>
        <w:ind w:right="38"/>
        <w:jc w:val="right"/>
        <w:rPr>
          <w:rFonts w:ascii="Arial"/>
          <w:b/>
          <w:sz w:val="28"/>
        </w:rPr>
      </w:pPr>
      <w:r>
        <w:rPr>
          <w:rFonts w:ascii="Arial"/>
          <w:b/>
          <w:w w:val="35"/>
          <w:sz w:val="28"/>
        </w:rPr>
        <w:t>0.4</w:t>
      </w:r>
    </w:p>
    <w:p w:rsidR="005759DA" w:rsidRDefault="00F67A76">
      <w:pPr>
        <w:spacing w:before="200"/>
        <w:ind w:right="38"/>
        <w:jc w:val="right"/>
        <w:rPr>
          <w:rFonts w:ascii="Arial"/>
          <w:b/>
          <w:sz w:val="29"/>
        </w:rPr>
      </w:pPr>
      <w:r>
        <w:br w:type="column"/>
      </w:r>
      <w:r>
        <w:rPr>
          <w:rFonts w:ascii="Arial"/>
          <w:b/>
          <w:w w:val="35"/>
          <w:sz w:val="29"/>
        </w:rPr>
        <w:t>0.6</w:t>
      </w:r>
    </w:p>
    <w:p w:rsidR="005759DA" w:rsidRDefault="005759DA">
      <w:pPr>
        <w:pStyle w:val="BodyText"/>
        <w:rPr>
          <w:rFonts w:ascii="Arial"/>
          <w:b/>
          <w:sz w:val="32"/>
        </w:rPr>
      </w:pPr>
    </w:p>
    <w:p w:rsidR="005759DA" w:rsidRDefault="00F67A76">
      <w:pPr>
        <w:spacing w:before="243"/>
        <w:ind w:right="38"/>
        <w:jc w:val="right"/>
        <w:rPr>
          <w:rFonts w:ascii="Arial"/>
          <w:b/>
          <w:sz w:val="29"/>
        </w:rPr>
      </w:pPr>
      <w:r>
        <w:pict>
          <v:shape id="_x0000_s2245" type="#_x0000_t202" style="position:absolute;left:0;text-align:left;margin-left:195.95pt;margin-top:-9.5pt;width:10.7pt;height:60.7pt;z-index:-67144;mso-position-horizontal-relative:page" filled="f" stroked="f">
            <v:textbox style="layout-flow:vertical;mso-layout-flow-alt:bottom-to-top" inset="0,0,0,0">
              <w:txbxContent>
                <w:p w:rsidR="005759DA" w:rsidRDefault="00F67A76">
                  <w:pPr>
                    <w:spacing w:before="11"/>
                    <w:ind w:left="20"/>
                    <w:rPr>
                      <w:rFonts w:ascii="Arial"/>
                      <w:b/>
                      <w:i/>
                      <w:sz w:val="9"/>
                    </w:rPr>
                  </w:pPr>
                  <w:r>
                    <w:rPr>
                      <w:rFonts w:ascii="Arial"/>
                      <w:b/>
                      <w:spacing w:val="-4"/>
                      <w:w w:val="295"/>
                      <w:position w:val="4"/>
                      <w:sz w:val="13"/>
                    </w:rPr>
                    <w:t>FFR</w:t>
                  </w:r>
                  <w:r>
                    <w:rPr>
                      <w:rFonts w:ascii="Arial"/>
                      <w:b/>
                      <w:i/>
                      <w:spacing w:val="-4"/>
                      <w:w w:val="295"/>
                      <w:sz w:val="9"/>
                    </w:rPr>
                    <w:t>coll</w:t>
                  </w:r>
                </w:p>
              </w:txbxContent>
            </v:textbox>
            <w10:wrap anchorx="page"/>
          </v:shape>
        </w:pict>
      </w:r>
      <w:r>
        <w:rPr>
          <w:rFonts w:ascii="Arial"/>
          <w:b/>
          <w:w w:val="35"/>
          <w:sz w:val="29"/>
        </w:rPr>
        <w:t>0.4</w:t>
      </w:r>
    </w:p>
    <w:p w:rsidR="005759DA" w:rsidRDefault="00F67A76">
      <w:pPr>
        <w:spacing w:before="260"/>
        <w:ind w:right="38"/>
        <w:jc w:val="right"/>
        <w:rPr>
          <w:rFonts w:ascii="Arial"/>
          <w:b/>
          <w:sz w:val="28"/>
        </w:rPr>
      </w:pPr>
      <w:r>
        <w:br w:type="column"/>
      </w:r>
      <w:r>
        <w:rPr>
          <w:rFonts w:ascii="Arial"/>
          <w:b/>
          <w:w w:val="35"/>
          <w:sz w:val="28"/>
        </w:rPr>
        <w:t>0.6</w:t>
      </w:r>
    </w:p>
    <w:p w:rsidR="005759DA" w:rsidRDefault="005759DA">
      <w:pPr>
        <w:pStyle w:val="BodyText"/>
        <w:rPr>
          <w:rFonts w:ascii="Arial"/>
          <w:b/>
          <w:sz w:val="32"/>
        </w:rPr>
      </w:pPr>
    </w:p>
    <w:p w:rsidR="005759DA" w:rsidRDefault="00F67A76">
      <w:pPr>
        <w:pStyle w:val="Heading6"/>
        <w:spacing w:before="240"/>
        <w:rPr>
          <w:rFonts w:ascii="Arial"/>
        </w:rPr>
      </w:pPr>
      <w:r>
        <w:pict>
          <v:shape id="_x0000_s2244" type="#_x0000_t202" style="position:absolute;left:0;text-align:left;margin-left:318.9pt;margin-top:-9.6pt;width:10.6pt;height:59.85pt;z-index:-67120;mso-position-horizontal-relative:page" filled="f" stroked="f">
            <v:textbox style="layout-flow:vertical;mso-layout-flow-alt:bottom-to-top" inset="0,0,0,0">
              <w:txbxContent>
                <w:p w:rsidR="005759DA" w:rsidRDefault="00F67A76">
                  <w:pPr>
                    <w:spacing w:before="18"/>
                    <w:ind w:left="20"/>
                    <w:rPr>
                      <w:rFonts w:ascii="Arial"/>
                      <w:b/>
                      <w:i/>
                      <w:sz w:val="9"/>
                    </w:rPr>
                  </w:pPr>
                  <w:r>
                    <w:rPr>
                      <w:rFonts w:ascii="Arial"/>
                      <w:b/>
                      <w:w w:val="300"/>
                      <w:position w:val="4"/>
                      <w:sz w:val="12"/>
                    </w:rPr>
                    <w:t>FFR</w:t>
                  </w:r>
                  <w:r>
                    <w:rPr>
                      <w:rFonts w:ascii="Arial"/>
                      <w:b/>
                      <w:i/>
                      <w:w w:val="300"/>
                      <w:sz w:val="9"/>
                    </w:rPr>
                    <w:t>coll</w:t>
                  </w:r>
                </w:p>
              </w:txbxContent>
            </v:textbox>
            <w10:wrap anchorx="page"/>
          </v:shape>
        </w:pict>
      </w:r>
      <w:r>
        <w:rPr>
          <w:rFonts w:ascii="Arial"/>
          <w:w w:val="35"/>
        </w:rPr>
        <w:t>0.4</w:t>
      </w:r>
    </w:p>
    <w:p w:rsidR="005759DA" w:rsidRDefault="00F67A76">
      <w:pPr>
        <w:spacing w:before="146" w:line="340" w:lineRule="auto"/>
        <w:ind w:left="1838" w:right="1898" w:hanging="150"/>
        <w:jc w:val="center"/>
        <w:rPr>
          <w:rFonts w:ascii="Arial"/>
          <w:sz w:val="31"/>
        </w:rPr>
      </w:pPr>
      <w:r>
        <w:br w:type="column"/>
      </w:r>
      <w:r>
        <w:rPr>
          <w:rFonts w:ascii="Arial"/>
          <w:w w:val="35"/>
          <w:sz w:val="31"/>
        </w:rPr>
        <w:t>FFR</w:t>
      </w:r>
      <w:r>
        <w:rPr>
          <w:rFonts w:ascii="Arial"/>
          <w:i/>
          <w:w w:val="35"/>
          <w:position w:val="-9"/>
          <w:sz w:val="23"/>
        </w:rPr>
        <w:t>coll</w:t>
      </w:r>
      <w:r>
        <w:rPr>
          <w:rFonts w:ascii="Arial"/>
          <w:w w:val="35"/>
          <w:sz w:val="31"/>
        </w:rPr>
        <w:t>Post-PCI FFR</w:t>
      </w:r>
      <w:r>
        <w:rPr>
          <w:rFonts w:ascii="Arial"/>
          <w:i/>
          <w:w w:val="35"/>
          <w:position w:val="-9"/>
          <w:sz w:val="23"/>
        </w:rPr>
        <w:t xml:space="preserve">coll </w:t>
      </w:r>
      <w:r>
        <w:rPr>
          <w:rFonts w:ascii="Arial"/>
          <w:w w:val="35"/>
          <w:sz w:val="31"/>
        </w:rPr>
        <w:t>atfollow-up</w:t>
      </w:r>
    </w:p>
    <w:p w:rsidR="005759DA" w:rsidRDefault="005759DA">
      <w:pPr>
        <w:spacing w:line="340" w:lineRule="auto"/>
        <w:jc w:val="center"/>
        <w:rPr>
          <w:rFonts w:ascii="Arial"/>
          <w:sz w:val="31"/>
        </w:rPr>
        <w:sectPr w:rsidR="005759DA">
          <w:type w:val="continuous"/>
          <w:pgSz w:w="11910" w:h="16840"/>
          <w:pgMar w:top="1360" w:right="0" w:bottom="980" w:left="60" w:header="720" w:footer="720" w:gutter="0"/>
          <w:cols w:num="4" w:space="720" w:equalWidth="0">
            <w:col w:w="1796" w:space="616"/>
            <w:col w:w="1800" w:space="661"/>
            <w:col w:w="1798" w:space="512"/>
            <w:col w:w="4667"/>
          </w:cols>
        </w:sectPr>
      </w:pPr>
    </w:p>
    <w:p w:rsidR="005759DA" w:rsidRDefault="005759DA">
      <w:pPr>
        <w:pStyle w:val="BodyText"/>
        <w:rPr>
          <w:rFonts w:ascii="Arial"/>
          <w:sz w:val="20"/>
        </w:rPr>
      </w:pPr>
    </w:p>
    <w:p w:rsidR="005759DA" w:rsidRDefault="005759DA">
      <w:pPr>
        <w:pStyle w:val="BodyText"/>
        <w:spacing w:before="8"/>
        <w:rPr>
          <w:rFonts w:ascii="Arial"/>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F67A76">
      <w:pPr>
        <w:pStyle w:val="Heading6"/>
        <w:spacing w:before="129"/>
        <w:rPr>
          <w:rFonts w:ascii="Arial"/>
        </w:rPr>
      </w:pPr>
      <w:r>
        <w:rPr>
          <w:rFonts w:ascii="Arial"/>
          <w:w w:val="35"/>
        </w:rPr>
        <w:t>0.2</w:t>
      </w:r>
    </w:p>
    <w:p w:rsidR="005759DA" w:rsidRDefault="00F67A76">
      <w:pPr>
        <w:spacing w:before="89"/>
        <w:ind w:right="38"/>
        <w:jc w:val="right"/>
        <w:rPr>
          <w:rFonts w:ascii="Arial"/>
          <w:b/>
          <w:sz w:val="29"/>
        </w:rPr>
      </w:pPr>
      <w:r>
        <w:br w:type="column"/>
      </w:r>
      <w:r>
        <w:rPr>
          <w:rFonts w:ascii="Arial"/>
          <w:b/>
          <w:w w:val="30"/>
          <w:sz w:val="29"/>
        </w:rPr>
        <w:t>0.2</w:t>
      </w:r>
    </w:p>
    <w:p w:rsidR="005759DA" w:rsidRDefault="00F67A76">
      <w:pPr>
        <w:spacing w:before="121"/>
        <w:ind w:left="1621"/>
        <w:rPr>
          <w:rFonts w:ascii="Arial"/>
          <w:b/>
          <w:sz w:val="28"/>
        </w:rPr>
      </w:pPr>
      <w:r>
        <w:br w:type="column"/>
      </w:r>
      <w:r>
        <w:rPr>
          <w:rFonts w:ascii="Arial"/>
          <w:b/>
          <w:w w:val="45"/>
          <w:sz w:val="28"/>
        </w:rPr>
        <w:t>0.2</w:t>
      </w:r>
    </w:p>
    <w:p w:rsidR="005759DA" w:rsidRDefault="005759DA">
      <w:pPr>
        <w:rPr>
          <w:rFonts w:ascii="Arial"/>
          <w:sz w:val="28"/>
        </w:rPr>
        <w:sectPr w:rsidR="005759DA">
          <w:type w:val="continuous"/>
          <w:pgSz w:w="11910" w:h="16840"/>
          <w:pgMar w:top="1360" w:right="0" w:bottom="980" w:left="60" w:header="720" w:footer="720" w:gutter="0"/>
          <w:cols w:num="3" w:space="720" w:equalWidth="0">
            <w:col w:w="1796" w:space="616"/>
            <w:col w:w="1800" w:space="661"/>
            <w:col w:w="6977"/>
          </w:cols>
        </w:sectPr>
      </w:pPr>
    </w:p>
    <w:p w:rsidR="005759DA" w:rsidRDefault="005759DA">
      <w:pPr>
        <w:pStyle w:val="BodyText"/>
        <w:rPr>
          <w:rFonts w:ascii="Arial"/>
          <w:b/>
          <w:sz w:val="20"/>
        </w:rPr>
      </w:pPr>
    </w:p>
    <w:p w:rsidR="005759DA" w:rsidRDefault="005759DA">
      <w:pPr>
        <w:pStyle w:val="BodyText"/>
        <w:spacing w:before="11"/>
        <w:rPr>
          <w:rFonts w:ascii="Arial"/>
          <w:b/>
          <w:sz w:val="22"/>
        </w:rPr>
      </w:pPr>
    </w:p>
    <w:p w:rsidR="005759DA" w:rsidRDefault="005759DA">
      <w:pPr>
        <w:rPr>
          <w:rFonts w:ascii="Arial"/>
        </w:rPr>
        <w:sectPr w:rsidR="005759DA">
          <w:type w:val="continuous"/>
          <w:pgSz w:w="11910" w:h="16840"/>
          <w:pgMar w:top="1360" w:right="0" w:bottom="980" w:left="60" w:header="720" w:footer="720" w:gutter="0"/>
          <w:cols w:space="720"/>
        </w:sectPr>
      </w:pPr>
    </w:p>
    <w:p w:rsidR="005759DA" w:rsidRDefault="00F67A76">
      <w:pPr>
        <w:pStyle w:val="Heading6"/>
        <w:spacing w:before="102"/>
        <w:ind w:right="0"/>
        <w:rPr>
          <w:rFonts w:ascii="Arial"/>
        </w:rPr>
      </w:pPr>
      <w:r>
        <w:rPr>
          <w:rFonts w:ascii="Arial"/>
          <w:w w:val="35"/>
        </w:rPr>
        <w:t>0.0</w:t>
      </w:r>
    </w:p>
    <w:p w:rsidR="005759DA" w:rsidRDefault="00F67A76">
      <w:pPr>
        <w:pStyle w:val="BodyText"/>
        <w:spacing w:before="2"/>
        <w:rPr>
          <w:rFonts w:ascii="Arial"/>
          <w:b/>
          <w:sz w:val="35"/>
        </w:rPr>
      </w:pPr>
      <w:r>
        <w:br w:type="column"/>
      </w:r>
    </w:p>
    <w:p w:rsidR="005759DA" w:rsidRDefault="00F67A76">
      <w:pPr>
        <w:spacing w:before="1"/>
        <w:ind w:left="592"/>
        <w:rPr>
          <w:rFonts w:ascii="Arial"/>
          <w:sz w:val="25"/>
        </w:rPr>
      </w:pPr>
      <w:r>
        <w:rPr>
          <w:rFonts w:ascii="Arial"/>
          <w:w w:val="35"/>
          <w:sz w:val="25"/>
        </w:rPr>
        <w:t>Pre-PCI Post-PCI</w:t>
      </w:r>
    </w:p>
    <w:p w:rsidR="005759DA" w:rsidRDefault="00F67A76">
      <w:pPr>
        <w:spacing w:before="89"/>
        <w:jc w:val="right"/>
        <w:rPr>
          <w:rFonts w:ascii="Arial"/>
          <w:b/>
          <w:sz w:val="29"/>
        </w:rPr>
      </w:pPr>
      <w:r>
        <w:br w:type="column"/>
      </w:r>
      <w:r>
        <w:rPr>
          <w:rFonts w:ascii="Arial"/>
          <w:b/>
          <w:w w:val="30"/>
          <w:sz w:val="29"/>
        </w:rPr>
        <w:t>0.0</w:t>
      </w:r>
    </w:p>
    <w:p w:rsidR="005759DA" w:rsidRDefault="00F67A76">
      <w:pPr>
        <w:pStyle w:val="BodyText"/>
        <w:spacing w:before="9"/>
        <w:rPr>
          <w:rFonts w:ascii="Arial"/>
          <w:b/>
          <w:sz w:val="34"/>
        </w:rPr>
      </w:pPr>
      <w:r>
        <w:br w:type="column"/>
      </w:r>
    </w:p>
    <w:p w:rsidR="005759DA" w:rsidRDefault="00F67A76">
      <w:pPr>
        <w:tabs>
          <w:tab w:val="left" w:pos="817"/>
          <w:tab w:val="left" w:pos="1399"/>
        </w:tabs>
        <w:ind w:left="244"/>
        <w:rPr>
          <w:rFonts w:ascii="Arial"/>
          <w:sz w:val="26"/>
        </w:rPr>
      </w:pPr>
      <w:r>
        <w:rPr>
          <w:rFonts w:ascii="Arial"/>
          <w:w w:val="45"/>
          <w:sz w:val="26"/>
        </w:rPr>
        <w:t>Pre-PCI</w:t>
      </w:r>
      <w:r>
        <w:rPr>
          <w:rFonts w:ascii="Arial"/>
          <w:w w:val="45"/>
          <w:sz w:val="26"/>
        </w:rPr>
        <w:tab/>
        <w:t>Post-PCI</w:t>
      </w:r>
      <w:r>
        <w:rPr>
          <w:rFonts w:ascii="Arial"/>
          <w:w w:val="45"/>
          <w:sz w:val="26"/>
        </w:rPr>
        <w:tab/>
      </w:r>
      <w:r>
        <w:rPr>
          <w:rFonts w:ascii="Arial"/>
          <w:w w:val="35"/>
          <w:sz w:val="26"/>
        </w:rPr>
        <w:t>Follow-up</w:t>
      </w:r>
    </w:p>
    <w:p w:rsidR="005759DA" w:rsidRDefault="00F67A76">
      <w:pPr>
        <w:spacing w:before="107"/>
        <w:ind w:left="438"/>
        <w:rPr>
          <w:rFonts w:ascii="Arial"/>
          <w:b/>
          <w:sz w:val="28"/>
        </w:rPr>
      </w:pPr>
      <w:r>
        <w:br w:type="column"/>
      </w:r>
      <w:r>
        <w:rPr>
          <w:rFonts w:ascii="Arial"/>
          <w:b/>
          <w:w w:val="45"/>
          <w:sz w:val="28"/>
        </w:rPr>
        <w:t>0.0</w:t>
      </w:r>
    </w:p>
    <w:p w:rsidR="005759DA" w:rsidRDefault="005759DA">
      <w:pPr>
        <w:rPr>
          <w:rFonts w:ascii="Arial"/>
          <w:sz w:val="28"/>
        </w:rPr>
        <w:sectPr w:rsidR="005759DA">
          <w:type w:val="continuous"/>
          <w:pgSz w:w="11910" w:h="16840"/>
          <w:pgMar w:top="1360" w:right="0" w:bottom="980" w:left="60" w:header="720" w:footer="720" w:gutter="0"/>
          <w:cols w:num="5" w:space="720" w:equalWidth="0">
            <w:col w:w="1756" w:space="40"/>
            <w:col w:w="1383" w:space="39"/>
            <w:col w:w="955" w:space="39"/>
            <w:col w:w="1805" w:space="39"/>
            <w:col w:w="5794"/>
          </w:cols>
        </w:sectPr>
      </w:pPr>
    </w:p>
    <w:p w:rsidR="005759DA" w:rsidRDefault="005759DA">
      <w:pPr>
        <w:rPr>
          <w:rFonts w:ascii="Arial"/>
          <w:sz w:val="28"/>
        </w:rPr>
        <w:sectPr w:rsidR="005759DA">
          <w:type w:val="continuous"/>
          <w:pgSz w:w="11910" w:h="16840"/>
          <w:pgMar w:top="1360" w:right="0" w:bottom="980" w:left="60" w:header="720" w:footer="720" w:gutter="0"/>
          <w:cols w:space="720"/>
        </w:sectPr>
      </w:pPr>
    </w:p>
    <w:p w:rsidR="005759DA" w:rsidRDefault="00F67A76">
      <w:pPr>
        <w:pStyle w:val="Heading8"/>
        <w:spacing w:before="70"/>
      </w:pPr>
      <w:r>
        <w:lastRenderedPageBreak/>
        <w:t>Figure 5.</w:t>
      </w: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pStyle w:val="BodyText"/>
        <w:rPr>
          <w:b/>
          <w:sz w:val="20"/>
        </w:rPr>
      </w:pPr>
    </w:p>
    <w:p w:rsidR="005759DA" w:rsidRDefault="005759DA">
      <w:pPr>
        <w:rPr>
          <w:sz w:val="20"/>
        </w:rPr>
        <w:sectPr w:rsidR="005759DA">
          <w:pgSz w:w="11910" w:h="16840"/>
          <w:pgMar w:top="1360" w:right="0" w:bottom="980" w:left="60" w:header="0" w:footer="785" w:gutter="0"/>
          <w:cols w:space="720"/>
        </w:sectPr>
      </w:pPr>
    </w:p>
    <w:p w:rsidR="005759DA" w:rsidRDefault="00F67A76">
      <w:pPr>
        <w:spacing w:before="318"/>
        <w:ind w:right="53"/>
        <w:jc w:val="right"/>
        <w:rPr>
          <w:rFonts w:ascii="Arial"/>
          <w:b/>
          <w:sz w:val="40"/>
        </w:rPr>
      </w:pPr>
      <w:r>
        <w:rPr>
          <w:rFonts w:ascii="Arial"/>
          <w:b/>
          <w:w w:val="50"/>
          <w:sz w:val="40"/>
        </w:rPr>
        <w:t>A</w:t>
      </w:r>
    </w:p>
    <w:p w:rsidR="005759DA" w:rsidRDefault="00F67A76">
      <w:pPr>
        <w:spacing w:before="137"/>
        <w:ind w:right="38"/>
        <w:jc w:val="right"/>
        <w:rPr>
          <w:rFonts w:ascii="Arial"/>
          <w:b/>
          <w:sz w:val="18"/>
        </w:rPr>
      </w:pPr>
      <w:r>
        <w:pict>
          <v:shape id="_x0000_s2243" type="#_x0000_t202" style="position:absolute;left:0;text-align:left;margin-left:79.9pt;margin-top:8pt;width:7.6pt;height:128.85pt;z-index:3448;mso-position-horizontal-relative:page" filled="f" stroked="f">
            <v:textbox style="layout-flow:vertical;mso-layout-flow-alt:bottom-to-top" inset="0,0,0,0">
              <w:txbxContent>
                <w:p w:rsidR="005759DA" w:rsidRDefault="00F67A76">
                  <w:pPr>
                    <w:spacing w:before="17"/>
                    <w:ind w:left="20"/>
                    <w:rPr>
                      <w:rFonts w:ascii="Arial"/>
                      <w:b/>
                      <w:sz w:val="10"/>
                    </w:rPr>
                  </w:pPr>
                  <w:r>
                    <w:rPr>
                      <w:rFonts w:ascii="Arial"/>
                      <w:b/>
                      <w:spacing w:val="-5"/>
                      <w:w w:val="200"/>
                      <w:sz w:val="10"/>
                    </w:rPr>
                    <w:t xml:space="preserve">Change in </w:t>
                  </w:r>
                  <w:r>
                    <w:rPr>
                      <w:rFonts w:ascii="Arial"/>
                      <w:b/>
                      <w:w w:val="200"/>
                      <w:sz w:val="10"/>
                    </w:rPr>
                    <w:t xml:space="preserve">Pressure </w:t>
                  </w:r>
                  <w:r>
                    <w:rPr>
                      <w:rFonts w:ascii="Arial"/>
                      <w:b/>
                      <w:spacing w:val="-5"/>
                      <w:w w:val="200"/>
                      <w:sz w:val="10"/>
                    </w:rPr>
                    <w:t>Indices</w:t>
                  </w:r>
                </w:p>
              </w:txbxContent>
            </v:textbox>
            <w10:wrap anchorx="page"/>
          </v:shape>
        </w:pict>
      </w:r>
      <w:r>
        <w:rPr>
          <w:rFonts w:ascii="Arial"/>
          <w:b/>
          <w:w w:val="50"/>
          <w:sz w:val="18"/>
        </w:rPr>
        <w:t>0.3</w:t>
      </w:r>
    </w:p>
    <w:p w:rsidR="005759DA" w:rsidRDefault="005759DA">
      <w:pPr>
        <w:pStyle w:val="BodyText"/>
        <w:rPr>
          <w:rFonts w:ascii="Arial"/>
          <w:b/>
          <w:sz w:val="20"/>
        </w:rPr>
      </w:pPr>
    </w:p>
    <w:p w:rsidR="005759DA" w:rsidRDefault="00F67A76">
      <w:pPr>
        <w:spacing w:before="166"/>
        <w:ind w:right="38"/>
        <w:jc w:val="right"/>
        <w:rPr>
          <w:rFonts w:ascii="Arial"/>
          <w:b/>
          <w:sz w:val="18"/>
        </w:rPr>
      </w:pPr>
      <w:r>
        <w:rPr>
          <w:rFonts w:ascii="Arial"/>
          <w:b/>
          <w:w w:val="50"/>
          <w:sz w:val="18"/>
        </w:rPr>
        <w:t>0.2</w:t>
      </w:r>
    </w:p>
    <w:p w:rsidR="005759DA" w:rsidRDefault="005759DA">
      <w:pPr>
        <w:pStyle w:val="BodyText"/>
        <w:rPr>
          <w:rFonts w:ascii="Arial"/>
          <w:b/>
          <w:sz w:val="20"/>
        </w:rPr>
      </w:pPr>
    </w:p>
    <w:p w:rsidR="005759DA" w:rsidRDefault="00F67A76">
      <w:pPr>
        <w:spacing w:before="165"/>
        <w:ind w:right="38"/>
        <w:jc w:val="right"/>
        <w:rPr>
          <w:rFonts w:ascii="Arial"/>
          <w:b/>
          <w:sz w:val="18"/>
        </w:rPr>
      </w:pPr>
      <w:r>
        <w:rPr>
          <w:rFonts w:ascii="Arial"/>
          <w:b/>
          <w:w w:val="50"/>
          <w:sz w:val="18"/>
        </w:rPr>
        <w:t>0.1</w:t>
      </w:r>
    </w:p>
    <w:p w:rsidR="005759DA" w:rsidRDefault="00F67A76">
      <w:pPr>
        <w:tabs>
          <w:tab w:val="left" w:pos="5729"/>
        </w:tabs>
        <w:spacing w:before="249"/>
        <w:ind w:left="2893"/>
        <w:rPr>
          <w:rFonts w:ascii="Arial"/>
          <w:b/>
          <w:sz w:val="40"/>
        </w:rPr>
      </w:pPr>
      <w:r>
        <w:br w:type="column"/>
      </w:r>
      <w:r>
        <w:rPr>
          <w:rFonts w:ascii="Arial"/>
          <w:b/>
          <w:w w:val="60"/>
          <w:sz w:val="40"/>
        </w:rPr>
        <w:t>B</w:t>
      </w:r>
      <w:r>
        <w:rPr>
          <w:rFonts w:ascii="Arial"/>
          <w:b/>
          <w:w w:val="60"/>
          <w:sz w:val="40"/>
        </w:rPr>
        <w:tab/>
      </w:r>
      <w:r>
        <w:rPr>
          <w:rFonts w:ascii="Arial"/>
          <w:b/>
          <w:w w:val="60"/>
          <w:position w:val="-1"/>
          <w:sz w:val="40"/>
        </w:rPr>
        <w:t>C</w:t>
      </w:r>
    </w:p>
    <w:p w:rsidR="005759DA" w:rsidRDefault="005759DA">
      <w:pPr>
        <w:pStyle w:val="BodyText"/>
        <w:spacing w:before="1"/>
        <w:rPr>
          <w:rFonts w:ascii="Arial"/>
          <w:b/>
          <w:sz w:val="39"/>
        </w:rPr>
      </w:pPr>
    </w:p>
    <w:p w:rsidR="005759DA" w:rsidRDefault="00F67A76">
      <w:pPr>
        <w:spacing w:line="506" w:lineRule="auto"/>
        <w:ind w:left="1700" w:right="7465"/>
        <w:rPr>
          <w:rFonts w:ascii="Arial"/>
          <w:sz w:val="13"/>
        </w:rPr>
      </w:pPr>
      <w:r>
        <w:pict>
          <v:group id="_x0000_s2240" style="position:absolute;left:0;text-align:left;margin-left:96.55pt;margin-top:-8.95pt;width:97.8pt;height:125.25pt;z-index:2704;mso-position-horizontal-relative:page" coordorigin="1931,-179" coordsize="1956,2505">
            <v:shape id="_x0000_s2242" type="#_x0000_t75" style="position:absolute;left:1930;top:-179;width:1956;height:2505">
              <v:imagedata r:id="rId33" o:title=""/>
            </v:shape>
            <v:shape id="_x0000_s2241" type="#_x0000_t202" style="position:absolute;left:1930;top:-179;width:1956;height:2505" filled="f" stroked="f">
              <v:textbox inset="0,0,0,0">
                <w:txbxContent>
                  <w:p w:rsidR="005759DA" w:rsidRDefault="00F67A76">
                    <w:pPr>
                      <w:spacing w:before="97" w:line="232" w:lineRule="auto"/>
                      <w:ind w:left="162" w:right="973"/>
                      <w:jc w:val="both"/>
                      <w:rPr>
                        <w:rFonts w:ascii="Arial"/>
                        <w:sz w:val="15"/>
                      </w:rPr>
                    </w:pPr>
                    <w:r>
                      <w:rPr>
                        <w:rFonts w:ascii="Arial"/>
                        <w:w w:val="55"/>
                        <w:sz w:val="15"/>
                      </w:rPr>
                      <w:t>Pd/Pa</w:t>
                    </w:r>
                    <w:r>
                      <w:rPr>
                        <w:rFonts w:ascii="Arial"/>
                        <w:spacing w:val="-12"/>
                        <w:w w:val="55"/>
                        <w:sz w:val="15"/>
                      </w:rPr>
                      <w:t xml:space="preserve"> </w:t>
                    </w:r>
                    <w:r>
                      <w:rPr>
                        <w:rFonts w:ascii="Arial"/>
                        <w:w w:val="55"/>
                        <w:sz w:val="15"/>
                      </w:rPr>
                      <w:t>r</w:t>
                    </w:r>
                    <w:r>
                      <w:rPr>
                        <w:rFonts w:ascii="Arial"/>
                        <w:spacing w:val="-12"/>
                        <w:w w:val="55"/>
                        <w:sz w:val="15"/>
                      </w:rPr>
                      <w:t xml:space="preserve"> </w:t>
                    </w:r>
                    <w:r>
                      <w:rPr>
                        <w:rFonts w:ascii="Arial"/>
                        <w:w w:val="55"/>
                        <w:sz w:val="15"/>
                      </w:rPr>
                      <w:t>=</w:t>
                    </w:r>
                    <w:r>
                      <w:rPr>
                        <w:rFonts w:ascii="Arial"/>
                        <w:spacing w:val="-14"/>
                        <w:w w:val="55"/>
                        <w:sz w:val="15"/>
                      </w:rPr>
                      <w:t xml:space="preserve"> </w:t>
                    </w:r>
                    <w:r>
                      <w:rPr>
                        <w:rFonts w:ascii="Arial"/>
                        <w:w w:val="55"/>
                        <w:sz w:val="15"/>
                      </w:rPr>
                      <w:t>0.40</w:t>
                    </w:r>
                    <w:r>
                      <w:rPr>
                        <w:rFonts w:ascii="Arial"/>
                        <w:spacing w:val="-13"/>
                        <w:w w:val="55"/>
                        <w:sz w:val="15"/>
                      </w:rPr>
                      <w:t xml:space="preserve"> </w:t>
                    </w:r>
                    <w:r>
                      <w:rPr>
                        <w:rFonts w:ascii="Arial"/>
                        <w:w w:val="55"/>
                        <w:sz w:val="15"/>
                      </w:rPr>
                      <w:t>;</w:t>
                    </w:r>
                    <w:r>
                      <w:rPr>
                        <w:rFonts w:ascii="Arial"/>
                        <w:spacing w:val="-10"/>
                        <w:w w:val="55"/>
                        <w:sz w:val="15"/>
                      </w:rPr>
                      <w:t xml:space="preserve"> </w:t>
                    </w:r>
                    <w:r>
                      <w:rPr>
                        <w:rFonts w:ascii="Arial"/>
                        <w:w w:val="55"/>
                        <w:sz w:val="15"/>
                      </w:rPr>
                      <w:t>p</w:t>
                    </w:r>
                    <w:r>
                      <w:rPr>
                        <w:rFonts w:ascii="Arial"/>
                        <w:spacing w:val="-13"/>
                        <w:w w:val="55"/>
                        <w:sz w:val="15"/>
                      </w:rPr>
                      <w:t xml:space="preserve"> </w:t>
                    </w:r>
                    <w:r>
                      <w:rPr>
                        <w:rFonts w:ascii="Arial"/>
                        <w:w w:val="55"/>
                        <w:sz w:val="15"/>
                      </w:rPr>
                      <w:t>=</w:t>
                    </w:r>
                    <w:r>
                      <w:rPr>
                        <w:rFonts w:ascii="Arial"/>
                        <w:spacing w:val="-14"/>
                        <w:w w:val="55"/>
                        <w:sz w:val="15"/>
                      </w:rPr>
                      <w:t xml:space="preserve"> </w:t>
                    </w:r>
                    <w:r>
                      <w:rPr>
                        <w:rFonts w:ascii="Arial"/>
                        <w:w w:val="55"/>
                        <w:sz w:val="15"/>
                      </w:rPr>
                      <w:t xml:space="preserve">0.04 </w:t>
                    </w:r>
                    <w:r>
                      <w:rPr>
                        <w:rFonts w:ascii="Arial"/>
                        <w:spacing w:val="-3"/>
                        <w:w w:val="60"/>
                        <w:sz w:val="15"/>
                      </w:rPr>
                      <w:t>iFR</w:t>
                    </w:r>
                    <w:r>
                      <w:rPr>
                        <w:rFonts w:ascii="Arial"/>
                        <w:spacing w:val="10"/>
                        <w:w w:val="60"/>
                        <w:sz w:val="15"/>
                      </w:rPr>
                      <w:t xml:space="preserve"> </w:t>
                    </w:r>
                    <w:r>
                      <w:rPr>
                        <w:rFonts w:ascii="Arial"/>
                        <w:w w:val="60"/>
                        <w:sz w:val="15"/>
                      </w:rPr>
                      <w:t>r</w:t>
                    </w:r>
                    <w:r>
                      <w:rPr>
                        <w:rFonts w:ascii="Arial"/>
                        <w:spacing w:val="-14"/>
                        <w:w w:val="60"/>
                        <w:sz w:val="15"/>
                      </w:rPr>
                      <w:t xml:space="preserve"> </w:t>
                    </w:r>
                    <w:r>
                      <w:rPr>
                        <w:rFonts w:ascii="Arial"/>
                        <w:w w:val="60"/>
                        <w:sz w:val="15"/>
                      </w:rPr>
                      <w:t>=</w:t>
                    </w:r>
                    <w:r>
                      <w:rPr>
                        <w:rFonts w:ascii="Arial"/>
                        <w:spacing w:val="-16"/>
                        <w:w w:val="60"/>
                        <w:sz w:val="15"/>
                      </w:rPr>
                      <w:t xml:space="preserve"> </w:t>
                    </w:r>
                    <w:r>
                      <w:rPr>
                        <w:rFonts w:ascii="Arial"/>
                        <w:w w:val="60"/>
                        <w:sz w:val="15"/>
                      </w:rPr>
                      <w:t>0.48</w:t>
                    </w:r>
                    <w:r>
                      <w:rPr>
                        <w:rFonts w:ascii="Arial"/>
                        <w:spacing w:val="-15"/>
                        <w:w w:val="60"/>
                        <w:sz w:val="15"/>
                      </w:rPr>
                      <w:t xml:space="preserve"> </w:t>
                    </w:r>
                    <w:r>
                      <w:rPr>
                        <w:rFonts w:ascii="Arial"/>
                        <w:w w:val="60"/>
                        <w:sz w:val="15"/>
                      </w:rPr>
                      <w:t>;</w:t>
                    </w:r>
                    <w:r>
                      <w:rPr>
                        <w:rFonts w:ascii="Arial"/>
                        <w:spacing w:val="-12"/>
                        <w:w w:val="60"/>
                        <w:sz w:val="15"/>
                      </w:rPr>
                      <w:t xml:space="preserve"> </w:t>
                    </w:r>
                    <w:r>
                      <w:rPr>
                        <w:rFonts w:ascii="Arial"/>
                        <w:w w:val="60"/>
                        <w:sz w:val="15"/>
                      </w:rPr>
                      <w:t>p</w:t>
                    </w:r>
                    <w:r>
                      <w:rPr>
                        <w:rFonts w:ascii="Arial"/>
                        <w:spacing w:val="-15"/>
                        <w:w w:val="60"/>
                        <w:sz w:val="15"/>
                      </w:rPr>
                      <w:t xml:space="preserve"> </w:t>
                    </w:r>
                    <w:r>
                      <w:rPr>
                        <w:rFonts w:ascii="Arial"/>
                        <w:w w:val="60"/>
                        <w:sz w:val="15"/>
                      </w:rPr>
                      <w:t>=</w:t>
                    </w:r>
                    <w:r>
                      <w:rPr>
                        <w:rFonts w:ascii="Arial"/>
                        <w:spacing w:val="-16"/>
                        <w:w w:val="60"/>
                        <w:sz w:val="15"/>
                      </w:rPr>
                      <w:t xml:space="preserve"> </w:t>
                    </w:r>
                    <w:r>
                      <w:rPr>
                        <w:rFonts w:ascii="Arial"/>
                        <w:w w:val="60"/>
                        <w:sz w:val="15"/>
                      </w:rPr>
                      <w:t xml:space="preserve">0.01 </w:t>
                    </w:r>
                    <w:r>
                      <w:rPr>
                        <w:rFonts w:ascii="Arial"/>
                        <w:spacing w:val="-4"/>
                        <w:w w:val="60"/>
                        <w:sz w:val="15"/>
                      </w:rPr>
                      <w:t>FFR</w:t>
                    </w:r>
                    <w:r>
                      <w:rPr>
                        <w:rFonts w:ascii="Arial"/>
                        <w:spacing w:val="12"/>
                        <w:w w:val="60"/>
                        <w:sz w:val="15"/>
                      </w:rPr>
                      <w:t xml:space="preserve"> </w:t>
                    </w:r>
                    <w:r>
                      <w:rPr>
                        <w:rFonts w:ascii="Arial"/>
                        <w:w w:val="60"/>
                        <w:sz w:val="15"/>
                      </w:rPr>
                      <w:t>r</w:t>
                    </w:r>
                    <w:r>
                      <w:rPr>
                        <w:rFonts w:ascii="Arial"/>
                        <w:spacing w:val="-16"/>
                        <w:w w:val="60"/>
                        <w:sz w:val="15"/>
                      </w:rPr>
                      <w:t xml:space="preserve"> </w:t>
                    </w:r>
                    <w:r>
                      <w:rPr>
                        <w:rFonts w:ascii="Arial"/>
                        <w:w w:val="60"/>
                        <w:sz w:val="15"/>
                      </w:rPr>
                      <w:t>=</w:t>
                    </w:r>
                    <w:r>
                      <w:rPr>
                        <w:rFonts w:ascii="Arial"/>
                        <w:spacing w:val="-17"/>
                        <w:w w:val="60"/>
                        <w:sz w:val="15"/>
                      </w:rPr>
                      <w:t xml:space="preserve"> </w:t>
                    </w:r>
                    <w:r>
                      <w:rPr>
                        <w:rFonts w:ascii="Arial"/>
                        <w:w w:val="60"/>
                        <w:sz w:val="15"/>
                      </w:rPr>
                      <w:t>0.16</w:t>
                    </w:r>
                    <w:r>
                      <w:rPr>
                        <w:rFonts w:ascii="Arial"/>
                        <w:spacing w:val="-16"/>
                        <w:w w:val="60"/>
                        <w:sz w:val="15"/>
                      </w:rPr>
                      <w:t xml:space="preserve"> </w:t>
                    </w:r>
                    <w:r>
                      <w:rPr>
                        <w:rFonts w:ascii="Arial"/>
                        <w:w w:val="60"/>
                        <w:sz w:val="15"/>
                      </w:rPr>
                      <w:t>;</w:t>
                    </w:r>
                    <w:r>
                      <w:rPr>
                        <w:rFonts w:ascii="Arial"/>
                        <w:spacing w:val="-14"/>
                        <w:w w:val="60"/>
                        <w:sz w:val="15"/>
                      </w:rPr>
                      <w:t xml:space="preserve"> </w:t>
                    </w:r>
                    <w:r>
                      <w:rPr>
                        <w:rFonts w:ascii="Arial"/>
                        <w:w w:val="60"/>
                        <w:sz w:val="15"/>
                      </w:rPr>
                      <w:t>p</w:t>
                    </w:r>
                    <w:r>
                      <w:rPr>
                        <w:rFonts w:ascii="Arial"/>
                        <w:spacing w:val="-16"/>
                        <w:w w:val="60"/>
                        <w:sz w:val="15"/>
                      </w:rPr>
                      <w:t xml:space="preserve"> </w:t>
                    </w:r>
                    <w:r>
                      <w:rPr>
                        <w:rFonts w:ascii="Arial"/>
                        <w:w w:val="60"/>
                        <w:sz w:val="15"/>
                      </w:rPr>
                      <w:t>=</w:t>
                    </w:r>
                    <w:r>
                      <w:rPr>
                        <w:rFonts w:ascii="Arial"/>
                        <w:spacing w:val="-17"/>
                        <w:w w:val="60"/>
                        <w:sz w:val="15"/>
                      </w:rPr>
                      <w:t xml:space="preserve"> </w:t>
                    </w:r>
                    <w:r>
                      <w:rPr>
                        <w:rFonts w:ascii="Arial"/>
                        <w:w w:val="60"/>
                        <w:sz w:val="15"/>
                      </w:rPr>
                      <w:t>0.43</w:t>
                    </w:r>
                  </w:p>
                </w:txbxContent>
              </v:textbox>
            </v:shape>
            <w10:wrap anchorx="page"/>
          </v:group>
        </w:pict>
      </w:r>
      <w:r>
        <w:pict>
          <v:group id="_x0000_s2226" style="position:absolute;left:0;text-align:left;margin-left:256.55pt;margin-top:-14.05pt;width:93.15pt;height:130.25pt;z-index:3040;mso-position-horizontal-relative:page" coordorigin="5131,-281" coordsize="1863,2605">
            <v:line id="_x0000_s2239" style="position:absolute" from="5140,1275" to="6955,1275" strokeweight=".42797mm">
              <v:stroke dashstyle="dot"/>
            </v:line>
            <v:line id="_x0000_s2238" style="position:absolute" from="5140,2246" to="6955,2246" strokeweight=".64197mm"/>
            <v:shape id="_x0000_s2237" style="position:absolute;left:3297;top:3319;width:4320;height:92" coordorigin="3298,3320" coordsize="4320,92" o:spt="100" adj="0,,0" path="m5140,2246r,77m5594,2246r,77m6048,2246r,77m6502,2246r,77m6955,2246r,77e" filled="f" strokeweight=".48106mm">
              <v:stroke joinstyle="round"/>
              <v:formulas/>
              <v:path arrowok="t" o:connecttype="segments"/>
            </v:shape>
            <v:line id="_x0000_s2236" style="position:absolute" from="5367,2246" to="5367,-181" strokeweight=".32014mm"/>
            <v:shape id="_x0000_s2235" style="position:absolute;left:3745;top:3411;width:92;height:2880" coordorigin="3746,3412" coordsize="92,2880" o:spt="100" adj="0,,0" path="m5329,2246r38,m5329,1760r38,m5329,790r38,m5329,305r38,m5329,-181r38,m5329,1275r38,e" filled="f" strokeweight=".48106mm">
              <v:stroke joinstyle="round"/>
              <v:formulas/>
              <v:path arrowok="t" o:connecttype="segments"/>
            </v:shape>
            <v:shape id="_x0000_s2234" style="position:absolute;left:5594;top:1131;width:908;height:231" coordorigin="5594,1132" coordsize="908,231" path="m5594,1132r9,2l5612,1136r9,2l5630,1140r10,2l5649,1146r9,2l5667,1150r9,2l5685,1154r9,2l5703,1158r8,4l5721,1164r8,2l5738,1168r9,2l5758,1172r9,2l5776,1178r9,2l5794,1182r9,2l5812,1186r9,2l5830,1190r9,4l5848,1196r9,2l5866,1200r9,2l5885,1204r9,2l5903,1208r9,5l5920,1215r10,2l5938,1219r10,2l5956,1223r10,2l5974,1229r10,2l5993,1233r10,2l6012,1237r9,2l6030,1241r9,4l6048,1247r9,2l6066,1251r9,2l6084,1255r9,2l6102,1261r9,2l6121,1265r8,2l6139,1269r8,2l6157,1273r8,2l6175,1279r9,2l6193,1283r9,2l6211,1287r9,2l6229,1291r9,4l6248,1297r9,2l6266,1301r9,3l6284,1306r9,2l6302,1312r9,2l6320,1316r9,2l6338,1320r9,2l6355,1324r11,2l6375,1330r9,2l6393,1334r9,2l6411,1338r9,2l6429,1342r9,4l6447,1348r9,2l6465,1352r9,2l6483,1356r10,2l6502,1362e" filled="f" strokeweight=".62247mm">
              <v:path arrowok="t"/>
            </v:shape>
            <v:shape id="_x0000_s2233" style="position:absolute;left:-18;top:10781;width:2224;height:1792" coordorigin="-17,10782" coordsize="2224,1792" o:spt="100" adj="0,,0" path="m5603,783r4,9l5607,808r-4,9l5598,827r-8,l5586,817r-5,-9l5581,792r5,-9l5590,773r8,l5603,783t,214l5607,1007r,15l5603,1032r-5,9l5590,1041r-4,-9l5581,1022r,-15l5586,997r4,-9l5598,988r5,9m6056,1580r5,9l6061,1604r-5,10l6052,1623r-8,l6039,1614r-4,-10l6035,1589r4,-9l6044,1570r8,l6056,1580m5603,1161r4,9l5607,1186r-4,9l5598,1205r-8,l5586,1195r-5,-9l5581,1170r5,-9l5590,1152r8,l5603,1161t,346l5607,1516r,16l5603,1541r-5,10l5590,1551r-4,-10l5581,1532r,-16l5586,1507r4,-10l5598,1497r5,10m5603,1143r4,9l5607,1168r-4,9l5598,1187r-8,l5586,1177r-5,-9l5581,1152r5,-9l5590,1133r8,l5603,1143t,-898l5607,255r,15l5603,279r-5,10l5590,289r-4,-10l5581,270r,-15l5586,245r4,-9l5598,236r5,9m5603,1094r4,10l5607,1119r-4,10l5598,1138r-8,l5586,1129r-5,-10l5581,1104r5,-10l5590,1085r8,l5603,1094t453,461l6061,1565r,15l6056,1590r-4,9l6044,1599r-5,-9l6035,1580r,-15l6039,1555r5,-9l6052,1546r4,9m5603,1220r4,9l5607,1244r-4,10l5598,1263r-8,l5586,1254r-5,-10l5581,1229r5,-9l5590,1210r8,l5603,1220t,-170l5607,1059r,16l5603,1084r-5,10l5590,1094r-4,-10l5581,1075r,-16l5586,1050r4,-10l5598,1040r5,10m5603,740r4,10l5607,765r-4,10l5598,784r-8,l5586,775r-5,-10l5581,750r5,-10l5590,731r8,l5603,740t,397l5607,1146r,16l5603,1171r-5,10l5590,1181r-4,-10l5581,1162r,-16l5586,1137r4,-10l5598,1127r5,10m6510,1205r5,10l6515,1230r-5,10l6505,1249r-7,l6493,1240r-5,-10l6488,1215r5,-10l6498,1196r7,l6510,1205t-454,-97l6061,1118r,15l6056,1143r-4,9l6044,1152r-5,-9l6035,1133r,-15l6039,1108r5,-9l6052,1099r4,9m5603,1341r4,9l5607,1366r-4,9l5598,1385r-8,l5586,1375r-5,-9l5581,1350r5,-9l5590,1331r8,l5603,1341t,-344l5607,1007r,15l5603,1032r-5,9l5590,1041r-4,-9l5581,1022r,-15l5586,997r4,-9l5598,988r5,9m5603,1254r4,9l5607,1279r-4,9l5598,1298r-8,l5586,1288r-5,-9l5581,1263r5,-9l5590,1245r8,l5603,1254t,447l5607,1710r,16l5603,1735r-5,10l5590,1745r-4,-10l5581,1726r,-16l5586,1701r4,-10l5598,1691r5,10m6056,1313r5,9l6061,1337r-5,10l6052,1356r-8,l6039,1347r-4,-10l6035,1322r4,-9l6044,1303r8,l6056,1313t-453,-97l5607,1225r,15l5603,1250r-5,9l5590,1259r-4,-9l5581,1240r,-15l5586,1216r4,-10l5598,1206r5,10m5603,1171r4,10l5607,1196r-4,9l5598,1215r-8,l5586,1205r-5,-9l5581,1181r5,-10l5590,1162r8,l5603,1171t,30l5607,1211r,15l5603,1236r-5,9l5590,1245r-4,-9l5581,1226r,-15l5586,1201r4,-9l5598,1192r5,9m5603,1313r4,9l5607,1337r-4,10l5598,1356r-8,l5586,1347r-5,-10l5581,1322r5,-9l5590,1303r8,l5603,1313t,-457l5607,865r,16l5603,890r-5,9l5590,899r-4,-9l5581,881r,-16l5586,856r4,-10l5598,846r5,10m6056,1094r5,10l6061,1119r-5,10l6052,1138r-8,l6039,1129r-4,-10l6035,1104r4,-10l6044,1085r8,l6056,1094t,-93l6061,1011r,15l6056,1036r-4,9l6044,1045r-5,-9l6035,1026r,-15l6039,1001r5,-9l6052,992r4,9m5603,1129r4,9l5607,1153r-4,10l5598,1172r-8,l5586,1163r-5,-10l5581,1138r5,-9l5590,1119r8,l5603,1129e" filled="f" strokeweight=".32069mm">
              <v:stroke joinstyle="round"/>
              <v:formulas/>
              <v:path arrowok="t" o:connecttype="segments"/>
            </v:shape>
            <v:shape id="_x0000_s2232" type="#_x0000_t202" style="position:absolute;left:5192;top:-282;width:147;height:208" filled="f" stroked="f">
              <v:textbox inset="0,0,0,0">
                <w:txbxContent>
                  <w:p w:rsidR="005759DA" w:rsidRDefault="00F67A76">
                    <w:pPr>
                      <w:spacing w:line="206" w:lineRule="exact"/>
                      <w:rPr>
                        <w:rFonts w:ascii="Arial"/>
                        <w:b/>
                        <w:sz w:val="18"/>
                      </w:rPr>
                    </w:pPr>
                    <w:r>
                      <w:rPr>
                        <w:rFonts w:ascii="Arial"/>
                        <w:b/>
                        <w:w w:val="55"/>
                        <w:sz w:val="18"/>
                      </w:rPr>
                      <w:t>0.3</w:t>
                    </w:r>
                  </w:p>
                </w:txbxContent>
              </v:textbox>
            </v:shape>
            <v:shape id="_x0000_s2231" type="#_x0000_t202" style="position:absolute;left:5192;top:204;width:147;height:208" filled="f" stroked="f">
              <v:textbox inset="0,0,0,0">
                <w:txbxContent>
                  <w:p w:rsidR="005759DA" w:rsidRDefault="00F67A76">
                    <w:pPr>
                      <w:spacing w:line="206" w:lineRule="exact"/>
                      <w:rPr>
                        <w:rFonts w:ascii="Arial"/>
                        <w:b/>
                        <w:sz w:val="18"/>
                      </w:rPr>
                    </w:pPr>
                    <w:r>
                      <w:rPr>
                        <w:rFonts w:ascii="Arial"/>
                        <w:b/>
                        <w:w w:val="55"/>
                        <w:sz w:val="18"/>
                      </w:rPr>
                      <w:t>0.2</w:t>
                    </w:r>
                  </w:p>
                </w:txbxContent>
              </v:textbox>
            </v:shape>
            <v:shape id="_x0000_s2230" type="#_x0000_t202" style="position:absolute;left:6588;top:-42;width:406;height:567" filled="f" stroked="f">
              <v:textbox inset="0,0,0,0">
                <w:txbxContent>
                  <w:p w:rsidR="005759DA" w:rsidRDefault="00F67A76">
                    <w:pPr>
                      <w:spacing w:line="198" w:lineRule="exact"/>
                      <w:rPr>
                        <w:rFonts w:ascii="Arial"/>
                        <w:sz w:val="20"/>
                      </w:rPr>
                    </w:pPr>
                    <w:r>
                      <w:rPr>
                        <w:rFonts w:ascii="Arial"/>
                        <w:i/>
                        <w:w w:val="55"/>
                        <w:sz w:val="20"/>
                      </w:rPr>
                      <w:t>r</w:t>
                    </w:r>
                    <w:r>
                      <w:rPr>
                        <w:rFonts w:ascii="Arial"/>
                        <w:i/>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0.20</w:t>
                    </w:r>
                  </w:p>
                  <w:p w:rsidR="005759DA" w:rsidRDefault="00F67A76">
                    <w:pPr>
                      <w:spacing w:before="134"/>
                      <w:ind w:left="4"/>
                      <w:rPr>
                        <w:rFonts w:ascii="Arial"/>
                        <w:sz w:val="20"/>
                      </w:rPr>
                    </w:pPr>
                    <w:r>
                      <w:rPr>
                        <w:rFonts w:ascii="Arial"/>
                        <w:i/>
                        <w:w w:val="50"/>
                        <w:sz w:val="20"/>
                      </w:rPr>
                      <w:t xml:space="preserve">p </w:t>
                    </w:r>
                    <w:r>
                      <w:rPr>
                        <w:rFonts w:ascii="Arial"/>
                        <w:w w:val="50"/>
                        <w:sz w:val="20"/>
                      </w:rPr>
                      <w:t>= 0.31</w:t>
                    </w:r>
                  </w:p>
                </w:txbxContent>
              </v:textbox>
            </v:shape>
            <v:shape id="_x0000_s2229" type="#_x0000_t202" style="position:absolute;left:5192;top:689;width:147;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v:shape id="_x0000_s2228" type="#_x0000_t202" style="position:absolute;left:5192;top:1174;width:147;height:208" filled="f" stroked="f">
              <v:textbox inset="0,0,0,0">
                <w:txbxContent>
                  <w:p w:rsidR="005759DA" w:rsidRDefault="00F67A76">
                    <w:pPr>
                      <w:spacing w:line="206" w:lineRule="exact"/>
                      <w:rPr>
                        <w:rFonts w:ascii="Arial"/>
                        <w:b/>
                        <w:sz w:val="18"/>
                      </w:rPr>
                    </w:pPr>
                    <w:r>
                      <w:rPr>
                        <w:rFonts w:ascii="Arial"/>
                        <w:b/>
                        <w:w w:val="55"/>
                        <w:sz w:val="18"/>
                      </w:rPr>
                      <w:t>0.0</w:t>
                    </w:r>
                  </w:p>
                </w:txbxContent>
              </v:textbox>
            </v:shape>
            <v:shape id="_x0000_s2227" type="#_x0000_t202" style="position:absolute;left:5159;top:1660;width:180;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w10:wrap anchorx="page"/>
          </v:group>
        </w:pict>
      </w:r>
      <w:r>
        <w:pict>
          <v:group id="_x0000_s2212" style="position:absolute;left:0;text-align:left;margin-left:398.4pt;margin-top:-13pt;width:92.4pt;height:129.2pt;z-index:3232;mso-position-horizontal-relative:page" coordorigin="7968,-260" coordsize="1848,2584">
            <v:line id="_x0000_s2225" style="position:absolute" from="7977,1284" to="9778,1284" strokeweight=".42456mm">
              <v:stroke dashstyle="dot"/>
            </v:line>
            <v:line id="_x0000_s2224" style="position:absolute" from="7977,2247" to="9778,2247" strokeweight=".63686mm"/>
            <v:shape id="_x0000_s2223" style="position:absolute;left:3297;top:3319;width:4320;height:92" coordorigin="3298,3320" coordsize="4320,92" o:spt="100" adj="0,,0" path="m7977,2247r,77m8428,2247r,77m8878,2247r,77m9328,2247r,77m9778,2247r,77e" filled="f" strokeweight=".47722mm">
              <v:stroke joinstyle="round"/>
              <v:formulas/>
              <v:path arrowok="t" o:connecttype="segments"/>
            </v:shape>
            <v:line id="_x0000_s2222" style="position:absolute" from="8203,2247" to="8203,-160" strokeweight=".31758mm"/>
            <v:shape id="_x0000_s2221" style="position:absolute;left:3745;top:3411;width:92;height:2880" coordorigin="3746,3412" coordsize="92,2880" o:spt="100" adj="0,,0" path="m8164,2247r39,m8164,1766r39,m8164,803r39,m8164,321r39,m8164,-160r39,m8164,1284r39,e" filled="f" strokeweight=".47722mm">
              <v:stroke joinstyle="round"/>
              <v:formulas/>
              <v:path arrowok="t" o:connecttype="segments"/>
            </v:shape>
            <v:shape id="_x0000_s2220" style="position:absolute;left:8427;top:1025;width:1351;height:462" coordorigin="8428,1026" coordsize="1351,462" path="m8428,1026r13,4l8455,1036r13,4l8482,1044r13,6l8509,1054r13,4l8536,1064r13,4l8562,1072r14,4l8590,1082r13,4l8617,1090r13,6l8644,1100r13,4l8671,1110r13,4l8698,1118r13,4l8725,1128r13,4l8751,1136r14,6l8779,1146r13,4l8805,1156r14,4l8833,1164r13,4l8860,1174r13,4l8887,1182r13,6l8914,1192r13,4l8940,1202r14,4l8968,1210r13,4l8994,1220r14,4l9022,1228r13,6l9049,1238r13,4l9076,1248r13,4l9103,1256r13,4l9130,1266r13,4l9157,1274r13,6l9183,1284r14,4l9211,1294r13,4l9238,1302r13,4l9265,1312r13,4l9292,1320r13,6l9319,1330r13,4l9346,1340r13,4l9373,1348r13,4l9400,1358r13,5l9427,1367r13,6l9454,1377r13,4l9481,1387r13,4l9508,1395r13,4l9535,1405r13,4l9562,1413r13,6l9589,1423r13,4l9615,1433r14,4l9642,1441r14,4l9670,1451r13,4l9697,1459r13,6l9724,1469r13,4l9751,1479r13,4l9778,1487e" filled="f" strokeweight=".60347mm">
              <v:path arrowok="t"/>
            </v:shape>
            <v:shape id="_x0000_s2219" style="position:absolute;left:-18;top:10781;width:3304;height:1792" coordorigin="-17,10782" coordsize="3304,1792" o:spt="100" adj="0,,0" path="m8886,796r5,9l8891,821r-5,9l8881,839r-7,l8869,830r-4,-9l8865,805r4,-9l8874,786r7,l8886,796t-450,213l8441,1018r,15l8436,1043r-5,9l8424,1052r-5,-9l8414,1033r,-15l8419,1009r5,-10l8431,999r5,10m9336,1586r5,10l9341,1611r-5,9l9332,1630r-8,l9319,1620r-4,-9l9315,1596r4,-10l9324,1577r8,l9336,1586m8886,1171r5,9l8891,1196r-5,9l8881,1214r-7,l8869,1205r-4,-9l8865,1180r4,-9l8874,1162r7,l8886,1171t450,343l9341,1523r,16l9336,1548r-4,9l9324,1557r-5,-9l9315,1539r,-16l9319,1514r5,-9l9332,1505r4,9m8436,1153r5,9l8441,1178r-5,9l8431,1196r-7,l8419,1187r-5,-9l8414,1162r5,-9l8424,1144r7,l8436,1153t,-891l8441,272r,15l8436,296r-5,10l8424,306r-5,-10l8414,287r,-15l8419,262r5,-9l8431,253r5,9m8886,1105r5,9l8891,1129r-5,10l8881,1148r-7,l8869,1139r-4,-10l8865,1114r4,-9l8874,1095r7,l8886,1105t450,457l9341,1572r,15l9336,1596r-4,10l9324,1606r-5,-10l9315,1587r,-15l9319,1562r5,-9l9332,1553r4,9m8436,1229r5,10l8441,1254r-5,9l8431,1273r-7,l8419,1263r-5,-9l8414,1239r5,-10l8424,1220r7,l8436,1229t,-168l8441,1070r,15l8436,1095r-5,9l8424,1104r-5,-9l8414,1085r,-15l8419,1061r5,-10l8431,1051r5,10m8886,754r5,9l8891,778r-5,10l8881,797r-7,l8869,788r-4,-10l8865,763r4,-9l8874,744r7,l8886,754t,393l8891,1156r,16l8886,1181r-5,9l8874,1190r-5,-9l8865,1172r,-16l8869,1147r5,-9l8881,1138r5,9m9336,1215r5,10l9341,1240r-5,9l9332,1259r-8,l9319,1249r-4,-9l9315,1225r4,-10l9324,1206r8,l9336,1215t-450,-96l8891,1128r,15l8886,1153r-5,9l8874,1162r-5,-9l8865,1143r,-15l8869,1119r5,-10l8881,1109r5,10m8886,1349r5,10l8891,1374r-5,10l8881,1393r-7,l8869,1384r-4,-10l8865,1359r4,-10l8874,1340r7,l8886,1349m8436,1009r5,9l8441,1033r-5,10l8431,1052r-7,l8419,1043r-5,-10l8414,1018r5,-9l8424,999r7,l8436,1009t450,254l8891,1273r,15l8886,1297r-5,10l8874,1307r-5,-10l8865,1288r,-15l8869,1263r5,-9l8881,1254r5,9m8886,1707r5,9l8891,1731r-5,10l8881,1750r-7,l8869,1741r-4,-10l8865,1716r4,-9l8874,1697r7,l8886,1707t450,-386l9341,1331r,15l9336,1355r-4,10l9324,1365r-5,-10l9315,1346r,-15l9319,1321r5,-9l9332,1312r4,9m8886,1225r5,10l8891,1250r-5,9l8881,1269r-7,l8869,1259r-4,-9l8865,1235r4,-10l8874,1216r7,l8886,1225t-450,-44l8441,1190r,16l8436,1215r-5,9l8424,1224r-5,-9l8414,1206r,-16l8419,1181r5,-9l8431,1172r5,9m8886,1211r5,9l8891,1236r-5,9l8881,1255r-7,l8869,1245r-4,-9l8865,1220r4,-9l8874,1202r7,l8886,1211t,110l8891,1331r,15l8886,1355r-5,10l8874,1365r-5,-10l8865,1346r,-15l8869,1321r5,-9l8881,1312r5,9m8436,868r5,9l8441,893r-5,9l8431,912r-7,l8419,902r-5,-9l8414,877r5,-9l8424,859r7,l8436,868t450,237l8891,1114r,15l8886,1139r-5,9l8874,1148r-5,-9l8865,1129r,-15l8869,1105r5,-10l8881,1095r5,10m9786,1013r5,9l9791,1037r-5,10l9782,1056r-8,l9769,1047r-4,-10l9765,1022r4,-9l9774,1003r8,l9786,1013t-900,126l8891,1148r,16l8886,1173r-5,9l8874,1182r-5,-9l8865,1164r,-16l8869,1139r5,-10l8881,1129r5,10e" filled="f" strokeweight=".31814mm">
              <v:stroke joinstyle="round"/>
              <v:formulas/>
              <v:path arrowok="t" o:connecttype="segments"/>
            </v:shape>
            <v:shape id="_x0000_s2218" type="#_x0000_t202" style="position:absolute;left:8029;top:-260;width:146;height:206" filled="f" stroked="f">
              <v:textbox inset="0,0,0,0">
                <w:txbxContent>
                  <w:p w:rsidR="005759DA" w:rsidRDefault="00F67A76">
                    <w:pPr>
                      <w:spacing w:line="205" w:lineRule="exact"/>
                      <w:rPr>
                        <w:rFonts w:ascii="Arial"/>
                        <w:b/>
                        <w:sz w:val="18"/>
                      </w:rPr>
                    </w:pPr>
                    <w:r>
                      <w:rPr>
                        <w:rFonts w:ascii="Arial"/>
                        <w:b/>
                        <w:w w:val="55"/>
                        <w:sz w:val="18"/>
                      </w:rPr>
                      <w:t>0.3</w:t>
                    </w:r>
                  </w:p>
                </w:txbxContent>
              </v:textbox>
            </v:shape>
            <v:shape id="_x0000_s2217" type="#_x0000_t202" style="position:absolute;left:8029;top:221;width:146;height:206" filled="f" stroked="f">
              <v:textbox inset="0,0,0,0">
                <w:txbxContent>
                  <w:p w:rsidR="005759DA" w:rsidRDefault="00F67A76">
                    <w:pPr>
                      <w:spacing w:line="205" w:lineRule="exact"/>
                      <w:rPr>
                        <w:rFonts w:ascii="Arial"/>
                        <w:b/>
                        <w:sz w:val="18"/>
                      </w:rPr>
                    </w:pPr>
                    <w:r>
                      <w:rPr>
                        <w:rFonts w:ascii="Arial"/>
                        <w:b/>
                        <w:w w:val="55"/>
                        <w:sz w:val="18"/>
                      </w:rPr>
                      <w:t>0.2</w:t>
                    </w:r>
                  </w:p>
                </w:txbxContent>
              </v:textbox>
            </v:shape>
            <v:shape id="_x0000_s2216" type="#_x0000_t202" style="position:absolute;left:9413;top:-23;width:403;height:562" filled="f" stroked="f">
              <v:textbox inset="0,0,0,0">
                <w:txbxContent>
                  <w:p w:rsidR="005759DA" w:rsidRDefault="00F67A76">
                    <w:pPr>
                      <w:spacing w:line="197" w:lineRule="exact"/>
                      <w:rPr>
                        <w:rFonts w:ascii="Arial"/>
                        <w:sz w:val="20"/>
                      </w:rPr>
                    </w:pPr>
                    <w:r>
                      <w:rPr>
                        <w:rFonts w:ascii="Arial"/>
                        <w:i/>
                        <w:w w:val="55"/>
                        <w:sz w:val="20"/>
                      </w:rPr>
                      <w:t>r</w:t>
                    </w:r>
                    <w:r>
                      <w:rPr>
                        <w:rFonts w:ascii="Arial"/>
                        <w:i/>
                        <w:spacing w:val="-21"/>
                        <w:w w:val="55"/>
                        <w:sz w:val="20"/>
                      </w:rPr>
                      <w:t xml:space="preserve"> </w:t>
                    </w:r>
                    <w:r>
                      <w:rPr>
                        <w:rFonts w:ascii="Arial"/>
                        <w:w w:val="55"/>
                        <w:sz w:val="20"/>
                      </w:rPr>
                      <w:t>=</w:t>
                    </w:r>
                    <w:r>
                      <w:rPr>
                        <w:rFonts w:ascii="Arial"/>
                        <w:spacing w:val="-21"/>
                        <w:w w:val="55"/>
                        <w:sz w:val="20"/>
                      </w:rPr>
                      <w:t xml:space="preserve"> </w:t>
                    </w:r>
                    <w:r>
                      <w:rPr>
                        <w:rFonts w:ascii="Arial"/>
                        <w:w w:val="55"/>
                        <w:sz w:val="20"/>
                      </w:rPr>
                      <w:t>-</w:t>
                    </w:r>
                    <w:r>
                      <w:rPr>
                        <w:rFonts w:ascii="Arial"/>
                        <w:spacing w:val="-21"/>
                        <w:w w:val="55"/>
                        <w:sz w:val="20"/>
                      </w:rPr>
                      <w:t xml:space="preserve"> </w:t>
                    </w:r>
                    <w:r>
                      <w:rPr>
                        <w:rFonts w:ascii="Arial"/>
                        <w:w w:val="55"/>
                        <w:sz w:val="20"/>
                      </w:rPr>
                      <w:t>0.50</w:t>
                    </w:r>
                  </w:p>
                  <w:p w:rsidR="005759DA" w:rsidRDefault="00F67A76">
                    <w:pPr>
                      <w:spacing w:before="131"/>
                      <w:ind w:left="4"/>
                      <w:rPr>
                        <w:rFonts w:ascii="Arial"/>
                        <w:sz w:val="20"/>
                      </w:rPr>
                    </w:pPr>
                    <w:r>
                      <w:rPr>
                        <w:rFonts w:ascii="Arial"/>
                        <w:i/>
                        <w:w w:val="50"/>
                        <w:sz w:val="20"/>
                      </w:rPr>
                      <w:t xml:space="preserve">p </w:t>
                    </w:r>
                    <w:r>
                      <w:rPr>
                        <w:rFonts w:ascii="Arial"/>
                        <w:w w:val="50"/>
                        <w:sz w:val="20"/>
                      </w:rPr>
                      <w:t>= 0.10</w:t>
                    </w:r>
                  </w:p>
                </w:txbxContent>
              </v:textbox>
            </v:shape>
            <v:shape id="_x0000_s2215" type="#_x0000_t202" style="position:absolute;left:8029;top:703;width:146;height:206" filled="f" stroked="f">
              <v:textbox inset="0,0,0,0">
                <w:txbxContent>
                  <w:p w:rsidR="005759DA" w:rsidRDefault="00F67A76">
                    <w:pPr>
                      <w:spacing w:line="205" w:lineRule="exact"/>
                      <w:rPr>
                        <w:rFonts w:ascii="Arial"/>
                        <w:b/>
                        <w:sz w:val="18"/>
                      </w:rPr>
                    </w:pPr>
                    <w:r>
                      <w:rPr>
                        <w:rFonts w:ascii="Arial"/>
                        <w:b/>
                        <w:w w:val="55"/>
                        <w:sz w:val="18"/>
                      </w:rPr>
                      <w:t>0.1</w:t>
                    </w:r>
                  </w:p>
                </w:txbxContent>
              </v:textbox>
            </v:shape>
            <v:shape id="_x0000_s2214" type="#_x0000_t202" style="position:absolute;left:8029;top:1184;width:146;height:206" filled="f" stroked="f">
              <v:textbox inset="0,0,0,0">
                <w:txbxContent>
                  <w:p w:rsidR="005759DA" w:rsidRDefault="00F67A76">
                    <w:pPr>
                      <w:spacing w:line="205" w:lineRule="exact"/>
                      <w:rPr>
                        <w:rFonts w:ascii="Arial"/>
                        <w:b/>
                        <w:sz w:val="18"/>
                      </w:rPr>
                    </w:pPr>
                    <w:r>
                      <w:rPr>
                        <w:rFonts w:ascii="Arial"/>
                        <w:b/>
                        <w:w w:val="55"/>
                        <w:sz w:val="18"/>
                      </w:rPr>
                      <w:t>0.0</w:t>
                    </w:r>
                  </w:p>
                </w:txbxContent>
              </v:textbox>
            </v:shape>
            <v:shape id="_x0000_s2213" type="#_x0000_t202" style="position:absolute;left:7996;top:1666;width:179;height:206" filled="f" stroked="f">
              <v:textbox inset="0,0,0,0">
                <w:txbxContent>
                  <w:p w:rsidR="005759DA" w:rsidRDefault="00F67A76">
                    <w:pPr>
                      <w:spacing w:line="205" w:lineRule="exact"/>
                      <w:rPr>
                        <w:rFonts w:ascii="Arial"/>
                        <w:b/>
                        <w:sz w:val="18"/>
                      </w:rPr>
                    </w:pPr>
                    <w:r>
                      <w:rPr>
                        <w:rFonts w:ascii="Arial"/>
                        <w:b/>
                        <w:w w:val="55"/>
                        <w:sz w:val="18"/>
                      </w:rPr>
                      <w:t>-0.1</w:t>
                    </w:r>
                  </w:p>
                </w:txbxContent>
              </v:textbox>
            </v:shape>
            <w10:wrap anchorx="page"/>
          </v:group>
        </w:pict>
      </w:r>
      <w:r>
        <w:pict>
          <v:shape id="_x0000_s2211" type="#_x0000_t202" style="position:absolute;left:0;text-align:left;margin-left:249.6pt;margin-top:17.05pt;width:7.65pt;height:69.6pt;z-index:3472;mso-position-horizontal-relative:page" filled="f" stroked="f">
            <v:textbox style="layout-flow:vertical;mso-layout-flow-alt:bottom-to-top" inset="0,0,0,0">
              <w:txbxContent>
                <w:p w:rsidR="005759DA" w:rsidRDefault="00F67A76">
                  <w:pPr>
                    <w:spacing w:before="17"/>
                    <w:ind w:left="20"/>
                    <w:rPr>
                      <w:rFonts w:ascii="Arial"/>
                      <w:b/>
                      <w:sz w:val="10"/>
                    </w:rPr>
                  </w:pPr>
                  <w:r>
                    <w:rPr>
                      <w:rFonts w:ascii="Arial"/>
                      <w:b/>
                      <w:spacing w:val="-5"/>
                      <w:w w:val="200"/>
                      <w:sz w:val="10"/>
                    </w:rPr>
                    <w:t xml:space="preserve">Change in </w:t>
                  </w:r>
                  <w:r>
                    <w:rPr>
                      <w:rFonts w:ascii="Arial"/>
                      <w:b/>
                      <w:spacing w:val="-7"/>
                      <w:w w:val="200"/>
                      <w:sz w:val="10"/>
                    </w:rPr>
                    <w:t>FFR</w:t>
                  </w:r>
                </w:p>
              </w:txbxContent>
            </v:textbox>
            <w10:wrap anchorx="page"/>
          </v:shape>
        </w:pict>
      </w:r>
      <w:r>
        <w:pict>
          <v:shape id="_x0000_s2210" type="#_x0000_t202" style="position:absolute;left:0;text-align:left;margin-left:391.5pt;margin-top:17.9pt;width:7.6pt;height:69.05pt;z-index:3544;mso-position-horizontal-relative:page" filled="f" stroked="f">
            <v:textbox style="layout-flow:vertical;mso-layout-flow-alt:bottom-to-top" inset="0,0,0,0">
              <w:txbxContent>
                <w:p w:rsidR="005759DA" w:rsidRDefault="00F67A76">
                  <w:pPr>
                    <w:spacing w:before="16"/>
                    <w:ind w:left="20"/>
                    <w:rPr>
                      <w:rFonts w:ascii="Arial"/>
                      <w:b/>
                      <w:sz w:val="10"/>
                    </w:rPr>
                  </w:pPr>
                  <w:r>
                    <w:rPr>
                      <w:rFonts w:ascii="Arial"/>
                      <w:b/>
                      <w:spacing w:val="-5"/>
                      <w:w w:val="200"/>
                      <w:sz w:val="10"/>
                    </w:rPr>
                    <w:t xml:space="preserve">Change in </w:t>
                  </w:r>
                  <w:r>
                    <w:rPr>
                      <w:rFonts w:ascii="Arial"/>
                      <w:b/>
                      <w:spacing w:val="-6"/>
                      <w:w w:val="200"/>
                      <w:sz w:val="10"/>
                    </w:rPr>
                    <w:t>FFR</w:t>
                  </w:r>
                </w:p>
              </w:txbxContent>
            </v:textbox>
            <w10:wrap anchorx="page"/>
          </v:shape>
        </w:pict>
      </w:r>
      <w:r>
        <w:rPr>
          <w:rFonts w:ascii="Arial"/>
          <w:w w:val="50"/>
          <w:sz w:val="13"/>
        </w:rPr>
        <w:t xml:space="preserve">ChangeinPd/Pa </w:t>
      </w:r>
      <w:r>
        <w:rPr>
          <w:rFonts w:ascii="Arial"/>
          <w:w w:val="55"/>
          <w:sz w:val="13"/>
        </w:rPr>
        <w:t xml:space="preserve">ChangeiniFR </w:t>
      </w:r>
      <w:r>
        <w:rPr>
          <w:rFonts w:ascii="Arial"/>
          <w:w w:val="50"/>
          <w:sz w:val="13"/>
        </w:rPr>
        <w:t>ChangeinFFR</w:t>
      </w:r>
    </w:p>
    <w:p w:rsidR="005759DA" w:rsidRDefault="005759DA">
      <w:pPr>
        <w:spacing w:line="506" w:lineRule="auto"/>
        <w:rPr>
          <w:rFonts w:ascii="Arial"/>
          <w:sz w:val="13"/>
        </w:rPr>
        <w:sectPr w:rsidR="005759DA">
          <w:type w:val="continuous"/>
          <w:pgSz w:w="11910" w:h="16840"/>
          <w:pgMar w:top="1360" w:right="0" w:bottom="980" w:left="60" w:header="720" w:footer="720" w:gutter="0"/>
          <w:cols w:num="2" w:space="720" w:equalWidth="0">
            <w:col w:w="1901" w:space="308"/>
            <w:col w:w="9641"/>
          </w:cols>
        </w:sectPr>
      </w:pPr>
    </w:p>
    <w:p w:rsidR="005759DA" w:rsidRDefault="005759DA">
      <w:pPr>
        <w:pStyle w:val="BodyText"/>
        <w:spacing w:before="10"/>
        <w:rPr>
          <w:rFonts w:ascii="Arial"/>
          <w:sz w:val="25"/>
        </w:rPr>
      </w:pPr>
    </w:p>
    <w:p w:rsidR="005759DA" w:rsidRDefault="00F67A76">
      <w:pPr>
        <w:spacing w:before="98"/>
        <w:ind w:left="1735"/>
        <w:rPr>
          <w:rFonts w:ascii="Arial"/>
          <w:b/>
          <w:sz w:val="18"/>
        </w:rPr>
      </w:pPr>
      <w:r>
        <w:rPr>
          <w:rFonts w:ascii="Arial"/>
          <w:b/>
          <w:w w:val="60"/>
          <w:sz w:val="18"/>
        </w:rPr>
        <w:t>0.0</w:t>
      </w:r>
    </w:p>
    <w:p w:rsidR="005759DA" w:rsidRDefault="005759DA">
      <w:pPr>
        <w:pStyle w:val="BodyText"/>
        <w:spacing w:before="10"/>
        <w:rPr>
          <w:rFonts w:ascii="Arial"/>
          <w:b/>
          <w:sz w:val="25"/>
        </w:rPr>
      </w:pPr>
    </w:p>
    <w:p w:rsidR="005759DA" w:rsidRDefault="005759DA">
      <w:pPr>
        <w:rPr>
          <w:rFonts w:ascii="Arial"/>
          <w:sz w:val="25"/>
        </w:rPr>
        <w:sectPr w:rsidR="005759DA">
          <w:type w:val="continuous"/>
          <w:pgSz w:w="11910" w:h="16840"/>
          <w:pgMar w:top="1360" w:right="0" w:bottom="980" w:left="60" w:header="720" w:footer="720" w:gutter="0"/>
          <w:cols w:space="720"/>
        </w:sectPr>
      </w:pPr>
    </w:p>
    <w:p w:rsidR="005759DA" w:rsidRDefault="00F67A76">
      <w:pPr>
        <w:spacing w:before="98"/>
        <w:jc w:val="right"/>
        <w:rPr>
          <w:rFonts w:ascii="Arial"/>
          <w:b/>
          <w:sz w:val="18"/>
        </w:rPr>
      </w:pPr>
      <w:r>
        <w:rPr>
          <w:rFonts w:ascii="Arial"/>
          <w:b/>
          <w:w w:val="50"/>
          <w:sz w:val="18"/>
        </w:rPr>
        <w:t>-0.1</w:t>
      </w:r>
    </w:p>
    <w:p w:rsidR="005759DA" w:rsidRDefault="00F67A76">
      <w:pPr>
        <w:pStyle w:val="BodyText"/>
        <w:spacing w:before="7"/>
        <w:rPr>
          <w:rFonts w:ascii="Arial"/>
          <w:b/>
          <w:sz w:val="25"/>
        </w:rPr>
      </w:pPr>
      <w:r>
        <w:br w:type="column"/>
      </w:r>
    </w:p>
    <w:p w:rsidR="005759DA" w:rsidRDefault="00F67A76">
      <w:pPr>
        <w:tabs>
          <w:tab w:val="left" w:pos="408"/>
          <w:tab w:val="left" w:pos="859"/>
          <w:tab w:val="left" w:pos="1309"/>
          <w:tab w:val="left" w:pos="1760"/>
        </w:tabs>
        <w:ind w:left="-17"/>
        <w:jc w:val="center"/>
        <w:rPr>
          <w:rFonts w:ascii="Arial"/>
          <w:b/>
          <w:sz w:val="18"/>
        </w:rPr>
      </w:pPr>
      <w:r>
        <w:rPr>
          <w:rFonts w:ascii="Arial"/>
          <w:b/>
          <w:w w:val="60"/>
          <w:sz w:val="18"/>
        </w:rPr>
        <w:t>0</w:t>
      </w:r>
      <w:r>
        <w:rPr>
          <w:rFonts w:ascii="Arial"/>
          <w:b/>
          <w:w w:val="60"/>
          <w:sz w:val="18"/>
        </w:rPr>
        <w:tab/>
        <w:t>20</w:t>
      </w:r>
      <w:r>
        <w:rPr>
          <w:rFonts w:ascii="Arial"/>
          <w:b/>
          <w:w w:val="60"/>
          <w:sz w:val="18"/>
        </w:rPr>
        <w:tab/>
        <w:t>40</w:t>
      </w:r>
      <w:r>
        <w:rPr>
          <w:rFonts w:ascii="Arial"/>
          <w:b/>
          <w:w w:val="60"/>
          <w:sz w:val="18"/>
        </w:rPr>
        <w:tab/>
        <w:t>60</w:t>
      </w:r>
      <w:r>
        <w:rPr>
          <w:rFonts w:ascii="Arial"/>
          <w:b/>
          <w:w w:val="60"/>
          <w:sz w:val="18"/>
        </w:rPr>
        <w:tab/>
      </w:r>
      <w:r>
        <w:rPr>
          <w:rFonts w:ascii="Arial"/>
          <w:b/>
          <w:spacing w:val="-1"/>
          <w:w w:val="50"/>
          <w:sz w:val="18"/>
        </w:rPr>
        <w:t>80</w:t>
      </w:r>
    </w:p>
    <w:p w:rsidR="005759DA" w:rsidRDefault="00F67A76">
      <w:pPr>
        <w:spacing w:before="115"/>
        <w:ind w:left="53" w:right="89"/>
        <w:jc w:val="center"/>
        <w:rPr>
          <w:rFonts w:ascii="Arial"/>
          <w:b/>
          <w:sz w:val="20"/>
        </w:rPr>
      </w:pPr>
      <w:r>
        <w:rPr>
          <w:rFonts w:ascii="Arial"/>
          <w:b/>
          <w:w w:val="50"/>
          <w:sz w:val="20"/>
        </w:rPr>
        <w:t>Diameter stenosis (DS) on QCA (%)</w:t>
      </w:r>
    </w:p>
    <w:p w:rsidR="005759DA" w:rsidRDefault="00F67A76">
      <w:pPr>
        <w:pStyle w:val="BodyText"/>
        <w:spacing w:before="6"/>
        <w:rPr>
          <w:rFonts w:ascii="Arial"/>
          <w:b/>
          <w:sz w:val="25"/>
        </w:rPr>
      </w:pPr>
      <w:r>
        <w:br w:type="column"/>
      </w:r>
    </w:p>
    <w:p w:rsidR="005759DA" w:rsidRDefault="00F67A76">
      <w:pPr>
        <w:tabs>
          <w:tab w:val="left" w:pos="1690"/>
          <w:tab w:val="left" w:pos="2144"/>
          <w:tab w:val="left" w:pos="2598"/>
          <w:tab w:val="left" w:pos="3068"/>
        </w:tabs>
        <w:ind w:left="1237"/>
        <w:jc w:val="center"/>
        <w:rPr>
          <w:rFonts w:ascii="Arial"/>
          <w:b/>
          <w:sz w:val="18"/>
        </w:rPr>
      </w:pPr>
      <w:r>
        <w:rPr>
          <w:rFonts w:ascii="Arial"/>
          <w:b/>
          <w:w w:val="60"/>
          <w:sz w:val="18"/>
        </w:rPr>
        <w:t>-4</w:t>
      </w:r>
      <w:r>
        <w:rPr>
          <w:rFonts w:ascii="Arial"/>
          <w:b/>
          <w:w w:val="60"/>
          <w:sz w:val="18"/>
        </w:rPr>
        <w:tab/>
        <w:t>-3</w:t>
      </w:r>
      <w:r>
        <w:rPr>
          <w:rFonts w:ascii="Arial"/>
          <w:b/>
          <w:w w:val="60"/>
          <w:sz w:val="18"/>
        </w:rPr>
        <w:tab/>
        <w:t>-2</w:t>
      </w:r>
      <w:r>
        <w:rPr>
          <w:rFonts w:ascii="Arial"/>
          <w:b/>
          <w:w w:val="60"/>
          <w:sz w:val="18"/>
        </w:rPr>
        <w:tab/>
        <w:t>-1</w:t>
      </w:r>
      <w:r>
        <w:rPr>
          <w:rFonts w:ascii="Arial"/>
          <w:b/>
          <w:w w:val="60"/>
          <w:sz w:val="18"/>
        </w:rPr>
        <w:tab/>
      </w:r>
      <w:r>
        <w:rPr>
          <w:rFonts w:ascii="Arial"/>
          <w:b/>
          <w:w w:val="50"/>
          <w:sz w:val="18"/>
        </w:rPr>
        <w:t>0</w:t>
      </w:r>
    </w:p>
    <w:p w:rsidR="005759DA" w:rsidRDefault="00F67A76">
      <w:pPr>
        <w:spacing w:before="132"/>
        <w:ind w:left="1258"/>
        <w:jc w:val="center"/>
        <w:rPr>
          <w:rFonts w:ascii="Arial"/>
          <w:b/>
          <w:sz w:val="20"/>
        </w:rPr>
      </w:pPr>
      <w:r>
        <w:rPr>
          <w:rFonts w:ascii="Arial"/>
          <w:b/>
          <w:w w:val="55"/>
          <w:sz w:val="20"/>
        </w:rPr>
        <w:t>Change in overall Rentrop grading</w:t>
      </w:r>
    </w:p>
    <w:p w:rsidR="005759DA" w:rsidRDefault="00F67A76">
      <w:pPr>
        <w:pStyle w:val="BodyText"/>
        <w:spacing w:before="5"/>
        <w:rPr>
          <w:rFonts w:ascii="Arial"/>
          <w:b/>
          <w:sz w:val="25"/>
        </w:rPr>
      </w:pPr>
      <w:r>
        <w:br w:type="column"/>
      </w:r>
    </w:p>
    <w:p w:rsidR="005759DA" w:rsidRDefault="00F67A76">
      <w:pPr>
        <w:tabs>
          <w:tab w:val="left" w:pos="450"/>
          <w:tab w:val="left" w:pos="900"/>
          <w:tab w:val="left" w:pos="1350"/>
          <w:tab w:val="left" w:pos="1816"/>
        </w:tabs>
        <w:spacing w:before="1"/>
        <w:ind w:right="1183"/>
        <w:jc w:val="center"/>
        <w:rPr>
          <w:rFonts w:ascii="Arial"/>
          <w:b/>
          <w:sz w:val="18"/>
        </w:rPr>
      </w:pPr>
      <w:r>
        <w:rPr>
          <w:rFonts w:ascii="Arial"/>
          <w:b/>
          <w:w w:val="60"/>
          <w:sz w:val="18"/>
        </w:rPr>
        <w:t>-4</w:t>
      </w:r>
      <w:r>
        <w:rPr>
          <w:rFonts w:ascii="Arial"/>
          <w:b/>
          <w:w w:val="60"/>
          <w:sz w:val="18"/>
        </w:rPr>
        <w:tab/>
        <w:t>-3</w:t>
      </w:r>
      <w:r>
        <w:rPr>
          <w:rFonts w:ascii="Arial"/>
          <w:b/>
          <w:w w:val="60"/>
          <w:sz w:val="18"/>
        </w:rPr>
        <w:tab/>
        <w:t>-2</w:t>
      </w:r>
      <w:r>
        <w:rPr>
          <w:rFonts w:ascii="Arial"/>
          <w:b/>
          <w:w w:val="60"/>
          <w:sz w:val="18"/>
        </w:rPr>
        <w:tab/>
        <w:t>-1</w:t>
      </w:r>
      <w:r>
        <w:rPr>
          <w:rFonts w:ascii="Arial"/>
          <w:b/>
          <w:w w:val="60"/>
          <w:sz w:val="18"/>
        </w:rPr>
        <w:tab/>
        <w:t>0</w:t>
      </w:r>
    </w:p>
    <w:p w:rsidR="005759DA" w:rsidRDefault="00F67A76">
      <w:pPr>
        <w:spacing w:before="128"/>
        <w:ind w:right="1161"/>
        <w:jc w:val="center"/>
        <w:rPr>
          <w:rFonts w:ascii="Arial"/>
          <w:b/>
          <w:sz w:val="20"/>
        </w:rPr>
      </w:pPr>
      <w:r>
        <w:rPr>
          <w:rFonts w:ascii="Arial"/>
          <w:b/>
          <w:w w:val="60"/>
          <w:sz w:val="20"/>
        </w:rPr>
        <w:t>Change in overall CC grading</w:t>
      </w:r>
    </w:p>
    <w:p w:rsidR="005759DA" w:rsidRDefault="005759DA">
      <w:pPr>
        <w:jc w:val="center"/>
        <w:rPr>
          <w:rFonts w:ascii="Arial"/>
          <w:sz w:val="20"/>
        </w:rPr>
        <w:sectPr w:rsidR="005759DA">
          <w:type w:val="continuous"/>
          <w:pgSz w:w="11910" w:h="16840"/>
          <w:pgMar w:top="1360" w:right="0" w:bottom="980" w:left="60" w:header="720" w:footer="720" w:gutter="0"/>
          <w:cols w:num="4" w:space="720" w:equalWidth="0">
            <w:col w:w="1861" w:space="40"/>
            <w:col w:w="1861" w:space="39"/>
            <w:col w:w="3121" w:space="40"/>
            <w:col w:w="4888"/>
          </w:cols>
        </w:sect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rPr>
          <w:rFonts w:ascii="Arial"/>
          <w:b/>
          <w:sz w:val="20"/>
        </w:rPr>
      </w:pPr>
    </w:p>
    <w:p w:rsidR="005759DA" w:rsidRDefault="005759DA">
      <w:pPr>
        <w:pStyle w:val="BodyText"/>
        <w:spacing w:before="7"/>
        <w:rPr>
          <w:rFonts w:ascii="Arial"/>
          <w:b/>
          <w:sz w:val="26"/>
        </w:rPr>
      </w:pPr>
    </w:p>
    <w:p w:rsidR="005759DA" w:rsidRDefault="005759DA">
      <w:pPr>
        <w:rPr>
          <w:rFonts w:ascii="Arial"/>
          <w:sz w:val="26"/>
        </w:rPr>
        <w:sectPr w:rsidR="005759DA">
          <w:type w:val="continuous"/>
          <w:pgSz w:w="11910" w:h="16840"/>
          <w:pgMar w:top="1360" w:right="0" w:bottom="980" w:left="60" w:header="720" w:footer="720" w:gutter="0"/>
          <w:cols w:space="720"/>
        </w:sectPr>
      </w:pPr>
    </w:p>
    <w:p w:rsidR="005759DA" w:rsidRDefault="00F67A76">
      <w:pPr>
        <w:tabs>
          <w:tab w:val="left" w:pos="3397"/>
        </w:tabs>
        <w:spacing w:before="120"/>
        <w:ind w:right="19"/>
        <w:jc w:val="right"/>
        <w:rPr>
          <w:rFonts w:ascii="Arial"/>
          <w:b/>
          <w:sz w:val="40"/>
        </w:rPr>
      </w:pPr>
      <w:r>
        <w:rPr>
          <w:rFonts w:ascii="Arial"/>
          <w:b/>
          <w:w w:val="60"/>
          <w:position w:val="1"/>
          <w:sz w:val="40"/>
        </w:rPr>
        <w:t>D</w:t>
      </w:r>
      <w:r>
        <w:rPr>
          <w:rFonts w:ascii="Arial"/>
          <w:b/>
          <w:w w:val="60"/>
          <w:position w:val="1"/>
          <w:sz w:val="40"/>
        </w:rPr>
        <w:tab/>
      </w:r>
      <w:r>
        <w:rPr>
          <w:rFonts w:ascii="Arial"/>
          <w:b/>
          <w:w w:val="45"/>
          <w:sz w:val="40"/>
        </w:rPr>
        <w:t>E</w:t>
      </w:r>
    </w:p>
    <w:p w:rsidR="005759DA" w:rsidRDefault="00F67A76">
      <w:pPr>
        <w:spacing w:before="183"/>
        <w:jc w:val="right"/>
        <w:rPr>
          <w:rFonts w:ascii="Arial"/>
          <w:b/>
          <w:sz w:val="18"/>
        </w:rPr>
      </w:pPr>
      <w:r>
        <w:pict>
          <v:group id="_x0000_s2196" style="position:absolute;left:0;text-align:left;margin-left:86.85pt;margin-top:8.85pt;width:93.2pt;height:130.3pt;z-index:2872;mso-position-horizontal-relative:page" coordorigin="1737,177" coordsize="1864,2606">
            <v:line id="_x0000_s2209" style="position:absolute" from="1746,1734" to="3562,1734" strokeweight=".42822mm">
              <v:stroke dashstyle="dot"/>
            </v:line>
            <v:line id="_x0000_s2208" style="position:absolute" from="1746,2705" to="3562,2705" strokeweight=".64233mm"/>
            <v:shape id="_x0000_s2207" style="position:absolute;left:3297;top:-3018;width:4320;height:92" coordorigin="3298,-3017" coordsize="4320,92" o:spt="100" adj="0,,0" path="m1746,2705r,78m2200,2705r,78m2654,2705r,78m3108,2705r,78m3562,2705r,78e" filled="f" strokeweight=".48133mm">
              <v:stroke joinstyle="round"/>
              <v:formulas/>
              <v:path arrowok="t" o:connecttype="segments"/>
            </v:shape>
            <v:line id="_x0000_s2206" style="position:absolute" from="1973,2705" to="1973,278" strokeweight=".32031mm"/>
            <v:shape id="_x0000_s2205" style="position:absolute;left:3745;top:-2926;width:92;height:2880" coordorigin="3746,-2925" coordsize="92,2880" o:spt="100" adj="0,,0" path="m1934,2705r39,m1934,2220r39,m1934,1249r39,m1934,763r39,m1934,278r39,m1934,1734r39,e" filled="f" strokeweight=".48133mm">
              <v:stroke joinstyle="round"/>
              <v:formulas/>
              <v:path arrowok="t" o:connecttype="segments"/>
            </v:shape>
            <v:shape id="_x0000_s2204" style="position:absolute;left:2199;top:1606;width:908;height:118" coordorigin="2200,1607" coordsize="908,118" path="m2200,1607r9,l2218,1609r9,l2236,1611r9,2l2254,1613r9,2l2272,1615r9,2l2290,1619r10,l2309,1621r8,l2327,1623r8,l2344,1625r9,2l2363,1627r9,2l2381,1629r9,2l2399,1633r10,l2418,1635r9,l2436,1637r9,2l2454,1639r9,2l2472,1641r9,2l2490,1643r9,2l2508,1647r9,l2526,1649r10,l2544,1651r10,2l2562,1653r10,2l2580,1655r10,3l2599,1658r9,2l2617,1662r9,l2635,1664r10,l2654,1666r9,2l2672,1668r9,2l2690,1670r9,2l2708,1674r9,l2726,1676r8,l2744,1678r9,l2763,1680r8,2l2781,1682r9,2l2799,1684r9,2l2817,1688r9,l2835,1690r9,l2853,1692r9,2l2872,1694r9,2l2890,1696r9,2l2908,1698r9,2l2926,1702r9,l2944,1704r9,l2961,1706r10,2l2981,1708r9,2l2999,1710r9,2l3017,1714r9,l3035,1716r9,l3053,1718r9,l3071,1720r9,2l3089,1722r10,2l3108,1724e" filled="f" strokeweight=".63706mm">
              <v:path arrowok="t"/>
            </v:shape>
            <v:shape id="_x0000_s2203" style="position:absolute;left:-18;top:4444;width:2224;height:1792" coordorigin="-17,4445" coordsize="2224,1792" o:spt="100" adj="0,,0" path="m2208,1242r5,9l2213,1267r-5,9l2204,1286r-8,l2191,1276r-5,-9l2186,1251r5,-9l2196,1232r8,l2208,1242t,214l2213,1466r,15l2208,1491r-4,9l2196,1500r-5,-9l2186,1481r,-15l2191,1456r5,-9l2204,1447r4,9m2662,2039r5,9l2667,2064r-5,9l2657,2083r-7,l2645,2073r-5,-9l2640,2048r5,-9l2650,2029r7,l2662,2039m2208,1620r5,10l2213,1645r-5,9l2204,1664r-8,l2191,1654r-5,-9l2186,1630r5,-10l2196,1611r8,l2208,1620t,346l2213,1976r,15l2208,2000r-4,10l2196,2010r-5,-10l2186,1991r,-15l2191,1966r5,-9l2204,1957r4,9m2208,1602r5,9l2213,1627r-5,9l2204,1646r-8,l2191,1636r-5,-9l2186,1611r5,-9l2196,1592r8,l2208,1602t,-898l2213,713r,15l2208,738r-4,9l2196,747r-5,-9l2186,728r,-15l2191,704r5,-10l2204,694r4,10m2208,1553r5,10l2213,1578r-5,10l2204,1597r-8,l2191,1588r-5,-10l2186,1563r5,-10l2196,1544r8,l2208,1553t454,462l2667,2024r,15l2662,2049r-5,9l2650,2058r-5,-9l2640,2039r,-15l2645,2015r5,-10l2657,2005r5,10m2208,1679r5,9l2213,1704r-5,9l2204,1723r-8,l2191,1713r-5,-9l2186,1688r5,-9l2196,1669r8,l2208,1679t,-170l2213,1518r,16l2208,1543r-4,10l2196,1553r-5,-10l2186,1534r,-16l2191,1509r5,-10l2204,1499r4,10m2208,1199r5,10l2213,1224r-5,10l2204,1243r-8,l2191,1234r-5,-10l2186,1209r5,-10l2196,1190r8,l2208,1199t,397l2213,1605r,16l2208,1630r-4,10l2196,1640r-5,-10l2186,1621r,-16l2191,1596r5,-10l2204,1586r4,10m3116,1665r5,9l3121,1689r-5,10l3111,1708r-7,l3099,1699r-5,-10l3094,1674r5,-9l3104,1655r7,l3116,1665t-454,-97l2667,1577r,15l2662,1602r-5,9l2650,1611r-5,-9l2640,1592r,-15l2645,1568r5,-10l2657,1558r5,10m2208,1800r5,10l2213,1825r-5,10l2204,1844r-8,l2191,1835r-5,-10l2186,1810r5,-10l2196,1791r8,l2208,1800t,-344l2213,1466r,15l2208,1491r-4,9l2196,1500r-5,-9l2186,1481r,-15l2191,1456r5,-9l2204,1447r4,9m2208,1713r5,10l2213,1738r-5,10l2204,1757r-8,l2191,1748r-5,-10l2186,1723r5,-10l2196,1704r8,l2208,1713t,447l2213,2170r,15l2208,2195r-4,9l2196,2204r-5,-9l2186,2185r,-15l2191,2160r5,-9l2204,2151r4,9m2208,1772r5,9l2213,1797r-5,9l2204,1816r-8,l2191,1806r-5,-9l2186,1781r5,-9l2196,1762r8,l2208,1772t,-97l2213,1684r,16l2208,1709r-4,10l2196,1719r-5,-10l2186,1700r,-16l2191,1675r5,-10l2204,1665r4,10m2208,1630r5,10l2213,1655r-5,10l2204,1674r-8,l2191,1665r-5,-10l2186,1640r5,-10l2196,1621r8,l2208,1630t,31l2213,1670r,15l2208,1695r-4,9l2196,1704r-5,-9l2186,1685r,-15l2191,1661r5,-10l2204,1651r4,10m2208,1772r5,9l2213,1797r-5,9l2204,1816r-8,l2191,1806r-5,-9l2186,1781r5,-9l2196,1762r8,l2208,1772t,-457l2213,1324r,15l2208,1349r-4,9l2196,1358r-5,-9l2186,1339r,-15l2191,1315r5,-10l2204,1305r4,10m2662,1553r5,10l2667,1578r-5,10l2657,1597r-7,l2645,1588r-5,-10l2640,1563r5,-10l2650,1544r7,l2662,1553t454,-93l3121,1470r,15l3116,1495r-5,9l3104,1504r-5,-9l3094,1485r,-15l3099,1460r5,-9l3111,1451r5,9m2208,1588r5,9l2213,1613r-5,9l2204,1632r-8,l2191,1622r-5,-9l2186,1597r5,-9l2196,1578r8,l2208,1588e" filled="f" strokeweight=".32089mm">
              <v:stroke joinstyle="round"/>
              <v:formulas/>
              <v:path arrowok="t" o:connecttype="segments"/>
            </v:shape>
            <v:shape id="_x0000_s2202" type="#_x0000_t202" style="position:absolute;left:1798;top:177;width:147;height:208" filled="f" stroked="f">
              <v:textbox inset="0,0,0,0">
                <w:txbxContent>
                  <w:p w:rsidR="005759DA" w:rsidRDefault="00F67A76">
                    <w:pPr>
                      <w:spacing w:line="206" w:lineRule="exact"/>
                      <w:rPr>
                        <w:rFonts w:ascii="Arial"/>
                        <w:b/>
                        <w:sz w:val="18"/>
                      </w:rPr>
                    </w:pPr>
                    <w:r>
                      <w:rPr>
                        <w:rFonts w:ascii="Arial"/>
                        <w:b/>
                        <w:w w:val="55"/>
                        <w:sz w:val="18"/>
                      </w:rPr>
                      <w:t>0.3</w:t>
                    </w:r>
                  </w:p>
                </w:txbxContent>
              </v:textbox>
            </v:shape>
            <v:shape id="_x0000_s2201" type="#_x0000_t202" style="position:absolute;left:1798;top:662;width:147;height:208" filled="f" stroked="f">
              <v:textbox inset="0,0,0,0">
                <w:txbxContent>
                  <w:p w:rsidR="005759DA" w:rsidRDefault="00F67A76">
                    <w:pPr>
                      <w:spacing w:line="206" w:lineRule="exact"/>
                      <w:rPr>
                        <w:rFonts w:ascii="Arial"/>
                        <w:b/>
                        <w:sz w:val="18"/>
                      </w:rPr>
                    </w:pPr>
                    <w:r>
                      <w:rPr>
                        <w:rFonts w:ascii="Arial"/>
                        <w:b/>
                        <w:w w:val="55"/>
                        <w:sz w:val="18"/>
                      </w:rPr>
                      <w:t>0.2</w:t>
                    </w:r>
                  </w:p>
                </w:txbxContent>
              </v:textbox>
            </v:shape>
            <v:shape id="_x0000_s2200" type="#_x0000_t202" style="position:absolute;left:3194;top:416;width:406;height:567" filled="f" stroked="f">
              <v:textbox inset="0,0,0,0">
                <w:txbxContent>
                  <w:p w:rsidR="005759DA" w:rsidRDefault="00F67A76">
                    <w:pPr>
                      <w:spacing w:line="198" w:lineRule="exact"/>
                      <w:rPr>
                        <w:rFonts w:ascii="Arial"/>
                        <w:sz w:val="20"/>
                      </w:rPr>
                    </w:pPr>
                    <w:r>
                      <w:rPr>
                        <w:rFonts w:ascii="Arial"/>
                        <w:i/>
                        <w:w w:val="55"/>
                        <w:sz w:val="20"/>
                      </w:rPr>
                      <w:t>r</w:t>
                    </w:r>
                    <w:r>
                      <w:rPr>
                        <w:rFonts w:ascii="Arial"/>
                        <w:i/>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0.11</w:t>
                    </w:r>
                  </w:p>
                  <w:p w:rsidR="005759DA" w:rsidRDefault="00F67A76">
                    <w:pPr>
                      <w:spacing w:before="134"/>
                      <w:ind w:left="4"/>
                      <w:rPr>
                        <w:rFonts w:ascii="Arial"/>
                        <w:sz w:val="20"/>
                      </w:rPr>
                    </w:pPr>
                    <w:r>
                      <w:rPr>
                        <w:rFonts w:ascii="Arial"/>
                        <w:i/>
                        <w:w w:val="50"/>
                        <w:sz w:val="20"/>
                      </w:rPr>
                      <w:t xml:space="preserve">p </w:t>
                    </w:r>
                    <w:r>
                      <w:rPr>
                        <w:rFonts w:ascii="Arial"/>
                        <w:w w:val="50"/>
                        <w:sz w:val="20"/>
                      </w:rPr>
                      <w:t>= 0.60</w:t>
                    </w:r>
                  </w:p>
                </w:txbxContent>
              </v:textbox>
            </v:shape>
            <v:shape id="_x0000_s2199" type="#_x0000_t202" style="position:absolute;left:1798;top:1148;width:147;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v:shape id="_x0000_s2198" type="#_x0000_t202" style="position:absolute;left:1798;top:1633;width:147;height:208" filled="f" stroked="f">
              <v:textbox inset="0,0,0,0">
                <w:txbxContent>
                  <w:p w:rsidR="005759DA" w:rsidRDefault="00F67A76">
                    <w:pPr>
                      <w:spacing w:line="206" w:lineRule="exact"/>
                      <w:rPr>
                        <w:rFonts w:ascii="Arial"/>
                        <w:b/>
                        <w:sz w:val="18"/>
                      </w:rPr>
                    </w:pPr>
                    <w:r>
                      <w:rPr>
                        <w:rFonts w:ascii="Arial"/>
                        <w:b/>
                        <w:w w:val="55"/>
                        <w:sz w:val="18"/>
                      </w:rPr>
                      <w:t>0.0</w:t>
                    </w:r>
                  </w:p>
                </w:txbxContent>
              </v:textbox>
            </v:shape>
            <v:shape id="_x0000_s2197" type="#_x0000_t202" style="position:absolute;left:1764;top:2119;width:180;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w10:wrap anchorx="page"/>
          </v:group>
        </w:pict>
      </w:r>
      <w:r>
        <w:pict>
          <v:group id="_x0000_s2188" style="position:absolute;left:0;text-align:left;margin-left:256.7pt;margin-top:13.35pt;width:91.5pt;height:125pt;z-index:-66712;mso-position-horizontal-relative:page" coordorigin="5134,267" coordsize="1830,2500">
            <v:line id="_x0000_s2195" style="position:absolute" from="5143,1728" to="6942,1728" strokeweight=".42408mm">
              <v:stroke dashstyle="dot"/>
            </v:line>
            <v:line id="_x0000_s2194" style="position:absolute" from="5143,2689" to="6942,2689" strokeweight=".63611mm"/>
            <v:shape id="_x0000_s2193" style="position:absolute;left:3297;top:-3018;width:4320;height:92" coordorigin="3298,-3017" coordsize="4320,92" o:spt="100" adj="0,,0" path="m5143,2689r,77m5593,2689r,77m6042,2689r,77m6492,2689r,77m6942,2689r,77e" filled="f" strokeweight=".47667mm">
              <v:stroke joinstyle="round"/>
              <v:formulas/>
              <v:path arrowok="t" o:connecttype="segments"/>
            </v:shape>
            <v:line id="_x0000_s2192" style="position:absolute" from="5368,2689" to="5368,285" strokeweight=".31719mm"/>
            <v:shape id="_x0000_s2191" style="position:absolute;left:3745;top:-2926;width:92;height:2880" coordorigin="3746,-2925" coordsize="92,2880" o:spt="100" adj="0,,0" path="m5330,2689r38,m5330,2208r38,m5330,1247r38,m5330,766r38,m5330,285r38,m5330,1728r38,e" filled="f" strokeweight=".47667mm">
              <v:stroke joinstyle="round"/>
              <v:formulas/>
              <v:path arrowok="t" o:connecttype="segments"/>
            </v:shape>
            <v:shape id="_x0000_s2190" style="position:absolute;left:5592;top:1475;width:1349;height:461" coordorigin="5593,1475" coordsize="1349,461" path="m5593,1475r13,4l5620,1483r13,6l5647,1493r13,4l5674,1503r13,4l5701,1511r13,4l5727,1521r14,4l5755,1529r13,6l5782,1539r13,4l5809,1549r13,4l5836,1557r13,4l5863,1567r13,4l5890,1575r13,6l5916,1585r14,4l5944,1595r13,4l5970,1603r14,6l5998,1613r13,4l6025,1621r13,6l6051,1631r13,4l6078,1641r13,4l6104,1649r14,6l6132,1659r13,4l6158,1669r14,4l6186,1678r13,4l6213,1688r13,4l6240,1696r13,6l6267,1706r13,4l6294,1716r13,4l6321,1724r13,4l6347,1734r14,4l6375,1742r13,6l6402,1752r13,4l6429,1762r13,4l6456,1770r13,6l6483,1780r13,4l6510,1788r13,6l6537,1798r13,4l6564,1808r13,4l6591,1816r13,6l6618,1826r13,4l6645,1836r13,4l6672,1844r13,4l6699,1854r13,4l6726,1862r13,6l6753,1872r13,4l6779,1882r14,4l6806,1890r14,4l6834,1900r13,4l6861,1908r13,6l6888,1918r13,4l6915,1928r13,4l6942,1936e" filled="f" strokeweight=".60278mm">
              <v:path arrowok="t"/>
            </v:shape>
            <v:shape id="_x0000_s2189" style="position:absolute;left:-18;top:4444;width:3304;height:1792" coordorigin="-17,4445" coordsize="3304,1792" o:spt="100" adj="0,,0" path="m6051,1240r5,9l6056,1264r-5,10l6046,1283r-7,l6034,1274r-5,-10l6029,1249r5,-9l6039,1230r7,l6051,1240t-450,212l5606,1462r,15l5601,1486r-4,10l5589,1496r-5,-10l5580,1477r,-15l5584,1452r5,-9l5597,1443r4,9m6501,2029r4,10l6505,2054r-4,9l6496,2073r-8,l6484,2063r-5,-9l6479,2039r5,-10l6488,2020r8,l6501,2029m6051,1614r5,10l6056,1639r-5,9l6046,1658r-7,l6034,1648r-5,-9l6029,1624r5,-10l6039,1605r7,l6051,1614t450,343l6505,1966r,16l6501,1991r-5,9l6488,2000r-4,-9l6479,1982r,-16l6484,1957r4,-9l6496,1948r5,9m5601,1596r5,10l5606,1621r-5,9l5597,1640r-8,l5584,1630r-4,-9l5580,1606r4,-10l5589,1587r8,l5601,1596t,-889l5606,716r,15l5601,741r-4,9l5589,750r-5,-9l5580,731r,-15l5584,707r5,-10l5597,697r4,10m6051,1548r5,10l6056,1573r-5,9l6046,1592r-7,l6034,1582r-5,-9l6029,1558r5,-10l6039,1539r7,l6051,1548t450,457l6505,2014r,16l6501,2039r-5,9l6488,2048r-4,-9l6479,2030r,-16l6484,2005r4,-9l6496,1996r5,9m5601,1673r5,9l5606,1697r-5,10l5597,1716r-8,l5584,1707r-4,-10l5580,1682r4,-9l5589,1663r8,l5601,1673t,-169l5606,1514r,15l5601,1538r-4,10l5589,1548r-5,-10l5580,1529r,-15l5584,1504r5,-9l5597,1495r4,9m6051,1198r5,9l6056,1222r-5,10l6046,1241r-7,l6034,1232r-5,-10l6029,1207r5,-9l6039,1188r7,l6051,1198t,392l6056,1600r,15l6051,1624r-5,10l6039,1634r-5,-10l6029,1615r,-15l6034,1590r5,-9l6046,1581r5,9m6501,1658r4,10l6505,1683r-4,9l6496,1702r-8,l6484,1692r-5,-9l6479,1668r5,-10l6488,1649r8,l6501,1658t-450,-96l6056,1572r,15l6051,1596r-5,10l6039,1606r-5,-10l6029,1587r,-15l6034,1562r5,-9l6046,1553r5,9m6051,1793r5,9l6056,1817r-5,10l6046,1836r-7,l6034,1827r-5,-10l6029,1802r5,-9l6039,1783r7,l6051,1793m5601,1452r5,10l5606,1477r-5,9l5597,1496r-8,l5584,1486r-4,-9l5580,1462r4,-10l5589,1443r8,l5601,1452t450,255l6056,1716r,15l6051,1741r-5,9l6039,1750r-5,-9l6029,1731r,-15l6034,1707r5,-10l6046,1697r5,10m6051,2149r5,10l6056,2174r-5,9l6046,2193r-7,l6034,2183r-5,-9l6029,2159r5,-10l6039,2140r7,l6051,2149t,-384l6056,1774r,15l6051,1799r-5,9l6039,1808r-5,-9l6029,1789r,-15l6034,1765r5,-10l6046,1755r5,10m6051,1669r5,9l6056,1693r-5,10l6046,1712r-7,l6034,1703r-5,-10l6029,1678r5,-9l6039,1659r7,l6051,1669t-450,-45l5606,1634r,15l5601,1658r-4,10l5589,1668r-5,-10l5580,1649r,-15l5584,1624r5,-9l5597,1615r4,9m6051,1654r5,10l6056,1679r-5,9l6046,1698r-7,l6034,1688r-5,-9l6029,1664r5,-10l6039,1645r7,l6051,1654t,111l6056,1774r,15l6051,1799r-5,9l6039,1808r-5,-9l6029,1789r,-15l6034,1765r5,-10l6046,1755r5,10m5601,1312r5,9l5606,1337r-5,9l5597,1355r-8,l5584,1346r-4,-9l5580,1321r4,-9l5589,1302r8,l5601,1312t450,236l6056,1558r,15l6051,1582r-5,10l6039,1592r-5,-10l6029,1573r,-15l6034,1548r5,-9l6046,1539r5,9m6950,1456r5,10l6955,1481r-5,9l6945,1500r-7,l6933,1490r-4,-9l6929,1466r4,-10l6938,1447r7,l6950,1456t-899,126l6056,1592r,15l6051,1616r-5,10l6039,1626r-5,-10l6029,1607r,-15l6034,1582r5,-9l6046,1573r5,9e" filled="f" strokeweight=".31778mm">
              <v:stroke joinstyle="round"/>
              <v:formulas/>
              <v:path arrowok="t" o:connecttype="segments"/>
            </v:shape>
            <w10:wrap anchorx="page"/>
          </v:group>
        </w:pict>
      </w:r>
      <w:r>
        <w:rPr>
          <w:rFonts w:ascii="Arial"/>
          <w:b/>
          <w:w w:val="50"/>
          <w:sz w:val="18"/>
        </w:rPr>
        <w:t>0.3</w:t>
      </w:r>
    </w:p>
    <w:p w:rsidR="005759DA" w:rsidRDefault="005759DA">
      <w:pPr>
        <w:pStyle w:val="BodyText"/>
        <w:spacing w:before="10"/>
        <w:rPr>
          <w:rFonts w:ascii="Arial"/>
          <w:b/>
          <w:sz w:val="23"/>
        </w:rPr>
      </w:pPr>
    </w:p>
    <w:p w:rsidR="005759DA" w:rsidRDefault="00F67A76">
      <w:pPr>
        <w:jc w:val="right"/>
        <w:rPr>
          <w:rFonts w:ascii="Arial"/>
          <w:b/>
          <w:sz w:val="18"/>
        </w:rPr>
      </w:pPr>
      <w:r>
        <w:pict>
          <v:shape id="_x0000_s2187" type="#_x0000_t202" style="position:absolute;left:0;text-align:left;margin-left:79.85pt;margin-top:6.8pt;width:7.65pt;height:69.65pt;z-index:3424;mso-position-horizontal-relative:page" filled="f" stroked="f">
            <v:textbox style="layout-flow:vertical;mso-layout-flow-alt:bottom-to-top" inset="0,0,0,0">
              <w:txbxContent>
                <w:p w:rsidR="005759DA" w:rsidRDefault="00F67A76">
                  <w:pPr>
                    <w:spacing w:before="17"/>
                    <w:ind w:left="20"/>
                    <w:rPr>
                      <w:rFonts w:ascii="Arial"/>
                      <w:b/>
                      <w:sz w:val="10"/>
                    </w:rPr>
                  </w:pPr>
                  <w:r>
                    <w:rPr>
                      <w:rFonts w:ascii="Arial"/>
                      <w:b/>
                      <w:spacing w:val="-5"/>
                      <w:w w:val="200"/>
                      <w:sz w:val="10"/>
                    </w:rPr>
                    <w:t xml:space="preserve">Change in </w:t>
                  </w:r>
                  <w:r>
                    <w:rPr>
                      <w:rFonts w:ascii="Arial"/>
                      <w:b/>
                      <w:spacing w:val="-7"/>
                      <w:w w:val="200"/>
                      <w:sz w:val="10"/>
                    </w:rPr>
                    <w:t>FFR</w:t>
                  </w:r>
                </w:p>
              </w:txbxContent>
            </v:textbox>
            <w10:wrap anchorx="page"/>
          </v:shape>
        </w:pict>
      </w:r>
      <w:r>
        <w:pict>
          <v:shape id="_x0000_s2186" type="#_x0000_t202" style="position:absolute;left:0;text-align:left;margin-left:249.75pt;margin-top:6.9pt;width:7.6pt;height:69pt;z-index:3496;mso-position-horizontal-relative:page" filled="f" stroked="f">
            <v:textbox style="layout-flow:vertical;mso-layout-flow-alt:bottom-to-top" inset="0,0,0,0">
              <w:txbxContent>
                <w:p w:rsidR="005759DA" w:rsidRDefault="00F67A76">
                  <w:pPr>
                    <w:spacing w:before="16"/>
                    <w:ind w:left="20"/>
                    <w:rPr>
                      <w:rFonts w:ascii="Arial"/>
                      <w:b/>
                      <w:sz w:val="10"/>
                    </w:rPr>
                  </w:pPr>
                  <w:r>
                    <w:rPr>
                      <w:rFonts w:ascii="Arial"/>
                      <w:b/>
                      <w:spacing w:val="-5"/>
                      <w:w w:val="200"/>
                      <w:sz w:val="10"/>
                    </w:rPr>
                    <w:t xml:space="preserve">Change in </w:t>
                  </w:r>
                  <w:r>
                    <w:rPr>
                      <w:rFonts w:ascii="Arial"/>
                      <w:b/>
                      <w:spacing w:val="-6"/>
                      <w:w w:val="200"/>
                      <w:sz w:val="10"/>
                    </w:rPr>
                    <w:t>FFR</w:t>
                  </w:r>
                </w:p>
              </w:txbxContent>
            </v:textbox>
            <w10:wrap anchorx="page"/>
          </v:shape>
        </w:pict>
      </w:r>
      <w:r>
        <w:rPr>
          <w:rFonts w:ascii="Arial"/>
          <w:b/>
          <w:w w:val="50"/>
          <w:sz w:val="18"/>
        </w:rPr>
        <w:t>0.2</w:t>
      </w:r>
    </w:p>
    <w:p w:rsidR="005759DA" w:rsidRDefault="005759DA">
      <w:pPr>
        <w:pStyle w:val="BodyText"/>
        <w:spacing w:before="9"/>
        <w:rPr>
          <w:rFonts w:ascii="Arial"/>
          <w:b/>
          <w:sz w:val="23"/>
        </w:rPr>
      </w:pPr>
    </w:p>
    <w:p w:rsidR="005759DA" w:rsidRDefault="00F67A76">
      <w:pPr>
        <w:jc w:val="right"/>
        <w:rPr>
          <w:rFonts w:ascii="Arial"/>
          <w:b/>
          <w:sz w:val="18"/>
        </w:rPr>
      </w:pPr>
      <w:r>
        <w:rPr>
          <w:rFonts w:ascii="Arial"/>
          <w:b/>
          <w:w w:val="50"/>
          <w:sz w:val="18"/>
        </w:rPr>
        <w:t>0.1</w:t>
      </w:r>
    </w:p>
    <w:p w:rsidR="005759DA" w:rsidRDefault="00F67A76">
      <w:pPr>
        <w:spacing w:before="91"/>
        <w:ind w:left="2609" w:right="3752"/>
        <w:jc w:val="center"/>
        <w:rPr>
          <w:rFonts w:ascii="Arial"/>
          <w:b/>
          <w:sz w:val="40"/>
        </w:rPr>
      </w:pPr>
      <w:r>
        <w:br w:type="column"/>
      </w:r>
      <w:r>
        <w:rPr>
          <w:rFonts w:ascii="Arial"/>
          <w:b/>
          <w:w w:val="60"/>
          <w:sz w:val="40"/>
        </w:rPr>
        <w:t>F</w:t>
      </w:r>
    </w:p>
    <w:p w:rsidR="005759DA" w:rsidRDefault="005759DA">
      <w:pPr>
        <w:pStyle w:val="BodyText"/>
        <w:spacing w:before="3"/>
        <w:rPr>
          <w:rFonts w:ascii="Arial"/>
          <w:b/>
          <w:sz w:val="37"/>
        </w:rPr>
      </w:pPr>
    </w:p>
    <w:p w:rsidR="005759DA" w:rsidRDefault="00F67A76">
      <w:pPr>
        <w:ind w:left="1217"/>
        <w:rPr>
          <w:rFonts w:ascii="Arial"/>
          <w:sz w:val="20"/>
        </w:rPr>
      </w:pPr>
      <w:r>
        <w:pict>
          <v:group id="_x0000_s2172" style="position:absolute;left:0;text-align:left;margin-left:398.35pt;margin-top:-12.05pt;width:93.15pt;height:130.25pt;z-index:3400;mso-position-horizontal-relative:page" coordorigin="7967,-241" coordsize="1863,2605">
            <v:line id="_x0000_s2185" style="position:absolute" from="7976,1316" to="9791,1316" strokeweight=".42797mm">
              <v:stroke dashstyle="dot"/>
            </v:line>
            <v:line id="_x0000_s2184" style="position:absolute" from="7976,2286" to="9791,2286" strokeweight=".64197mm"/>
            <v:shape id="_x0000_s2183" style="position:absolute;left:3297;top:-3407;width:4320;height:92" coordorigin="3298,-3407" coordsize="4320,92" o:spt="100" adj="0,,0" path="m7976,2286r,78m8429,2286r,78m8883,2286r,78m9337,2286r,78m9791,2286r,78e" filled="f" strokeweight=".48106mm">
              <v:stroke joinstyle="round"/>
              <v:formulas/>
              <v:path arrowok="t" o:connecttype="segments"/>
            </v:shape>
            <v:line id="_x0000_s2182" style="position:absolute" from="8203,2286" to="8203,-140" strokeweight=".32014mm"/>
            <v:shape id="_x0000_s2181" style="position:absolute;left:3745;top:-3315;width:92;height:2880" coordorigin="3746,-3315" coordsize="92,2880" o:spt="100" adj="0,,0" path="m8164,2286r39,m8164,1801r39,m8164,830r39,m8164,345r39,m8164,-140r39,m8164,1316r39,e" filled="f" strokeweight=".48106mm">
              <v:stroke joinstyle="round"/>
              <v:formulas/>
              <v:path arrowok="t" o:connecttype="segments"/>
            </v:shape>
            <v:shape id="_x0000_s2180" style="position:absolute;left:8429;top:1133;width:1362;height:371" coordorigin="8429,1134" coordsize="1362,371" path="m8429,1134r13,4l8457,1142r13,4l8484,1148r13,4l8511,1156r13,4l8538,1164r13,4l8564,1170r15,4l8593,1178r13,4l8620,1186r13,4l8647,1192r13,4l8674,1200r13,4l8702,1208r13,4l8729,1214r13,4l8755,1223r14,4l8783,1231r13,4l8809,1237r15,4l8838,1245r13,4l8865,1253r13,4l8892,1259r13,4l8919,1267r14,4l8946,1275r14,4l8974,1281r13,4l9000,1289r14,4l9028,1297r13,4l9056,1303r13,4l9083,1311r13,5l9110,1320r13,4l9137,1326r13,4l9164,1334r14,4l9191,1342r14,4l9219,1348r13,4l9246,1356r13,4l9273,1364r13,4l9301,1370r13,4l9328,1378r13,4l9355,1386r13,4l9382,1392r13,4l9409,1400r14,4l9437,1409r13,2l9464,1415r13,4l9491,1423r13,4l9518,1431r13,2l9546,1437r13,4l9573,1445r13,4l9600,1453r13,2l9626,1459r14,4l9653,1467r15,4l9682,1475r13,2l9709,1481r13,4l9736,1489r13,4l9763,1497r13,3l9791,1504e" filled="f" strokeweight=".61983mm">
              <v:path arrowok="t"/>
            </v:shape>
            <v:shape id="_x0000_s2179" style="position:absolute;left:-18;top:4055;width:3304;height:1792" coordorigin="-17,4055" coordsize="3304,1792" o:spt="100" adj="0,,0" path="m8438,823r5,10l8443,848r-5,10l8433,867r-7,l8421,858r-5,-10l8416,833r5,-10l8426,814r7,l8438,823t,215l8443,1047r,15l8438,1072r-5,9l8426,1081r-5,-9l8416,1062r,-15l8421,1038r5,-10l8433,1028r5,10m9345,1620r5,9l9350,1645r-5,9l9341,1664r-8,l9328,1654r-4,-9l9324,1629r4,-9l9333,1610r8,l9345,1620m8892,1201r4,10l8896,1226r-4,10l8887,1245r-8,l8875,1236r-5,-10l8870,1211r5,-10l8879,1192r8,l8892,1201t453,346l9350,1557r,15l9345,1581r-4,10l9333,1591r-5,-10l9324,1572r,-15l9328,1547r5,-9l9341,1538r4,9m8438,1183r5,10l8443,1208r-5,9l8433,1227r-7,l8421,1217r-5,-9l8416,1193r5,-10l8426,1174r7,l8438,1183t,-898l8443,295r,15l8438,320r-5,9l8426,329r-5,-9l8416,310r,-15l8421,285r5,-9l8433,276r5,9m8438,1135r5,9l8443,1159r-5,10l8433,1178r-7,l8421,1169r-5,-10l8416,1144r5,-9l8426,1125r7,l8438,1135t454,461l8896,1605r,15l8892,1630r-5,9l8879,1639r-4,-9l8870,1620r,-15l8875,1596r4,-10l8887,1586r5,10m8438,1260r5,9l8443,1285r-5,9l8433,1304r-7,l8421,1294r-5,-9l8416,1269r5,-9l8426,1250r7,l8438,1260t,-170l8443,1100r,15l8438,1124r-5,10l8426,1134r-5,-10l8416,1115r,-15l8421,1090r5,-9l8433,1081r5,9m8438,781r5,9l8443,806r-5,9l8433,825r-7,l8421,815r-5,-9l8416,790r5,-9l8426,771r7,l8438,781t,396l8443,1187r,15l8438,1211r-5,10l8426,1221r-5,-10l8416,1202r,-15l8421,1177r5,-9l8433,1168r5,9m8892,1246r4,9l8896,1271r-4,9l8887,1290r-8,l8875,1280r-5,-9l8870,1255r5,-9l8879,1236r8,l8892,1246t,-97l8896,1158r,16l8892,1183r-5,10l8879,1193r-4,-10l8870,1174r,-16l8875,1149r4,-10l8887,1139r5,10m8438,1381r5,10l8443,1406r-5,10l8433,1425r-7,l8421,1416r-5,-10l8416,1391r5,-10l8426,1372r7,l8438,1381t,-343l8443,1047r,15l8438,1072r-5,9l8426,1081r-5,-9l8416,1062r,-15l8421,1038r5,-10l8433,1028r5,10m8892,1294r4,10l8896,1319r-4,10l8887,1338r-8,l8875,1329r-5,-10l8870,1304r5,-10l8879,1285r8,l8892,1294t-454,447l8443,1751r,15l8438,1775r-5,10l8426,1785r-5,-10l8416,1766r,-15l8421,1741r5,-9l8433,1732r5,9m8892,1353r4,9l8896,1378r-4,9l8887,1397r-8,l8875,1387r-5,-9l8870,1362r5,-9l8879,1343r8,l8892,1353t,-97l8896,1265r,16l8892,1290r-5,10l8879,1300r-4,-10l8870,1281r,-16l8875,1256r4,-10l8887,1246r5,10m8438,1211r5,10l8443,1236r-5,10l8433,1255r-7,l8421,1246r-5,-10l8416,1221r5,-10l8426,1202r7,l8438,1211t,31l8443,1251r,16l8438,1276r-5,10l8426,1286r-5,-10l8416,1267r,-16l8421,1242r5,-10l8433,1232r5,10m8892,1353r4,9l8896,1378r-4,9l8887,1397r-8,l8875,1387r-5,-9l8870,1362r5,-9l8879,1343r8,l8892,1353m8438,896r5,9l8443,921r-5,9l8433,940r-7,l8421,930r-5,-9l8416,905r5,-9l8426,887r7,l8438,896t,239l8443,1144r,15l8438,1169r-5,9l8426,1178r-5,-9l8416,1159r,-15l8421,1135r5,-10l8433,1125r5,10m9799,1042r5,9l9804,1066r-5,10l9794,1085r-7,l9782,1076r-5,-10l9777,1051r5,-9l9787,1032r7,l9799,1042t-907,127l8896,1178r,16l8892,1203r-5,10l8879,1213r-4,-10l8870,1194r,-16l8875,1169r4,-10l8887,1159r5,10e" filled="f" strokeweight=".32069mm">
              <v:stroke joinstyle="round"/>
              <v:formulas/>
              <v:path arrowok="t" o:connecttype="segments"/>
            </v:shape>
            <v:shape id="_x0000_s2178" type="#_x0000_t202" style="position:absolute;left:8028;top:-241;width:147;height:208" filled="f" stroked="f">
              <v:textbox inset="0,0,0,0">
                <w:txbxContent>
                  <w:p w:rsidR="005759DA" w:rsidRDefault="00F67A76">
                    <w:pPr>
                      <w:spacing w:line="206" w:lineRule="exact"/>
                      <w:rPr>
                        <w:rFonts w:ascii="Arial"/>
                        <w:b/>
                        <w:sz w:val="18"/>
                      </w:rPr>
                    </w:pPr>
                    <w:r>
                      <w:rPr>
                        <w:rFonts w:ascii="Arial"/>
                        <w:b/>
                        <w:w w:val="55"/>
                        <w:sz w:val="18"/>
                      </w:rPr>
                      <w:t>0.3</w:t>
                    </w:r>
                  </w:p>
                </w:txbxContent>
              </v:textbox>
            </v:shape>
            <v:shape id="_x0000_s2177" type="#_x0000_t202" style="position:absolute;left:8028;top:244;width:147;height:208" filled="f" stroked="f">
              <v:textbox inset="0,0,0,0">
                <w:txbxContent>
                  <w:p w:rsidR="005759DA" w:rsidRDefault="00F67A76">
                    <w:pPr>
                      <w:spacing w:line="206" w:lineRule="exact"/>
                      <w:rPr>
                        <w:rFonts w:ascii="Arial"/>
                        <w:b/>
                        <w:sz w:val="18"/>
                      </w:rPr>
                    </w:pPr>
                    <w:r>
                      <w:rPr>
                        <w:rFonts w:ascii="Arial"/>
                        <w:b/>
                        <w:w w:val="55"/>
                        <w:sz w:val="18"/>
                      </w:rPr>
                      <w:t>0.2</w:t>
                    </w:r>
                  </w:p>
                </w:txbxContent>
              </v:textbox>
            </v:shape>
            <v:shape id="_x0000_s2176" type="#_x0000_t202" style="position:absolute;left:9423;top:-2;width:406;height:567" filled="f" stroked="f">
              <v:textbox inset="0,0,0,0">
                <w:txbxContent>
                  <w:p w:rsidR="005759DA" w:rsidRDefault="00F67A76">
                    <w:pPr>
                      <w:spacing w:line="198" w:lineRule="exact"/>
                      <w:rPr>
                        <w:rFonts w:ascii="Arial"/>
                        <w:sz w:val="20"/>
                      </w:rPr>
                    </w:pPr>
                    <w:r>
                      <w:rPr>
                        <w:rFonts w:ascii="Arial"/>
                        <w:i/>
                        <w:w w:val="55"/>
                        <w:sz w:val="20"/>
                      </w:rPr>
                      <w:t>r</w:t>
                    </w:r>
                    <w:r>
                      <w:rPr>
                        <w:rFonts w:ascii="Arial"/>
                        <w:i/>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w:t>
                    </w:r>
                    <w:r>
                      <w:rPr>
                        <w:rFonts w:ascii="Arial"/>
                        <w:spacing w:val="-20"/>
                        <w:w w:val="55"/>
                        <w:sz w:val="20"/>
                      </w:rPr>
                      <w:t xml:space="preserve"> </w:t>
                    </w:r>
                    <w:r>
                      <w:rPr>
                        <w:rFonts w:ascii="Arial"/>
                        <w:w w:val="55"/>
                        <w:sz w:val="20"/>
                      </w:rPr>
                      <w:t>0.45</w:t>
                    </w:r>
                  </w:p>
                  <w:p w:rsidR="005759DA" w:rsidRDefault="00F67A76">
                    <w:pPr>
                      <w:spacing w:before="134"/>
                      <w:ind w:left="4"/>
                      <w:rPr>
                        <w:rFonts w:ascii="Arial"/>
                        <w:sz w:val="20"/>
                      </w:rPr>
                    </w:pPr>
                    <w:r>
                      <w:rPr>
                        <w:rFonts w:ascii="Arial"/>
                        <w:i/>
                        <w:w w:val="50"/>
                        <w:sz w:val="20"/>
                      </w:rPr>
                      <w:t xml:space="preserve">p </w:t>
                    </w:r>
                    <w:r>
                      <w:rPr>
                        <w:rFonts w:ascii="Arial"/>
                        <w:w w:val="50"/>
                        <w:sz w:val="20"/>
                      </w:rPr>
                      <w:t>= 0.02</w:t>
                    </w:r>
                  </w:p>
                </w:txbxContent>
              </v:textbox>
            </v:shape>
            <v:shape id="_x0000_s2175" type="#_x0000_t202" style="position:absolute;left:8028;top:729;width:147;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v:shape id="_x0000_s2174" type="#_x0000_t202" style="position:absolute;left:8028;top:1215;width:147;height:208" filled="f" stroked="f">
              <v:textbox inset="0,0,0,0">
                <w:txbxContent>
                  <w:p w:rsidR="005759DA" w:rsidRDefault="00F67A76">
                    <w:pPr>
                      <w:spacing w:line="206" w:lineRule="exact"/>
                      <w:rPr>
                        <w:rFonts w:ascii="Arial"/>
                        <w:b/>
                        <w:sz w:val="18"/>
                      </w:rPr>
                    </w:pPr>
                    <w:r>
                      <w:rPr>
                        <w:rFonts w:ascii="Arial"/>
                        <w:b/>
                        <w:w w:val="55"/>
                        <w:sz w:val="18"/>
                      </w:rPr>
                      <w:t>0.0</w:t>
                    </w:r>
                  </w:p>
                </w:txbxContent>
              </v:textbox>
            </v:shape>
            <v:shape id="_x0000_s2173" type="#_x0000_t202" style="position:absolute;left:7994;top:1700;width:180;height:208" filled="f" stroked="f">
              <v:textbox inset="0,0,0,0">
                <w:txbxContent>
                  <w:p w:rsidR="005759DA" w:rsidRDefault="00F67A76">
                    <w:pPr>
                      <w:spacing w:line="206" w:lineRule="exact"/>
                      <w:rPr>
                        <w:rFonts w:ascii="Arial"/>
                        <w:b/>
                        <w:sz w:val="18"/>
                      </w:rPr>
                    </w:pPr>
                    <w:r>
                      <w:rPr>
                        <w:rFonts w:ascii="Arial"/>
                        <w:b/>
                        <w:w w:val="55"/>
                        <w:sz w:val="18"/>
                      </w:rPr>
                      <w:t>-0.1</w:t>
                    </w:r>
                  </w:p>
                </w:txbxContent>
              </v:textbox>
            </v:shape>
            <w10:wrap anchorx="page"/>
          </v:group>
        </w:pict>
      </w:r>
      <w:r>
        <w:rPr>
          <w:rFonts w:ascii="Arial"/>
          <w:i/>
          <w:w w:val="60"/>
          <w:sz w:val="20"/>
        </w:rPr>
        <w:t xml:space="preserve">r </w:t>
      </w:r>
      <w:r>
        <w:rPr>
          <w:rFonts w:ascii="Arial"/>
          <w:w w:val="60"/>
          <w:sz w:val="20"/>
        </w:rPr>
        <w:t>= - 0.46</w:t>
      </w:r>
    </w:p>
    <w:p w:rsidR="005759DA" w:rsidRDefault="00F67A76">
      <w:pPr>
        <w:spacing w:before="131"/>
        <w:ind w:left="1221"/>
        <w:rPr>
          <w:rFonts w:ascii="Arial"/>
          <w:sz w:val="20"/>
        </w:rPr>
      </w:pPr>
      <w:r>
        <w:pict>
          <v:shape id="_x0000_s2171" type="#_x0000_t202" style="position:absolute;left:0;text-align:left;margin-left:391.35pt;margin-top:7.6pt;width:7.65pt;height:69.6pt;z-index:3520;mso-position-horizontal-relative:page" filled="f" stroked="f">
            <v:textbox style="layout-flow:vertical;mso-layout-flow-alt:bottom-to-top" inset="0,0,0,0">
              <w:txbxContent>
                <w:p w:rsidR="005759DA" w:rsidRDefault="00F67A76">
                  <w:pPr>
                    <w:spacing w:before="17"/>
                    <w:ind w:left="20"/>
                    <w:rPr>
                      <w:rFonts w:ascii="Arial"/>
                      <w:b/>
                      <w:sz w:val="10"/>
                    </w:rPr>
                  </w:pPr>
                  <w:r>
                    <w:rPr>
                      <w:rFonts w:ascii="Arial"/>
                      <w:b/>
                      <w:spacing w:val="-5"/>
                      <w:w w:val="200"/>
                      <w:sz w:val="10"/>
                    </w:rPr>
                    <w:t xml:space="preserve">Change in </w:t>
                  </w:r>
                  <w:r>
                    <w:rPr>
                      <w:rFonts w:ascii="Arial"/>
                      <w:b/>
                      <w:spacing w:val="-7"/>
                      <w:w w:val="200"/>
                      <w:sz w:val="10"/>
                    </w:rPr>
                    <w:t>FFR</w:t>
                  </w:r>
                </w:p>
              </w:txbxContent>
            </v:textbox>
            <w10:wrap anchorx="page"/>
          </v:shape>
        </w:pict>
      </w:r>
      <w:r>
        <w:rPr>
          <w:rFonts w:ascii="Arial"/>
          <w:i/>
          <w:w w:val="60"/>
          <w:sz w:val="20"/>
        </w:rPr>
        <w:t xml:space="preserve">p </w:t>
      </w:r>
      <w:r>
        <w:rPr>
          <w:rFonts w:ascii="Arial"/>
          <w:w w:val="60"/>
          <w:sz w:val="20"/>
        </w:rPr>
        <w:t>= 0.02</w:t>
      </w:r>
    </w:p>
    <w:p w:rsidR="005759DA" w:rsidRDefault="005759DA">
      <w:pPr>
        <w:rPr>
          <w:rFonts w:ascii="Arial"/>
          <w:sz w:val="20"/>
        </w:rPr>
        <w:sectPr w:rsidR="005759DA">
          <w:type w:val="continuous"/>
          <w:pgSz w:w="11910" w:h="16840"/>
          <w:pgMar w:top="1360" w:right="0" w:bottom="980" w:left="60" w:header="720" w:footer="720" w:gutter="0"/>
          <w:cols w:num="2" w:space="720" w:equalWidth="0">
            <w:col w:w="5261" w:space="40"/>
            <w:col w:w="6549"/>
          </w:cols>
        </w:sectPr>
      </w:pPr>
    </w:p>
    <w:p w:rsidR="005759DA" w:rsidRDefault="005759DA">
      <w:pPr>
        <w:pStyle w:val="BodyText"/>
        <w:spacing w:before="4"/>
        <w:rPr>
          <w:rFonts w:ascii="Arial"/>
          <w:sz w:val="15"/>
        </w:rPr>
      </w:pPr>
    </w:p>
    <w:p w:rsidR="005759DA" w:rsidRDefault="00F67A76">
      <w:pPr>
        <w:spacing w:before="97"/>
        <w:ind w:left="444" w:right="1890"/>
        <w:jc w:val="center"/>
        <w:rPr>
          <w:rFonts w:ascii="Arial"/>
          <w:b/>
          <w:sz w:val="18"/>
        </w:rPr>
      </w:pPr>
      <w:r>
        <w:rPr>
          <w:rFonts w:ascii="Arial"/>
          <w:b/>
          <w:w w:val="60"/>
          <w:sz w:val="18"/>
        </w:rPr>
        <w:t>0.0</w:t>
      </w:r>
    </w:p>
    <w:p w:rsidR="005759DA" w:rsidRDefault="005759DA">
      <w:pPr>
        <w:pStyle w:val="BodyText"/>
        <w:spacing w:before="4"/>
        <w:rPr>
          <w:rFonts w:ascii="Arial"/>
          <w:b/>
          <w:sz w:val="15"/>
        </w:rPr>
      </w:pPr>
    </w:p>
    <w:p w:rsidR="005759DA" w:rsidRDefault="00F67A76">
      <w:pPr>
        <w:spacing w:before="98"/>
        <w:ind w:left="411" w:right="1890"/>
        <w:jc w:val="center"/>
        <w:rPr>
          <w:rFonts w:ascii="Arial"/>
          <w:b/>
          <w:sz w:val="18"/>
        </w:rPr>
      </w:pPr>
      <w:r>
        <w:rPr>
          <w:rFonts w:ascii="Arial"/>
          <w:b/>
          <w:w w:val="60"/>
          <w:sz w:val="18"/>
        </w:rPr>
        <w:t>-0.1</w:t>
      </w:r>
    </w:p>
    <w:p w:rsidR="005759DA" w:rsidRDefault="005759DA">
      <w:pPr>
        <w:pStyle w:val="BodyText"/>
        <w:rPr>
          <w:rFonts w:ascii="Arial"/>
          <w:b/>
          <w:sz w:val="20"/>
        </w:rPr>
      </w:pPr>
    </w:p>
    <w:p w:rsidR="005759DA" w:rsidRDefault="005759DA">
      <w:pPr>
        <w:rPr>
          <w:rFonts w:ascii="Arial"/>
          <w:sz w:val="20"/>
        </w:rPr>
        <w:sectPr w:rsidR="005759DA">
          <w:type w:val="continuous"/>
          <w:pgSz w:w="11910" w:h="16840"/>
          <w:pgMar w:top="1360" w:right="0" w:bottom="980" w:left="60" w:header="720" w:footer="720" w:gutter="0"/>
          <w:cols w:space="720"/>
        </w:sectPr>
      </w:pPr>
    </w:p>
    <w:p w:rsidR="005759DA" w:rsidRDefault="005759DA">
      <w:pPr>
        <w:pStyle w:val="BodyText"/>
        <w:spacing w:before="6"/>
        <w:rPr>
          <w:rFonts w:ascii="Arial"/>
          <w:b/>
          <w:sz w:val="22"/>
        </w:rPr>
      </w:pPr>
    </w:p>
    <w:p w:rsidR="005759DA" w:rsidRDefault="00F67A76">
      <w:pPr>
        <w:tabs>
          <w:tab w:val="left" w:pos="2097"/>
          <w:tab w:val="left" w:pos="2551"/>
          <w:tab w:val="left" w:pos="3005"/>
          <w:tab w:val="left" w:pos="3476"/>
        </w:tabs>
        <w:ind w:left="1643"/>
        <w:jc w:val="center"/>
        <w:rPr>
          <w:rFonts w:ascii="Arial"/>
          <w:b/>
          <w:sz w:val="18"/>
        </w:rPr>
      </w:pPr>
      <w:r>
        <w:rPr>
          <w:rFonts w:ascii="Arial"/>
          <w:b/>
          <w:w w:val="60"/>
          <w:sz w:val="18"/>
        </w:rPr>
        <w:t>-4</w:t>
      </w:r>
      <w:r>
        <w:rPr>
          <w:rFonts w:ascii="Arial"/>
          <w:b/>
          <w:w w:val="60"/>
          <w:sz w:val="18"/>
        </w:rPr>
        <w:tab/>
        <w:t>-3</w:t>
      </w:r>
      <w:r>
        <w:rPr>
          <w:rFonts w:ascii="Arial"/>
          <w:b/>
          <w:w w:val="60"/>
          <w:sz w:val="18"/>
        </w:rPr>
        <w:tab/>
        <w:t>-2</w:t>
      </w:r>
      <w:r>
        <w:rPr>
          <w:rFonts w:ascii="Arial"/>
          <w:b/>
          <w:w w:val="60"/>
          <w:sz w:val="18"/>
        </w:rPr>
        <w:tab/>
        <w:t>-1</w:t>
      </w:r>
      <w:r>
        <w:rPr>
          <w:rFonts w:ascii="Arial"/>
          <w:b/>
          <w:w w:val="60"/>
          <w:sz w:val="18"/>
        </w:rPr>
        <w:tab/>
      </w:r>
      <w:r>
        <w:rPr>
          <w:rFonts w:ascii="Arial"/>
          <w:b/>
          <w:w w:val="50"/>
          <w:sz w:val="18"/>
        </w:rPr>
        <w:t>0</w:t>
      </w:r>
    </w:p>
    <w:p w:rsidR="005759DA" w:rsidRDefault="00F67A76">
      <w:pPr>
        <w:spacing w:before="131"/>
        <w:ind w:left="1665"/>
        <w:jc w:val="center"/>
        <w:rPr>
          <w:rFonts w:ascii="Arial"/>
          <w:b/>
          <w:sz w:val="20"/>
        </w:rPr>
      </w:pPr>
      <w:r>
        <w:rPr>
          <w:rFonts w:ascii="Arial"/>
          <w:b/>
          <w:w w:val="55"/>
          <w:sz w:val="20"/>
        </w:rPr>
        <w:t>Change in PDV Rentrop grading</w:t>
      </w:r>
    </w:p>
    <w:p w:rsidR="005759DA" w:rsidRDefault="00F67A76">
      <w:pPr>
        <w:pStyle w:val="BodyText"/>
        <w:spacing w:before="10"/>
        <w:rPr>
          <w:rFonts w:ascii="Arial"/>
          <w:b/>
          <w:sz w:val="20"/>
        </w:rPr>
      </w:pPr>
      <w:r>
        <w:br w:type="column"/>
      </w:r>
    </w:p>
    <w:p w:rsidR="005759DA" w:rsidRDefault="00F67A76">
      <w:pPr>
        <w:tabs>
          <w:tab w:val="left" w:pos="1923"/>
          <w:tab w:val="left" w:pos="2372"/>
          <w:tab w:val="left" w:pos="2822"/>
          <w:tab w:val="left" w:pos="3288"/>
        </w:tabs>
        <w:ind w:left="1473"/>
        <w:jc w:val="center"/>
        <w:rPr>
          <w:rFonts w:ascii="Arial"/>
          <w:b/>
          <w:sz w:val="18"/>
        </w:rPr>
      </w:pPr>
      <w:r>
        <w:rPr>
          <w:rFonts w:ascii="Arial"/>
          <w:b/>
          <w:w w:val="60"/>
          <w:sz w:val="18"/>
        </w:rPr>
        <w:t>-4</w:t>
      </w:r>
      <w:r>
        <w:rPr>
          <w:rFonts w:ascii="Arial"/>
          <w:b/>
          <w:w w:val="60"/>
          <w:sz w:val="18"/>
        </w:rPr>
        <w:tab/>
        <w:t>-3</w:t>
      </w:r>
      <w:r>
        <w:rPr>
          <w:rFonts w:ascii="Arial"/>
          <w:b/>
          <w:w w:val="60"/>
          <w:sz w:val="18"/>
        </w:rPr>
        <w:tab/>
        <w:t>-2</w:t>
      </w:r>
      <w:r>
        <w:rPr>
          <w:rFonts w:ascii="Arial"/>
          <w:b/>
          <w:w w:val="60"/>
          <w:sz w:val="18"/>
        </w:rPr>
        <w:tab/>
        <w:t>-1</w:t>
      </w:r>
      <w:r>
        <w:rPr>
          <w:rFonts w:ascii="Arial"/>
          <w:b/>
          <w:w w:val="60"/>
          <w:sz w:val="18"/>
        </w:rPr>
        <w:tab/>
      </w:r>
      <w:r>
        <w:rPr>
          <w:rFonts w:ascii="Arial"/>
          <w:b/>
          <w:w w:val="50"/>
          <w:sz w:val="18"/>
        </w:rPr>
        <w:t>0</w:t>
      </w:r>
    </w:p>
    <w:p w:rsidR="005759DA" w:rsidRDefault="00F67A76">
      <w:pPr>
        <w:spacing w:before="128"/>
        <w:ind w:left="1494"/>
        <w:jc w:val="center"/>
        <w:rPr>
          <w:rFonts w:ascii="Arial"/>
          <w:b/>
          <w:sz w:val="20"/>
        </w:rPr>
      </w:pPr>
      <w:r>
        <w:rPr>
          <w:rFonts w:ascii="Arial"/>
          <w:b/>
          <w:w w:val="60"/>
          <w:sz w:val="20"/>
        </w:rPr>
        <w:t>Change in PDV CC grading</w:t>
      </w:r>
    </w:p>
    <w:p w:rsidR="005759DA" w:rsidRDefault="00F67A76">
      <w:pPr>
        <w:pStyle w:val="BodyText"/>
        <w:spacing w:before="10"/>
        <w:rPr>
          <w:rFonts w:ascii="Arial"/>
          <w:b/>
          <w:sz w:val="19"/>
        </w:rPr>
      </w:pPr>
      <w:r>
        <w:br w:type="column"/>
      </w:r>
    </w:p>
    <w:p w:rsidR="005759DA" w:rsidRDefault="00F67A76">
      <w:pPr>
        <w:tabs>
          <w:tab w:val="left" w:pos="453"/>
          <w:tab w:val="left" w:pos="907"/>
          <w:tab w:val="left" w:pos="1361"/>
          <w:tab w:val="left" w:pos="1831"/>
        </w:tabs>
        <w:ind w:right="1159"/>
        <w:jc w:val="center"/>
        <w:rPr>
          <w:rFonts w:ascii="Arial"/>
          <w:b/>
          <w:sz w:val="18"/>
        </w:rPr>
      </w:pPr>
      <w:r>
        <w:rPr>
          <w:rFonts w:ascii="Arial"/>
          <w:b/>
          <w:w w:val="60"/>
          <w:sz w:val="18"/>
        </w:rPr>
        <w:t>-4</w:t>
      </w:r>
      <w:r>
        <w:rPr>
          <w:rFonts w:ascii="Arial"/>
          <w:b/>
          <w:w w:val="60"/>
          <w:sz w:val="18"/>
        </w:rPr>
        <w:tab/>
        <w:t>-3</w:t>
      </w:r>
      <w:r>
        <w:rPr>
          <w:rFonts w:ascii="Arial"/>
          <w:b/>
          <w:w w:val="60"/>
          <w:sz w:val="18"/>
        </w:rPr>
        <w:tab/>
        <w:t>-2</w:t>
      </w:r>
      <w:r>
        <w:rPr>
          <w:rFonts w:ascii="Arial"/>
          <w:b/>
          <w:w w:val="60"/>
          <w:sz w:val="18"/>
        </w:rPr>
        <w:tab/>
        <w:t>-1</w:t>
      </w:r>
      <w:r>
        <w:rPr>
          <w:rFonts w:ascii="Arial"/>
          <w:b/>
          <w:w w:val="60"/>
          <w:sz w:val="18"/>
        </w:rPr>
        <w:tab/>
        <w:t>0</w:t>
      </w:r>
    </w:p>
    <w:p w:rsidR="005759DA" w:rsidRDefault="00F67A76">
      <w:pPr>
        <w:spacing w:before="115"/>
        <w:ind w:right="1142"/>
        <w:jc w:val="center"/>
        <w:rPr>
          <w:rFonts w:ascii="Arial"/>
          <w:b/>
          <w:sz w:val="20"/>
        </w:rPr>
      </w:pPr>
      <w:r>
        <w:rPr>
          <w:rFonts w:ascii="Arial"/>
          <w:b/>
          <w:w w:val="60"/>
          <w:sz w:val="20"/>
        </w:rPr>
        <w:t>Change in PDV collateral size</w:t>
      </w:r>
    </w:p>
    <w:p w:rsidR="005759DA" w:rsidRDefault="005759DA">
      <w:pPr>
        <w:jc w:val="center"/>
        <w:rPr>
          <w:rFonts w:ascii="Arial"/>
          <w:sz w:val="20"/>
        </w:rPr>
        <w:sectPr w:rsidR="005759DA">
          <w:type w:val="continuous"/>
          <w:pgSz w:w="11910" w:h="16840"/>
          <w:pgMar w:top="1360" w:right="0" w:bottom="980" w:left="60" w:header="720" w:footer="720" w:gutter="0"/>
          <w:cols w:num="3" w:space="720" w:equalWidth="0">
            <w:col w:w="3528" w:space="40"/>
            <w:col w:w="3340" w:space="39"/>
            <w:col w:w="4903"/>
          </w:cols>
        </w:sectPr>
      </w:pPr>
    </w:p>
    <w:p w:rsidR="005759DA" w:rsidRDefault="00F67A76">
      <w:pPr>
        <w:pStyle w:val="Heading3"/>
        <w:spacing w:before="73"/>
        <w:ind w:left="1365"/>
        <w:rPr>
          <w:rFonts w:ascii="Times New Roman"/>
        </w:rPr>
      </w:pPr>
      <w:r>
        <w:rPr>
          <w:rFonts w:ascii="Times New Roman"/>
        </w:rPr>
        <w:lastRenderedPageBreak/>
        <w:t>Tables</w:t>
      </w:r>
    </w:p>
    <w:p w:rsidR="005759DA" w:rsidRDefault="005759DA">
      <w:pPr>
        <w:pStyle w:val="BodyText"/>
        <w:spacing w:before="7"/>
        <w:rPr>
          <w:b/>
          <w:sz w:val="47"/>
        </w:rPr>
      </w:pPr>
    </w:p>
    <w:p w:rsidR="005759DA" w:rsidRDefault="00F67A76">
      <w:pPr>
        <w:pStyle w:val="Heading8"/>
      </w:pPr>
      <w:r>
        <w:t>Table 1: Baseline demographics, angiographic and procedural details</w:t>
      </w:r>
    </w:p>
    <w:p w:rsidR="005759DA" w:rsidRDefault="00F67A76">
      <w:pPr>
        <w:pStyle w:val="BodyText"/>
        <w:spacing w:before="10"/>
        <w:rPr>
          <w:b/>
          <w:sz w:val="20"/>
        </w:rPr>
      </w:pPr>
      <w:r>
        <w:pict>
          <v:group id="_x0000_s2167" style="position:absolute;margin-left:65.75pt;margin-top:14pt;width:487.45pt;height:.5pt;z-index:3568;mso-wrap-distance-left:0;mso-wrap-distance-right:0;mso-position-horizontal-relative:page" coordorigin="1315,280" coordsize="9749,10">
            <v:line id="_x0000_s2170" style="position:absolute" from="1315,285" to="7522,285" strokeweight=".48pt"/>
            <v:rect id="_x0000_s2169" style="position:absolute;left:7521;top:280;width:10;height:10" fillcolor="black" stroked="f"/>
            <v:line id="_x0000_s2168" style="position:absolute" from="7531,285" to="11064,285" strokeweight=".48pt"/>
            <w10:wrap type="topAndBottom" anchorx="page"/>
          </v:group>
        </w:pict>
      </w:r>
    </w:p>
    <w:p w:rsidR="005759DA" w:rsidRDefault="00F67A76">
      <w:pPr>
        <w:ind w:right="1579"/>
        <w:jc w:val="right"/>
        <w:rPr>
          <w:b/>
          <w:sz w:val="24"/>
        </w:rPr>
      </w:pPr>
      <w:r>
        <w:rPr>
          <w:b/>
          <w:sz w:val="24"/>
        </w:rPr>
        <w:t>n (%) or mean ± SD</w:t>
      </w:r>
    </w:p>
    <w:p w:rsidR="005759DA" w:rsidRDefault="00F67A76">
      <w:pPr>
        <w:pStyle w:val="BodyText"/>
        <w:spacing w:before="5"/>
        <w:rPr>
          <w:b/>
          <w:sz w:val="20"/>
        </w:rPr>
      </w:pPr>
      <w:r>
        <w:pict>
          <v:group id="_x0000_s2163" style="position:absolute;margin-left:65.75pt;margin-top:13.7pt;width:487.45pt;height:.5pt;z-index:3592;mso-wrap-distance-left:0;mso-wrap-distance-right:0;mso-position-horizontal-relative:page" coordorigin="1315,274" coordsize="9749,10">
            <v:line id="_x0000_s2166" style="position:absolute" from="1315,279" to="7522,279" strokeweight=".48pt"/>
            <v:rect id="_x0000_s2165" style="position:absolute;left:7521;top:274;width:10;height:10" fillcolor="black" stroked="f"/>
            <v:line id="_x0000_s2164" style="position:absolute" from="7531,279" to="11064,279" strokeweight=".48pt"/>
            <w10:wrap type="topAndBottom" anchorx="page"/>
          </v:group>
        </w:pict>
      </w:r>
    </w:p>
    <w:p w:rsidR="005759DA" w:rsidRDefault="00F67A76">
      <w:pPr>
        <w:spacing w:line="244" w:lineRule="exact"/>
        <w:ind w:left="1365"/>
        <w:rPr>
          <w:sz w:val="24"/>
        </w:rPr>
      </w:pPr>
      <w:r>
        <w:rPr>
          <w:b/>
          <w:sz w:val="24"/>
        </w:rPr>
        <w:t xml:space="preserve">Demographic </w:t>
      </w:r>
      <w:r>
        <w:rPr>
          <w:sz w:val="24"/>
        </w:rPr>
        <w:t>(n=34)</w:t>
      </w:r>
    </w:p>
    <w:p w:rsidR="005759DA" w:rsidRDefault="005759DA">
      <w:pPr>
        <w:pStyle w:val="BodyText"/>
        <w:spacing w:before="2"/>
        <w:rPr>
          <w:sz w:val="16"/>
        </w:rPr>
      </w:pPr>
    </w:p>
    <w:p w:rsidR="005759DA" w:rsidRDefault="00F67A76">
      <w:pPr>
        <w:pStyle w:val="BodyText"/>
        <w:tabs>
          <w:tab w:val="left" w:pos="8795"/>
        </w:tabs>
        <w:spacing w:before="95"/>
        <w:ind w:left="2085"/>
      </w:pPr>
      <w:r>
        <w:t>Male</w:t>
      </w:r>
      <w:r>
        <w:tab/>
        <w:t>30 (88.2)</w:t>
      </w:r>
    </w:p>
    <w:p w:rsidR="005759DA" w:rsidRDefault="005759DA">
      <w:pPr>
        <w:pStyle w:val="BodyText"/>
        <w:spacing w:before="11"/>
        <w:rPr>
          <w:sz w:val="23"/>
        </w:rPr>
      </w:pPr>
    </w:p>
    <w:p w:rsidR="005759DA" w:rsidRDefault="00F67A76">
      <w:pPr>
        <w:pStyle w:val="BodyText"/>
        <w:tabs>
          <w:tab w:val="left" w:pos="8539"/>
        </w:tabs>
        <w:ind w:left="2085"/>
      </w:pPr>
      <w:r>
        <w:t>Age</w:t>
      </w:r>
      <w:r>
        <w:rPr>
          <w:spacing w:val="-2"/>
        </w:rPr>
        <w:t xml:space="preserve"> </w:t>
      </w:r>
      <w:r>
        <w:t>(years)</w:t>
      </w:r>
      <w:r>
        <w:tab/>
        <w:t>61.76 ±</w:t>
      </w:r>
      <w:r>
        <w:rPr>
          <w:spacing w:val="-1"/>
        </w:rPr>
        <w:t xml:space="preserve"> </w:t>
      </w:r>
      <w:r>
        <w:t>10.53</w:t>
      </w:r>
    </w:p>
    <w:p w:rsidR="005759DA" w:rsidRDefault="005759DA">
      <w:pPr>
        <w:pStyle w:val="BodyText"/>
      </w:pPr>
    </w:p>
    <w:p w:rsidR="005759DA" w:rsidRDefault="00F67A76">
      <w:pPr>
        <w:pStyle w:val="BodyText"/>
        <w:tabs>
          <w:tab w:val="left" w:pos="8795"/>
        </w:tabs>
        <w:ind w:left="2085"/>
      </w:pPr>
      <w:r>
        <w:t>Previous</w:t>
      </w:r>
      <w:r>
        <w:rPr>
          <w:spacing w:val="-1"/>
        </w:rPr>
        <w:t xml:space="preserve"> </w:t>
      </w:r>
      <w:r>
        <w:t>MI</w:t>
      </w:r>
      <w:r>
        <w:tab/>
        <w:t>21 (61.8)</w:t>
      </w:r>
    </w:p>
    <w:p w:rsidR="005759DA" w:rsidRDefault="005759DA">
      <w:pPr>
        <w:pStyle w:val="BodyText"/>
      </w:pPr>
    </w:p>
    <w:p w:rsidR="005759DA" w:rsidRDefault="00F67A76">
      <w:pPr>
        <w:pStyle w:val="BodyText"/>
        <w:tabs>
          <w:tab w:val="left" w:pos="8795"/>
        </w:tabs>
        <w:ind w:left="2085"/>
      </w:pPr>
      <w:r>
        <w:t>Previous</w:t>
      </w:r>
      <w:r>
        <w:rPr>
          <w:spacing w:val="-1"/>
        </w:rPr>
        <w:t xml:space="preserve"> </w:t>
      </w:r>
      <w:r>
        <w:t>PCI</w:t>
      </w:r>
      <w:r>
        <w:tab/>
        <w:t>14 (41.2)</w:t>
      </w:r>
    </w:p>
    <w:p w:rsidR="005759DA" w:rsidRDefault="005759DA">
      <w:pPr>
        <w:pStyle w:val="BodyText"/>
      </w:pPr>
    </w:p>
    <w:p w:rsidR="005759DA" w:rsidRDefault="00F67A76">
      <w:pPr>
        <w:pStyle w:val="BodyText"/>
        <w:tabs>
          <w:tab w:val="left" w:pos="8795"/>
        </w:tabs>
        <w:ind w:left="2085"/>
      </w:pPr>
      <w:r>
        <w:t>Hypertension</w:t>
      </w:r>
      <w:r>
        <w:tab/>
        <w:t>22 (64.7)</w:t>
      </w:r>
    </w:p>
    <w:p w:rsidR="005759DA" w:rsidRDefault="005759DA">
      <w:pPr>
        <w:pStyle w:val="BodyText"/>
      </w:pPr>
    </w:p>
    <w:p w:rsidR="005759DA" w:rsidRDefault="00F67A76">
      <w:pPr>
        <w:pStyle w:val="BodyText"/>
        <w:tabs>
          <w:tab w:val="left" w:pos="8795"/>
        </w:tabs>
        <w:ind w:left="2085"/>
      </w:pPr>
      <w:r>
        <w:t>Hypercholesterolaemia</w:t>
      </w:r>
      <w:r>
        <w:tab/>
        <w:t>24 (70.6)</w:t>
      </w:r>
    </w:p>
    <w:p w:rsidR="005759DA" w:rsidRDefault="005759DA">
      <w:pPr>
        <w:pStyle w:val="BodyText"/>
      </w:pPr>
    </w:p>
    <w:p w:rsidR="005759DA" w:rsidRDefault="00F67A76">
      <w:pPr>
        <w:pStyle w:val="BodyText"/>
        <w:tabs>
          <w:tab w:val="left" w:pos="8855"/>
        </w:tabs>
        <w:ind w:left="2085"/>
      </w:pPr>
      <w:r>
        <w:t>Diabetes</w:t>
      </w:r>
      <w:r>
        <w:rPr>
          <w:spacing w:val="-4"/>
        </w:rPr>
        <w:t xml:space="preserve"> </w:t>
      </w:r>
      <w:r>
        <w:t>mellitus</w:t>
      </w:r>
      <w:r>
        <w:tab/>
        <w:t>9 (26.5)</w:t>
      </w:r>
    </w:p>
    <w:p w:rsidR="005759DA" w:rsidRDefault="005759DA">
      <w:pPr>
        <w:pStyle w:val="BodyText"/>
      </w:pPr>
    </w:p>
    <w:p w:rsidR="005759DA" w:rsidRDefault="00F67A76">
      <w:pPr>
        <w:pStyle w:val="BodyText"/>
        <w:tabs>
          <w:tab w:val="left" w:pos="8855"/>
        </w:tabs>
        <w:ind w:left="2085"/>
      </w:pPr>
      <w:r>
        <w:t>Current</w:t>
      </w:r>
      <w:r>
        <w:rPr>
          <w:spacing w:val="-2"/>
        </w:rPr>
        <w:t xml:space="preserve"> </w:t>
      </w:r>
      <w:r>
        <w:t>smoker</w:t>
      </w:r>
      <w:r>
        <w:tab/>
        <w:t>7 (20.6)</w:t>
      </w:r>
    </w:p>
    <w:p w:rsidR="005759DA" w:rsidRDefault="005759DA">
      <w:pPr>
        <w:pStyle w:val="BodyText"/>
      </w:pPr>
    </w:p>
    <w:p w:rsidR="005759DA" w:rsidRDefault="00F67A76">
      <w:pPr>
        <w:pStyle w:val="BodyText"/>
        <w:tabs>
          <w:tab w:val="left" w:pos="8539"/>
        </w:tabs>
        <w:ind w:left="2085"/>
      </w:pPr>
      <w:r>
        <w:t>Angina</w:t>
      </w:r>
      <w:r>
        <w:rPr>
          <w:spacing w:val="-3"/>
        </w:rPr>
        <w:t xml:space="preserve"> </w:t>
      </w:r>
      <w:r>
        <w:t>Duration</w:t>
      </w:r>
      <w:r>
        <w:rPr>
          <w:spacing w:val="-2"/>
        </w:rPr>
        <w:t xml:space="preserve"> </w:t>
      </w:r>
      <w:r>
        <w:t>(months)</w:t>
      </w:r>
      <w:r>
        <w:tab/>
        <w:t>39.88 ± 65.58</w:t>
      </w:r>
    </w:p>
    <w:p w:rsidR="005759DA" w:rsidRDefault="005759DA">
      <w:pPr>
        <w:pStyle w:val="BodyText"/>
      </w:pPr>
    </w:p>
    <w:p w:rsidR="005759DA" w:rsidRDefault="00F67A76">
      <w:pPr>
        <w:pStyle w:val="BodyText"/>
        <w:tabs>
          <w:tab w:val="left" w:pos="8419"/>
        </w:tabs>
        <w:ind w:left="2085"/>
      </w:pPr>
      <w:r>
        <w:t>Estimated duration of</w:t>
      </w:r>
      <w:r>
        <w:rPr>
          <w:spacing w:val="-9"/>
        </w:rPr>
        <w:t xml:space="preserve"> </w:t>
      </w:r>
      <w:r>
        <w:t>CTO</w:t>
      </w:r>
      <w:r>
        <w:rPr>
          <w:spacing w:val="-3"/>
        </w:rPr>
        <w:t xml:space="preserve"> </w:t>
      </w:r>
      <w:r>
        <w:t>(weeks)</w:t>
      </w:r>
      <w:r>
        <w:tab/>
        <w:t>221.38 ± 397.30</w:t>
      </w:r>
    </w:p>
    <w:p w:rsidR="005759DA" w:rsidRDefault="005759DA">
      <w:pPr>
        <w:pStyle w:val="BodyText"/>
      </w:pPr>
    </w:p>
    <w:p w:rsidR="005759DA" w:rsidRDefault="00F67A76">
      <w:pPr>
        <w:pStyle w:val="BodyText"/>
        <w:tabs>
          <w:tab w:val="left" w:pos="7820"/>
        </w:tabs>
        <w:spacing w:before="1"/>
        <w:ind w:left="2085"/>
      </w:pPr>
      <w:r>
        <w:t>Angina CCS</w:t>
      </w:r>
      <w:r>
        <w:rPr>
          <w:spacing w:val="-4"/>
        </w:rPr>
        <w:t xml:space="preserve"> </w:t>
      </w:r>
      <w:r>
        <w:t>Class</w:t>
      </w:r>
      <w:r>
        <w:rPr>
          <w:spacing w:val="-2"/>
        </w:rPr>
        <w:t xml:space="preserve"> </w:t>
      </w:r>
      <w:r>
        <w:t>(1/2/3/4)</w:t>
      </w:r>
      <w:r>
        <w:tab/>
        <w:t>4(11.8) / 12(35.3) / 17(50.0</w:t>
      </w:r>
      <w:r>
        <w:t>)</w:t>
      </w:r>
      <w:r>
        <w:rPr>
          <w:spacing w:val="-2"/>
        </w:rPr>
        <w:t xml:space="preserve"> </w:t>
      </w:r>
      <w:r>
        <w:t>/</w:t>
      </w:r>
    </w:p>
    <w:p w:rsidR="005759DA" w:rsidRDefault="005759DA">
      <w:pPr>
        <w:pStyle w:val="BodyText"/>
        <w:spacing w:before="6"/>
        <w:rPr>
          <w:sz w:val="23"/>
        </w:rPr>
      </w:pPr>
    </w:p>
    <w:p w:rsidR="005759DA" w:rsidRDefault="00F67A76">
      <w:pPr>
        <w:pStyle w:val="BodyText"/>
        <w:ind w:right="2316"/>
        <w:jc w:val="right"/>
      </w:pPr>
      <w:r>
        <w:t>1(2.9)</w:t>
      </w:r>
    </w:p>
    <w:p w:rsidR="005759DA" w:rsidRDefault="005759DA">
      <w:pPr>
        <w:pStyle w:val="BodyText"/>
        <w:spacing w:before="5"/>
      </w:pPr>
    </w:p>
    <w:p w:rsidR="005759DA" w:rsidRDefault="00F67A76">
      <w:pPr>
        <w:pStyle w:val="BodyText"/>
        <w:tabs>
          <w:tab w:val="left" w:pos="8539"/>
        </w:tabs>
        <w:ind w:left="2085"/>
      </w:pPr>
      <w:r>
        <w:rPr>
          <w:spacing w:val="-6"/>
        </w:rPr>
        <w:t xml:space="preserve">LVEF </w:t>
      </w:r>
      <w:r>
        <w:t>on</w:t>
      </w:r>
      <w:r>
        <w:rPr>
          <w:spacing w:val="5"/>
        </w:rPr>
        <w:t xml:space="preserve"> </w:t>
      </w:r>
      <w:r>
        <w:t>CMR</w:t>
      </w:r>
      <w:r>
        <w:rPr>
          <w:spacing w:val="-1"/>
        </w:rPr>
        <w:t xml:space="preserve"> </w:t>
      </w:r>
      <w:r>
        <w:t>(%)</w:t>
      </w:r>
      <w:r>
        <w:tab/>
        <w:t>51.26  ± 19.61</w:t>
      </w:r>
    </w:p>
    <w:p w:rsidR="005759DA" w:rsidRDefault="005759DA">
      <w:pPr>
        <w:pStyle w:val="BodyText"/>
      </w:pPr>
    </w:p>
    <w:p w:rsidR="005759DA" w:rsidRDefault="00F67A76">
      <w:pPr>
        <w:pStyle w:val="BodyText"/>
        <w:tabs>
          <w:tab w:val="left" w:pos="8539"/>
        </w:tabs>
        <w:ind w:left="2085"/>
      </w:pPr>
      <w:r>
        <w:rPr>
          <w:spacing w:val="-6"/>
        </w:rPr>
        <w:t xml:space="preserve">RVEF </w:t>
      </w:r>
      <w:r>
        <w:t>on</w:t>
      </w:r>
      <w:r>
        <w:rPr>
          <w:spacing w:val="6"/>
        </w:rPr>
        <w:t xml:space="preserve"> </w:t>
      </w:r>
      <w:r>
        <w:t>CMR</w:t>
      </w:r>
      <w:r>
        <w:rPr>
          <w:spacing w:val="-1"/>
        </w:rPr>
        <w:t xml:space="preserve"> </w:t>
      </w:r>
      <w:r>
        <w:t>(%)</w:t>
      </w:r>
      <w:r>
        <w:tab/>
        <w:t>51.76  ± 23.37</w:t>
      </w:r>
    </w:p>
    <w:p w:rsidR="005759DA" w:rsidRDefault="005759DA">
      <w:pPr>
        <w:pStyle w:val="BodyText"/>
      </w:pPr>
    </w:p>
    <w:p w:rsidR="005759DA" w:rsidRDefault="00F67A76">
      <w:pPr>
        <w:pStyle w:val="BodyText"/>
        <w:tabs>
          <w:tab w:val="left" w:pos="8599"/>
        </w:tabs>
        <w:ind w:left="2085"/>
      </w:pPr>
      <w:r>
        <w:t>Ischaemia in RCA territory on</w:t>
      </w:r>
      <w:r>
        <w:rPr>
          <w:spacing w:val="-21"/>
        </w:rPr>
        <w:t xml:space="preserve"> </w:t>
      </w:r>
      <w:r>
        <w:t>CMR</w:t>
      </w:r>
      <w:r>
        <w:rPr>
          <w:spacing w:val="-2"/>
        </w:rPr>
        <w:t xml:space="preserve"> </w:t>
      </w:r>
      <w:r>
        <w:t>(%)</w:t>
      </w:r>
      <w:r>
        <w:tab/>
        <w:t>13.65 ± 5.00</w:t>
      </w:r>
    </w:p>
    <w:p w:rsidR="005759DA" w:rsidRDefault="005759DA">
      <w:pPr>
        <w:pStyle w:val="BodyText"/>
      </w:pPr>
    </w:p>
    <w:p w:rsidR="005759DA" w:rsidRDefault="00F67A76">
      <w:pPr>
        <w:pStyle w:val="Heading8"/>
      </w:pPr>
      <w:r>
        <w:t>Angiographic Characteristics</w:t>
      </w:r>
    </w:p>
    <w:p w:rsidR="005759DA" w:rsidRDefault="005759DA">
      <w:pPr>
        <w:pStyle w:val="BodyText"/>
        <w:rPr>
          <w:b/>
        </w:rPr>
      </w:pPr>
    </w:p>
    <w:p w:rsidR="005759DA" w:rsidRDefault="00F67A76">
      <w:pPr>
        <w:pStyle w:val="BodyText"/>
        <w:tabs>
          <w:tab w:val="left" w:pos="8825"/>
        </w:tabs>
        <w:ind w:left="2085"/>
      </w:pPr>
      <w:r>
        <w:t>CTO</w:t>
      </w:r>
      <w:r>
        <w:rPr>
          <w:spacing w:val="-1"/>
        </w:rPr>
        <w:t xml:space="preserve"> </w:t>
      </w:r>
      <w:r>
        <w:t>Vessel</w:t>
      </w:r>
      <w:r>
        <w:rPr>
          <w:spacing w:val="-2"/>
        </w:rPr>
        <w:t xml:space="preserve"> </w:t>
      </w:r>
      <w:r>
        <w:t>(RCA)</w:t>
      </w:r>
      <w:r>
        <w:tab/>
        <w:t>34 (100)</w:t>
      </w:r>
    </w:p>
    <w:p w:rsidR="005759DA" w:rsidRDefault="005759DA">
      <w:pPr>
        <w:pStyle w:val="BodyText"/>
        <w:spacing w:before="9"/>
        <w:rPr>
          <w:sz w:val="15"/>
        </w:rPr>
      </w:pPr>
    </w:p>
    <w:p w:rsidR="005759DA" w:rsidRDefault="005759DA">
      <w:pPr>
        <w:rPr>
          <w:sz w:val="15"/>
        </w:rPr>
        <w:sectPr w:rsidR="005759DA">
          <w:pgSz w:w="11910" w:h="16840"/>
          <w:pgMar w:top="1360" w:right="0" w:bottom="980" w:left="60" w:header="0" w:footer="785" w:gutter="0"/>
          <w:cols w:space="720"/>
        </w:sectPr>
      </w:pPr>
    </w:p>
    <w:p w:rsidR="005759DA" w:rsidRDefault="00F67A76">
      <w:pPr>
        <w:pStyle w:val="BodyText"/>
        <w:spacing w:before="95"/>
        <w:ind w:left="2085"/>
      </w:pPr>
      <w:r>
        <w:t>CTO length (mm)</w:t>
      </w:r>
    </w:p>
    <w:p w:rsidR="005759DA" w:rsidRDefault="005759DA">
      <w:pPr>
        <w:pStyle w:val="BodyText"/>
      </w:pPr>
    </w:p>
    <w:p w:rsidR="005759DA" w:rsidRDefault="00F67A76">
      <w:pPr>
        <w:pStyle w:val="BodyText"/>
        <w:ind w:left="2085"/>
      </w:pPr>
      <w:r>
        <w:t>J-CTO Score (0/1/2/3/4)</w:t>
      </w:r>
    </w:p>
    <w:p w:rsidR="005759DA" w:rsidRDefault="00F67A76">
      <w:pPr>
        <w:pStyle w:val="BodyText"/>
        <w:spacing w:before="90"/>
        <w:ind w:left="2068" w:right="1292"/>
        <w:jc w:val="center"/>
      </w:pPr>
      <w:r>
        <w:br w:type="column"/>
      </w:r>
      <w:r>
        <w:t>34.59 ± 25.70</w:t>
      </w:r>
    </w:p>
    <w:p w:rsidR="005759DA" w:rsidRDefault="005759DA">
      <w:pPr>
        <w:pStyle w:val="BodyText"/>
      </w:pPr>
    </w:p>
    <w:p w:rsidR="005759DA" w:rsidRDefault="00F67A76">
      <w:pPr>
        <w:pStyle w:val="BodyText"/>
        <w:ind w:left="2068" w:right="1292"/>
        <w:jc w:val="center"/>
      </w:pPr>
      <w:r>
        <w:t>7(20.6) / 5(14.7) / 8(23.5) /</w:t>
      </w:r>
    </w:p>
    <w:p w:rsidR="005759DA" w:rsidRDefault="005759DA">
      <w:pPr>
        <w:jc w:val="center"/>
        <w:sectPr w:rsidR="005759DA">
          <w:type w:val="continuous"/>
          <w:pgSz w:w="11910" w:h="16840"/>
          <w:pgMar w:top="1360" w:right="0" w:bottom="980" w:left="60" w:header="720" w:footer="720" w:gutter="0"/>
          <w:cols w:num="2" w:space="720" w:equalWidth="0">
            <w:col w:w="4472" w:space="1378"/>
            <w:col w:w="6000"/>
          </w:cols>
        </w:sectPr>
      </w:pPr>
    </w:p>
    <w:p w:rsidR="005759DA" w:rsidRDefault="005759DA">
      <w:pPr>
        <w:pStyle w:val="BodyText"/>
        <w:spacing w:before="9" w:after="1"/>
        <w:rPr>
          <w:sz w:val="23"/>
        </w:rPr>
      </w:pPr>
    </w:p>
    <w:p w:rsidR="005759DA" w:rsidRDefault="00F67A76">
      <w:pPr>
        <w:pStyle w:val="BodyText"/>
        <w:spacing w:line="20" w:lineRule="exact"/>
        <w:ind w:left="1235"/>
        <w:rPr>
          <w:sz w:val="2"/>
        </w:rPr>
      </w:pPr>
      <w:r>
        <w:rPr>
          <w:sz w:val="2"/>
        </w:rPr>
      </w:r>
      <w:r>
        <w:rPr>
          <w:sz w:val="2"/>
        </w:rPr>
        <w:pict>
          <v:group id="_x0000_s2159" style="width:488.2pt;height:.5pt;mso-position-horizontal-relative:char;mso-position-vertical-relative:line" coordsize="9764,10">
            <v:line id="_x0000_s2162" style="position:absolute" from="0,5" to="6221,5" strokeweight=".48pt"/>
            <v:rect id="_x0000_s2161" style="position:absolute;left:6206;width:10;height:10" fillcolor="black" stroked="f"/>
            <v:line id="_x0000_s2160" style="position:absolute" from="6216,5" to="9763,5" strokeweight=".48pt"/>
            <w10:anchorlock/>
          </v:group>
        </w:pict>
      </w:r>
    </w:p>
    <w:p w:rsidR="005759DA" w:rsidRDefault="005759DA">
      <w:pPr>
        <w:spacing w:line="20" w:lineRule="exact"/>
        <w:rPr>
          <w:sz w:val="2"/>
        </w:rPr>
        <w:sectPr w:rsidR="005759DA">
          <w:type w:val="continuous"/>
          <w:pgSz w:w="11910" w:h="16840"/>
          <w:pgMar w:top="1360" w:right="0" w:bottom="980" w:left="60" w:header="720" w:footer="720" w:gutter="0"/>
          <w:cols w:space="720"/>
        </w:sectPr>
      </w:pPr>
    </w:p>
    <w:p w:rsidR="005759DA" w:rsidRDefault="005759DA">
      <w:pPr>
        <w:pStyle w:val="BodyText"/>
        <w:spacing w:before="7"/>
        <w:rPr>
          <w:sz w:val="4"/>
        </w:rPr>
      </w:pPr>
    </w:p>
    <w:p w:rsidR="005759DA" w:rsidRDefault="00F67A76">
      <w:pPr>
        <w:pStyle w:val="BodyText"/>
        <w:spacing w:line="20" w:lineRule="exact"/>
        <w:ind w:left="1250"/>
        <w:rPr>
          <w:sz w:val="2"/>
        </w:rPr>
      </w:pPr>
      <w:r>
        <w:rPr>
          <w:sz w:val="2"/>
        </w:rPr>
      </w:r>
      <w:r>
        <w:rPr>
          <w:sz w:val="2"/>
        </w:rPr>
        <w:pict>
          <v:group id="_x0000_s2155" style="width:487.45pt;height:.5pt;mso-position-horizontal-relative:char;mso-position-vertical-relative:line" coordsize="9749,10">
            <v:line id="_x0000_s2158" style="position:absolute" from="0,5" to="6206,5" strokeweight=".48pt"/>
            <v:rect id="_x0000_s2157" style="position:absolute;left:6206;width:10;height:10" fillcolor="black" stroked="f"/>
            <v:line id="_x0000_s2156" style="position:absolute" from="6216,5" to="9749,5" strokeweight=".48pt"/>
            <w10:anchorlock/>
          </v:group>
        </w:pict>
      </w:r>
    </w:p>
    <w:p w:rsidR="005759DA" w:rsidRDefault="00F67A76">
      <w:pPr>
        <w:pStyle w:val="BodyText"/>
        <w:ind w:right="1757"/>
        <w:jc w:val="right"/>
      </w:pPr>
      <w:r>
        <w:t>10(29.4) / 4(11.8)</w:t>
      </w:r>
    </w:p>
    <w:p w:rsidR="005759DA" w:rsidRDefault="005759DA">
      <w:pPr>
        <w:pStyle w:val="BodyText"/>
        <w:spacing w:before="2"/>
        <w:rPr>
          <w:sz w:val="16"/>
        </w:rPr>
      </w:pPr>
    </w:p>
    <w:p w:rsidR="005759DA" w:rsidRDefault="00F67A76">
      <w:pPr>
        <w:pStyle w:val="BodyText"/>
        <w:tabs>
          <w:tab w:val="left" w:pos="8502"/>
        </w:tabs>
        <w:spacing w:before="95"/>
        <w:ind w:left="2085"/>
      </w:pPr>
      <w:r>
        <w:t>Predominant donor vessel (LAD</w:t>
      </w:r>
      <w:r>
        <w:rPr>
          <w:spacing w:val="-6"/>
        </w:rPr>
        <w:t xml:space="preserve"> </w:t>
      </w:r>
      <w:r>
        <w:t>/</w:t>
      </w:r>
      <w:r>
        <w:rPr>
          <w:spacing w:val="-2"/>
        </w:rPr>
        <w:t xml:space="preserve"> </w:t>
      </w:r>
      <w:r>
        <w:t>LCx)</w:t>
      </w:r>
      <w:r>
        <w:tab/>
        <w:t>30 (88) / 4</w:t>
      </w:r>
      <w:r>
        <w:rPr>
          <w:spacing w:val="-2"/>
        </w:rPr>
        <w:t xml:space="preserve"> </w:t>
      </w:r>
      <w:r>
        <w:t>(12)</w:t>
      </w:r>
    </w:p>
    <w:p w:rsidR="005759DA" w:rsidRDefault="005759DA">
      <w:pPr>
        <w:pStyle w:val="BodyText"/>
        <w:spacing w:before="11"/>
        <w:rPr>
          <w:sz w:val="23"/>
        </w:rPr>
      </w:pPr>
    </w:p>
    <w:p w:rsidR="005759DA" w:rsidRDefault="00F67A76">
      <w:pPr>
        <w:pStyle w:val="BodyText"/>
        <w:tabs>
          <w:tab w:val="left" w:pos="8569"/>
        </w:tabs>
        <w:ind w:left="2085"/>
      </w:pPr>
      <w:r>
        <w:t>Predominant donor vessel stenosis on</w:t>
      </w:r>
      <w:r>
        <w:rPr>
          <w:spacing w:val="-8"/>
        </w:rPr>
        <w:t xml:space="preserve"> </w:t>
      </w:r>
      <w:r>
        <w:t>QCA</w:t>
      </w:r>
      <w:r>
        <w:rPr>
          <w:spacing w:val="-2"/>
        </w:rPr>
        <w:t xml:space="preserve"> </w:t>
      </w:r>
      <w:r>
        <w:t>(%)</w:t>
      </w:r>
      <w:r>
        <w:tab/>
        <w:t>41.43 ±</w:t>
      </w:r>
      <w:r>
        <w:rPr>
          <w:spacing w:val="-1"/>
        </w:rPr>
        <w:t xml:space="preserve"> </w:t>
      </w:r>
      <w:r>
        <w:t>12.59</w:t>
      </w:r>
    </w:p>
    <w:p w:rsidR="005759DA" w:rsidRDefault="005759DA">
      <w:pPr>
        <w:pStyle w:val="BodyText"/>
      </w:pPr>
    </w:p>
    <w:p w:rsidR="005759DA" w:rsidRDefault="00F67A76">
      <w:pPr>
        <w:pStyle w:val="BodyText"/>
        <w:tabs>
          <w:tab w:val="left" w:pos="8569"/>
        </w:tabs>
        <w:ind w:left="2085"/>
      </w:pPr>
      <w:r>
        <w:t>Minor donor vessel stenosis on</w:t>
      </w:r>
      <w:r>
        <w:rPr>
          <w:spacing w:val="-5"/>
        </w:rPr>
        <w:t xml:space="preserve"> </w:t>
      </w:r>
      <w:r>
        <w:t>QCA</w:t>
      </w:r>
      <w:r>
        <w:rPr>
          <w:spacing w:val="-1"/>
        </w:rPr>
        <w:t xml:space="preserve"> </w:t>
      </w:r>
      <w:r>
        <w:t>(%)</w:t>
      </w:r>
      <w:r>
        <w:tab/>
        <w:t>35.06 ±</w:t>
      </w:r>
      <w:r>
        <w:rPr>
          <w:spacing w:val="-1"/>
        </w:rPr>
        <w:t xml:space="preserve"> </w:t>
      </w:r>
      <w:r>
        <w:t>13.72</w:t>
      </w:r>
    </w:p>
    <w:p w:rsidR="005759DA" w:rsidRDefault="005759DA">
      <w:pPr>
        <w:pStyle w:val="BodyText"/>
        <w:rPr>
          <w:sz w:val="20"/>
        </w:rPr>
      </w:pPr>
    </w:p>
    <w:p w:rsidR="005759DA" w:rsidRDefault="005759DA">
      <w:pPr>
        <w:pStyle w:val="BodyText"/>
        <w:rPr>
          <w:sz w:val="20"/>
        </w:rPr>
      </w:pPr>
    </w:p>
    <w:p w:rsidR="005759DA" w:rsidRDefault="005759DA">
      <w:pPr>
        <w:pStyle w:val="BodyText"/>
        <w:rPr>
          <w:sz w:val="20"/>
        </w:rPr>
      </w:pPr>
    </w:p>
    <w:p w:rsidR="005759DA" w:rsidRDefault="005759DA">
      <w:pPr>
        <w:pStyle w:val="BodyText"/>
        <w:spacing w:before="10"/>
        <w:rPr>
          <w:sz w:val="12"/>
        </w:rPr>
      </w:pPr>
    </w:p>
    <w:tbl>
      <w:tblPr>
        <w:tblW w:w="0" w:type="auto"/>
        <w:tblInd w:w="2057" w:type="dxa"/>
        <w:tblLayout w:type="fixed"/>
        <w:tblCellMar>
          <w:left w:w="0" w:type="dxa"/>
          <w:right w:w="0" w:type="dxa"/>
        </w:tblCellMar>
        <w:tblLook w:val="01E0" w:firstRow="1" w:lastRow="1" w:firstColumn="1" w:lastColumn="1" w:noHBand="0" w:noVBand="0"/>
      </w:tblPr>
      <w:tblGrid>
        <w:gridCol w:w="4656"/>
        <w:gridCol w:w="4170"/>
      </w:tblGrid>
      <w:tr w:rsidR="005759DA">
        <w:trPr>
          <w:trHeight w:val="406"/>
        </w:trPr>
        <w:tc>
          <w:tcPr>
            <w:tcW w:w="4656" w:type="dxa"/>
          </w:tcPr>
          <w:p w:rsidR="005759DA" w:rsidRDefault="00F67A76">
            <w:pPr>
              <w:pStyle w:val="TableParagraph"/>
              <w:spacing w:line="266" w:lineRule="exact"/>
              <w:ind w:left="9" w:right="881"/>
              <w:jc w:val="center"/>
              <w:rPr>
                <w:sz w:val="24"/>
              </w:rPr>
            </w:pPr>
            <w:r>
              <w:rPr>
                <w:sz w:val="24"/>
              </w:rPr>
              <w:t>Overall Rentrop Classification grading</w:t>
            </w:r>
          </w:p>
        </w:tc>
        <w:tc>
          <w:tcPr>
            <w:tcW w:w="4170" w:type="dxa"/>
          </w:tcPr>
          <w:p w:rsidR="005759DA" w:rsidRDefault="005759DA">
            <w:pPr>
              <w:pStyle w:val="TableParagraph"/>
              <w:rPr>
                <w:sz w:val="24"/>
              </w:rPr>
            </w:pPr>
          </w:p>
        </w:tc>
      </w:tr>
      <w:tr w:rsidR="005759DA">
        <w:trPr>
          <w:trHeight w:val="552"/>
        </w:trPr>
        <w:tc>
          <w:tcPr>
            <w:tcW w:w="4656" w:type="dxa"/>
          </w:tcPr>
          <w:p w:rsidR="005759DA" w:rsidRDefault="00F67A76">
            <w:pPr>
              <w:pStyle w:val="TableParagraph"/>
              <w:spacing w:before="135"/>
              <w:ind w:left="9" w:right="894"/>
              <w:jc w:val="center"/>
              <w:rPr>
                <w:sz w:val="24"/>
              </w:rPr>
            </w:pPr>
            <w:r>
              <w:rPr>
                <w:sz w:val="24"/>
              </w:rPr>
              <w:t>Pre-CTO PCI (0/1/2/3)</w:t>
            </w:r>
          </w:p>
        </w:tc>
        <w:tc>
          <w:tcPr>
            <w:tcW w:w="4170" w:type="dxa"/>
          </w:tcPr>
          <w:p w:rsidR="005759DA" w:rsidRDefault="00F67A76">
            <w:pPr>
              <w:pStyle w:val="TableParagraph"/>
              <w:spacing w:before="130"/>
              <w:ind w:right="86"/>
              <w:jc w:val="right"/>
              <w:rPr>
                <w:sz w:val="24"/>
              </w:rPr>
            </w:pPr>
            <w:r>
              <w:rPr>
                <w:sz w:val="24"/>
              </w:rPr>
              <w:t>0(0.0) / 0(0.0) / 2(5.9) / 32(94.1)</w:t>
            </w:r>
          </w:p>
        </w:tc>
      </w:tr>
      <w:tr w:rsidR="005759DA">
        <w:trPr>
          <w:trHeight w:val="411"/>
        </w:trPr>
        <w:tc>
          <w:tcPr>
            <w:tcW w:w="4656" w:type="dxa"/>
          </w:tcPr>
          <w:p w:rsidR="005759DA" w:rsidRDefault="00F67A76">
            <w:pPr>
              <w:pStyle w:val="TableParagraph"/>
              <w:spacing w:before="135" w:line="256" w:lineRule="exact"/>
              <w:ind w:left="9" w:right="800"/>
              <w:jc w:val="center"/>
              <w:rPr>
                <w:sz w:val="24"/>
              </w:rPr>
            </w:pPr>
            <w:r>
              <w:rPr>
                <w:sz w:val="24"/>
              </w:rPr>
              <w:t>Post-CTO PCI (0/1/2/3)</w:t>
            </w:r>
          </w:p>
        </w:tc>
        <w:tc>
          <w:tcPr>
            <w:tcW w:w="4170" w:type="dxa"/>
          </w:tcPr>
          <w:p w:rsidR="005759DA" w:rsidRDefault="00F67A76">
            <w:pPr>
              <w:pStyle w:val="TableParagraph"/>
              <w:spacing w:before="130" w:line="261" w:lineRule="exact"/>
              <w:ind w:right="26"/>
              <w:jc w:val="right"/>
              <w:rPr>
                <w:sz w:val="24"/>
              </w:rPr>
            </w:pPr>
            <w:r>
              <w:rPr>
                <w:sz w:val="24"/>
              </w:rPr>
              <w:t>3(8.8) / 25(73.5) / 6(17.6) / 0(0.0)</w:t>
            </w:r>
          </w:p>
        </w:tc>
      </w:tr>
    </w:tbl>
    <w:p w:rsidR="005759DA" w:rsidRDefault="005759DA">
      <w:pPr>
        <w:pStyle w:val="BodyText"/>
        <w:spacing w:before="2"/>
        <w:rPr>
          <w:sz w:val="16"/>
        </w:rPr>
      </w:pPr>
    </w:p>
    <w:p w:rsidR="005759DA" w:rsidRDefault="00F67A76">
      <w:pPr>
        <w:pStyle w:val="BodyText"/>
        <w:spacing w:before="90" w:line="480" w:lineRule="auto"/>
        <w:ind w:left="2085" w:right="5472"/>
      </w:pPr>
      <w:r>
        <w:t>Overall Collateral Connection Classification grading</w:t>
      </w:r>
    </w:p>
    <w:p w:rsidR="005759DA" w:rsidRDefault="00F67A76">
      <w:pPr>
        <w:pStyle w:val="BodyText"/>
        <w:tabs>
          <w:tab w:val="left" w:pos="7585"/>
        </w:tabs>
        <w:ind w:left="2805"/>
      </w:pPr>
      <w:r>
        <w:t>Pre-CTO</w:t>
      </w:r>
      <w:r>
        <w:rPr>
          <w:spacing w:val="57"/>
        </w:rPr>
        <w:t xml:space="preserve"> </w:t>
      </w:r>
      <w:r>
        <w:t>PCI</w:t>
      </w:r>
      <w:r>
        <w:rPr>
          <w:spacing w:val="-1"/>
        </w:rPr>
        <w:t xml:space="preserve"> </w:t>
      </w:r>
      <w:r>
        <w:t>(0/1/2/3)</w:t>
      </w:r>
      <w:r>
        <w:tab/>
      </w:r>
      <w:r>
        <w:t>0 (0.0) / 3(8.8) / 22(64.7) /</w:t>
      </w:r>
      <w:r>
        <w:rPr>
          <w:spacing w:val="-5"/>
        </w:rPr>
        <w:t xml:space="preserve"> </w:t>
      </w:r>
      <w:r>
        <w:t>9(26.5)</w:t>
      </w:r>
    </w:p>
    <w:p w:rsidR="005759DA" w:rsidRDefault="005759DA">
      <w:pPr>
        <w:pStyle w:val="BodyText"/>
      </w:pPr>
    </w:p>
    <w:p w:rsidR="005759DA" w:rsidRDefault="00F67A76">
      <w:pPr>
        <w:pStyle w:val="BodyText"/>
        <w:tabs>
          <w:tab w:val="left" w:pos="7645"/>
        </w:tabs>
        <w:ind w:left="2805"/>
      </w:pPr>
      <w:r>
        <w:t>Post-CTO</w:t>
      </w:r>
      <w:r>
        <w:rPr>
          <w:spacing w:val="57"/>
        </w:rPr>
        <w:t xml:space="preserve"> </w:t>
      </w:r>
      <w:r>
        <w:t>PCI</w:t>
      </w:r>
      <w:r>
        <w:rPr>
          <w:spacing w:val="-1"/>
        </w:rPr>
        <w:t xml:space="preserve"> </w:t>
      </w:r>
      <w:r>
        <w:t>(0/1/2/3)</w:t>
      </w:r>
      <w:r>
        <w:tab/>
        <w:t>23(67.6) / 10(29.4) / 0(0) /</w:t>
      </w:r>
      <w:r>
        <w:rPr>
          <w:spacing w:val="-3"/>
        </w:rPr>
        <w:t xml:space="preserve"> </w:t>
      </w:r>
      <w:r>
        <w:t>1(2.9)</w:t>
      </w:r>
    </w:p>
    <w:p w:rsidR="005759DA" w:rsidRDefault="005759DA">
      <w:pPr>
        <w:pStyle w:val="BodyText"/>
      </w:pPr>
    </w:p>
    <w:p w:rsidR="005759DA" w:rsidRDefault="00F67A76">
      <w:pPr>
        <w:pStyle w:val="Heading8"/>
      </w:pPr>
      <w:r>
        <w:t>Procedural details</w:t>
      </w:r>
    </w:p>
    <w:p w:rsidR="005759DA" w:rsidRDefault="005759DA">
      <w:pPr>
        <w:pStyle w:val="BodyText"/>
        <w:rPr>
          <w:b/>
        </w:rPr>
      </w:pPr>
    </w:p>
    <w:p w:rsidR="005759DA" w:rsidRDefault="00F67A76">
      <w:pPr>
        <w:pStyle w:val="BodyText"/>
        <w:tabs>
          <w:tab w:val="left" w:pos="8569"/>
          <w:tab w:val="left" w:pos="8802"/>
        </w:tabs>
        <w:spacing w:line="480" w:lineRule="auto"/>
        <w:ind w:left="2085" w:right="1940"/>
      </w:pPr>
      <w:r>
        <w:t>No of stents in RCA</w:t>
      </w:r>
      <w:r>
        <w:rPr>
          <w:spacing w:val="-7"/>
        </w:rPr>
        <w:t xml:space="preserve"> </w:t>
      </w:r>
      <w:r>
        <w:t>CTO</w:t>
      </w:r>
      <w:r>
        <w:rPr>
          <w:spacing w:val="-2"/>
        </w:rPr>
        <w:t xml:space="preserve"> </w:t>
      </w:r>
      <w:r>
        <w:t>(1/2/3/4/5)</w:t>
      </w:r>
      <w:r>
        <w:tab/>
      </w:r>
      <w:r>
        <w:tab/>
        <w:t>8/7/9/8/2 Length of stented</w:t>
      </w:r>
      <w:r>
        <w:rPr>
          <w:spacing w:val="-6"/>
        </w:rPr>
        <w:t xml:space="preserve"> </w:t>
      </w:r>
      <w:r>
        <w:t>segment</w:t>
      </w:r>
      <w:r>
        <w:rPr>
          <w:spacing w:val="-3"/>
        </w:rPr>
        <w:t xml:space="preserve"> </w:t>
      </w:r>
      <w:r>
        <w:t>(mm)</w:t>
      </w:r>
      <w:r>
        <w:tab/>
        <w:t>71.41 ± 30.17 Technique of</w:t>
      </w:r>
      <w:r>
        <w:rPr>
          <w:spacing w:val="-2"/>
        </w:rPr>
        <w:t xml:space="preserve"> </w:t>
      </w:r>
      <w:r>
        <w:t>recanalisation</w:t>
      </w:r>
    </w:p>
    <w:p w:rsidR="005759DA" w:rsidRDefault="00F67A76">
      <w:pPr>
        <w:pStyle w:val="BodyText"/>
        <w:tabs>
          <w:tab w:val="left" w:pos="8795"/>
        </w:tabs>
        <w:ind w:left="2805"/>
      </w:pPr>
      <w:r>
        <w:t>Antegrade</w:t>
      </w:r>
      <w:r>
        <w:rPr>
          <w:spacing w:val="-4"/>
        </w:rPr>
        <w:t xml:space="preserve"> </w:t>
      </w:r>
      <w:r>
        <w:t>Lumen-L</w:t>
      </w:r>
      <w:r>
        <w:t>umen</w:t>
      </w:r>
      <w:r>
        <w:tab/>
        <w:t>19 (0.56)</w:t>
      </w:r>
    </w:p>
    <w:p w:rsidR="005759DA" w:rsidRDefault="005759DA">
      <w:pPr>
        <w:pStyle w:val="BodyText"/>
      </w:pPr>
    </w:p>
    <w:p w:rsidR="005759DA" w:rsidRDefault="00F67A76">
      <w:pPr>
        <w:pStyle w:val="BodyText"/>
        <w:tabs>
          <w:tab w:val="left" w:pos="8825"/>
        </w:tabs>
        <w:ind w:left="2805"/>
      </w:pPr>
      <w:r>
        <w:t>Antegrade</w:t>
      </w:r>
      <w:r>
        <w:rPr>
          <w:spacing w:val="-4"/>
        </w:rPr>
        <w:t xml:space="preserve"> </w:t>
      </w:r>
      <w:r>
        <w:t>Dissection</w:t>
      </w:r>
      <w:r>
        <w:rPr>
          <w:spacing w:val="-3"/>
        </w:rPr>
        <w:t xml:space="preserve"> </w:t>
      </w:r>
      <w:r>
        <w:t>Re-entry</w:t>
      </w:r>
      <w:r>
        <w:tab/>
        <w:t>4  (0.12)</w:t>
      </w:r>
    </w:p>
    <w:p w:rsidR="005759DA" w:rsidRDefault="005759DA">
      <w:pPr>
        <w:pStyle w:val="BodyText"/>
      </w:pPr>
    </w:p>
    <w:p w:rsidR="005759DA" w:rsidRDefault="00F67A76">
      <w:pPr>
        <w:pStyle w:val="BodyText"/>
        <w:tabs>
          <w:tab w:val="left" w:pos="8825"/>
        </w:tabs>
        <w:ind w:left="2805"/>
      </w:pPr>
      <w:r>
        <w:t>Retrograde</w:t>
      </w:r>
      <w:r>
        <w:rPr>
          <w:spacing w:val="-4"/>
        </w:rPr>
        <w:t xml:space="preserve"> </w:t>
      </w:r>
      <w:r>
        <w:t>Lumen-Lumen</w:t>
      </w:r>
      <w:r>
        <w:tab/>
        <w:t>2  (0.06)</w:t>
      </w:r>
    </w:p>
    <w:p w:rsidR="005759DA" w:rsidRDefault="005759DA">
      <w:pPr>
        <w:pStyle w:val="BodyText"/>
      </w:pPr>
    </w:p>
    <w:p w:rsidR="005759DA" w:rsidRDefault="00F67A76">
      <w:pPr>
        <w:pStyle w:val="BodyText"/>
        <w:tabs>
          <w:tab w:val="left" w:pos="8825"/>
        </w:tabs>
        <w:ind w:left="2805"/>
      </w:pPr>
      <w:r>
        <w:t>Retrograde</w:t>
      </w:r>
      <w:r>
        <w:rPr>
          <w:spacing w:val="-4"/>
        </w:rPr>
        <w:t xml:space="preserve"> </w:t>
      </w:r>
      <w:r>
        <w:t>Dissection</w:t>
      </w:r>
      <w:r>
        <w:rPr>
          <w:spacing w:val="-3"/>
        </w:rPr>
        <w:t xml:space="preserve"> </w:t>
      </w:r>
      <w:r>
        <w:t>Re-entry</w:t>
      </w:r>
      <w:r>
        <w:tab/>
        <w:t>9  (0.26)</w:t>
      </w:r>
    </w:p>
    <w:p w:rsidR="005759DA" w:rsidRDefault="005759DA">
      <w:pPr>
        <w:pStyle w:val="BodyText"/>
        <w:spacing w:before="9"/>
        <w:rPr>
          <w:sz w:val="15"/>
        </w:rPr>
      </w:pPr>
    </w:p>
    <w:p w:rsidR="005759DA" w:rsidRDefault="005759DA">
      <w:pPr>
        <w:rPr>
          <w:sz w:val="15"/>
        </w:rPr>
        <w:sectPr w:rsidR="005759DA">
          <w:pgSz w:w="11910" w:h="16840"/>
          <w:pgMar w:top="1380" w:right="0" w:bottom="980" w:left="60" w:header="0" w:footer="785" w:gutter="0"/>
          <w:cols w:space="720"/>
        </w:sectPr>
      </w:pPr>
    </w:p>
    <w:p w:rsidR="005759DA" w:rsidRDefault="00F67A76">
      <w:pPr>
        <w:pStyle w:val="BodyText"/>
        <w:spacing w:before="95" w:line="480" w:lineRule="auto"/>
        <w:ind w:left="2085" w:right="21"/>
      </w:pPr>
      <w:r>
        <w:t>Procedural time (mins) Radiation (cGycm/2)</w:t>
      </w:r>
    </w:p>
    <w:p w:rsidR="005759DA" w:rsidRDefault="00F67A76">
      <w:pPr>
        <w:pStyle w:val="BodyText"/>
        <w:spacing w:before="90"/>
        <w:ind w:left="2068" w:right="1566"/>
        <w:jc w:val="center"/>
      </w:pPr>
      <w:r>
        <w:br w:type="column"/>
      </w:r>
      <w:r>
        <w:t>197.29 ± 52.53</w:t>
      </w:r>
    </w:p>
    <w:p w:rsidR="005759DA" w:rsidRDefault="005759DA">
      <w:pPr>
        <w:pStyle w:val="BodyText"/>
      </w:pPr>
    </w:p>
    <w:p w:rsidR="005759DA" w:rsidRDefault="00F67A76">
      <w:pPr>
        <w:pStyle w:val="BodyText"/>
        <w:ind w:left="2068" w:right="1566"/>
        <w:jc w:val="center"/>
      </w:pPr>
      <w:r>
        <w:t>29132.65 ± 34974.37</w:t>
      </w:r>
    </w:p>
    <w:p w:rsidR="005759DA" w:rsidRDefault="005759DA">
      <w:pPr>
        <w:jc w:val="center"/>
        <w:sectPr w:rsidR="005759DA">
          <w:type w:val="continuous"/>
          <w:pgSz w:w="11910" w:h="16840"/>
          <w:pgMar w:top="1360" w:right="0" w:bottom="980" w:left="60" w:header="720" w:footer="720" w:gutter="0"/>
          <w:cols w:num="2" w:space="720" w:equalWidth="0">
            <w:col w:w="4339" w:space="1785"/>
            <w:col w:w="5726"/>
          </w:cols>
        </w:sectPr>
      </w:pPr>
    </w:p>
    <w:p w:rsidR="005759DA" w:rsidRDefault="00F67A76">
      <w:pPr>
        <w:pStyle w:val="BodyText"/>
        <w:spacing w:line="20" w:lineRule="exact"/>
        <w:ind w:left="1235"/>
        <w:rPr>
          <w:sz w:val="2"/>
        </w:rPr>
      </w:pPr>
      <w:r>
        <w:rPr>
          <w:sz w:val="2"/>
        </w:rPr>
      </w:r>
      <w:r>
        <w:rPr>
          <w:sz w:val="2"/>
        </w:rPr>
        <w:pict>
          <v:group id="_x0000_s2151" style="width:488.2pt;height:.5pt;mso-position-horizontal-relative:char;mso-position-vertical-relative:line" coordsize="9764,10">
            <v:line id="_x0000_s2154" style="position:absolute" from="0,5" to="6221,5" strokeweight=".48pt"/>
            <v:rect id="_x0000_s2153" style="position:absolute;left:6206;width:10;height:10" fillcolor="black" stroked="f"/>
            <v:line id="_x0000_s2152" style="position:absolute" from="6216,5" to="9763,5" strokeweight=".48pt"/>
            <w10:anchorlock/>
          </v:group>
        </w:pict>
      </w:r>
    </w:p>
    <w:p w:rsidR="005759DA" w:rsidRDefault="005759DA">
      <w:pPr>
        <w:pStyle w:val="BodyText"/>
        <w:rPr>
          <w:sz w:val="20"/>
        </w:rPr>
      </w:pPr>
    </w:p>
    <w:p w:rsidR="005759DA" w:rsidRDefault="005759DA">
      <w:pPr>
        <w:pStyle w:val="BodyText"/>
        <w:spacing w:before="10"/>
        <w:rPr>
          <w:sz w:val="18"/>
        </w:rPr>
      </w:pPr>
    </w:p>
    <w:p w:rsidR="005759DA" w:rsidRDefault="00F67A76">
      <w:pPr>
        <w:pStyle w:val="BodyText"/>
        <w:spacing w:before="90"/>
        <w:ind w:left="1365"/>
      </w:pPr>
      <w:r>
        <w:t>Table 1 legend:</w:t>
      </w:r>
    </w:p>
    <w:p w:rsidR="005759DA" w:rsidRDefault="005759DA">
      <w:pPr>
        <w:sectPr w:rsidR="005759DA">
          <w:type w:val="continuous"/>
          <w:pgSz w:w="11910" w:h="16840"/>
          <w:pgMar w:top="1360" w:right="0" w:bottom="980" w:left="60" w:header="720" w:footer="720" w:gutter="0"/>
          <w:cols w:space="720"/>
        </w:sectPr>
      </w:pPr>
    </w:p>
    <w:p w:rsidR="005759DA" w:rsidRDefault="00F67A76">
      <w:pPr>
        <w:pStyle w:val="BodyText"/>
        <w:spacing w:before="70" w:line="480" w:lineRule="auto"/>
        <w:ind w:left="1365" w:right="1794"/>
        <w:jc w:val="both"/>
      </w:pPr>
      <w:r>
        <w:lastRenderedPageBreak/>
        <w:t xml:space="preserve">MI = myocardial infarction; PCI = percutaneous coronary intervention; CTO = chronic total occlusion; CCS = canadian cardiovascular society; LVEF = left </w:t>
      </w:r>
      <w:r>
        <w:t>ventricular ejection fraction; CMR= cardiac magnetic resonance imaging; RVEF = right ventricular ejection fraction; RCA = right coronary artery; LAD = left anterior descending artery; LCx = left circumflex artery; QCA = Quantitative coronary angiography.</w:t>
      </w:r>
    </w:p>
    <w:p w:rsidR="005759DA" w:rsidRDefault="005759DA">
      <w:pPr>
        <w:spacing w:line="480" w:lineRule="auto"/>
        <w:jc w:val="both"/>
        <w:sectPr w:rsidR="005759DA">
          <w:pgSz w:w="11910" w:h="16840"/>
          <w:pgMar w:top="1360" w:right="0" w:bottom="980" w:left="60" w:header="0" w:footer="785" w:gutter="0"/>
          <w:cols w:space="720"/>
        </w:sectPr>
      </w:pPr>
    </w:p>
    <w:p w:rsidR="005759DA" w:rsidRDefault="00F67A76">
      <w:pPr>
        <w:pStyle w:val="Heading8"/>
        <w:spacing w:before="70"/>
      </w:pPr>
      <w:r>
        <w:lastRenderedPageBreak/>
        <w:t>Table 2: Haemodynamics and coronary pressure assessment pre and post-RCA</w:t>
      </w:r>
    </w:p>
    <w:p w:rsidR="005759DA" w:rsidRDefault="005759DA">
      <w:pPr>
        <w:pStyle w:val="BodyText"/>
        <w:spacing w:before="10"/>
        <w:rPr>
          <w:b/>
        </w:rPr>
      </w:pPr>
    </w:p>
    <w:tbl>
      <w:tblPr>
        <w:tblW w:w="0" w:type="auto"/>
        <w:tblInd w:w="813" w:type="dxa"/>
        <w:tblLayout w:type="fixed"/>
        <w:tblCellMar>
          <w:left w:w="0" w:type="dxa"/>
          <w:right w:w="0" w:type="dxa"/>
        </w:tblCellMar>
        <w:tblLook w:val="01E0" w:firstRow="1" w:lastRow="1" w:firstColumn="1" w:lastColumn="1" w:noHBand="0" w:noVBand="0"/>
      </w:tblPr>
      <w:tblGrid>
        <w:gridCol w:w="2974"/>
        <w:gridCol w:w="1722"/>
        <w:gridCol w:w="1878"/>
        <w:gridCol w:w="2066"/>
        <w:gridCol w:w="1144"/>
      </w:tblGrid>
      <w:tr w:rsidR="005759DA">
        <w:trPr>
          <w:trHeight w:val="544"/>
        </w:trPr>
        <w:tc>
          <w:tcPr>
            <w:tcW w:w="2974" w:type="dxa"/>
            <w:tcBorders>
              <w:bottom w:val="single" w:sz="4" w:space="0" w:color="000000"/>
            </w:tcBorders>
          </w:tcPr>
          <w:p w:rsidR="005759DA" w:rsidRDefault="00F67A76">
            <w:pPr>
              <w:pStyle w:val="TableParagraph"/>
              <w:spacing w:line="266" w:lineRule="exact"/>
              <w:ind w:left="551"/>
              <w:rPr>
                <w:b/>
                <w:sz w:val="24"/>
              </w:rPr>
            </w:pPr>
            <w:r>
              <w:rPr>
                <w:b/>
                <w:sz w:val="24"/>
              </w:rPr>
              <w:t>CTO PCI</w:t>
            </w:r>
          </w:p>
        </w:tc>
        <w:tc>
          <w:tcPr>
            <w:tcW w:w="6810" w:type="dxa"/>
            <w:gridSpan w:val="4"/>
            <w:tcBorders>
              <w:bottom w:val="single" w:sz="4" w:space="0" w:color="000000"/>
            </w:tcBorders>
          </w:tcPr>
          <w:p w:rsidR="005759DA" w:rsidRDefault="005759DA">
            <w:pPr>
              <w:pStyle w:val="TableParagraph"/>
              <w:rPr>
                <w:sz w:val="24"/>
              </w:rPr>
            </w:pPr>
          </w:p>
        </w:tc>
      </w:tr>
      <w:tr w:rsidR="005759DA">
        <w:trPr>
          <w:trHeight w:val="1103"/>
        </w:trPr>
        <w:tc>
          <w:tcPr>
            <w:tcW w:w="2974" w:type="dxa"/>
            <w:tcBorders>
              <w:top w:val="single" w:sz="4" w:space="0" w:color="000000"/>
              <w:bottom w:val="single" w:sz="4" w:space="0" w:color="000000"/>
            </w:tcBorders>
          </w:tcPr>
          <w:p w:rsidR="005759DA" w:rsidRDefault="005759DA">
            <w:pPr>
              <w:pStyle w:val="TableParagraph"/>
              <w:rPr>
                <w:sz w:val="24"/>
              </w:rPr>
            </w:pPr>
          </w:p>
        </w:tc>
        <w:tc>
          <w:tcPr>
            <w:tcW w:w="1722" w:type="dxa"/>
            <w:tcBorders>
              <w:top w:val="single" w:sz="4" w:space="0" w:color="000000"/>
              <w:bottom w:val="single" w:sz="4" w:space="0" w:color="000000"/>
            </w:tcBorders>
          </w:tcPr>
          <w:p w:rsidR="005759DA" w:rsidRDefault="00F67A76">
            <w:pPr>
              <w:pStyle w:val="TableParagraph"/>
              <w:spacing w:line="273" w:lineRule="exact"/>
              <w:ind w:right="183"/>
              <w:jc w:val="right"/>
              <w:rPr>
                <w:b/>
                <w:sz w:val="24"/>
              </w:rPr>
            </w:pPr>
            <w:r>
              <w:rPr>
                <w:b/>
                <w:sz w:val="24"/>
              </w:rPr>
              <w:t>Pre-CTO PCI</w:t>
            </w:r>
          </w:p>
        </w:tc>
        <w:tc>
          <w:tcPr>
            <w:tcW w:w="1878" w:type="dxa"/>
            <w:tcBorders>
              <w:top w:val="single" w:sz="4" w:space="0" w:color="000000"/>
              <w:bottom w:val="single" w:sz="4" w:space="0" w:color="000000"/>
            </w:tcBorders>
          </w:tcPr>
          <w:p w:rsidR="005759DA" w:rsidRDefault="00F67A76">
            <w:pPr>
              <w:pStyle w:val="TableParagraph"/>
              <w:spacing w:line="273" w:lineRule="exact"/>
              <w:ind w:left="164" w:right="160"/>
              <w:jc w:val="center"/>
              <w:rPr>
                <w:b/>
                <w:sz w:val="24"/>
              </w:rPr>
            </w:pPr>
            <w:r>
              <w:rPr>
                <w:b/>
                <w:sz w:val="24"/>
              </w:rPr>
              <w:t>Post-CTO PCI</w:t>
            </w:r>
          </w:p>
        </w:tc>
        <w:tc>
          <w:tcPr>
            <w:tcW w:w="2066" w:type="dxa"/>
            <w:tcBorders>
              <w:top w:val="single" w:sz="4" w:space="0" w:color="000000"/>
              <w:bottom w:val="single" w:sz="4" w:space="0" w:color="000000"/>
            </w:tcBorders>
          </w:tcPr>
          <w:p w:rsidR="005759DA" w:rsidRDefault="00F67A76">
            <w:pPr>
              <w:pStyle w:val="TableParagraph"/>
              <w:spacing w:line="273" w:lineRule="exact"/>
              <w:ind w:left="178"/>
              <w:rPr>
                <w:b/>
                <w:sz w:val="24"/>
              </w:rPr>
            </w:pPr>
            <w:r>
              <w:rPr>
                <w:b/>
                <w:sz w:val="24"/>
              </w:rPr>
              <w:t>Difference</w:t>
            </w:r>
          </w:p>
          <w:p w:rsidR="005759DA" w:rsidRDefault="005759DA">
            <w:pPr>
              <w:pStyle w:val="TableParagraph"/>
              <w:rPr>
                <w:b/>
                <w:sz w:val="24"/>
              </w:rPr>
            </w:pPr>
          </w:p>
          <w:p w:rsidR="005759DA" w:rsidRDefault="00F67A76">
            <w:pPr>
              <w:pStyle w:val="TableParagraph"/>
              <w:ind w:left="228"/>
              <w:rPr>
                <w:b/>
                <w:sz w:val="24"/>
              </w:rPr>
            </w:pPr>
            <w:r>
              <w:rPr>
                <w:b/>
                <w:sz w:val="24"/>
              </w:rPr>
              <w:t>(95% CI)</w:t>
            </w:r>
          </w:p>
        </w:tc>
        <w:tc>
          <w:tcPr>
            <w:tcW w:w="1144" w:type="dxa"/>
            <w:tcBorders>
              <w:top w:val="single" w:sz="4" w:space="0" w:color="000000"/>
              <w:bottom w:val="single" w:sz="4" w:space="0" w:color="000000"/>
            </w:tcBorders>
          </w:tcPr>
          <w:p w:rsidR="005759DA" w:rsidRDefault="00F67A76">
            <w:pPr>
              <w:pStyle w:val="TableParagraph"/>
              <w:spacing w:line="273" w:lineRule="exact"/>
              <w:ind w:left="182" w:right="142"/>
              <w:jc w:val="center"/>
              <w:rPr>
                <w:b/>
                <w:sz w:val="24"/>
              </w:rPr>
            </w:pPr>
            <w:r>
              <w:rPr>
                <w:b/>
                <w:i/>
                <w:sz w:val="24"/>
              </w:rPr>
              <w:t xml:space="preserve">p </w:t>
            </w:r>
            <w:r>
              <w:rPr>
                <w:b/>
                <w:sz w:val="24"/>
              </w:rPr>
              <w:t>Value</w:t>
            </w:r>
          </w:p>
        </w:tc>
      </w:tr>
      <w:tr w:rsidR="005759DA">
        <w:trPr>
          <w:trHeight w:val="415"/>
        </w:trPr>
        <w:tc>
          <w:tcPr>
            <w:tcW w:w="2974" w:type="dxa"/>
            <w:tcBorders>
              <w:top w:val="single" w:sz="4" w:space="0" w:color="000000"/>
            </w:tcBorders>
          </w:tcPr>
          <w:p w:rsidR="005759DA" w:rsidRDefault="00F67A76">
            <w:pPr>
              <w:pStyle w:val="TableParagraph"/>
              <w:spacing w:line="273" w:lineRule="exact"/>
              <w:ind w:left="110"/>
              <w:rPr>
                <w:b/>
                <w:sz w:val="24"/>
              </w:rPr>
            </w:pPr>
            <w:r>
              <w:rPr>
                <w:b/>
                <w:sz w:val="24"/>
              </w:rPr>
              <w:t>CVP (mmHg)</w:t>
            </w:r>
          </w:p>
        </w:tc>
        <w:tc>
          <w:tcPr>
            <w:tcW w:w="1722" w:type="dxa"/>
            <w:tcBorders>
              <w:top w:val="single" w:sz="4" w:space="0" w:color="000000"/>
            </w:tcBorders>
          </w:tcPr>
          <w:p w:rsidR="005759DA" w:rsidRDefault="00F67A76">
            <w:pPr>
              <w:pStyle w:val="TableParagraph"/>
              <w:spacing w:line="273" w:lineRule="exact"/>
              <w:ind w:left="243"/>
              <w:rPr>
                <w:sz w:val="24"/>
              </w:rPr>
            </w:pPr>
            <w:r>
              <w:rPr>
                <w:sz w:val="24"/>
              </w:rPr>
              <w:t>4.82 ± 3.31</w:t>
            </w:r>
          </w:p>
        </w:tc>
        <w:tc>
          <w:tcPr>
            <w:tcW w:w="1878" w:type="dxa"/>
            <w:tcBorders>
              <w:top w:val="single" w:sz="4" w:space="0" w:color="000000"/>
            </w:tcBorders>
          </w:tcPr>
          <w:p w:rsidR="005759DA" w:rsidRDefault="00F67A76">
            <w:pPr>
              <w:pStyle w:val="TableParagraph"/>
              <w:spacing w:line="273" w:lineRule="exact"/>
              <w:ind w:left="164" w:right="160"/>
              <w:jc w:val="center"/>
              <w:rPr>
                <w:sz w:val="24"/>
              </w:rPr>
            </w:pPr>
            <w:r>
              <w:rPr>
                <w:sz w:val="24"/>
              </w:rPr>
              <w:t>5.00 ± 3.56</w:t>
            </w:r>
          </w:p>
        </w:tc>
        <w:tc>
          <w:tcPr>
            <w:tcW w:w="2066" w:type="dxa"/>
            <w:tcBorders>
              <w:top w:val="single" w:sz="4" w:space="0" w:color="000000"/>
            </w:tcBorders>
          </w:tcPr>
          <w:p w:rsidR="005759DA" w:rsidRDefault="00F67A76">
            <w:pPr>
              <w:pStyle w:val="TableParagraph"/>
              <w:spacing w:line="273" w:lineRule="exact"/>
              <w:ind w:left="214" w:right="184"/>
              <w:jc w:val="center"/>
              <w:rPr>
                <w:sz w:val="24"/>
              </w:rPr>
            </w:pPr>
            <w:r>
              <w:rPr>
                <w:sz w:val="24"/>
              </w:rPr>
              <w:t>0.121</w:t>
            </w:r>
          </w:p>
        </w:tc>
        <w:tc>
          <w:tcPr>
            <w:tcW w:w="1144" w:type="dxa"/>
            <w:tcBorders>
              <w:top w:val="single" w:sz="4" w:space="0" w:color="000000"/>
            </w:tcBorders>
          </w:tcPr>
          <w:p w:rsidR="005759DA" w:rsidRDefault="00F67A76">
            <w:pPr>
              <w:pStyle w:val="TableParagraph"/>
              <w:spacing w:line="273" w:lineRule="exact"/>
              <w:ind w:left="182" w:right="142"/>
              <w:jc w:val="center"/>
              <w:rPr>
                <w:sz w:val="24"/>
              </w:rPr>
            </w:pPr>
            <w:r>
              <w:rPr>
                <w:sz w:val="24"/>
              </w:rPr>
              <w:t>0.764</w:t>
            </w:r>
          </w:p>
        </w:tc>
      </w:tr>
      <w:tr w:rsidR="005759DA">
        <w:trPr>
          <w:trHeight w:val="1103"/>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10"/>
              <w:rPr>
                <w:b/>
                <w:sz w:val="24"/>
              </w:rPr>
            </w:pPr>
            <w:r>
              <w:rPr>
                <w:b/>
                <w:sz w:val="24"/>
              </w:rPr>
              <w:t>Mean BP (mmHg)</w:t>
            </w:r>
          </w:p>
        </w:tc>
        <w:tc>
          <w:tcPr>
            <w:tcW w:w="1722"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right="234"/>
              <w:jc w:val="right"/>
              <w:rPr>
                <w:sz w:val="24"/>
              </w:rPr>
            </w:pPr>
            <w:r>
              <w:rPr>
                <w:sz w:val="24"/>
              </w:rPr>
              <w:t>86.50 ± 11.54</w:t>
            </w:r>
          </w:p>
        </w:tc>
        <w:tc>
          <w:tcPr>
            <w:tcW w:w="1878"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64" w:right="160"/>
              <w:jc w:val="center"/>
              <w:rPr>
                <w:sz w:val="24"/>
              </w:rPr>
            </w:pPr>
            <w:r>
              <w:rPr>
                <w:sz w:val="24"/>
              </w:rPr>
              <w:t>86.82 ± 14.68</w:t>
            </w:r>
          </w:p>
        </w:tc>
        <w:tc>
          <w:tcPr>
            <w:tcW w:w="2066" w:type="dxa"/>
          </w:tcPr>
          <w:p w:rsidR="005759DA" w:rsidRDefault="00F67A76">
            <w:pPr>
              <w:pStyle w:val="TableParagraph"/>
              <w:spacing w:before="133"/>
              <w:ind w:left="214" w:right="184"/>
              <w:jc w:val="center"/>
              <w:rPr>
                <w:sz w:val="24"/>
              </w:rPr>
            </w:pPr>
            <w:r>
              <w:rPr>
                <w:sz w:val="24"/>
              </w:rPr>
              <w:t>(-0.695 to 0.937)</w:t>
            </w:r>
          </w:p>
          <w:p w:rsidR="005759DA" w:rsidRDefault="005759DA">
            <w:pPr>
              <w:pStyle w:val="TableParagraph"/>
              <w:spacing w:before="11"/>
              <w:rPr>
                <w:b/>
                <w:sz w:val="23"/>
              </w:rPr>
            </w:pPr>
          </w:p>
          <w:p w:rsidR="005759DA" w:rsidRDefault="00F67A76">
            <w:pPr>
              <w:pStyle w:val="TableParagraph"/>
              <w:ind w:left="214" w:right="184"/>
              <w:jc w:val="center"/>
              <w:rPr>
                <w:sz w:val="24"/>
              </w:rPr>
            </w:pPr>
            <w:r>
              <w:rPr>
                <w:sz w:val="24"/>
              </w:rPr>
              <w:t>0.545</w:t>
            </w:r>
          </w:p>
        </w:tc>
        <w:tc>
          <w:tcPr>
            <w:tcW w:w="114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82" w:right="142"/>
              <w:jc w:val="center"/>
              <w:rPr>
                <w:sz w:val="24"/>
              </w:rPr>
            </w:pPr>
            <w:r>
              <w:rPr>
                <w:sz w:val="24"/>
              </w:rPr>
              <w:t>0.846</w:t>
            </w:r>
          </w:p>
        </w:tc>
      </w:tr>
      <w:tr w:rsidR="005759DA">
        <w:trPr>
          <w:trHeight w:val="1104"/>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10"/>
              <w:rPr>
                <w:b/>
                <w:sz w:val="24"/>
              </w:rPr>
            </w:pPr>
            <w:r>
              <w:rPr>
                <w:b/>
                <w:sz w:val="24"/>
              </w:rPr>
              <w:t>Heart Rate (beats/min)</w:t>
            </w:r>
          </w:p>
        </w:tc>
        <w:tc>
          <w:tcPr>
            <w:tcW w:w="1722"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right="234"/>
              <w:jc w:val="right"/>
              <w:rPr>
                <w:sz w:val="24"/>
              </w:rPr>
            </w:pPr>
            <w:r>
              <w:rPr>
                <w:sz w:val="24"/>
              </w:rPr>
              <w:t>65.38 ± 11.32</w:t>
            </w:r>
          </w:p>
        </w:tc>
        <w:tc>
          <w:tcPr>
            <w:tcW w:w="1878"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64" w:right="160"/>
              <w:jc w:val="center"/>
              <w:rPr>
                <w:sz w:val="24"/>
              </w:rPr>
            </w:pPr>
            <w:r>
              <w:rPr>
                <w:sz w:val="24"/>
              </w:rPr>
              <w:t>64.46 ± 13.33</w:t>
            </w:r>
          </w:p>
        </w:tc>
        <w:tc>
          <w:tcPr>
            <w:tcW w:w="2066" w:type="dxa"/>
          </w:tcPr>
          <w:p w:rsidR="005759DA" w:rsidRDefault="00F67A76">
            <w:pPr>
              <w:pStyle w:val="TableParagraph"/>
              <w:spacing w:before="133"/>
              <w:ind w:left="214" w:right="184"/>
              <w:jc w:val="center"/>
              <w:rPr>
                <w:sz w:val="24"/>
              </w:rPr>
            </w:pPr>
            <w:r>
              <w:rPr>
                <w:sz w:val="24"/>
              </w:rPr>
              <w:t>(-5.124 to 6.215)</w:t>
            </w:r>
          </w:p>
          <w:p w:rsidR="005759DA" w:rsidRDefault="005759DA">
            <w:pPr>
              <w:pStyle w:val="TableParagraph"/>
              <w:spacing w:before="11"/>
              <w:rPr>
                <w:b/>
                <w:sz w:val="23"/>
              </w:rPr>
            </w:pPr>
          </w:p>
          <w:p w:rsidR="005759DA" w:rsidRDefault="00F67A76">
            <w:pPr>
              <w:pStyle w:val="TableParagraph"/>
              <w:ind w:left="214" w:right="184"/>
              <w:jc w:val="center"/>
              <w:rPr>
                <w:sz w:val="24"/>
              </w:rPr>
            </w:pPr>
            <w:r>
              <w:rPr>
                <w:sz w:val="24"/>
              </w:rPr>
              <w:t>-0.727</w:t>
            </w:r>
          </w:p>
        </w:tc>
        <w:tc>
          <w:tcPr>
            <w:tcW w:w="114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82" w:right="142"/>
              <w:jc w:val="center"/>
              <w:rPr>
                <w:sz w:val="24"/>
              </w:rPr>
            </w:pPr>
            <w:r>
              <w:rPr>
                <w:sz w:val="24"/>
              </w:rPr>
              <w:t>0.658</w:t>
            </w:r>
          </w:p>
        </w:tc>
      </w:tr>
      <w:tr w:rsidR="005759DA">
        <w:trPr>
          <w:trHeight w:val="1308"/>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10"/>
              <w:rPr>
                <w:b/>
                <w:sz w:val="24"/>
              </w:rPr>
            </w:pPr>
            <w:r>
              <w:rPr>
                <w:b/>
                <w:sz w:val="24"/>
              </w:rPr>
              <w:t>Predominant Donor Vessel</w:t>
            </w:r>
          </w:p>
        </w:tc>
        <w:tc>
          <w:tcPr>
            <w:tcW w:w="1722" w:type="dxa"/>
          </w:tcPr>
          <w:p w:rsidR="005759DA" w:rsidRDefault="005759DA">
            <w:pPr>
              <w:pStyle w:val="TableParagraph"/>
              <w:rPr>
                <w:sz w:val="24"/>
              </w:rPr>
            </w:pPr>
          </w:p>
        </w:tc>
        <w:tc>
          <w:tcPr>
            <w:tcW w:w="1878" w:type="dxa"/>
          </w:tcPr>
          <w:p w:rsidR="005759DA" w:rsidRDefault="005759DA">
            <w:pPr>
              <w:pStyle w:val="TableParagraph"/>
              <w:rPr>
                <w:sz w:val="24"/>
              </w:rPr>
            </w:pPr>
          </w:p>
        </w:tc>
        <w:tc>
          <w:tcPr>
            <w:tcW w:w="2066" w:type="dxa"/>
          </w:tcPr>
          <w:p w:rsidR="005759DA" w:rsidRDefault="00F67A76">
            <w:pPr>
              <w:pStyle w:val="TableParagraph"/>
              <w:spacing w:before="133"/>
              <w:ind w:left="214" w:right="184"/>
              <w:jc w:val="center"/>
              <w:rPr>
                <w:sz w:val="24"/>
              </w:rPr>
            </w:pPr>
            <w:r>
              <w:rPr>
                <w:sz w:val="24"/>
              </w:rPr>
              <w:t>(-4.042 to 2.588)</w:t>
            </w:r>
          </w:p>
        </w:tc>
        <w:tc>
          <w:tcPr>
            <w:tcW w:w="1144" w:type="dxa"/>
          </w:tcPr>
          <w:p w:rsidR="005759DA" w:rsidRDefault="005759DA">
            <w:pPr>
              <w:pStyle w:val="TableParagraph"/>
              <w:rPr>
                <w:sz w:val="24"/>
              </w:rPr>
            </w:pPr>
          </w:p>
        </w:tc>
      </w:tr>
      <w:tr w:rsidR="005759DA">
        <w:trPr>
          <w:trHeight w:val="756"/>
        </w:trPr>
        <w:tc>
          <w:tcPr>
            <w:tcW w:w="2974" w:type="dxa"/>
          </w:tcPr>
          <w:p w:rsidR="005759DA" w:rsidRDefault="005759DA">
            <w:pPr>
              <w:pStyle w:val="TableParagraph"/>
              <w:spacing w:before="3"/>
              <w:rPr>
                <w:b/>
                <w:sz w:val="29"/>
              </w:rPr>
            </w:pPr>
          </w:p>
          <w:p w:rsidR="005759DA" w:rsidRDefault="00F67A76">
            <w:pPr>
              <w:pStyle w:val="TableParagraph"/>
              <w:ind w:left="830"/>
              <w:rPr>
                <w:sz w:val="24"/>
              </w:rPr>
            </w:pPr>
            <w:r>
              <w:rPr>
                <w:sz w:val="24"/>
              </w:rPr>
              <w:t>Resting Pd/Pa</w:t>
            </w:r>
          </w:p>
        </w:tc>
        <w:tc>
          <w:tcPr>
            <w:tcW w:w="1722" w:type="dxa"/>
          </w:tcPr>
          <w:p w:rsidR="005759DA" w:rsidRDefault="005759DA">
            <w:pPr>
              <w:pStyle w:val="TableParagraph"/>
              <w:spacing w:before="3"/>
              <w:rPr>
                <w:b/>
                <w:sz w:val="29"/>
              </w:rPr>
            </w:pPr>
          </w:p>
          <w:p w:rsidR="005759DA" w:rsidRDefault="00F67A76">
            <w:pPr>
              <w:pStyle w:val="TableParagraph"/>
              <w:ind w:left="273"/>
              <w:rPr>
                <w:sz w:val="24"/>
              </w:rPr>
            </w:pPr>
            <w:r>
              <w:rPr>
                <w:sz w:val="24"/>
              </w:rPr>
              <w:t>0.89 ± 0.07</w:t>
            </w:r>
          </w:p>
        </w:tc>
        <w:tc>
          <w:tcPr>
            <w:tcW w:w="1878" w:type="dxa"/>
          </w:tcPr>
          <w:p w:rsidR="005759DA" w:rsidRDefault="005759DA">
            <w:pPr>
              <w:pStyle w:val="TableParagraph"/>
              <w:spacing w:before="3"/>
              <w:rPr>
                <w:b/>
                <w:sz w:val="29"/>
              </w:rPr>
            </w:pPr>
          </w:p>
          <w:p w:rsidR="005759DA" w:rsidRDefault="00F67A76">
            <w:pPr>
              <w:pStyle w:val="TableParagraph"/>
              <w:ind w:left="164" w:right="160"/>
              <w:jc w:val="center"/>
              <w:rPr>
                <w:sz w:val="24"/>
              </w:rPr>
            </w:pPr>
            <w:r>
              <w:rPr>
                <w:sz w:val="24"/>
              </w:rPr>
              <w:t>0.90 ± 0.07</w:t>
            </w:r>
          </w:p>
        </w:tc>
        <w:tc>
          <w:tcPr>
            <w:tcW w:w="2066" w:type="dxa"/>
          </w:tcPr>
          <w:p w:rsidR="005759DA" w:rsidRDefault="005759DA">
            <w:pPr>
              <w:pStyle w:val="TableParagraph"/>
              <w:spacing w:before="3"/>
              <w:rPr>
                <w:b/>
                <w:sz w:val="29"/>
              </w:rPr>
            </w:pPr>
          </w:p>
          <w:p w:rsidR="005759DA" w:rsidRDefault="00F67A76">
            <w:pPr>
              <w:pStyle w:val="TableParagraph"/>
              <w:ind w:left="214" w:right="184"/>
              <w:jc w:val="center"/>
              <w:rPr>
                <w:sz w:val="24"/>
              </w:rPr>
            </w:pPr>
            <w:r>
              <w:rPr>
                <w:sz w:val="24"/>
              </w:rPr>
              <w:t>0.012</w:t>
            </w:r>
          </w:p>
        </w:tc>
        <w:tc>
          <w:tcPr>
            <w:tcW w:w="1144" w:type="dxa"/>
          </w:tcPr>
          <w:p w:rsidR="005759DA" w:rsidRDefault="005759DA">
            <w:pPr>
              <w:pStyle w:val="TableParagraph"/>
              <w:spacing w:before="3"/>
              <w:rPr>
                <w:b/>
                <w:sz w:val="29"/>
              </w:rPr>
            </w:pPr>
          </w:p>
          <w:p w:rsidR="005759DA" w:rsidRDefault="00F67A76">
            <w:pPr>
              <w:pStyle w:val="TableParagraph"/>
              <w:ind w:left="182" w:right="142"/>
              <w:jc w:val="center"/>
              <w:rPr>
                <w:sz w:val="24"/>
              </w:rPr>
            </w:pPr>
            <w:r>
              <w:rPr>
                <w:sz w:val="24"/>
              </w:rPr>
              <w:t>0.109</w:t>
            </w:r>
          </w:p>
        </w:tc>
      </w:tr>
      <w:tr w:rsidR="005759DA">
        <w:trPr>
          <w:trHeight w:val="1103"/>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830"/>
              <w:rPr>
                <w:sz w:val="24"/>
              </w:rPr>
            </w:pPr>
            <w:r>
              <w:rPr>
                <w:sz w:val="24"/>
              </w:rPr>
              <w:t>iFR</w:t>
            </w:r>
          </w:p>
        </w:tc>
        <w:tc>
          <w:tcPr>
            <w:tcW w:w="1722"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273"/>
              <w:rPr>
                <w:sz w:val="24"/>
              </w:rPr>
            </w:pPr>
            <w:r>
              <w:rPr>
                <w:sz w:val="24"/>
              </w:rPr>
              <w:t>0.86 ± 0.10</w:t>
            </w:r>
          </w:p>
        </w:tc>
        <w:tc>
          <w:tcPr>
            <w:tcW w:w="1878"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64" w:right="160"/>
              <w:jc w:val="center"/>
              <w:rPr>
                <w:sz w:val="24"/>
              </w:rPr>
            </w:pPr>
            <w:r>
              <w:rPr>
                <w:sz w:val="24"/>
              </w:rPr>
              <w:t>0.88 ±0.10</w:t>
            </w:r>
          </w:p>
        </w:tc>
        <w:tc>
          <w:tcPr>
            <w:tcW w:w="2066" w:type="dxa"/>
          </w:tcPr>
          <w:p w:rsidR="005759DA" w:rsidRDefault="00F67A76">
            <w:pPr>
              <w:pStyle w:val="TableParagraph"/>
              <w:spacing w:before="133"/>
              <w:ind w:left="214" w:right="184"/>
              <w:jc w:val="center"/>
              <w:rPr>
                <w:sz w:val="24"/>
              </w:rPr>
            </w:pPr>
            <w:r>
              <w:rPr>
                <w:sz w:val="24"/>
              </w:rPr>
              <w:t>(-0.003 to 0.027)</w:t>
            </w:r>
          </w:p>
          <w:p w:rsidR="005759DA" w:rsidRDefault="005759DA">
            <w:pPr>
              <w:pStyle w:val="TableParagraph"/>
              <w:spacing w:before="11"/>
              <w:rPr>
                <w:b/>
                <w:sz w:val="23"/>
              </w:rPr>
            </w:pPr>
          </w:p>
          <w:p w:rsidR="005759DA" w:rsidRDefault="00F67A76">
            <w:pPr>
              <w:pStyle w:val="TableParagraph"/>
              <w:ind w:left="214" w:right="184"/>
              <w:jc w:val="center"/>
              <w:rPr>
                <w:sz w:val="24"/>
              </w:rPr>
            </w:pPr>
            <w:r>
              <w:rPr>
                <w:sz w:val="24"/>
              </w:rPr>
              <w:t>0.024</w:t>
            </w:r>
          </w:p>
        </w:tc>
        <w:tc>
          <w:tcPr>
            <w:tcW w:w="114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82" w:right="142"/>
              <w:jc w:val="center"/>
              <w:rPr>
                <w:sz w:val="24"/>
              </w:rPr>
            </w:pPr>
            <w:r>
              <w:rPr>
                <w:sz w:val="24"/>
              </w:rPr>
              <w:t>0.012</w:t>
            </w:r>
          </w:p>
        </w:tc>
      </w:tr>
      <w:tr w:rsidR="005759DA">
        <w:trPr>
          <w:trHeight w:val="1104"/>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830"/>
              <w:rPr>
                <w:sz w:val="24"/>
              </w:rPr>
            </w:pPr>
            <w:r>
              <w:rPr>
                <w:sz w:val="24"/>
              </w:rPr>
              <w:t>FFR</w:t>
            </w:r>
          </w:p>
        </w:tc>
        <w:tc>
          <w:tcPr>
            <w:tcW w:w="1722"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303"/>
              <w:rPr>
                <w:sz w:val="24"/>
              </w:rPr>
            </w:pPr>
            <w:r>
              <w:rPr>
                <w:sz w:val="24"/>
              </w:rPr>
              <w:t>0.76 ±0.12</w:t>
            </w:r>
          </w:p>
        </w:tc>
        <w:tc>
          <w:tcPr>
            <w:tcW w:w="1878"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64" w:right="160"/>
              <w:jc w:val="center"/>
              <w:rPr>
                <w:sz w:val="24"/>
              </w:rPr>
            </w:pPr>
            <w:r>
              <w:rPr>
                <w:sz w:val="24"/>
              </w:rPr>
              <w:t>0.75 ± 0.13</w:t>
            </w:r>
          </w:p>
        </w:tc>
        <w:tc>
          <w:tcPr>
            <w:tcW w:w="2066" w:type="dxa"/>
          </w:tcPr>
          <w:p w:rsidR="005759DA" w:rsidRDefault="00F67A76">
            <w:pPr>
              <w:pStyle w:val="TableParagraph"/>
              <w:spacing w:before="133"/>
              <w:ind w:left="214" w:right="184"/>
              <w:jc w:val="center"/>
              <w:rPr>
                <w:sz w:val="24"/>
              </w:rPr>
            </w:pPr>
            <w:r>
              <w:rPr>
                <w:sz w:val="24"/>
              </w:rPr>
              <w:t>(0.006 to 0.043)</w:t>
            </w:r>
          </w:p>
          <w:p w:rsidR="005759DA" w:rsidRDefault="005759DA">
            <w:pPr>
              <w:pStyle w:val="TableParagraph"/>
              <w:spacing w:before="11"/>
              <w:rPr>
                <w:b/>
                <w:sz w:val="23"/>
              </w:rPr>
            </w:pPr>
          </w:p>
          <w:p w:rsidR="005759DA" w:rsidRDefault="00F67A76">
            <w:pPr>
              <w:pStyle w:val="TableParagraph"/>
              <w:ind w:left="214" w:right="184"/>
              <w:jc w:val="center"/>
              <w:rPr>
                <w:sz w:val="24"/>
              </w:rPr>
            </w:pPr>
            <w:r>
              <w:rPr>
                <w:sz w:val="24"/>
              </w:rPr>
              <w:t>-0.013</w:t>
            </w:r>
          </w:p>
        </w:tc>
        <w:tc>
          <w:tcPr>
            <w:tcW w:w="114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82" w:right="142"/>
              <w:jc w:val="center"/>
              <w:rPr>
                <w:sz w:val="24"/>
              </w:rPr>
            </w:pPr>
            <w:r>
              <w:rPr>
                <w:sz w:val="24"/>
              </w:rPr>
              <w:t>0.267</w:t>
            </w:r>
          </w:p>
        </w:tc>
      </w:tr>
      <w:tr w:rsidR="005759DA">
        <w:trPr>
          <w:trHeight w:val="1305"/>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10"/>
              <w:rPr>
                <w:b/>
                <w:sz w:val="24"/>
              </w:rPr>
            </w:pPr>
            <w:r>
              <w:rPr>
                <w:b/>
                <w:sz w:val="24"/>
              </w:rPr>
              <w:t>Minor Donor Vessel</w:t>
            </w:r>
          </w:p>
        </w:tc>
        <w:tc>
          <w:tcPr>
            <w:tcW w:w="1722" w:type="dxa"/>
          </w:tcPr>
          <w:p w:rsidR="005759DA" w:rsidRDefault="005759DA">
            <w:pPr>
              <w:pStyle w:val="TableParagraph"/>
              <w:rPr>
                <w:sz w:val="24"/>
              </w:rPr>
            </w:pPr>
          </w:p>
        </w:tc>
        <w:tc>
          <w:tcPr>
            <w:tcW w:w="1878" w:type="dxa"/>
          </w:tcPr>
          <w:p w:rsidR="005759DA" w:rsidRDefault="005759DA">
            <w:pPr>
              <w:pStyle w:val="TableParagraph"/>
              <w:rPr>
                <w:sz w:val="24"/>
              </w:rPr>
            </w:pPr>
          </w:p>
        </w:tc>
        <w:tc>
          <w:tcPr>
            <w:tcW w:w="2066" w:type="dxa"/>
          </w:tcPr>
          <w:p w:rsidR="005759DA" w:rsidRDefault="00F67A76">
            <w:pPr>
              <w:pStyle w:val="TableParagraph"/>
              <w:spacing w:before="133"/>
              <w:ind w:left="214" w:right="184"/>
              <w:jc w:val="center"/>
              <w:rPr>
                <w:sz w:val="24"/>
              </w:rPr>
            </w:pPr>
            <w:r>
              <w:rPr>
                <w:sz w:val="24"/>
              </w:rPr>
              <w:t>(-0.035 to 0.010)</w:t>
            </w:r>
          </w:p>
        </w:tc>
        <w:tc>
          <w:tcPr>
            <w:tcW w:w="1144" w:type="dxa"/>
          </w:tcPr>
          <w:p w:rsidR="005759DA" w:rsidRDefault="005759DA">
            <w:pPr>
              <w:pStyle w:val="TableParagraph"/>
              <w:rPr>
                <w:sz w:val="24"/>
              </w:rPr>
            </w:pPr>
          </w:p>
        </w:tc>
      </w:tr>
      <w:tr w:rsidR="005759DA">
        <w:trPr>
          <w:trHeight w:val="753"/>
        </w:trPr>
        <w:tc>
          <w:tcPr>
            <w:tcW w:w="2974" w:type="dxa"/>
          </w:tcPr>
          <w:p w:rsidR="005759DA" w:rsidRDefault="005759DA">
            <w:pPr>
              <w:pStyle w:val="TableParagraph"/>
              <w:spacing w:before="1"/>
              <w:rPr>
                <w:b/>
                <w:sz w:val="29"/>
              </w:rPr>
            </w:pPr>
          </w:p>
          <w:p w:rsidR="005759DA" w:rsidRDefault="00F67A76">
            <w:pPr>
              <w:pStyle w:val="TableParagraph"/>
              <w:ind w:left="830"/>
              <w:rPr>
                <w:sz w:val="24"/>
              </w:rPr>
            </w:pPr>
            <w:r>
              <w:rPr>
                <w:sz w:val="24"/>
              </w:rPr>
              <w:t>Resting Pd/Pa</w:t>
            </w:r>
          </w:p>
        </w:tc>
        <w:tc>
          <w:tcPr>
            <w:tcW w:w="1722" w:type="dxa"/>
          </w:tcPr>
          <w:p w:rsidR="005759DA" w:rsidRDefault="005759DA">
            <w:pPr>
              <w:pStyle w:val="TableParagraph"/>
              <w:spacing w:before="1"/>
              <w:rPr>
                <w:b/>
                <w:sz w:val="29"/>
              </w:rPr>
            </w:pPr>
          </w:p>
          <w:p w:rsidR="005759DA" w:rsidRDefault="00F67A76">
            <w:pPr>
              <w:pStyle w:val="TableParagraph"/>
              <w:ind w:left="273"/>
              <w:rPr>
                <w:sz w:val="24"/>
              </w:rPr>
            </w:pPr>
            <w:r>
              <w:rPr>
                <w:sz w:val="24"/>
              </w:rPr>
              <w:t>0.98 ± 0.04</w:t>
            </w:r>
          </w:p>
        </w:tc>
        <w:tc>
          <w:tcPr>
            <w:tcW w:w="1878" w:type="dxa"/>
          </w:tcPr>
          <w:p w:rsidR="005759DA" w:rsidRDefault="005759DA">
            <w:pPr>
              <w:pStyle w:val="TableParagraph"/>
              <w:spacing w:before="1"/>
              <w:rPr>
                <w:b/>
                <w:sz w:val="29"/>
              </w:rPr>
            </w:pPr>
          </w:p>
          <w:p w:rsidR="005759DA" w:rsidRDefault="00F67A76">
            <w:pPr>
              <w:pStyle w:val="TableParagraph"/>
              <w:ind w:left="164" w:right="160"/>
              <w:jc w:val="center"/>
              <w:rPr>
                <w:sz w:val="24"/>
              </w:rPr>
            </w:pPr>
            <w:r>
              <w:rPr>
                <w:sz w:val="24"/>
              </w:rPr>
              <w:t>0.99 ± 0.03</w:t>
            </w:r>
          </w:p>
        </w:tc>
        <w:tc>
          <w:tcPr>
            <w:tcW w:w="2066" w:type="dxa"/>
          </w:tcPr>
          <w:p w:rsidR="005759DA" w:rsidRDefault="005759DA">
            <w:pPr>
              <w:pStyle w:val="TableParagraph"/>
              <w:spacing w:before="1"/>
              <w:rPr>
                <w:b/>
                <w:sz w:val="29"/>
              </w:rPr>
            </w:pPr>
          </w:p>
          <w:p w:rsidR="005759DA" w:rsidRDefault="00F67A76">
            <w:pPr>
              <w:pStyle w:val="TableParagraph"/>
              <w:ind w:left="214" w:right="184"/>
              <w:jc w:val="center"/>
              <w:rPr>
                <w:sz w:val="24"/>
              </w:rPr>
            </w:pPr>
            <w:r>
              <w:rPr>
                <w:sz w:val="24"/>
              </w:rPr>
              <w:t>0.003</w:t>
            </w:r>
          </w:p>
        </w:tc>
        <w:tc>
          <w:tcPr>
            <w:tcW w:w="1144" w:type="dxa"/>
          </w:tcPr>
          <w:p w:rsidR="005759DA" w:rsidRDefault="005759DA">
            <w:pPr>
              <w:pStyle w:val="TableParagraph"/>
              <w:spacing w:before="1"/>
              <w:rPr>
                <w:b/>
                <w:sz w:val="29"/>
              </w:rPr>
            </w:pPr>
          </w:p>
          <w:p w:rsidR="005759DA" w:rsidRDefault="00F67A76">
            <w:pPr>
              <w:pStyle w:val="TableParagraph"/>
              <w:ind w:left="182" w:right="142"/>
              <w:jc w:val="center"/>
              <w:rPr>
                <w:sz w:val="24"/>
              </w:rPr>
            </w:pPr>
            <w:r>
              <w:rPr>
                <w:sz w:val="24"/>
              </w:rPr>
              <w:t>0.534</w:t>
            </w:r>
          </w:p>
        </w:tc>
      </w:tr>
      <w:tr w:rsidR="005759DA">
        <w:trPr>
          <w:trHeight w:val="1104"/>
        </w:trPr>
        <w:tc>
          <w:tcPr>
            <w:tcW w:w="297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830"/>
              <w:rPr>
                <w:sz w:val="24"/>
              </w:rPr>
            </w:pPr>
            <w:r>
              <w:rPr>
                <w:sz w:val="24"/>
              </w:rPr>
              <w:t>iFR</w:t>
            </w:r>
          </w:p>
        </w:tc>
        <w:tc>
          <w:tcPr>
            <w:tcW w:w="1722"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273"/>
              <w:rPr>
                <w:sz w:val="24"/>
              </w:rPr>
            </w:pPr>
            <w:r>
              <w:rPr>
                <w:sz w:val="24"/>
              </w:rPr>
              <w:t>0.97 ± 0.06</w:t>
            </w:r>
          </w:p>
        </w:tc>
        <w:tc>
          <w:tcPr>
            <w:tcW w:w="1878"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64" w:right="160"/>
              <w:jc w:val="center"/>
              <w:rPr>
                <w:sz w:val="24"/>
              </w:rPr>
            </w:pPr>
            <w:r>
              <w:rPr>
                <w:sz w:val="24"/>
              </w:rPr>
              <w:t>0.98 ± 0.04</w:t>
            </w:r>
          </w:p>
        </w:tc>
        <w:tc>
          <w:tcPr>
            <w:tcW w:w="2066" w:type="dxa"/>
          </w:tcPr>
          <w:p w:rsidR="005759DA" w:rsidRDefault="00F67A76">
            <w:pPr>
              <w:pStyle w:val="TableParagraph"/>
              <w:spacing w:before="133"/>
              <w:ind w:left="214" w:right="184"/>
              <w:jc w:val="center"/>
              <w:rPr>
                <w:sz w:val="24"/>
              </w:rPr>
            </w:pPr>
            <w:r>
              <w:rPr>
                <w:sz w:val="24"/>
              </w:rPr>
              <w:t>(-0.007 to 0.013)</w:t>
            </w:r>
          </w:p>
          <w:p w:rsidR="005759DA" w:rsidRDefault="005759DA">
            <w:pPr>
              <w:pStyle w:val="TableParagraph"/>
              <w:spacing w:before="11"/>
              <w:rPr>
                <w:b/>
                <w:sz w:val="23"/>
              </w:rPr>
            </w:pPr>
          </w:p>
          <w:p w:rsidR="005759DA" w:rsidRDefault="00F67A76">
            <w:pPr>
              <w:pStyle w:val="TableParagraph"/>
              <w:ind w:left="214" w:right="184"/>
              <w:jc w:val="center"/>
              <w:rPr>
                <w:sz w:val="24"/>
              </w:rPr>
            </w:pPr>
            <w:r>
              <w:rPr>
                <w:sz w:val="24"/>
              </w:rPr>
              <w:t>0.010</w:t>
            </w:r>
          </w:p>
        </w:tc>
        <w:tc>
          <w:tcPr>
            <w:tcW w:w="1144" w:type="dxa"/>
          </w:tcPr>
          <w:p w:rsidR="005759DA" w:rsidRDefault="005759DA">
            <w:pPr>
              <w:pStyle w:val="TableParagraph"/>
              <w:rPr>
                <w:b/>
                <w:sz w:val="26"/>
              </w:rPr>
            </w:pPr>
          </w:p>
          <w:p w:rsidR="005759DA" w:rsidRDefault="005759DA">
            <w:pPr>
              <w:pStyle w:val="TableParagraph"/>
              <w:spacing w:before="6"/>
              <w:rPr>
                <w:b/>
                <w:sz w:val="33"/>
              </w:rPr>
            </w:pPr>
          </w:p>
          <w:p w:rsidR="005759DA" w:rsidRDefault="00F67A76">
            <w:pPr>
              <w:pStyle w:val="TableParagraph"/>
              <w:ind w:left="182" w:right="142"/>
              <w:jc w:val="center"/>
              <w:rPr>
                <w:sz w:val="24"/>
              </w:rPr>
            </w:pPr>
            <w:r>
              <w:rPr>
                <w:sz w:val="24"/>
              </w:rPr>
              <w:t>0.152</w:t>
            </w:r>
          </w:p>
        </w:tc>
      </w:tr>
      <w:tr w:rsidR="005759DA">
        <w:trPr>
          <w:trHeight w:val="408"/>
        </w:trPr>
        <w:tc>
          <w:tcPr>
            <w:tcW w:w="2974" w:type="dxa"/>
          </w:tcPr>
          <w:p w:rsidR="005759DA" w:rsidRDefault="005759DA">
            <w:pPr>
              <w:pStyle w:val="TableParagraph"/>
              <w:rPr>
                <w:sz w:val="24"/>
              </w:rPr>
            </w:pPr>
          </w:p>
        </w:tc>
        <w:tc>
          <w:tcPr>
            <w:tcW w:w="1722" w:type="dxa"/>
          </w:tcPr>
          <w:p w:rsidR="005759DA" w:rsidRDefault="005759DA">
            <w:pPr>
              <w:pStyle w:val="TableParagraph"/>
              <w:rPr>
                <w:sz w:val="24"/>
              </w:rPr>
            </w:pPr>
          </w:p>
        </w:tc>
        <w:tc>
          <w:tcPr>
            <w:tcW w:w="1878" w:type="dxa"/>
          </w:tcPr>
          <w:p w:rsidR="005759DA" w:rsidRDefault="005759DA">
            <w:pPr>
              <w:pStyle w:val="TableParagraph"/>
              <w:rPr>
                <w:sz w:val="24"/>
              </w:rPr>
            </w:pPr>
          </w:p>
        </w:tc>
        <w:tc>
          <w:tcPr>
            <w:tcW w:w="2066" w:type="dxa"/>
          </w:tcPr>
          <w:p w:rsidR="005759DA" w:rsidRDefault="00F67A76">
            <w:pPr>
              <w:pStyle w:val="TableParagraph"/>
              <w:spacing w:before="133" w:line="256" w:lineRule="exact"/>
              <w:ind w:left="214" w:right="184"/>
              <w:jc w:val="center"/>
              <w:rPr>
                <w:sz w:val="24"/>
              </w:rPr>
            </w:pPr>
            <w:r>
              <w:rPr>
                <w:sz w:val="24"/>
              </w:rPr>
              <w:t>(-0.004 to 0.025)</w:t>
            </w:r>
          </w:p>
        </w:tc>
        <w:tc>
          <w:tcPr>
            <w:tcW w:w="1144" w:type="dxa"/>
          </w:tcPr>
          <w:p w:rsidR="005759DA" w:rsidRDefault="005759DA">
            <w:pPr>
              <w:pStyle w:val="TableParagraph"/>
              <w:rPr>
                <w:sz w:val="24"/>
              </w:rPr>
            </w:pPr>
          </w:p>
        </w:tc>
      </w:tr>
    </w:tbl>
    <w:p w:rsidR="005759DA" w:rsidRDefault="00F67A76">
      <w:pPr>
        <w:pStyle w:val="BodyText"/>
        <w:spacing w:before="10"/>
        <w:rPr>
          <w:b/>
          <w:sz w:val="20"/>
        </w:rPr>
      </w:pPr>
      <w:r>
        <w:pict>
          <v:group id="_x0000_s2141" style="position:absolute;margin-left:42.95pt;margin-top:13.95pt;width:489.85pt;height:.5pt;z-index:3688;mso-wrap-distance-left:0;mso-wrap-distance-right:0;mso-position-horizontal-relative:page;mso-position-vertical-relative:text" coordorigin="859,279" coordsize="9797,10">
            <v:line id="_x0000_s2150" style="position:absolute" from="859,284" to="3744,284" strokeweight=".48pt"/>
            <v:rect id="_x0000_s2149" style="position:absolute;left:3729;top:279;width:10;height:10" fillcolor="black" stroked="f"/>
            <v:line id="_x0000_s2148" style="position:absolute" from="3739,284" to="5587,284" strokeweight=".48pt"/>
            <v:rect id="_x0000_s2147" style="position:absolute;left:5572;top:279;width:10;height:10" fillcolor="black" stroked="f"/>
            <v:line id="_x0000_s2146" style="position:absolute" from="5582,284" to="7430,284" strokeweight=".48pt"/>
            <v:rect id="_x0000_s2145" style="position:absolute;left:7416;top:279;width:10;height:10" fillcolor="black" stroked="f"/>
            <v:line id="_x0000_s2144" style="position:absolute" from="7426,284" to="9557,284" strokeweight=".48pt"/>
            <v:rect id="_x0000_s2143" style="position:absolute;left:9542;top:279;width:10;height:10" fillcolor="black" stroked="f"/>
            <v:line id="_x0000_s2142" style="position:absolute" from="9552,284" to="10656,284" strokeweight=".48pt"/>
            <w10:wrap type="topAndBottom" anchorx="page"/>
          </v:group>
        </w:pict>
      </w:r>
    </w:p>
    <w:p w:rsidR="005759DA" w:rsidRDefault="005759DA">
      <w:pPr>
        <w:rPr>
          <w:sz w:val="20"/>
        </w:rPr>
        <w:sectPr w:rsidR="005759DA">
          <w:pgSz w:w="11910" w:h="16840"/>
          <w:pgMar w:top="1360" w:right="0" w:bottom="980" w:left="60" w:header="0" w:footer="785" w:gutter="0"/>
          <w:cols w:space="720"/>
        </w:sectPr>
      </w:pPr>
    </w:p>
    <w:p w:rsidR="005759DA" w:rsidRDefault="00F67A76">
      <w:pPr>
        <w:pStyle w:val="BodyText"/>
        <w:tabs>
          <w:tab w:val="left" w:pos="4061"/>
          <w:tab w:val="left" w:pos="5905"/>
          <w:tab w:val="left" w:pos="8125"/>
        </w:tabs>
        <w:spacing w:before="60"/>
        <w:ind w:left="1644"/>
      </w:pPr>
      <w:r>
        <w:lastRenderedPageBreak/>
        <w:pict>
          <v:group id="_x0000_s2131" style="position:absolute;left:0;text-align:left;margin-left:43.7pt;margin-top:2.7pt;width:489.15pt;height:.5pt;z-index:3736;mso-position-horizontal-relative:page" coordorigin="874,54" coordsize="9783,10">
            <v:line id="_x0000_s2140" style="position:absolute" from="874,58" to="3744,58" strokeweight=".48pt"/>
            <v:rect id="_x0000_s2139" style="position:absolute;left:3744;top:53;width:10;height:10" fillcolor="black" stroked="f"/>
            <v:line id="_x0000_s2138" style="position:absolute" from="3754,58" to="5587,58" strokeweight=".48pt"/>
            <v:rect id="_x0000_s2137" style="position:absolute;left:5587;top:53;width:10;height:10" fillcolor="black" stroked="f"/>
            <v:line id="_x0000_s2136" style="position:absolute" from="5597,58" to="7430,58" strokeweight=".48pt"/>
            <v:rect id="_x0000_s2135" style="position:absolute;left:7430;top:53;width:10;height:10" fillcolor="black" stroked="f"/>
            <v:line id="_x0000_s2134" style="position:absolute" from="7440,58" to="9557,58" strokeweight=".48pt"/>
            <v:rect id="_x0000_s2133" style="position:absolute;left:9556;top:53;width:10;height:10" fillcolor="black" stroked="f"/>
            <v:line id="_x0000_s2132" style="position:absolute" from="9566,58" to="10656,58" strokeweight=".48pt"/>
            <w10:wrap anchorx="page"/>
          </v:group>
        </w:pict>
      </w:r>
      <w:r>
        <w:t>FFR</w:t>
      </w:r>
      <w:r>
        <w:tab/>
        <w:t>0.89 ±</w:t>
      </w:r>
      <w:r>
        <w:rPr>
          <w:spacing w:val="-1"/>
        </w:rPr>
        <w:t xml:space="preserve"> </w:t>
      </w:r>
      <w:r>
        <w:t>0.07</w:t>
      </w:r>
      <w:r>
        <w:tab/>
        <w:t>0.89 ±</w:t>
      </w:r>
      <w:r>
        <w:rPr>
          <w:spacing w:val="-1"/>
        </w:rPr>
        <w:t xml:space="preserve"> </w:t>
      </w:r>
      <w:r>
        <w:t>0.07</w:t>
      </w:r>
      <w:r>
        <w:tab/>
        <w:t>-0.008</w:t>
      </w:r>
    </w:p>
    <w:p w:rsidR="005759DA" w:rsidRDefault="005759DA">
      <w:pPr>
        <w:pStyle w:val="BodyText"/>
        <w:spacing w:before="11"/>
        <w:rPr>
          <w:sz w:val="23"/>
        </w:rPr>
      </w:pPr>
    </w:p>
    <w:p w:rsidR="005759DA" w:rsidRDefault="00F67A76">
      <w:pPr>
        <w:pStyle w:val="BodyText"/>
        <w:jc w:val="right"/>
      </w:pPr>
      <w:r>
        <w:t>(-0.021 to 0.004)</w:t>
      </w:r>
    </w:p>
    <w:p w:rsidR="005759DA" w:rsidRDefault="00F67A76">
      <w:pPr>
        <w:pStyle w:val="BodyText"/>
        <w:spacing w:before="60"/>
        <w:ind w:left="486"/>
      </w:pPr>
      <w:r>
        <w:br w:type="column"/>
      </w:r>
      <w:r>
        <w:t>0.183</w:t>
      </w:r>
    </w:p>
    <w:p w:rsidR="005759DA" w:rsidRDefault="005759DA">
      <w:pPr>
        <w:sectPr w:rsidR="005759DA">
          <w:pgSz w:w="11910" w:h="16840"/>
          <w:pgMar w:top="1380" w:right="0" w:bottom="980" w:left="60" w:header="0" w:footer="785" w:gutter="0"/>
          <w:cols w:num="2" w:space="720" w:equalWidth="0">
            <w:col w:w="9250" w:space="40"/>
            <w:col w:w="2560"/>
          </w:cols>
        </w:sectPr>
      </w:pPr>
    </w:p>
    <w:p w:rsidR="005759DA" w:rsidRDefault="005759DA">
      <w:pPr>
        <w:pStyle w:val="BodyText"/>
        <w:spacing w:before="3"/>
      </w:pPr>
    </w:p>
    <w:p w:rsidR="005759DA" w:rsidRDefault="00F67A76">
      <w:pPr>
        <w:pStyle w:val="BodyText"/>
        <w:spacing w:line="20" w:lineRule="exact"/>
        <w:ind w:left="794"/>
        <w:rPr>
          <w:sz w:val="2"/>
        </w:rPr>
      </w:pPr>
      <w:r>
        <w:rPr>
          <w:sz w:val="2"/>
        </w:rPr>
      </w:r>
      <w:r>
        <w:rPr>
          <w:sz w:val="2"/>
        </w:rPr>
        <w:pict>
          <v:group id="_x0000_s2121" style="width:489.85pt;height:.5pt;mso-position-horizontal-relative:char;mso-position-vertical-relative:line" coordsize="9797,10">
            <v:line id="_x0000_s2130" style="position:absolute" from="0,5" to="2885,5" strokeweight=".48pt"/>
            <v:rect id="_x0000_s2129" style="position:absolute;left:2870;width:10;height:10" fillcolor="black" stroked="f"/>
            <v:line id="_x0000_s2128" style="position:absolute" from="2880,5" to="4728,5" strokeweight=".48pt"/>
            <v:rect id="_x0000_s2127" style="position:absolute;left:4713;width:10;height:10" fillcolor="black" stroked="f"/>
            <v:line id="_x0000_s2126" style="position:absolute" from="4723,5" to="6571,5" strokeweight=".48pt"/>
            <v:rect id="_x0000_s2125" style="position:absolute;left:6556;width:10;height:10" fillcolor="black" stroked="f"/>
            <v:line id="_x0000_s2124" style="position:absolute" from="6566,5" to="8698,5" strokeweight=".48pt"/>
            <v:rect id="_x0000_s2123" style="position:absolute;left:8683;width:10;height:10" fillcolor="black" stroked="f"/>
            <v:line id="_x0000_s2122" style="position:absolute" from="8693,5" to="9797,5" strokeweight=".48pt"/>
            <w10:anchorlock/>
          </v:group>
        </w:pict>
      </w:r>
    </w:p>
    <w:p w:rsidR="005759DA" w:rsidRDefault="005759DA">
      <w:pPr>
        <w:pStyle w:val="BodyText"/>
        <w:rPr>
          <w:sz w:val="20"/>
        </w:rPr>
      </w:pPr>
    </w:p>
    <w:p w:rsidR="005759DA" w:rsidRDefault="005759DA">
      <w:pPr>
        <w:pStyle w:val="BodyText"/>
        <w:rPr>
          <w:sz w:val="19"/>
        </w:rPr>
      </w:pPr>
    </w:p>
    <w:p w:rsidR="005759DA" w:rsidRDefault="00F67A76">
      <w:pPr>
        <w:pStyle w:val="BodyText"/>
        <w:spacing w:before="90"/>
        <w:ind w:left="1365"/>
      </w:pPr>
      <w:r>
        <w:t>Table 2 legend:</w:t>
      </w:r>
    </w:p>
    <w:p w:rsidR="005759DA" w:rsidRDefault="005759DA">
      <w:pPr>
        <w:pStyle w:val="BodyText"/>
      </w:pPr>
    </w:p>
    <w:p w:rsidR="005759DA" w:rsidRDefault="00F67A76">
      <w:pPr>
        <w:pStyle w:val="BodyText"/>
        <w:spacing w:line="480" w:lineRule="auto"/>
        <w:ind w:left="1365" w:right="1794"/>
        <w:jc w:val="both"/>
      </w:pPr>
      <w:r>
        <w:t>CI = confidence interval; CVP = central venous pressure; BP = blood pressure; Pd/Pa = distal local pressure / aortic pressure; iFR = instantaneous wave free ratio; FFR = fractional flow reserve.</w:t>
      </w:r>
    </w:p>
    <w:p w:rsidR="005759DA" w:rsidRDefault="005759DA">
      <w:pPr>
        <w:spacing w:line="480" w:lineRule="auto"/>
        <w:jc w:val="both"/>
        <w:sectPr w:rsidR="005759DA">
          <w:type w:val="continuous"/>
          <w:pgSz w:w="11910" w:h="16840"/>
          <w:pgMar w:top="1360" w:right="0" w:bottom="980" w:left="60" w:header="720" w:footer="720" w:gutter="0"/>
          <w:cols w:space="720"/>
        </w:sectPr>
      </w:pPr>
    </w:p>
    <w:p w:rsidR="005759DA" w:rsidRDefault="00F67A76">
      <w:pPr>
        <w:pStyle w:val="Heading8"/>
        <w:spacing w:before="70"/>
      </w:pPr>
      <w:r>
        <w:lastRenderedPageBreak/>
        <w:t>Supplementary Materials</w:t>
      </w:r>
    </w:p>
    <w:p w:rsidR="005759DA" w:rsidRDefault="005759DA">
      <w:pPr>
        <w:pStyle w:val="BodyText"/>
        <w:rPr>
          <w:b/>
          <w:sz w:val="26"/>
        </w:rPr>
      </w:pPr>
    </w:p>
    <w:p w:rsidR="005759DA" w:rsidRDefault="005759DA">
      <w:pPr>
        <w:pStyle w:val="BodyText"/>
        <w:rPr>
          <w:b/>
          <w:sz w:val="26"/>
        </w:rPr>
      </w:pPr>
    </w:p>
    <w:p w:rsidR="005759DA" w:rsidRDefault="00F67A76">
      <w:pPr>
        <w:spacing w:before="230" w:after="4" w:line="480" w:lineRule="auto"/>
        <w:ind w:left="1365" w:right="1794"/>
        <w:rPr>
          <w:b/>
          <w:sz w:val="24"/>
        </w:rPr>
      </w:pPr>
      <w:r>
        <w:rPr>
          <w:b/>
          <w:sz w:val="24"/>
        </w:rPr>
        <w:t>Supplementary Table 1: Relationships with change in predominant donor vessel pressure-derived indices pre and immediately post-RCA CTO PCI</w:t>
      </w:r>
    </w:p>
    <w:p w:rsidR="005759DA" w:rsidRDefault="00F67A76">
      <w:pPr>
        <w:pStyle w:val="BodyText"/>
        <w:spacing w:line="20" w:lineRule="exact"/>
        <w:ind w:left="1312"/>
        <w:rPr>
          <w:sz w:val="2"/>
        </w:rPr>
      </w:pPr>
      <w:r>
        <w:rPr>
          <w:sz w:val="2"/>
        </w:rPr>
      </w:r>
      <w:r>
        <w:rPr>
          <w:sz w:val="2"/>
        </w:rPr>
        <w:pict>
          <v:group id="_x0000_s2111" style="width:439pt;height:.5pt;mso-position-horizontal-relative:char;mso-position-vertical-relative:line" coordsize="8780,10">
            <v:line id="_x0000_s2120" style="position:absolute" from="0,5" to="3024,5" strokeweight=".48pt"/>
            <v:rect id="_x0000_s2119" style="position:absolute;left:3024;width:10;height:10" fillcolor="black" stroked="f"/>
            <v:line id="_x0000_s2118" style="position:absolute" from="3034,5" to="4301,5" strokeweight=".48pt"/>
            <v:rect id="_x0000_s2117" style="position:absolute;left:4300;width:10;height:10" fillcolor="black" stroked="f"/>
            <v:line id="_x0000_s2116" style="position:absolute" from="4310,5" to="5434,5" strokeweight=".48pt"/>
            <v:rect id="_x0000_s2115" style="position:absolute;left:5433;width:10;height:10" fillcolor="black" stroked="f"/>
            <v:line id="_x0000_s2114" style="position:absolute" from="5443,5" to="6994,5" strokeweight=".48pt"/>
            <v:rect id="_x0000_s2113" style="position:absolute;left:6993;width:10;height:10" fillcolor="black" stroked="f"/>
            <v:line id="_x0000_s2112" style="position:absolute" from="7003,5" to="8779,5" strokeweight=".48pt"/>
            <w10:anchorlock/>
          </v:group>
        </w:pict>
      </w:r>
    </w:p>
    <w:p w:rsidR="005759DA" w:rsidRDefault="00F67A76">
      <w:pPr>
        <w:tabs>
          <w:tab w:val="left" w:pos="8421"/>
        </w:tabs>
        <w:spacing w:before="15"/>
        <w:ind w:left="4451"/>
        <w:rPr>
          <w:b/>
          <w:sz w:val="24"/>
        </w:rPr>
      </w:pPr>
      <w:r>
        <w:rPr>
          <w:b/>
          <w:sz w:val="24"/>
        </w:rPr>
        <w:t>Diameter</w:t>
      </w:r>
      <w:r>
        <w:rPr>
          <w:b/>
          <w:sz w:val="24"/>
        </w:rPr>
        <w:tab/>
        <w:t>Percent</w:t>
      </w:r>
      <w:r>
        <w:rPr>
          <w:b/>
          <w:spacing w:val="-1"/>
          <w:sz w:val="24"/>
        </w:rPr>
        <w:t xml:space="preserve"> </w:t>
      </w:r>
      <w:r>
        <w:rPr>
          <w:b/>
          <w:sz w:val="24"/>
        </w:rPr>
        <w:t>of</w:t>
      </w:r>
    </w:p>
    <w:p w:rsidR="005759DA" w:rsidRDefault="005759DA">
      <w:pPr>
        <w:pStyle w:val="BodyText"/>
        <w:spacing w:before="2"/>
        <w:rPr>
          <w:b/>
          <w:sz w:val="16"/>
        </w:rPr>
      </w:pPr>
    </w:p>
    <w:p w:rsidR="005759DA" w:rsidRDefault="005759DA">
      <w:pPr>
        <w:rPr>
          <w:sz w:val="16"/>
        </w:rPr>
        <w:sectPr w:rsidR="005759DA">
          <w:pgSz w:w="11910" w:h="16840"/>
          <w:pgMar w:top="1360" w:right="0" w:bottom="980" w:left="60" w:header="0" w:footer="785" w:gutter="0"/>
          <w:cols w:space="720"/>
        </w:sectPr>
      </w:pPr>
    </w:p>
    <w:p w:rsidR="005759DA" w:rsidRDefault="00F67A76">
      <w:pPr>
        <w:spacing w:before="90" w:line="480" w:lineRule="auto"/>
        <w:ind w:left="4451"/>
        <w:jc w:val="both"/>
        <w:rPr>
          <w:b/>
          <w:sz w:val="24"/>
        </w:rPr>
      </w:pPr>
      <w:r>
        <w:rPr>
          <w:b/>
          <w:sz w:val="24"/>
        </w:rPr>
        <w:t>Stenosis on QCA (%)</w:t>
      </w:r>
    </w:p>
    <w:p w:rsidR="005759DA" w:rsidRDefault="00F67A76">
      <w:pPr>
        <w:pStyle w:val="BodyText"/>
        <w:spacing w:before="10"/>
        <w:rPr>
          <w:b/>
          <w:sz w:val="31"/>
        </w:rPr>
      </w:pPr>
      <w:r>
        <w:br w:type="column"/>
      </w:r>
    </w:p>
    <w:p w:rsidR="005759DA" w:rsidRDefault="00F67A76">
      <w:pPr>
        <w:ind w:left="389"/>
        <w:rPr>
          <w:b/>
          <w:i/>
          <w:sz w:val="16"/>
        </w:rPr>
      </w:pPr>
      <w:r>
        <w:rPr>
          <w:b/>
          <w:w w:val="95"/>
          <w:position w:val="3"/>
          <w:sz w:val="24"/>
        </w:rPr>
        <w:t>FFR</w:t>
      </w:r>
      <w:r>
        <w:rPr>
          <w:b/>
          <w:i/>
          <w:w w:val="95"/>
          <w:sz w:val="16"/>
        </w:rPr>
        <w:t>coll</w:t>
      </w:r>
    </w:p>
    <w:p w:rsidR="005759DA" w:rsidRDefault="00F67A76">
      <w:pPr>
        <w:pStyle w:val="BodyText"/>
        <w:rPr>
          <w:b/>
          <w:i/>
          <w:sz w:val="26"/>
        </w:rPr>
      </w:pPr>
      <w:r>
        <w:br w:type="column"/>
      </w:r>
    </w:p>
    <w:p w:rsidR="005759DA" w:rsidRDefault="005759DA">
      <w:pPr>
        <w:pStyle w:val="BodyText"/>
        <w:spacing w:before="9"/>
        <w:rPr>
          <w:b/>
          <w:i/>
          <w:sz w:val="29"/>
        </w:rPr>
      </w:pPr>
    </w:p>
    <w:p w:rsidR="005759DA" w:rsidRDefault="00F67A76">
      <w:pPr>
        <w:pStyle w:val="Heading8"/>
        <w:ind w:left="386"/>
      </w:pPr>
      <w:r>
        <w:t>Change in</w:t>
      </w:r>
    </w:p>
    <w:p w:rsidR="005759DA" w:rsidRDefault="005759DA">
      <w:pPr>
        <w:pStyle w:val="BodyText"/>
        <w:spacing w:before="10"/>
        <w:rPr>
          <w:b/>
          <w:sz w:val="23"/>
        </w:rPr>
      </w:pPr>
    </w:p>
    <w:p w:rsidR="005759DA" w:rsidRDefault="00F67A76">
      <w:pPr>
        <w:spacing w:before="1"/>
        <w:ind w:left="386"/>
        <w:rPr>
          <w:b/>
          <w:i/>
          <w:sz w:val="16"/>
        </w:rPr>
      </w:pPr>
      <w:r>
        <w:rPr>
          <w:b/>
          <w:position w:val="3"/>
          <w:sz w:val="24"/>
        </w:rPr>
        <w:t>FFR</w:t>
      </w:r>
      <w:r>
        <w:rPr>
          <w:b/>
          <w:i/>
          <w:sz w:val="16"/>
        </w:rPr>
        <w:t>coll</w:t>
      </w:r>
    </w:p>
    <w:p w:rsidR="005759DA" w:rsidRDefault="00F67A76">
      <w:pPr>
        <w:pStyle w:val="Heading8"/>
        <w:spacing w:before="90" w:line="480" w:lineRule="auto"/>
        <w:ind w:left="473" w:right="1748"/>
      </w:pPr>
      <w:r>
        <w:rPr>
          <w:b w:val="0"/>
        </w:rPr>
        <w:br w:type="column"/>
      </w:r>
      <w:r>
        <w:t>Ischemia in RCA territory on CMR</w:t>
      </w:r>
    </w:p>
    <w:p w:rsidR="005759DA" w:rsidRDefault="005759DA">
      <w:pPr>
        <w:spacing w:line="480" w:lineRule="auto"/>
        <w:sectPr w:rsidR="005759DA">
          <w:type w:val="continuous"/>
          <w:pgSz w:w="11910" w:h="16840"/>
          <w:pgMar w:top="1360" w:right="0" w:bottom="980" w:left="60" w:header="720" w:footer="720" w:gutter="0"/>
          <w:cols w:num="4" w:space="720" w:equalWidth="0">
            <w:col w:w="5299" w:space="40"/>
            <w:col w:w="1096" w:space="39"/>
            <w:col w:w="1434" w:space="40"/>
            <w:col w:w="3902"/>
          </w:cols>
        </w:sectPr>
      </w:pPr>
    </w:p>
    <w:p w:rsidR="005759DA" w:rsidRDefault="00F67A76">
      <w:pPr>
        <w:pStyle w:val="BodyText"/>
        <w:spacing w:line="20" w:lineRule="exact"/>
        <w:ind w:left="1312"/>
        <w:rPr>
          <w:sz w:val="2"/>
        </w:rPr>
      </w:pPr>
      <w:r>
        <w:rPr>
          <w:sz w:val="2"/>
        </w:rPr>
      </w:r>
      <w:r>
        <w:rPr>
          <w:sz w:val="2"/>
        </w:rPr>
        <w:pict>
          <v:group id="_x0000_s2101" style="width:439pt;height:.5pt;mso-position-horizontal-relative:char;mso-position-vertical-relative:line" coordsize="8780,10">
            <v:line id="_x0000_s2110" style="position:absolute" from="0,5" to="3024,5" strokeweight=".48pt"/>
            <v:rect id="_x0000_s2109" style="position:absolute;left:3024;width:10;height:10" fillcolor="black" stroked="f"/>
            <v:line id="_x0000_s2108" style="position:absolute" from="3034,5" to="4301,5" strokeweight=".48pt"/>
            <v:rect id="_x0000_s2107" style="position:absolute;left:4300;width:10;height:10" fillcolor="black" stroked="f"/>
            <v:line id="_x0000_s2106" style="position:absolute" from="4310,5" to="5434,5" strokeweight=".48pt"/>
            <v:rect id="_x0000_s2105" style="position:absolute;left:5433;width:10;height:10" fillcolor="black" stroked="f"/>
            <v:line id="_x0000_s2104" style="position:absolute" from="5443,5" to="6994,5" strokeweight=".48pt"/>
            <v:rect id="_x0000_s2103" style="position:absolute;left:6993;width:10;height:10" fillcolor="black" stroked="f"/>
            <v:line id="_x0000_s2102" style="position:absolute" from="7003,5" to="8779,5" strokeweight=".48pt"/>
            <w10:anchorlock/>
          </v:group>
        </w:pict>
      </w:r>
    </w:p>
    <w:p w:rsidR="005759DA" w:rsidRDefault="005759DA">
      <w:pPr>
        <w:pStyle w:val="BodyText"/>
        <w:rPr>
          <w:b/>
          <w:sz w:val="15"/>
        </w:rPr>
      </w:pPr>
    </w:p>
    <w:p w:rsidR="005759DA" w:rsidRDefault="00F67A76">
      <w:pPr>
        <w:spacing w:before="91"/>
        <w:ind w:left="1428"/>
        <w:rPr>
          <w:b/>
          <w:sz w:val="24"/>
        </w:rPr>
      </w:pPr>
      <w:r>
        <w:rPr>
          <w:b/>
          <w:sz w:val="24"/>
        </w:rPr>
        <w:t>Change in Pd/Pa</w:t>
      </w:r>
    </w:p>
    <w:p w:rsidR="005759DA" w:rsidRDefault="005759DA">
      <w:pPr>
        <w:pStyle w:val="BodyText"/>
        <w:rPr>
          <w:b/>
          <w:sz w:val="20"/>
        </w:rPr>
      </w:pPr>
    </w:p>
    <w:p w:rsidR="005759DA" w:rsidRDefault="005759DA">
      <w:pPr>
        <w:pStyle w:val="BodyText"/>
        <w:spacing w:before="9"/>
        <w:rPr>
          <w:b/>
          <w:sz w:val="20"/>
        </w:rPr>
      </w:pPr>
    </w:p>
    <w:p w:rsidR="005759DA" w:rsidRDefault="005759DA">
      <w:pPr>
        <w:rPr>
          <w:sz w:val="20"/>
        </w:rPr>
        <w:sectPr w:rsidR="005759DA">
          <w:type w:val="continuous"/>
          <w:pgSz w:w="11910" w:h="16840"/>
          <w:pgMar w:top="1360" w:right="0" w:bottom="980" w:left="60" w:header="720" w:footer="720" w:gutter="0"/>
          <w:cols w:space="720"/>
        </w:sectPr>
      </w:pPr>
    </w:p>
    <w:p w:rsidR="005759DA" w:rsidRDefault="00F67A76">
      <w:pPr>
        <w:pStyle w:val="BodyText"/>
        <w:spacing w:before="90"/>
        <w:ind w:left="2148"/>
      </w:pPr>
      <w:r>
        <w:rPr>
          <w:spacing w:val="-1"/>
        </w:rPr>
        <w:t>Correlation</w:t>
      </w:r>
    </w:p>
    <w:p w:rsidR="005759DA" w:rsidRDefault="005759DA">
      <w:pPr>
        <w:pStyle w:val="BodyText"/>
      </w:pPr>
    </w:p>
    <w:p w:rsidR="005759DA" w:rsidRDefault="00F67A76">
      <w:pPr>
        <w:pStyle w:val="BodyText"/>
        <w:ind w:left="2148"/>
      </w:pPr>
      <w:r>
        <w:t>Coefficient</w:t>
      </w:r>
    </w:p>
    <w:p w:rsidR="005759DA" w:rsidRDefault="00F67A76">
      <w:pPr>
        <w:pStyle w:val="BodyText"/>
        <w:rPr>
          <w:sz w:val="32"/>
        </w:rPr>
      </w:pPr>
      <w:r>
        <w:br w:type="column"/>
      </w:r>
    </w:p>
    <w:p w:rsidR="005759DA" w:rsidRDefault="00F67A76">
      <w:pPr>
        <w:pStyle w:val="BodyText"/>
        <w:tabs>
          <w:tab w:val="left" w:pos="2696"/>
          <w:tab w:val="left" w:pos="4006"/>
          <w:tab w:val="left" w:pos="5714"/>
        </w:tabs>
        <w:ind w:left="1451"/>
      </w:pPr>
      <w:r>
        <w:t>-0.04</w:t>
      </w:r>
      <w:r>
        <w:tab/>
        <w:t>0.09</w:t>
      </w:r>
      <w:r>
        <w:tab/>
        <w:t>-0.11</w:t>
      </w:r>
      <w:r>
        <w:tab/>
        <w:t>0.02</w:t>
      </w:r>
    </w:p>
    <w:p w:rsidR="005759DA" w:rsidRDefault="005759DA">
      <w:pPr>
        <w:sectPr w:rsidR="005759DA">
          <w:type w:val="continuous"/>
          <w:pgSz w:w="11910" w:h="16840"/>
          <w:pgMar w:top="1360" w:right="0" w:bottom="980" w:left="60" w:header="720" w:footer="720" w:gutter="0"/>
          <w:cols w:num="2" w:space="720" w:equalWidth="0">
            <w:col w:w="3241" w:space="40"/>
            <w:col w:w="8569"/>
          </w:cols>
        </w:sectPr>
      </w:pPr>
    </w:p>
    <w:p w:rsidR="005759DA" w:rsidRDefault="005759DA">
      <w:pPr>
        <w:pStyle w:val="BodyText"/>
        <w:rPr>
          <w:sz w:val="20"/>
        </w:rPr>
      </w:pPr>
    </w:p>
    <w:p w:rsidR="005759DA" w:rsidRDefault="005759DA">
      <w:pPr>
        <w:pStyle w:val="BodyText"/>
        <w:spacing w:before="2"/>
        <w:rPr>
          <w:sz w:val="16"/>
        </w:rPr>
      </w:pPr>
    </w:p>
    <w:p w:rsidR="005759DA" w:rsidRDefault="00F67A76">
      <w:pPr>
        <w:pStyle w:val="BodyText"/>
        <w:spacing w:before="90"/>
        <w:ind w:left="2148"/>
      </w:pPr>
      <w:r>
        <w:pict>
          <v:shape id="_x0000_s2100" type="#_x0000_t202" style="position:absolute;left:0;text-align:left;margin-left:240.2pt;margin-top:5pt;width:234.95pt;height:114.85pt;z-index:383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21"/>
                    <w:gridCol w:w="1296"/>
                    <w:gridCol w:w="1529"/>
                    <w:gridCol w:w="1054"/>
                  </w:tblGrid>
                  <w:tr w:rsidR="005759DA">
                    <w:trPr>
                      <w:trHeight w:val="1148"/>
                    </w:trPr>
                    <w:tc>
                      <w:tcPr>
                        <w:tcW w:w="821" w:type="dxa"/>
                      </w:tcPr>
                      <w:p w:rsidR="005759DA" w:rsidRDefault="00F67A76">
                        <w:pPr>
                          <w:pStyle w:val="TableParagraph"/>
                          <w:spacing w:line="266" w:lineRule="exact"/>
                          <w:ind w:left="27"/>
                          <w:rPr>
                            <w:sz w:val="24"/>
                          </w:rPr>
                        </w:pPr>
                        <w:r>
                          <w:rPr>
                            <w:sz w:val="24"/>
                          </w:rPr>
                          <w:t>0.80</w:t>
                        </w:r>
                      </w:p>
                    </w:tc>
                    <w:tc>
                      <w:tcPr>
                        <w:tcW w:w="1296" w:type="dxa"/>
                      </w:tcPr>
                      <w:p w:rsidR="005759DA" w:rsidRDefault="00F67A76">
                        <w:pPr>
                          <w:pStyle w:val="TableParagraph"/>
                          <w:spacing w:line="266" w:lineRule="exact"/>
                          <w:ind w:left="412"/>
                          <w:rPr>
                            <w:sz w:val="24"/>
                          </w:rPr>
                        </w:pPr>
                        <w:r>
                          <w:rPr>
                            <w:sz w:val="24"/>
                          </w:rPr>
                          <w:t>0.63</w:t>
                        </w:r>
                      </w:p>
                    </w:tc>
                    <w:tc>
                      <w:tcPr>
                        <w:tcW w:w="1529" w:type="dxa"/>
                      </w:tcPr>
                      <w:p w:rsidR="005759DA" w:rsidRDefault="00F67A76">
                        <w:pPr>
                          <w:pStyle w:val="TableParagraph"/>
                          <w:spacing w:line="266" w:lineRule="exact"/>
                          <w:ind w:left="462"/>
                          <w:rPr>
                            <w:sz w:val="24"/>
                          </w:rPr>
                        </w:pPr>
                        <w:r>
                          <w:rPr>
                            <w:sz w:val="24"/>
                          </w:rPr>
                          <w:t>0.56</w:t>
                        </w:r>
                      </w:p>
                    </w:tc>
                    <w:tc>
                      <w:tcPr>
                        <w:tcW w:w="1054" w:type="dxa"/>
                      </w:tcPr>
                      <w:p w:rsidR="005759DA" w:rsidRDefault="00F67A76">
                        <w:pPr>
                          <w:pStyle w:val="TableParagraph"/>
                          <w:spacing w:line="266" w:lineRule="exact"/>
                          <w:ind w:right="26"/>
                          <w:jc w:val="right"/>
                          <w:rPr>
                            <w:sz w:val="24"/>
                          </w:rPr>
                        </w:pPr>
                        <w:r>
                          <w:rPr>
                            <w:sz w:val="24"/>
                          </w:rPr>
                          <w:t>0.94</w:t>
                        </w:r>
                      </w:p>
                    </w:tc>
                  </w:tr>
                  <w:tr w:rsidR="005759DA">
                    <w:trPr>
                      <w:trHeight w:val="1148"/>
                    </w:trPr>
                    <w:tc>
                      <w:tcPr>
                        <w:tcW w:w="821" w:type="dxa"/>
                      </w:tcPr>
                      <w:p w:rsidR="005759DA" w:rsidRDefault="005759DA">
                        <w:pPr>
                          <w:pStyle w:val="TableParagraph"/>
                          <w:rPr>
                            <w:sz w:val="26"/>
                          </w:rPr>
                        </w:pPr>
                      </w:p>
                      <w:p w:rsidR="005759DA" w:rsidRDefault="005759DA">
                        <w:pPr>
                          <w:pStyle w:val="TableParagraph"/>
                          <w:rPr>
                            <w:sz w:val="26"/>
                          </w:rPr>
                        </w:pPr>
                      </w:p>
                      <w:p w:rsidR="005759DA" w:rsidRDefault="005759DA">
                        <w:pPr>
                          <w:pStyle w:val="TableParagraph"/>
                          <w:spacing w:before="9"/>
                          <w:rPr>
                            <w:sz w:val="23"/>
                          </w:rPr>
                        </w:pPr>
                      </w:p>
                      <w:p w:rsidR="005759DA" w:rsidRDefault="00F67A76">
                        <w:pPr>
                          <w:pStyle w:val="TableParagraph"/>
                          <w:spacing w:line="256" w:lineRule="exact"/>
                          <w:ind w:left="27"/>
                          <w:rPr>
                            <w:sz w:val="24"/>
                          </w:rPr>
                        </w:pPr>
                        <w:r>
                          <w:rPr>
                            <w:sz w:val="24"/>
                          </w:rPr>
                          <w:t>0.19</w:t>
                        </w:r>
                      </w:p>
                    </w:tc>
                    <w:tc>
                      <w:tcPr>
                        <w:tcW w:w="1296" w:type="dxa"/>
                      </w:tcPr>
                      <w:p w:rsidR="005759DA" w:rsidRDefault="005759DA">
                        <w:pPr>
                          <w:pStyle w:val="TableParagraph"/>
                          <w:rPr>
                            <w:sz w:val="26"/>
                          </w:rPr>
                        </w:pPr>
                      </w:p>
                      <w:p w:rsidR="005759DA" w:rsidRDefault="005759DA">
                        <w:pPr>
                          <w:pStyle w:val="TableParagraph"/>
                          <w:rPr>
                            <w:sz w:val="26"/>
                          </w:rPr>
                        </w:pPr>
                      </w:p>
                      <w:p w:rsidR="005759DA" w:rsidRDefault="005759DA">
                        <w:pPr>
                          <w:pStyle w:val="TableParagraph"/>
                          <w:spacing w:before="9"/>
                          <w:rPr>
                            <w:sz w:val="23"/>
                          </w:rPr>
                        </w:pPr>
                      </w:p>
                      <w:p w:rsidR="005759DA" w:rsidRDefault="00F67A76">
                        <w:pPr>
                          <w:pStyle w:val="TableParagraph"/>
                          <w:spacing w:line="256" w:lineRule="exact"/>
                          <w:ind w:left="372"/>
                          <w:rPr>
                            <w:sz w:val="24"/>
                          </w:rPr>
                        </w:pPr>
                        <w:r>
                          <w:rPr>
                            <w:sz w:val="24"/>
                          </w:rPr>
                          <w:t>-0.05</w:t>
                        </w:r>
                      </w:p>
                    </w:tc>
                    <w:tc>
                      <w:tcPr>
                        <w:tcW w:w="1529" w:type="dxa"/>
                      </w:tcPr>
                      <w:p w:rsidR="005759DA" w:rsidRDefault="005759DA">
                        <w:pPr>
                          <w:pStyle w:val="TableParagraph"/>
                          <w:rPr>
                            <w:sz w:val="26"/>
                          </w:rPr>
                        </w:pPr>
                      </w:p>
                      <w:p w:rsidR="005759DA" w:rsidRDefault="005759DA">
                        <w:pPr>
                          <w:pStyle w:val="TableParagraph"/>
                          <w:rPr>
                            <w:sz w:val="26"/>
                          </w:rPr>
                        </w:pPr>
                      </w:p>
                      <w:p w:rsidR="005759DA" w:rsidRDefault="005759DA">
                        <w:pPr>
                          <w:pStyle w:val="TableParagraph"/>
                          <w:spacing w:before="9"/>
                          <w:rPr>
                            <w:sz w:val="23"/>
                          </w:rPr>
                        </w:pPr>
                      </w:p>
                      <w:p w:rsidR="005759DA" w:rsidRDefault="00F67A76">
                        <w:pPr>
                          <w:pStyle w:val="TableParagraph"/>
                          <w:spacing w:line="256" w:lineRule="exact"/>
                          <w:ind w:left="422"/>
                          <w:rPr>
                            <w:sz w:val="24"/>
                          </w:rPr>
                        </w:pPr>
                        <w:r>
                          <w:rPr>
                            <w:sz w:val="24"/>
                          </w:rPr>
                          <w:t>-0.03</w:t>
                        </w:r>
                      </w:p>
                    </w:tc>
                    <w:tc>
                      <w:tcPr>
                        <w:tcW w:w="1054" w:type="dxa"/>
                      </w:tcPr>
                      <w:p w:rsidR="005759DA" w:rsidRDefault="005759DA">
                        <w:pPr>
                          <w:pStyle w:val="TableParagraph"/>
                          <w:rPr>
                            <w:sz w:val="26"/>
                          </w:rPr>
                        </w:pPr>
                      </w:p>
                      <w:p w:rsidR="005759DA" w:rsidRDefault="005759DA">
                        <w:pPr>
                          <w:pStyle w:val="TableParagraph"/>
                          <w:rPr>
                            <w:sz w:val="26"/>
                          </w:rPr>
                        </w:pPr>
                      </w:p>
                      <w:p w:rsidR="005759DA" w:rsidRDefault="005759DA">
                        <w:pPr>
                          <w:pStyle w:val="TableParagraph"/>
                          <w:spacing w:before="9"/>
                          <w:rPr>
                            <w:sz w:val="23"/>
                          </w:rPr>
                        </w:pPr>
                      </w:p>
                      <w:p w:rsidR="005759DA" w:rsidRDefault="00F67A76">
                        <w:pPr>
                          <w:pStyle w:val="TableParagraph"/>
                          <w:spacing w:line="256" w:lineRule="exact"/>
                          <w:ind w:right="31"/>
                          <w:jc w:val="right"/>
                          <w:rPr>
                            <w:sz w:val="24"/>
                          </w:rPr>
                        </w:pPr>
                        <w:r>
                          <w:rPr>
                            <w:sz w:val="24"/>
                          </w:rPr>
                          <w:t>0.11</w:t>
                        </w:r>
                      </w:p>
                    </w:tc>
                  </w:tr>
                </w:tbl>
                <w:p w:rsidR="005759DA" w:rsidRDefault="005759DA">
                  <w:pPr>
                    <w:pStyle w:val="BodyText"/>
                  </w:pPr>
                </w:p>
              </w:txbxContent>
            </v:textbox>
            <w10:wrap anchorx="page"/>
          </v:shape>
        </w:pict>
      </w:r>
      <w:r>
        <w:t>p Value</w:t>
      </w:r>
    </w:p>
    <w:p w:rsidR="005759DA" w:rsidRDefault="005759DA">
      <w:pPr>
        <w:pStyle w:val="BodyText"/>
        <w:rPr>
          <w:sz w:val="26"/>
        </w:rPr>
      </w:pPr>
    </w:p>
    <w:p w:rsidR="005759DA" w:rsidRDefault="005759DA">
      <w:pPr>
        <w:pStyle w:val="BodyText"/>
        <w:spacing w:before="7"/>
        <w:rPr>
          <w:sz w:val="35"/>
        </w:rPr>
      </w:pPr>
    </w:p>
    <w:p w:rsidR="005759DA" w:rsidRDefault="00F67A76">
      <w:pPr>
        <w:pStyle w:val="Heading8"/>
        <w:ind w:left="1428"/>
      </w:pPr>
      <w:r>
        <w:t>Change in iFR</w:t>
      </w:r>
    </w:p>
    <w:p w:rsidR="005759DA" w:rsidRDefault="005759DA">
      <w:pPr>
        <w:pStyle w:val="BodyText"/>
        <w:rPr>
          <w:b/>
          <w:sz w:val="26"/>
        </w:rPr>
      </w:pPr>
    </w:p>
    <w:p w:rsidR="005759DA" w:rsidRDefault="00F67A76">
      <w:pPr>
        <w:pStyle w:val="BodyText"/>
        <w:spacing w:before="193"/>
        <w:ind w:left="2148"/>
      </w:pPr>
      <w:r>
        <w:t>Correlation</w:t>
      </w:r>
    </w:p>
    <w:p w:rsidR="005759DA" w:rsidRDefault="005759DA">
      <w:pPr>
        <w:pStyle w:val="BodyText"/>
      </w:pPr>
    </w:p>
    <w:p w:rsidR="005759DA" w:rsidRDefault="00F67A76">
      <w:pPr>
        <w:pStyle w:val="BodyText"/>
        <w:ind w:left="2148"/>
      </w:pPr>
      <w:r>
        <w:t>Coefficient</w:t>
      </w:r>
    </w:p>
    <w:p w:rsidR="005759DA" w:rsidRDefault="005759DA">
      <w:pPr>
        <w:pStyle w:val="BodyText"/>
        <w:rPr>
          <w:sz w:val="20"/>
        </w:rPr>
      </w:pPr>
    </w:p>
    <w:p w:rsidR="005759DA" w:rsidRDefault="005759DA">
      <w:pPr>
        <w:pStyle w:val="BodyText"/>
        <w:spacing w:before="8"/>
        <w:rPr>
          <w:sz w:val="18"/>
        </w:rPr>
      </w:pPr>
    </w:p>
    <w:p w:rsidR="005759DA" w:rsidRDefault="00F67A76">
      <w:pPr>
        <w:pStyle w:val="BodyText"/>
        <w:tabs>
          <w:tab w:val="left" w:pos="4771"/>
          <w:tab w:val="left" w:pos="5977"/>
          <w:tab w:val="left" w:pos="7323"/>
          <w:tab w:val="right" w:pos="9415"/>
        </w:tabs>
        <w:spacing w:before="90"/>
        <w:ind w:left="2148"/>
      </w:pPr>
      <w:r>
        <w:t>p</w:t>
      </w:r>
      <w:r>
        <w:rPr>
          <w:spacing w:val="-5"/>
        </w:rPr>
        <w:t xml:space="preserve"> </w:t>
      </w:r>
      <w:r>
        <w:rPr>
          <w:spacing w:val="-6"/>
        </w:rPr>
        <w:t>Value</w:t>
      </w:r>
      <w:r>
        <w:rPr>
          <w:spacing w:val="-6"/>
        </w:rPr>
        <w:tab/>
      </w:r>
      <w:r>
        <w:t>0.28</w:t>
      </w:r>
      <w:r>
        <w:tab/>
        <w:t>0.79</w:t>
      </w:r>
      <w:r>
        <w:tab/>
        <w:t>0.90</w:t>
      </w:r>
      <w:r>
        <w:tab/>
        <w:t>0.56</w:t>
      </w:r>
    </w:p>
    <w:p w:rsidR="005759DA" w:rsidRDefault="00F67A76">
      <w:pPr>
        <w:pStyle w:val="Heading8"/>
        <w:spacing w:before="641"/>
        <w:ind w:left="1428"/>
      </w:pPr>
      <w:r>
        <w:t>Change in FFR</w:t>
      </w:r>
    </w:p>
    <w:p w:rsidR="005759DA" w:rsidRDefault="005759DA">
      <w:pPr>
        <w:sectPr w:rsidR="005759DA">
          <w:type w:val="continuous"/>
          <w:pgSz w:w="11910" w:h="16840"/>
          <w:pgMar w:top="1360" w:right="0" w:bottom="980" w:left="60" w:header="720" w:footer="720" w:gutter="0"/>
          <w:cols w:space="720"/>
        </w:sectPr>
      </w:pPr>
    </w:p>
    <w:p w:rsidR="005759DA" w:rsidRDefault="00F67A76">
      <w:pPr>
        <w:pStyle w:val="BodyText"/>
        <w:spacing w:before="377"/>
        <w:ind w:left="2148"/>
      </w:pPr>
      <w:r>
        <w:rPr>
          <w:spacing w:val="-1"/>
        </w:rPr>
        <w:t>Correlation</w:t>
      </w:r>
    </w:p>
    <w:p w:rsidR="005759DA" w:rsidRDefault="00F67A76">
      <w:pPr>
        <w:pStyle w:val="BodyText"/>
        <w:spacing w:before="276"/>
        <w:ind w:left="2148"/>
      </w:pPr>
      <w:r>
        <w:t>Coefficient</w:t>
      </w:r>
    </w:p>
    <w:p w:rsidR="005759DA" w:rsidRDefault="00F67A76">
      <w:pPr>
        <w:pStyle w:val="BodyText"/>
        <w:tabs>
          <w:tab w:val="left" w:pos="2696"/>
          <w:tab w:val="left" w:pos="4042"/>
          <w:tab w:val="left" w:pos="5674"/>
        </w:tabs>
        <w:spacing w:before="655"/>
        <w:ind w:left="1451"/>
      </w:pPr>
      <w:r>
        <w:br w:type="column"/>
      </w:r>
      <w:r>
        <w:t>-0.17</w:t>
      </w:r>
      <w:r>
        <w:tab/>
        <w:t>0.27</w:t>
      </w:r>
      <w:r>
        <w:tab/>
        <w:t>0.05</w:t>
      </w:r>
      <w:r>
        <w:tab/>
        <w:t>-0.10</w:t>
      </w:r>
    </w:p>
    <w:p w:rsidR="005759DA" w:rsidRDefault="005759DA">
      <w:pPr>
        <w:sectPr w:rsidR="005759DA">
          <w:type w:val="continuous"/>
          <w:pgSz w:w="11910" w:h="16840"/>
          <w:pgMar w:top="1360" w:right="0" w:bottom="980" w:left="60" w:header="720" w:footer="720" w:gutter="0"/>
          <w:cols w:num="2" w:space="720" w:equalWidth="0">
            <w:col w:w="3241" w:space="40"/>
            <w:col w:w="8569"/>
          </w:cols>
        </w:sectPr>
      </w:pPr>
    </w:p>
    <w:p w:rsidR="005759DA" w:rsidRDefault="005759DA">
      <w:pPr>
        <w:pStyle w:val="BodyText"/>
        <w:spacing w:before="3"/>
      </w:pPr>
    </w:p>
    <w:p w:rsidR="005759DA" w:rsidRDefault="00F67A76">
      <w:pPr>
        <w:pStyle w:val="BodyText"/>
        <w:spacing w:line="20" w:lineRule="exact"/>
        <w:ind w:left="1298"/>
        <w:rPr>
          <w:sz w:val="2"/>
        </w:rPr>
      </w:pPr>
      <w:r>
        <w:rPr>
          <w:sz w:val="2"/>
        </w:rPr>
      </w:r>
      <w:r>
        <w:rPr>
          <w:sz w:val="2"/>
        </w:rPr>
        <w:pict>
          <v:group id="_x0000_s2090" style="width:439.7pt;height:.5pt;mso-position-horizontal-relative:char;mso-position-vertical-relative:line" coordsize="8794,10">
            <v:line id="_x0000_s2099" style="position:absolute" from="0,5" to="3038,5" strokeweight=".48pt"/>
            <v:rect id="_x0000_s2098" style="position:absolute;left:3024;width:10;height:10" fillcolor="black" stroked="f"/>
            <v:line id="_x0000_s2097" style="position:absolute" from="3034,5" to="4315,5" strokeweight=".48pt"/>
            <v:rect id="_x0000_s2096" style="position:absolute;left:4300;width:10;height:10" fillcolor="black" stroked="f"/>
            <v:line id="_x0000_s2095" style="position:absolute" from="4310,5" to="5448,5" strokeweight=".48pt"/>
            <v:rect id="_x0000_s2094" style="position:absolute;left:5433;width:10;height:10" fillcolor="black" stroked="f"/>
            <v:line id="_x0000_s2093" style="position:absolute" from="5443,5" to="7008,5" strokeweight=".48pt"/>
            <v:rect id="_x0000_s2092" style="position:absolute;left:6993;width:10;height:10" fillcolor="black" stroked="f"/>
            <v:line id="_x0000_s2091" style="position:absolute" from="7003,5" to="8794,5" strokeweight=".48pt"/>
            <w10:anchorlock/>
          </v:group>
        </w:pict>
      </w:r>
    </w:p>
    <w:p w:rsidR="005759DA" w:rsidRDefault="005759DA">
      <w:pPr>
        <w:spacing w:line="20" w:lineRule="exact"/>
        <w:rPr>
          <w:sz w:val="2"/>
        </w:rPr>
        <w:sectPr w:rsidR="005759DA">
          <w:type w:val="continuous"/>
          <w:pgSz w:w="11910" w:h="16840"/>
          <w:pgMar w:top="1360" w:right="0" w:bottom="980" w:left="60" w:header="720" w:footer="720" w:gutter="0"/>
          <w:cols w:space="720"/>
        </w:sectPr>
      </w:pPr>
    </w:p>
    <w:p w:rsidR="005759DA" w:rsidRDefault="00F67A76">
      <w:pPr>
        <w:pStyle w:val="BodyText"/>
        <w:spacing w:line="20" w:lineRule="exact"/>
        <w:ind w:left="1312"/>
        <w:rPr>
          <w:sz w:val="2"/>
        </w:rPr>
      </w:pPr>
      <w:r>
        <w:rPr>
          <w:sz w:val="2"/>
        </w:rPr>
      </w:r>
      <w:r>
        <w:rPr>
          <w:sz w:val="2"/>
        </w:rPr>
        <w:pict>
          <v:group id="_x0000_s2080" style="width:439pt;height:.5pt;mso-position-horizontal-relative:char;mso-position-vertical-relative:line" coordsize="8780,10">
            <v:line id="_x0000_s2089" style="position:absolute" from="0,5" to="3024,5" strokeweight=".48pt"/>
            <v:rect id="_x0000_s2088" style="position:absolute;left:3024;width:10;height:10" fillcolor="black" stroked="f"/>
            <v:line id="_x0000_s2087" style="position:absolute" from="3034,5" to="4301,5" strokeweight=".48pt"/>
            <v:rect id="_x0000_s2086" style="position:absolute;left:4300;width:10;height:10" fillcolor="black" stroked="f"/>
            <v:line id="_x0000_s2085" style="position:absolute" from="4310,5" to="5434,5" strokeweight=".48pt"/>
            <v:rect id="_x0000_s2084" style="position:absolute;left:5433;width:10;height:10" fillcolor="black" stroked="f"/>
            <v:line id="_x0000_s2083" style="position:absolute" from="5443,5" to="6994,5" strokeweight=".48pt"/>
            <v:rect id="_x0000_s2082" style="position:absolute;left:6993;width:10;height:10" fillcolor="black" stroked="f"/>
            <v:line id="_x0000_s2081" style="position:absolute" from="7003,5" to="8779,5" strokeweight=".48pt"/>
            <w10:anchorlock/>
          </v:group>
        </w:pict>
      </w:r>
    </w:p>
    <w:p w:rsidR="005759DA" w:rsidRDefault="005759DA">
      <w:pPr>
        <w:pStyle w:val="BodyText"/>
        <w:spacing w:before="4"/>
        <w:rPr>
          <w:sz w:val="8"/>
        </w:rPr>
      </w:pPr>
    </w:p>
    <w:p w:rsidR="005759DA" w:rsidRDefault="00F67A76">
      <w:pPr>
        <w:pStyle w:val="BodyText"/>
        <w:tabs>
          <w:tab w:val="left" w:pos="4771"/>
          <w:tab w:val="left" w:pos="5977"/>
          <w:tab w:val="left" w:pos="7323"/>
          <w:tab w:val="right" w:pos="9415"/>
        </w:tabs>
        <w:spacing w:before="90"/>
        <w:ind w:left="2148"/>
      </w:pPr>
      <w:r>
        <w:t>p</w:t>
      </w:r>
      <w:r>
        <w:rPr>
          <w:spacing w:val="-5"/>
        </w:rPr>
        <w:t xml:space="preserve"> </w:t>
      </w:r>
      <w:r>
        <w:rPr>
          <w:spacing w:val="-6"/>
        </w:rPr>
        <w:t>Value</w:t>
      </w:r>
      <w:r>
        <w:rPr>
          <w:spacing w:val="-6"/>
        </w:rPr>
        <w:tab/>
      </w:r>
      <w:r>
        <w:t>0.33</w:t>
      </w:r>
      <w:r>
        <w:tab/>
        <w:t>0.14</w:t>
      </w:r>
      <w:r>
        <w:tab/>
        <w:t>0.80</w:t>
      </w:r>
      <w:r>
        <w:tab/>
        <w:t>0.61</w:t>
      </w:r>
    </w:p>
    <w:p w:rsidR="005759DA" w:rsidRDefault="00F67A76">
      <w:pPr>
        <w:pStyle w:val="BodyText"/>
        <w:spacing w:before="766"/>
        <w:ind w:left="1365"/>
      </w:pPr>
      <w:r>
        <w:pict>
          <v:group id="_x0000_s2070" style="position:absolute;left:0;text-align:left;margin-left:68.15pt;margin-top:24.05pt;width:439.7pt;height:.5pt;z-index:3880;mso-position-horizontal-relative:page" coordorigin="1363,481" coordsize="8794,10">
            <v:line id="_x0000_s2079" style="position:absolute" from="1363,486" to="4402,486" strokeweight=".48pt"/>
            <v:rect id="_x0000_s2078" style="position:absolute;left:4387;top:481;width:10;height:10" fillcolor="black" stroked="f"/>
            <v:line id="_x0000_s2077" style="position:absolute" from="4397,486" to="5678,486" strokeweight=".48pt"/>
            <v:rect id="_x0000_s2076" style="position:absolute;left:5664;top:481;width:10;height:10" fillcolor="black" stroked="f"/>
            <v:line id="_x0000_s2075" style="position:absolute" from="5674,486" to="6811,486" strokeweight=".48pt"/>
            <v:rect id="_x0000_s2074" style="position:absolute;left:6796;top:481;width:10;height:10" fillcolor="black" stroked="f"/>
            <v:line id="_x0000_s2073" style="position:absolute" from="6806,486" to="8371,486" strokeweight=".48pt"/>
            <v:rect id="_x0000_s2072" style="position:absolute;left:8356;top:481;width:10;height:10" fillcolor="black" stroked="f"/>
            <v:line id="_x0000_s2071" style="position:absolute" from="8366,486" to="10157,486" strokeweight=".48pt"/>
            <w10:wrap anchorx="page"/>
          </v:group>
        </w:pict>
      </w:r>
      <w:r>
        <w:t>Supplementary Table 1 legend:</w:t>
      </w:r>
    </w:p>
    <w:p w:rsidR="005759DA" w:rsidRDefault="00F67A76">
      <w:pPr>
        <w:pStyle w:val="BodyText"/>
        <w:spacing w:before="276"/>
        <w:ind w:left="1365"/>
      </w:pPr>
      <w:r>
        <w:t>FFR</w:t>
      </w:r>
      <w:r>
        <w:rPr>
          <w:i/>
          <w:vertAlign w:val="subscript"/>
        </w:rPr>
        <w:t>coll</w:t>
      </w:r>
      <w:r>
        <w:rPr>
          <w:i/>
        </w:rPr>
        <w:t xml:space="preserve"> </w:t>
      </w:r>
      <w:r>
        <w:t>= collateral fractional flow reserve; other abbreviations as in Table 1 and 2.</w:t>
      </w:r>
    </w:p>
    <w:p w:rsidR="005759DA" w:rsidRDefault="005759DA">
      <w:pPr>
        <w:sectPr w:rsidR="005759DA">
          <w:pgSz w:w="11910" w:h="16840"/>
          <w:pgMar w:top="1440" w:right="0" w:bottom="980" w:left="60" w:header="0" w:footer="785" w:gutter="0"/>
          <w:cols w:space="720"/>
        </w:sectPr>
      </w:pPr>
    </w:p>
    <w:p w:rsidR="005759DA" w:rsidRDefault="00F67A76">
      <w:pPr>
        <w:pStyle w:val="Heading8"/>
        <w:spacing w:before="70" w:line="480" w:lineRule="auto"/>
        <w:ind w:right="1794"/>
      </w:pPr>
      <w:r>
        <w:lastRenderedPageBreak/>
        <w:t>Supplementary Table 2: Relationships with change in predominant donor vessel pressure-derived indices pre-RCA CTO PCI and at follow-up.</w:t>
      </w:r>
    </w:p>
    <w:p w:rsidR="005759DA" w:rsidRDefault="005759DA">
      <w:pPr>
        <w:pStyle w:val="BodyText"/>
        <w:rPr>
          <w:b/>
          <w:sz w:val="20"/>
        </w:rPr>
      </w:pPr>
    </w:p>
    <w:p w:rsidR="005759DA" w:rsidRDefault="005759DA">
      <w:pPr>
        <w:pStyle w:val="BodyText"/>
        <w:spacing w:before="8"/>
        <w:rPr>
          <w:b/>
          <w:sz w:val="28"/>
        </w:rPr>
      </w:pPr>
    </w:p>
    <w:tbl>
      <w:tblPr>
        <w:tblW w:w="0" w:type="auto"/>
        <w:tblInd w:w="108" w:type="dxa"/>
        <w:tblLayout w:type="fixed"/>
        <w:tblCellMar>
          <w:left w:w="0" w:type="dxa"/>
          <w:right w:w="0" w:type="dxa"/>
        </w:tblCellMar>
        <w:tblLook w:val="01E0" w:firstRow="1" w:lastRow="1" w:firstColumn="1" w:lastColumn="1" w:noHBand="0" w:noVBand="0"/>
      </w:tblPr>
      <w:tblGrid>
        <w:gridCol w:w="1800"/>
        <w:gridCol w:w="982"/>
        <w:gridCol w:w="823"/>
        <w:gridCol w:w="1168"/>
        <w:gridCol w:w="1205"/>
        <w:gridCol w:w="1093"/>
        <w:gridCol w:w="1084"/>
        <w:gridCol w:w="1142"/>
        <w:gridCol w:w="1144"/>
        <w:gridCol w:w="1134"/>
      </w:tblGrid>
      <w:tr w:rsidR="005759DA">
        <w:trPr>
          <w:trHeight w:val="410"/>
        </w:trPr>
        <w:tc>
          <w:tcPr>
            <w:tcW w:w="1800" w:type="dxa"/>
            <w:vMerge w:val="restart"/>
            <w:tcBorders>
              <w:top w:val="single" w:sz="4" w:space="0" w:color="000000"/>
              <w:bottom w:val="single" w:sz="4" w:space="0" w:color="000000"/>
            </w:tcBorders>
          </w:tcPr>
          <w:p w:rsidR="005759DA" w:rsidRDefault="005759DA">
            <w:pPr>
              <w:pStyle w:val="TableParagraph"/>
            </w:pPr>
          </w:p>
        </w:tc>
        <w:tc>
          <w:tcPr>
            <w:tcW w:w="982" w:type="dxa"/>
            <w:tcBorders>
              <w:top w:val="single" w:sz="4" w:space="0" w:color="000000"/>
            </w:tcBorders>
          </w:tcPr>
          <w:p w:rsidR="005759DA" w:rsidRDefault="00F67A76">
            <w:pPr>
              <w:pStyle w:val="TableParagraph"/>
              <w:spacing w:line="273" w:lineRule="exact"/>
              <w:ind w:left="213"/>
              <w:rPr>
                <w:b/>
                <w:sz w:val="24"/>
              </w:rPr>
            </w:pPr>
            <w:r>
              <w:rPr>
                <w:b/>
                <w:sz w:val="24"/>
              </w:rPr>
              <w:t>DS on</w:t>
            </w:r>
          </w:p>
        </w:tc>
        <w:tc>
          <w:tcPr>
            <w:tcW w:w="823" w:type="dxa"/>
            <w:tcBorders>
              <w:top w:val="single" w:sz="4" w:space="0" w:color="000000"/>
            </w:tcBorders>
          </w:tcPr>
          <w:p w:rsidR="005759DA" w:rsidRDefault="00F67A76">
            <w:pPr>
              <w:pStyle w:val="TableParagraph"/>
              <w:spacing w:line="273" w:lineRule="exact"/>
              <w:ind w:left="145"/>
              <w:rPr>
                <w:b/>
                <w:sz w:val="24"/>
              </w:rPr>
            </w:pPr>
            <w:r>
              <w:rPr>
                <w:b/>
                <w:sz w:val="24"/>
              </w:rPr>
              <w:t>FFR</w:t>
            </w:r>
          </w:p>
        </w:tc>
        <w:tc>
          <w:tcPr>
            <w:tcW w:w="1168" w:type="dxa"/>
            <w:tcBorders>
              <w:top w:val="single" w:sz="4" w:space="0" w:color="000000"/>
            </w:tcBorders>
          </w:tcPr>
          <w:p w:rsidR="005759DA" w:rsidRDefault="00F67A76">
            <w:pPr>
              <w:pStyle w:val="TableParagraph"/>
              <w:spacing w:line="273" w:lineRule="exact"/>
              <w:ind w:right="140"/>
              <w:jc w:val="right"/>
              <w:rPr>
                <w:b/>
                <w:sz w:val="24"/>
              </w:rPr>
            </w:pPr>
            <w:r>
              <w:rPr>
                <w:b/>
                <w:sz w:val="24"/>
              </w:rPr>
              <w:t>Change</w:t>
            </w:r>
          </w:p>
        </w:tc>
        <w:tc>
          <w:tcPr>
            <w:tcW w:w="1205" w:type="dxa"/>
            <w:tcBorders>
              <w:top w:val="single" w:sz="4" w:space="0" w:color="000000"/>
            </w:tcBorders>
          </w:tcPr>
          <w:p w:rsidR="005759DA" w:rsidRDefault="00F67A76">
            <w:pPr>
              <w:pStyle w:val="TableParagraph"/>
              <w:spacing w:line="273" w:lineRule="exact"/>
              <w:ind w:left="223"/>
              <w:rPr>
                <w:b/>
                <w:sz w:val="24"/>
              </w:rPr>
            </w:pPr>
            <w:r>
              <w:rPr>
                <w:b/>
                <w:sz w:val="24"/>
              </w:rPr>
              <w:t>Perce</w:t>
            </w:r>
            <w:r>
              <w:rPr>
                <w:b/>
                <w:sz w:val="24"/>
              </w:rPr>
              <w:t>nt</w:t>
            </w:r>
          </w:p>
        </w:tc>
        <w:tc>
          <w:tcPr>
            <w:tcW w:w="1093" w:type="dxa"/>
            <w:tcBorders>
              <w:top w:val="single" w:sz="4" w:space="0" w:color="000000"/>
            </w:tcBorders>
          </w:tcPr>
          <w:p w:rsidR="005759DA" w:rsidRDefault="00F67A76">
            <w:pPr>
              <w:pStyle w:val="TableParagraph"/>
              <w:spacing w:line="273" w:lineRule="exact"/>
              <w:ind w:left="155"/>
              <w:rPr>
                <w:b/>
                <w:sz w:val="24"/>
              </w:rPr>
            </w:pPr>
            <w:r>
              <w:rPr>
                <w:b/>
                <w:sz w:val="24"/>
              </w:rPr>
              <w:t>Change</w:t>
            </w:r>
          </w:p>
        </w:tc>
        <w:tc>
          <w:tcPr>
            <w:tcW w:w="1084" w:type="dxa"/>
            <w:tcBorders>
              <w:top w:val="single" w:sz="4" w:space="0" w:color="000000"/>
            </w:tcBorders>
          </w:tcPr>
          <w:p w:rsidR="005759DA" w:rsidRDefault="00F67A76">
            <w:pPr>
              <w:pStyle w:val="TableParagraph"/>
              <w:spacing w:line="273" w:lineRule="exact"/>
              <w:ind w:left="156"/>
              <w:rPr>
                <w:b/>
                <w:sz w:val="24"/>
              </w:rPr>
            </w:pPr>
            <w:r>
              <w:rPr>
                <w:b/>
                <w:sz w:val="24"/>
              </w:rPr>
              <w:t>Change</w:t>
            </w:r>
          </w:p>
        </w:tc>
        <w:tc>
          <w:tcPr>
            <w:tcW w:w="1142" w:type="dxa"/>
            <w:tcBorders>
              <w:top w:val="single" w:sz="4" w:space="0" w:color="000000"/>
            </w:tcBorders>
          </w:tcPr>
          <w:p w:rsidR="005759DA" w:rsidRDefault="00F67A76">
            <w:pPr>
              <w:pStyle w:val="TableParagraph"/>
              <w:spacing w:line="273" w:lineRule="exact"/>
              <w:ind w:left="191"/>
              <w:rPr>
                <w:b/>
                <w:sz w:val="24"/>
              </w:rPr>
            </w:pPr>
            <w:r>
              <w:rPr>
                <w:b/>
                <w:sz w:val="24"/>
              </w:rPr>
              <w:t>Change</w:t>
            </w:r>
          </w:p>
        </w:tc>
        <w:tc>
          <w:tcPr>
            <w:tcW w:w="1144" w:type="dxa"/>
            <w:tcBorders>
              <w:top w:val="single" w:sz="4" w:space="0" w:color="000000"/>
            </w:tcBorders>
          </w:tcPr>
          <w:p w:rsidR="005759DA" w:rsidRDefault="00F67A76">
            <w:pPr>
              <w:pStyle w:val="TableParagraph"/>
              <w:spacing w:line="273" w:lineRule="exact"/>
              <w:ind w:right="152"/>
              <w:jc w:val="right"/>
              <w:rPr>
                <w:b/>
                <w:sz w:val="24"/>
              </w:rPr>
            </w:pPr>
            <w:r>
              <w:rPr>
                <w:b/>
                <w:sz w:val="24"/>
              </w:rPr>
              <w:t>Change</w:t>
            </w:r>
          </w:p>
        </w:tc>
        <w:tc>
          <w:tcPr>
            <w:tcW w:w="1134" w:type="dxa"/>
            <w:tcBorders>
              <w:top w:val="single" w:sz="4" w:space="0" w:color="000000"/>
            </w:tcBorders>
          </w:tcPr>
          <w:p w:rsidR="005759DA" w:rsidRDefault="00F67A76">
            <w:pPr>
              <w:pStyle w:val="TableParagraph"/>
              <w:spacing w:line="273" w:lineRule="exact"/>
              <w:ind w:left="257"/>
              <w:rPr>
                <w:b/>
                <w:sz w:val="24"/>
              </w:rPr>
            </w:pPr>
            <w:r>
              <w:rPr>
                <w:b/>
                <w:sz w:val="24"/>
              </w:rPr>
              <w:t>Change</w:t>
            </w:r>
          </w:p>
        </w:tc>
      </w:tr>
      <w:tr w:rsidR="005759DA">
        <w:trPr>
          <w:trHeight w:val="547"/>
        </w:trPr>
        <w:tc>
          <w:tcPr>
            <w:tcW w:w="1800" w:type="dxa"/>
            <w:vMerge/>
            <w:tcBorders>
              <w:top w:val="nil"/>
              <w:bottom w:val="single" w:sz="4" w:space="0" w:color="000000"/>
            </w:tcBorders>
          </w:tcPr>
          <w:p w:rsidR="005759DA" w:rsidRDefault="005759DA">
            <w:pPr>
              <w:rPr>
                <w:sz w:val="2"/>
                <w:szCs w:val="2"/>
              </w:rPr>
            </w:pPr>
          </w:p>
        </w:tc>
        <w:tc>
          <w:tcPr>
            <w:tcW w:w="982" w:type="dxa"/>
          </w:tcPr>
          <w:p w:rsidR="005759DA" w:rsidRDefault="00F67A76">
            <w:pPr>
              <w:pStyle w:val="TableParagraph"/>
              <w:spacing w:before="128"/>
              <w:ind w:left="256"/>
              <w:rPr>
                <w:b/>
                <w:sz w:val="24"/>
              </w:rPr>
            </w:pPr>
            <w:r>
              <w:rPr>
                <w:b/>
                <w:sz w:val="24"/>
              </w:rPr>
              <w:t>QCA</w:t>
            </w:r>
          </w:p>
        </w:tc>
        <w:tc>
          <w:tcPr>
            <w:tcW w:w="823" w:type="dxa"/>
          </w:tcPr>
          <w:p w:rsidR="005759DA" w:rsidRDefault="005759DA">
            <w:pPr>
              <w:pStyle w:val="TableParagraph"/>
              <w:spacing w:before="1"/>
              <w:rPr>
                <w:b/>
                <w:sz w:val="20"/>
              </w:rPr>
            </w:pPr>
          </w:p>
          <w:p w:rsidR="005759DA" w:rsidRDefault="00F67A76">
            <w:pPr>
              <w:pStyle w:val="TableParagraph"/>
              <w:ind w:left="145"/>
              <w:rPr>
                <w:b/>
                <w:i/>
                <w:sz w:val="16"/>
              </w:rPr>
            </w:pPr>
            <w:r>
              <w:rPr>
                <w:b/>
                <w:i/>
                <w:sz w:val="16"/>
              </w:rPr>
              <w:t>coll</w:t>
            </w:r>
          </w:p>
        </w:tc>
        <w:tc>
          <w:tcPr>
            <w:tcW w:w="1168" w:type="dxa"/>
          </w:tcPr>
          <w:p w:rsidR="005759DA" w:rsidRDefault="00F67A76">
            <w:pPr>
              <w:pStyle w:val="TableParagraph"/>
              <w:spacing w:before="128"/>
              <w:ind w:right="171"/>
              <w:jc w:val="right"/>
              <w:rPr>
                <w:b/>
                <w:sz w:val="24"/>
              </w:rPr>
            </w:pPr>
            <w:r>
              <w:rPr>
                <w:b/>
                <w:sz w:val="24"/>
              </w:rPr>
              <w:t>in FFR</w:t>
            </w:r>
          </w:p>
        </w:tc>
        <w:tc>
          <w:tcPr>
            <w:tcW w:w="1205" w:type="dxa"/>
          </w:tcPr>
          <w:p w:rsidR="005759DA" w:rsidRDefault="00F67A76">
            <w:pPr>
              <w:pStyle w:val="TableParagraph"/>
              <w:spacing w:before="128"/>
              <w:ind w:left="496" w:right="469"/>
              <w:jc w:val="center"/>
              <w:rPr>
                <w:b/>
                <w:sz w:val="24"/>
              </w:rPr>
            </w:pPr>
            <w:r>
              <w:rPr>
                <w:b/>
                <w:sz w:val="24"/>
              </w:rPr>
              <w:t>of</w:t>
            </w:r>
          </w:p>
        </w:tc>
        <w:tc>
          <w:tcPr>
            <w:tcW w:w="1093" w:type="dxa"/>
          </w:tcPr>
          <w:p w:rsidR="005759DA" w:rsidRDefault="00F67A76">
            <w:pPr>
              <w:pStyle w:val="TableParagraph"/>
              <w:spacing w:before="128"/>
              <w:ind w:left="428" w:right="424"/>
              <w:jc w:val="center"/>
              <w:rPr>
                <w:b/>
                <w:sz w:val="24"/>
              </w:rPr>
            </w:pPr>
            <w:r>
              <w:rPr>
                <w:b/>
                <w:sz w:val="24"/>
              </w:rPr>
              <w:t>in</w:t>
            </w:r>
          </w:p>
        </w:tc>
        <w:tc>
          <w:tcPr>
            <w:tcW w:w="1084" w:type="dxa"/>
          </w:tcPr>
          <w:p w:rsidR="005759DA" w:rsidRDefault="00F67A76">
            <w:pPr>
              <w:pStyle w:val="TableParagraph"/>
              <w:spacing w:before="128"/>
              <w:ind w:left="429" w:right="413"/>
              <w:jc w:val="center"/>
              <w:rPr>
                <w:b/>
                <w:sz w:val="24"/>
              </w:rPr>
            </w:pPr>
            <w:r>
              <w:rPr>
                <w:b/>
                <w:sz w:val="24"/>
              </w:rPr>
              <w:t>in</w:t>
            </w:r>
          </w:p>
        </w:tc>
        <w:tc>
          <w:tcPr>
            <w:tcW w:w="1142" w:type="dxa"/>
          </w:tcPr>
          <w:p w:rsidR="005759DA" w:rsidRDefault="00F67A76">
            <w:pPr>
              <w:pStyle w:val="TableParagraph"/>
              <w:spacing w:before="128"/>
              <w:ind w:left="208"/>
              <w:rPr>
                <w:b/>
                <w:sz w:val="24"/>
              </w:rPr>
            </w:pPr>
            <w:r>
              <w:rPr>
                <w:b/>
                <w:sz w:val="24"/>
              </w:rPr>
              <w:t>in PDV</w:t>
            </w:r>
          </w:p>
        </w:tc>
        <w:tc>
          <w:tcPr>
            <w:tcW w:w="1144" w:type="dxa"/>
          </w:tcPr>
          <w:p w:rsidR="005759DA" w:rsidRDefault="00F67A76">
            <w:pPr>
              <w:pStyle w:val="TableParagraph"/>
              <w:spacing w:before="128"/>
              <w:ind w:right="169"/>
              <w:jc w:val="right"/>
              <w:rPr>
                <w:b/>
                <w:sz w:val="24"/>
              </w:rPr>
            </w:pPr>
            <w:r>
              <w:rPr>
                <w:b/>
                <w:sz w:val="24"/>
              </w:rPr>
              <w:t>in PDV</w:t>
            </w:r>
          </w:p>
        </w:tc>
        <w:tc>
          <w:tcPr>
            <w:tcW w:w="1134" w:type="dxa"/>
          </w:tcPr>
          <w:p w:rsidR="005759DA" w:rsidRDefault="00F67A76">
            <w:pPr>
              <w:pStyle w:val="TableParagraph"/>
              <w:spacing w:before="128"/>
              <w:ind w:left="273"/>
              <w:rPr>
                <w:b/>
                <w:sz w:val="24"/>
              </w:rPr>
            </w:pPr>
            <w:r>
              <w:rPr>
                <w:b/>
                <w:sz w:val="24"/>
              </w:rPr>
              <w:t>in PDV</w:t>
            </w:r>
          </w:p>
        </w:tc>
      </w:tr>
      <w:tr w:rsidR="005759DA">
        <w:trPr>
          <w:trHeight w:val="542"/>
        </w:trPr>
        <w:tc>
          <w:tcPr>
            <w:tcW w:w="1800" w:type="dxa"/>
            <w:vMerge/>
            <w:tcBorders>
              <w:top w:val="nil"/>
              <w:bottom w:val="single" w:sz="4" w:space="0" w:color="000000"/>
            </w:tcBorders>
          </w:tcPr>
          <w:p w:rsidR="005759DA" w:rsidRDefault="005759DA">
            <w:pPr>
              <w:rPr>
                <w:sz w:val="2"/>
                <w:szCs w:val="2"/>
              </w:rPr>
            </w:pPr>
          </w:p>
        </w:tc>
        <w:tc>
          <w:tcPr>
            <w:tcW w:w="982" w:type="dxa"/>
          </w:tcPr>
          <w:p w:rsidR="005759DA" w:rsidRDefault="00F67A76">
            <w:pPr>
              <w:pStyle w:val="TableParagraph"/>
              <w:spacing w:before="122"/>
              <w:ind w:left="323"/>
              <w:rPr>
                <w:b/>
                <w:sz w:val="24"/>
              </w:rPr>
            </w:pPr>
            <w:r>
              <w:rPr>
                <w:b/>
                <w:sz w:val="24"/>
              </w:rPr>
              <w:t>(%)</w:t>
            </w:r>
          </w:p>
        </w:tc>
        <w:tc>
          <w:tcPr>
            <w:tcW w:w="823" w:type="dxa"/>
          </w:tcPr>
          <w:p w:rsidR="005759DA" w:rsidRDefault="005759DA">
            <w:pPr>
              <w:pStyle w:val="TableParagraph"/>
            </w:pPr>
          </w:p>
        </w:tc>
        <w:tc>
          <w:tcPr>
            <w:tcW w:w="1168" w:type="dxa"/>
          </w:tcPr>
          <w:p w:rsidR="005759DA" w:rsidRDefault="005759DA">
            <w:pPr>
              <w:pStyle w:val="TableParagraph"/>
              <w:spacing w:before="7"/>
              <w:rPr>
                <w:b/>
                <w:sz w:val="19"/>
              </w:rPr>
            </w:pPr>
          </w:p>
          <w:p w:rsidR="005759DA" w:rsidRDefault="00F67A76">
            <w:pPr>
              <w:pStyle w:val="TableParagraph"/>
              <w:ind w:left="491" w:right="397"/>
              <w:jc w:val="center"/>
              <w:rPr>
                <w:b/>
                <w:i/>
                <w:sz w:val="16"/>
              </w:rPr>
            </w:pPr>
            <w:r>
              <w:rPr>
                <w:b/>
                <w:i/>
                <w:sz w:val="16"/>
              </w:rPr>
              <w:t>coll</w:t>
            </w:r>
          </w:p>
        </w:tc>
        <w:tc>
          <w:tcPr>
            <w:tcW w:w="1205" w:type="dxa"/>
          </w:tcPr>
          <w:p w:rsidR="005759DA" w:rsidRDefault="00F67A76">
            <w:pPr>
              <w:pStyle w:val="TableParagraph"/>
              <w:spacing w:before="122"/>
              <w:ind w:left="156"/>
              <w:rPr>
                <w:b/>
                <w:sz w:val="24"/>
              </w:rPr>
            </w:pPr>
            <w:r>
              <w:rPr>
                <w:b/>
                <w:sz w:val="24"/>
              </w:rPr>
              <w:t>Ischemia</w:t>
            </w:r>
          </w:p>
        </w:tc>
        <w:tc>
          <w:tcPr>
            <w:tcW w:w="1093" w:type="dxa"/>
          </w:tcPr>
          <w:p w:rsidR="005759DA" w:rsidRDefault="00F67A76">
            <w:pPr>
              <w:pStyle w:val="TableParagraph"/>
              <w:spacing w:before="122"/>
              <w:ind w:left="162"/>
              <w:rPr>
                <w:b/>
                <w:sz w:val="24"/>
              </w:rPr>
            </w:pPr>
            <w:r>
              <w:rPr>
                <w:b/>
                <w:sz w:val="24"/>
              </w:rPr>
              <w:t>Overall</w:t>
            </w:r>
          </w:p>
        </w:tc>
        <w:tc>
          <w:tcPr>
            <w:tcW w:w="1084" w:type="dxa"/>
          </w:tcPr>
          <w:p w:rsidR="005759DA" w:rsidRDefault="00F67A76">
            <w:pPr>
              <w:pStyle w:val="TableParagraph"/>
              <w:spacing w:before="122"/>
              <w:ind w:left="163"/>
              <w:rPr>
                <w:b/>
                <w:sz w:val="24"/>
              </w:rPr>
            </w:pPr>
            <w:r>
              <w:rPr>
                <w:b/>
                <w:sz w:val="24"/>
              </w:rPr>
              <w:t>Overall</w:t>
            </w:r>
          </w:p>
        </w:tc>
        <w:tc>
          <w:tcPr>
            <w:tcW w:w="1142" w:type="dxa"/>
          </w:tcPr>
          <w:p w:rsidR="005759DA" w:rsidRDefault="00F67A76">
            <w:pPr>
              <w:pStyle w:val="TableParagraph"/>
              <w:spacing w:before="122"/>
              <w:ind w:left="158"/>
              <w:rPr>
                <w:b/>
                <w:sz w:val="24"/>
              </w:rPr>
            </w:pPr>
            <w:r>
              <w:rPr>
                <w:b/>
                <w:sz w:val="24"/>
              </w:rPr>
              <w:t>Rentrop</w:t>
            </w:r>
          </w:p>
        </w:tc>
        <w:tc>
          <w:tcPr>
            <w:tcW w:w="1144" w:type="dxa"/>
          </w:tcPr>
          <w:p w:rsidR="005759DA" w:rsidRDefault="00F67A76">
            <w:pPr>
              <w:pStyle w:val="TableParagraph"/>
              <w:spacing w:before="122"/>
              <w:ind w:left="422"/>
              <w:rPr>
                <w:b/>
                <w:sz w:val="24"/>
              </w:rPr>
            </w:pPr>
            <w:r>
              <w:rPr>
                <w:b/>
                <w:sz w:val="24"/>
              </w:rPr>
              <w:t>CC</w:t>
            </w:r>
          </w:p>
        </w:tc>
        <w:tc>
          <w:tcPr>
            <w:tcW w:w="1134" w:type="dxa"/>
          </w:tcPr>
          <w:p w:rsidR="005759DA" w:rsidRDefault="00F67A76">
            <w:pPr>
              <w:pStyle w:val="TableParagraph"/>
              <w:spacing w:before="122"/>
              <w:ind w:left="170"/>
              <w:rPr>
                <w:b/>
                <w:sz w:val="24"/>
              </w:rPr>
            </w:pPr>
            <w:r>
              <w:rPr>
                <w:b/>
                <w:sz w:val="24"/>
              </w:rPr>
              <w:t>collateral</w:t>
            </w:r>
          </w:p>
        </w:tc>
      </w:tr>
      <w:tr w:rsidR="005759DA">
        <w:trPr>
          <w:trHeight w:val="536"/>
        </w:trPr>
        <w:tc>
          <w:tcPr>
            <w:tcW w:w="1800" w:type="dxa"/>
            <w:vMerge/>
            <w:tcBorders>
              <w:top w:val="nil"/>
              <w:bottom w:val="single" w:sz="4" w:space="0" w:color="000000"/>
            </w:tcBorders>
          </w:tcPr>
          <w:p w:rsidR="005759DA" w:rsidRDefault="005759DA">
            <w:pPr>
              <w:rPr>
                <w:sz w:val="2"/>
                <w:szCs w:val="2"/>
              </w:rPr>
            </w:pP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F67A76">
            <w:pPr>
              <w:pStyle w:val="TableParagraph"/>
              <w:spacing w:before="122"/>
              <w:ind w:left="226"/>
              <w:rPr>
                <w:b/>
                <w:sz w:val="24"/>
              </w:rPr>
            </w:pPr>
            <w:r>
              <w:rPr>
                <w:b/>
                <w:sz w:val="24"/>
              </w:rPr>
              <w:t>in RCA</w:t>
            </w:r>
          </w:p>
        </w:tc>
        <w:tc>
          <w:tcPr>
            <w:tcW w:w="1093" w:type="dxa"/>
          </w:tcPr>
          <w:p w:rsidR="005759DA" w:rsidRDefault="00F67A76">
            <w:pPr>
              <w:pStyle w:val="TableParagraph"/>
              <w:spacing w:before="122"/>
              <w:ind w:left="122"/>
              <w:rPr>
                <w:b/>
                <w:sz w:val="24"/>
              </w:rPr>
            </w:pPr>
            <w:r>
              <w:rPr>
                <w:b/>
                <w:sz w:val="24"/>
              </w:rPr>
              <w:t>Rentrop</w:t>
            </w:r>
          </w:p>
        </w:tc>
        <w:tc>
          <w:tcPr>
            <w:tcW w:w="1084" w:type="dxa"/>
          </w:tcPr>
          <w:p w:rsidR="005759DA" w:rsidRDefault="00F67A76">
            <w:pPr>
              <w:pStyle w:val="TableParagraph"/>
              <w:spacing w:before="122"/>
              <w:ind w:left="376"/>
              <w:rPr>
                <w:b/>
                <w:sz w:val="24"/>
              </w:rPr>
            </w:pPr>
            <w:r>
              <w:rPr>
                <w:b/>
                <w:sz w:val="24"/>
              </w:rPr>
              <w:t>CC</w:t>
            </w:r>
          </w:p>
        </w:tc>
        <w:tc>
          <w:tcPr>
            <w:tcW w:w="1142" w:type="dxa"/>
          </w:tcPr>
          <w:p w:rsidR="005759DA" w:rsidRDefault="00F67A76">
            <w:pPr>
              <w:pStyle w:val="TableParagraph"/>
              <w:spacing w:before="122"/>
              <w:ind w:left="184"/>
              <w:rPr>
                <w:b/>
                <w:sz w:val="24"/>
              </w:rPr>
            </w:pPr>
            <w:r>
              <w:rPr>
                <w:b/>
                <w:sz w:val="24"/>
              </w:rPr>
              <w:t>grading</w:t>
            </w:r>
          </w:p>
        </w:tc>
        <w:tc>
          <w:tcPr>
            <w:tcW w:w="1144" w:type="dxa"/>
          </w:tcPr>
          <w:p w:rsidR="005759DA" w:rsidRDefault="00F67A76">
            <w:pPr>
              <w:pStyle w:val="TableParagraph"/>
              <w:spacing w:before="122"/>
              <w:ind w:right="146"/>
              <w:jc w:val="right"/>
              <w:rPr>
                <w:b/>
                <w:sz w:val="24"/>
              </w:rPr>
            </w:pPr>
            <w:r>
              <w:rPr>
                <w:b/>
                <w:sz w:val="24"/>
              </w:rPr>
              <w:t>grading</w:t>
            </w:r>
          </w:p>
        </w:tc>
        <w:tc>
          <w:tcPr>
            <w:tcW w:w="1134" w:type="dxa"/>
          </w:tcPr>
          <w:p w:rsidR="005759DA" w:rsidRDefault="00F67A76">
            <w:pPr>
              <w:pStyle w:val="TableParagraph"/>
              <w:spacing w:before="122"/>
              <w:ind w:left="464"/>
              <w:rPr>
                <w:b/>
                <w:sz w:val="24"/>
              </w:rPr>
            </w:pPr>
            <w:r>
              <w:rPr>
                <w:b/>
                <w:sz w:val="24"/>
              </w:rPr>
              <w:t>size</w:t>
            </w:r>
          </w:p>
        </w:tc>
      </w:tr>
      <w:tr w:rsidR="005759DA">
        <w:trPr>
          <w:trHeight w:val="541"/>
        </w:trPr>
        <w:tc>
          <w:tcPr>
            <w:tcW w:w="1800" w:type="dxa"/>
            <w:vMerge/>
            <w:tcBorders>
              <w:top w:val="nil"/>
              <w:bottom w:val="single" w:sz="4" w:space="0" w:color="000000"/>
            </w:tcBorders>
          </w:tcPr>
          <w:p w:rsidR="005759DA" w:rsidRDefault="005759DA">
            <w:pPr>
              <w:rPr>
                <w:sz w:val="2"/>
                <w:szCs w:val="2"/>
              </w:rPr>
            </w:pP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F67A76">
            <w:pPr>
              <w:pStyle w:val="TableParagraph"/>
              <w:spacing w:before="128"/>
              <w:ind w:left="170"/>
              <w:rPr>
                <w:b/>
                <w:sz w:val="24"/>
              </w:rPr>
            </w:pPr>
            <w:r>
              <w:rPr>
                <w:b/>
                <w:sz w:val="24"/>
              </w:rPr>
              <w:t>territory</w:t>
            </w:r>
          </w:p>
        </w:tc>
        <w:tc>
          <w:tcPr>
            <w:tcW w:w="1093" w:type="dxa"/>
          </w:tcPr>
          <w:p w:rsidR="005759DA" w:rsidRDefault="00F67A76">
            <w:pPr>
              <w:pStyle w:val="TableParagraph"/>
              <w:spacing w:before="128"/>
              <w:ind w:left="148"/>
              <w:rPr>
                <w:b/>
                <w:sz w:val="24"/>
              </w:rPr>
            </w:pPr>
            <w:r>
              <w:rPr>
                <w:b/>
                <w:sz w:val="24"/>
              </w:rPr>
              <w:t>grading</w:t>
            </w:r>
          </w:p>
        </w:tc>
        <w:tc>
          <w:tcPr>
            <w:tcW w:w="1084" w:type="dxa"/>
          </w:tcPr>
          <w:p w:rsidR="005759DA" w:rsidRDefault="00F67A76">
            <w:pPr>
              <w:pStyle w:val="TableParagraph"/>
              <w:spacing w:before="128"/>
              <w:ind w:left="150"/>
              <w:rPr>
                <w:b/>
                <w:sz w:val="24"/>
              </w:rPr>
            </w:pPr>
            <w:r>
              <w:rPr>
                <w:b/>
                <w:sz w:val="24"/>
              </w:rPr>
              <w:t>grading</w:t>
            </w: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682"/>
        </w:trPr>
        <w:tc>
          <w:tcPr>
            <w:tcW w:w="1800" w:type="dxa"/>
            <w:vMerge/>
            <w:tcBorders>
              <w:top w:val="nil"/>
              <w:bottom w:val="single" w:sz="4" w:space="0" w:color="000000"/>
            </w:tcBorders>
          </w:tcPr>
          <w:p w:rsidR="005759DA" w:rsidRDefault="005759DA">
            <w:pPr>
              <w:rPr>
                <w:sz w:val="2"/>
                <w:szCs w:val="2"/>
              </w:rPr>
            </w:pPr>
          </w:p>
        </w:tc>
        <w:tc>
          <w:tcPr>
            <w:tcW w:w="982" w:type="dxa"/>
            <w:tcBorders>
              <w:bottom w:val="single" w:sz="4" w:space="0" w:color="000000"/>
            </w:tcBorders>
          </w:tcPr>
          <w:p w:rsidR="005759DA" w:rsidRDefault="005759DA">
            <w:pPr>
              <w:pStyle w:val="TableParagraph"/>
            </w:pPr>
          </w:p>
        </w:tc>
        <w:tc>
          <w:tcPr>
            <w:tcW w:w="823" w:type="dxa"/>
            <w:tcBorders>
              <w:bottom w:val="single" w:sz="4" w:space="0" w:color="000000"/>
            </w:tcBorders>
          </w:tcPr>
          <w:p w:rsidR="005759DA" w:rsidRDefault="005759DA">
            <w:pPr>
              <w:pStyle w:val="TableParagraph"/>
            </w:pPr>
          </w:p>
        </w:tc>
        <w:tc>
          <w:tcPr>
            <w:tcW w:w="1168" w:type="dxa"/>
            <w:tcBorders>
              <w:bottom w:val="single" w:sz="4" w:space="0" w:color="000000"/>
            </w:tcBorders>
          </w:tcPr>
          <w:p w:rsidR="005759DA" w:rsidRDefault="005759DA">
            <w:pPr>
              <w:pStyle w:val="TableParagraph"/>
            </w:pPr>
          </w:p>
        </w:tc>
        <w:tc>
          <w:tcPr>
            <w:tcW w:w="1205" w:type="dxa"/>
            <w:tcBorders>
              <w:bottom w:val="single" w:sz="4" w:space="0" w:color="000000"/>
            </w:tcBorders>
          </w:tcPr>
          <w:p w:rsidR="005759DA" w:rsidRDefault="00F67A76">
            <w:pPr>
              <w:pStyle w:val="TableParagraph"/>
              <w:spacing w:before="128"/>
              <w:ind w:left="143"/>
              <w:rPr>
                <w:b/>
                <w:sz w:val="24"/>
              </w:rPr>
            </w:pPr>
            <w:r>
              <w:rPr>
                <w:b/>
                <w:sz w:val="24"/>
              </w:rPr>
              <w:t>on</w:t>
            </w:r>
            <w:r>
              <w:rPr>
                <w:b/>
                <w:spacing w:val="58"/>
                <w:sz w:val="24"/>
              </w:rPr>
              <w:t xml:space="preserve"> </w:t>
            </w:r>
            <w:r>
              <w:rPr>
                <w:b/>
                <w:sz w:val="24"/>
              </w:rPr>
              <w:t>CMR</w:t>
            </w:r>
          </w:p>
        </w:tc>
        <w:tc>
          <w:tcPr>
            <w:tcW w:w="1093" w:type="dxa"/>
            <w:tcBorders>
              <w:bottom w:val="single" w:sz="4" w:space="0" w:color="000000"/>
            </w:tcBorders>
          </w:tcPr>
          <w:p w:rsidR="005759DA" w:rsidRDefault="005759DA">
            <w:pPr>
              <w:pStyle w:val="TableParagraph"/>
            </w:pPr>
          </w:p>
        </w:tc>
        <w:tc>
          <w:tcPr>
            <w:tcW w:w="1084" w:type="dxa"/>
            <w:tcBorders>
              <w:bottom w:val="single" w:sz="4" w:space="0" w:color="000000"/>
            </w:tcBorders>
          </w:tcPr>
          <w:p w:rsidR="005759DA" w:rsidRDefault="005759DA">
            <w:pPr>
              <w:pStyle w:val="TableParagraph"/>
            </w:pPr>
          </w:p>
        </w:tc>
        <w:tc>
          <w:tcPr>
            <w:tcW w:w="1142" w:type="dxa"/>
            <w:tcBorders>
              <w:bottom w:val="single" w:sz="4" w:space="0" w:color="000000"/>
            </w:tcBorders>
          </w:tcPr>
          <w:p w:rsidR="005759DA" w:rsidRDefault="005759DA">
            <w:pPr>
              <w:pStyle w:val="TableParagraph"/>
            </w:pPr>
          </w:p>
        </w:tc>
        <w:tc>
          <w:tcPr>
            <w:tcW w:w="1144" w:type="dxa"/>
            <w:tcBorders>
              <w:bottom w:val="single" w:sz="4" w:space="0" w:color="000000"/>
            </w:tcBorders>
          </w:tcPr>
          <w:p w:rsidR="005759DA" w:rsidRDefault="005759DA">
            <w:pPr>
              <w:pStyle w:val="TableParagraph"/>
            </w:pPr>
          </w:p>
        </w:tc>
        <w:tc>
          <w:tcPr>
            <w:tcW w:w="1134" w:type="dxa"/>
            <w:tcBorders>
              <w:bottom w:val="single" w:sz="4" w:space="0" w:color="000000"/>
            </w:tcBorders>
          </w:tcPr>
          <w:p w:rsidR="005759DA" w:rsidRDefault="005759DA">
            <w:pPr>
              <w:pStyle w:val="TableParagraph"/>
            </w:pPr>
          </w:p>
        </w:tc>
      </w:tr>
      <w:tr w:rsidR="005759DA">
        <w:trPr>
          <w:trHeight w:val="415"/>
        </w:trPr>
        <w:tc>
          <w:tcPr>
            <w:tcW w:w="1800" w:type="dxa"/>
            <w:tcBorders>
              <w:top w:val="single" w:sz="4" w:space="0" w:color="000000"/>
            </w:tcBorders>
          </w:tcPr>
          <w:p w:rsidR="005759DA" w:rsidRDefault="00F67A76">
            <w:pPr>
              <w:pStyle w:val="TableParagraph"/>
              <w:spacing w:line="273" w:lineRule="exact"/>
              <w:ind w:left="91"/>
              <w:rPr>
                <w:b/>
                <w:sz w:val="24"/>
              </w:rPr>
            </w:pPr>
            <w:r>
              <w:rPr>
                <w:b/>
                <w:sz w:val="24"/>
              </w:rPr>
              <w:t>Change in</w:t>
            </w:r>
          </w:p>
        </w:tc>
        <w:tc>
          <w:tcPr>
            <w:tcW w:w="982" w:type="dxa"/>
            <w:tcBorders>
              <w:top w:val="single" w:sz="4" w:space="0" w:color="000000"/>
            </w:tcBorders>
          </w:tcPr>
          <w:p w:rsidR="005759DA" w:rsidRDefault="005759DA">
            <w:pPr>
              <w:pStyle w:val="TableParagraph"/>
            </w:pPr>
          </w:p>
        </w:tc>
        <w:tc>
          <w:tcPr>
            <w:tcW w:w="823" w:type="dxa"/>
            <w:tcBorders>
              <w:top w:val="single" w:sz="4" w:space="0" w:color="000000"/>
            </w:tcBorders>
          </w:tcPr>
          <w:p w:rsidR="005759DA" w:rsidRDefault="005759DA">
            <w:pPr>
              <w:pStyle w:val="TableParagraph"/>
            </w:pPr>
          </w:p>
        </w:tc>
        <w:tc>
          <w:tcPr>
            <w:tcW w:w="1168" w:type="dxa"/>
            <w:tcBorders>
              <w:top w:val="single" w:sz="4" w:space="0" w:color="000000"/>
            </w:tcBorders>
          </w:tcPr>
          <w:p w:rsidR="005759DA" w:rsidRDefault="005759DA">
            <w:pPr>
              <w:pStyle w:val="TableParagraph"/>
            </w:pPr>
          </w:p>
        </w:tc>
        <w:tc>
          <w:tcPr>
            <w:tcW w:w="1205" w:type="dxa"/>
            <w:tcBorders>
              <w:top w:val="single" w:sz="4" w:space="0" w:color="000000"/>
            </w:tcBorders>
          </w:tcPr>
          <w:p w:rsidR="005759DA" w:rsidRDefault="005759DA">
            <w:pPr>
              <w:pStyle w:val="TableParagraph"/>
            </w:pPr>
          </w:p>
        </w:tc>
        <w:tc>
          <w:tcPr>
            <w:tcW w:w="1093" w:type="dxa"/>
            <w:tcBorders>
              <w:top w:val="single" w:sz="4" w:space="0" w:color="000000"/>
            </w:tcBorders>
          </w:tcPr>
          <w:p w:rsidR="005759DA" w:rsidRDefault="005759DA">
            <w:pPr>
              <w:pStyle w:val="TableParagraph"/>
            </w:pPr>
          </w:p>
        </w:tc>
        <w:tc>
          <w:tcPr>
            <w:tcW w:w="1084" w:type="dxa"/>
            <w:tcBorders>
              <w:top w:val="single" w:sz="4" w:space="0" w:color="000000"/>
            </w:tcBorders>
          </w:tcPr>
          <w:p w:rsidR="005759DA" w:rsidRDefault="005759DA">
            <w:pPr>
              <w:pStyle w:val="TableParagraph"/>
            </w:pPr>
          </w:p>
        </w:tc>
        <w:tc>
          <w:tcPr>
            <w:tcW w:w="1142" w:type="dxa"/>
            <w:tcBorders>
              <w:top w:val="single" w:sz="4" w:space="0" w:color="000000"/>
            </w:tcBorders>
          </w:tcPr>
          <w:p w:rsidR="005759DA" w:rsidRDefault="005759DA">
            <w:pPr>
              <w:pStyle w:val="TableParagraph"/>
            </w:pPr>
          </w:p>
        </w:tc>
        <w:tc>
          <w:tcPr>
            <w:tcW w:w="1144" w:type="dxa"/>
            <w:tcBorders>
              <w:top w:val="single" w:sz="4" w:space="0" w:color="000000"/>
            </w:tcBorders>
          </w:tcPr>
          <w:p w:rsidR="005759DA" w:rsidRDefault="005759DA">
            <w:pPr>
              <w:pStyle w:val="TableParagraph"/>
            </w:pPr>
          </w:p>
        </w:tc>
        <w:tc>
          <w:tcPr>
            <w:tcW w:w="1134" w:type="dxa"/>
            <w:tcBorders>
              <w:top w:val="single" w:sz="4" w:space="0" w:color="000000"/>
            </w:tcBorders>
          </w:tcPr>
          <w:p w:rsidR="005759DA" w:rsidRDefault="005759DA">
            <w:pPr>
              <w:pStyle w:val="TableParagraph"/>
            </w:pPr>
          </w:p>
        </w:tc>
      </w:tr>
      <w:tr w:rsidR="005759DA">
        <w:trPr>
          <w:trHeight w:val="552"/>
        </w:trPr>
        <w:tc>
          <w:tcPr>
            <w:tcW w:w="1800" w:type="dxa"/>
          </w:tcPr>
          <w:p w:rsidR="005759DA" w:rsidRDefault="00F67A76">
            <w:pPr>
              <w:pStyle w:val="TableParagraph"/>
              <w:spacing w:before="133"/>
              <w:ind w:left="91"/>
              <w:rPr>
                <w:b/>
                <w:sz w:val="24"/>
              </w:rPr>
            </w:pPr>
            <w:r>
              <w:rPr>
                <w:b/>
                <w:sz w:val="24"/>
              </w:rPr>
              <w:t>Pd/Pa</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551"/>
        </w:trPr>
        <w:tc>
          <w:tcPr>
            <w:tcW w:w="1800" w:type="dxa"/>
          </w:tcPr>
          <w:p w:rsidR="005759DA" w:rsidRDefault="00F67A76">
            <w:pPr>
              <w:pStyle w:val="TableParagraph"/>
              <w:spacing w:before="133"/>
              <w:ind w:left="358"/>
              <w:rPr>
                <w:sz w:val="24"/>
              </w:rPr>
            </w:pPr>
            <w:r>
              <w:rPr>
                <w:sz w:val="24"/>
              </w:rPr>
              <w:t>Correlation</w:t>
            </w:r>
          </w:p>
        </w:tc>
        <w:tc>
          <w:tcPr>
            <w:tcW w:w="982" w:type="dxa"/>
          </w:tcPr>
          <w:p w:rsidR="005759DA" w:rsidRDefault="00F67A76">
            <w:pPr>
              <w:pStyle w:val="TableParagraph"/>
              <w:spacing w:before="133"/>
              <w:ind w:left="134"/>
              <w:rPr>
                <w:sz w:val="24"/>
              </w:rPr>
            </w:pPr>
            <w:r>
              <w:rPr>
                <w:sz w:val="24"/>
              </w:rPr>
              <w:t>0.40</w:t>
            </w:r>
          </w:p>
        </w:tc>
        <w:tc>
          <w:tcPr>
            <w:tcW w:w="823" w:type="dxa"/>
          </w:tcPr>
          <w:p w:rsidR="005759DA" w:rsidRDefault="00F67A76">
            <w:pPr>
              <w:pStyle w:val="TableParagraph"/>
              <w:spacing w:before="133"/>
              <w:ind w:left="145"/>
              <w:rPr>
                <w:sz w:val="24"/>
              </w:rPr>
            </w:pPr>
            <w:r>
              <w:rPr>
                <w:sz w:val="24"/>
              </w:rPr>
              <w:t>-0.06</w:t>
            </w:r>
          </w:p>
        </w:tc>
        <w:tc>
          <w:tcPr>
            <w:tcW w:w="1168" w:type="dxa"/>
          </w:tcPr>
          <w:p w:rsidR="005759DA" w:rsidRDefault="00F67A76">
            <w:pPr>
              <w:pStyle w:val="TableParagraph"/>
              <w:spacing w:before="133"/>
              <w:ind w:left="172"/>
              <w:rPr>
                <w:sz w:val="24"/>
              </w:rPr>
            </w:pPr>
            <w:r>
              <w:rPr>
                <w:sz w:val="24"/>
              </w:rPr>
              <w:t>-0.11</w:t>
            </w:r>
          </w:p>
        </w:tc>
        <w:tc>
          <w:tcPr>
            <w:tcW w:w="1205" w:type="dxa"/>
          </w:tcPr>
          <w:p w:rsidR="005759DA" w:rsidRDefault="00F67A76">
            <w:pPr>
              <w:pStyle w:val="TableParagraph"/>
              <w:spacing w:before="133"/>
              <w:ind w:left="137"/>
              <w:rPr>
                <w:sz w:val="24"/>
              </w:rPr>
            </w:pPr>
            <w:r>
              <w:rPr>
                <w:sz w:val="24"/>
              </w:rPr>
              <w:t>-0.13</w:t>
            </w:r>
          </w:p>
        </w:tc>
        <w:tc>
          <w:tcPr>
            <w:tcW w:w="1093" w:type="dxa"/>
          </w:tcPr>
          <w:p w:rsidR="005759DA" w:rsidRDefault="00F67A76">
            <w:pPr>
              <w:pStyle w:val="TableParagraph"/>
              <w:spacing w:before="133"/>
              <w:ind w:left="108"/>
              <w:rPr>
                <w:sz w:val="24"/>
              </w:rPr>
            </w:pPr>
            <w:r>
              <w:rPr>
                <w:sz w:val="24"/>
              </w:rPr>
              <w:t>-0.10</w:t>
            </w:r>
          </w:p>
        </w:tc>
        <w:tc>
          <w:tcPr>
            <w:tcW w:w="1084" w:type="dxa"/>
          </w:tcPr>
          <w:p w:rsidR="005759DA" w:rsidRDefault="00F67A76">
            <w:pPr>
              <w:pStyle w:val="TableParagraph"/>
              <w:spacing w:before="133"/>
              <w:ind w:left="109"/>
              <w:rPr>
                <w:sz w:val="24"/>
              </w:rPr>
            </w:pPr>
            <w:r>
              <w:rPr>
                <w:sz w:val="24"/>
              </w:rPr>
              <w:t>-0.24</w:t>
            </w:r>
          </w:p>
        </w:tc>
        <w:tc>
          <w:tcPr>
            <w:tcW w:w="1142" w:type="dxa"/>
          </w:tcPr>
          <w:p w:rsidR="005759DA" w:rsidRDefault="00F67A76">
            <w:pPr>
              <w:pStyle w:val="TableParagraph"/>
              <w:spacing w:before="133"/>
              <w:ind w:left="125"/>
              <w:rPr>
                <w:sz w:val="24"/>
              </w:rPr>
            </w:pPr>
            <w:r>
              <w:rPr>
                <w:sz w:val="24"/>
              </w:rPr>
              <w:t>0.00</w:t>
            </w:r>
          </w:p>
        </w:tc>
        <w:tc>
          <w:tcPr>
            <w:tcW w:w="1144" w:type="dxa"/>
          </w:tcPr>
          <w:p w:rsidR="005759DA" w:rsidRDefault="00F67A76">
            <w:pPr>
              <w:pStyle w:val="TableParagraph"/>
              <w:spacing w:before="133"/>
              <w:ind w:left="120"/>
              <w:rPr>
                <w:sz w:val="24"/>
              </w:rPr>
            </w:pPr>
            <w:r>
              <w:rPr>
                <w:sz w:val="24"/>
              </w:rPr>
              <w:t>-0.21</w:t>
            </w:r>
          </w:p>
        </w:tc>
        <w:tc>
          <w:tcPr>
            <w:tcW w:w="1134" w:type="dxa"/>
          </w:tcPr>
          <w:p w:rsidR="005759DA" w:rsidRDefault="00F67A76">
            <w:pPr>
              <w:pStyle w:val="TableParagraph"/>
              <w:spacing w:before="133"/>
              <w:ind w:left="138"/>
              <w:rPr>
                <w:sz w:val="24"/>
              </w:rPr>
            </w:pPr>
            <w:r>
              <w:rPr>
                <w:sz w:val="24"/>
              </w:rPr>
              <w:t>-0.27</w:t>
            </w:r>
          </w:p>
        </w:tc>
      </w:tr>
      <w:tr w:rsidR="005759DA">
        <w:trPr>
          <w:trHeight w:val="552"/>
        </w:trPr>
        <w:tc>
          <w:tcPr>
            <w:tcW w:w="1800" w:type="dxa"/>
          </w:tcPr>
          <w:p w:rsidR="005759DA" w:rsidRDefault="00F67A76">
            <w:pPr>
              <w:pStyle w:val="TableParagraph"/>
              <w:spacing w:before="133"/>
              <w:ind w:left="364"/>
              <w:rPr>
                <w:sz w:val="24"/>
              </w:rPr>
            </w:pPr>
            <w:r>
              <w:rPr>
                <w:sz w:val="24"/>
              </w:rPr>
              <w:t>Coefficient</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551"/>
        </w:trPr>
        <w:tc>
          <w:tcPr>
            <w:tcW w:w="1800" w:type="dxa"/>
          </w:tcPr>
          <w:p w:rsidR="005759DA" w:rsidRDefault="00F67A76">
            <w:pPr>
              <w:pStyle w:val="TableParagraph"/>
              <w:spacing w:before="133"/>
              <w:ind w:left="528"/>
              <w:rPr>
                <w:sz w:val="24"/>
              </w:rPr>
            </w:pPr>
            <w:r>
              <w:rPr>
                <w:sz w:val="24"/>
              </w:rPr>
              <w:t>p Value</w:t>
            </w:r>
          </w:p>
        </w:tc>
        <w:tc>
          <w:tcPr>
            <w:tcW w:w="982" w:type="dxa"/>
          </w:tcPr>
          <w:p w:rsidR="005759DA" w:rsidRDefault="00F67A76">
            <w:pPr>
              <w:pStyle w:val="TableParagraph"/>
              <w:spacing w:before="133"/>
              <w:ind w:left="134"/>
              <w:rPr>
                <w:sz w:val="24"/>
              </w:rPr>
            </w:pPr>
            <w:r>
              <w:rPr>
                <w:sz w:val="24"/>
              </w:rPr>
              <w:t>0.04</w:t>
            </w:r>
          </w:p>
        </w:tc>
        <w:tc>
          <w:tcPr>
            <w:tcW w:w="823" w:type="dxa"/>
          </w:tcPr>
          <w:p w:rsidR="005759DA" w:rsidRDefault="00F67A76">
            <w:pPr>
              <w:pStyle w:val="TableParagraph"/>
              <w:spacing w:before="133"/>
              <w:ind w:left="145"/>
              <w:rPr>
                <w:sz w:val="24"/>
              </w:rPr>
            </w:pPr>
            <w:r>
              <w:rPr>
                <w:sz w:val="24"/>
              </w:rPr>
              <w:t>0.78</w:t>
            </w:r>
          </w:p>
        </w:tc>
        <w:tc>
          <w:tcPr>
            <w:tcW w:w="1168" w:type="dxa"/>
          </w:tcPr>
          <w:p w:rsidR="005759DA" w:rsidRDefault="00F67A76">
            <w:pPr>
              <w:pStyle w:val="TableParagraph"/>
              <w:spacing w:before="133"/>
              <w:ind w:left="172"/>
              <w:rPr>
                <w:sz w:val="24"/>
              </w:rPr>
            </w:pPr>
            <w:r>
              <w:rPr>
                <w:sz w:val="24"/>
              </w:rPr>
              <w:t>0.58</w:t>
            </w:r>
          </w:p>
        </w:tc>
        <w:tc>
          <w:tcPr>
            <w:tcW w:w="1205" w:type="dxa"/>
          </w:tcPr>
          <w:p w:rsidR="005759DA" w:rsidRDefault="00F67A76">
            <w:pPr>
              <w:pStyle w:val="TableParagraph"/>
              <w:spacing w:before="133"/>
              <w:ind w:left="137"/>
              <w:rPr>
                <w:sz w:val="24"/>
              </w:rPr>
            </w:pPr>
            <w:r>
              <w:rPr>
                <w:sz w:val="24"/>
              </w:rPr>
              <w:t>0.53</w:t>
            </w:r>
          </w:p>
        </w:tc>
        <w:tc>
          <w:tcPr>
            <w:tcW w:w="1093" w:type="dxa"/>
          </w:tcPr>
          <w:p w:rsidR="005759DA" w:rsidRDefault="00F67A76">
            <w:pPr>
              <w:pStyle w:val="TableParagraph"/>
              <w:spacing w:before="133"/>
              <w:ind w:left="108"/>
              <w:rPr>
                <w:sz w:val="24"/>
              </w:rPr>
            </w:pPr>
            <w:r>
              <w:rPr>
                <w:sz w:val="24"/>
              </w:rPr>
              <w:t>0.62</w:t>
            </w:r>
          </w:p>
        </w:tc>
        <w:tc>
          <w:tcPr>
            <w:tcW w:w="1084" w:type="dxa"/>
          </w:tcPr>
          <w:p w:rsidR="005759DA" w:rsidRDefault="00F67A76">
            <w:pPr>
              <w:pStyle w:val="TableParagraph"/>
              <w:spacing w:before="133"/>
              <w:ind w:left="109"/>
              <w:rPr>
                <w:sz w:val="24"/>
              </w:rPr>
            </w:pPr>
            <w:r>
              <w:rPr>
                <w:sz w:val="24"/>
              </w:rPr>
              <w:t>0.21</w:t>
            </w:r>
          </w:p>
        </w:tc>
        <w:tc>
          <w:tcPr>
            <w:tcW w:w="1142" w:type="dxa"/>
          </w:tcPr>
          <w:p w:rsidR="005759DA" w:rsidRDefault="00F67A76">
            <w:pPr>
              <w:pStyle w:val="TableParagraph"/>
              <w:spacing w:before="133"/>
              <w:ind w:left="125"/>
              <w:rPr>
                <w:sz w:val="24"/>
              </w:rPr>
            </w:pPr>
            <w:r>
              <w:rPr>
                <w:sz w:val="24"/>
              </w:rPr>
              <w:t>0.99</w:t>
            </w:r>
          </w:p>
        </w:tc>
        <w:tc>
          <w:tcPr>
            <w:tcW w:w="1144" w:type="dxa"/>
          </w:tcPr>
          <w:p w:rsidR="005759DA" w:rsidRDefault="00F67A76">
            <w:pPr>
              <w:pStyle w:val="TableParagraph"/>
              <w:spacing w:before="133"/>
              <w:ind w:left="120"/>
              <w:rPr>
                <w:sz w:val="24"/>
              </w:rPr>
            </w:pPr>
            <w:r>
              <w:rPr>
                <w:sz w:val="24"/>
              </w:rPr>
              <w:t>0.28</w:t>
            </w:r>
          </w:p>
        </w:tc>
        <w:tc>
          <w:tcPr>
            <w:tcW w:w="1134" w:type="dxa"/>
          </w:tcPr>
          <w:p w:rsidR="005759DA" w:rsidRDefault="00F67A76">
            <w:pPr>
              <w:pStyle w:val="TableParagraph"/>
              <w:spacing w:before="133"/>
              <w:ind w:left="138"/>
              <w:rPr>
                <w:sz w:val="24"/>
              </w:rPr>
            </w:pPr>
            <w:r>
              <w:rPr>
                <w:sz w:val="24"/>
              </w:rPr>
              <w:t>0.16</w:t>
            </w:r>
          </w:p>
        </w:tc>
      </w:tr>
      <w:tr w:rsidR="005759DA">
        <w:trPr>
          <w:trHeight w:val="552"/>
        </w:trPr>
        <w:tc>
          <w:tcPr>
            <w:tcW w:w="1800" w:type="dxa"/>
          </w:tcPr>
          <w:p w:rsidR="005759DA" w:rsidRDefault="00F67A76">
            <w:pPr>
              <w:pStyle w:val="TableParagraph"/>
              <w:spacing w:before="133"/>
              <w:ind w:left="91"/>
              <w:rPr>
                <w:b/>
                <w:sz w:val="24"/>
              </w:rPr>
            </w:pPr>
            <w:r>
              <w:rPr>
                <w:b/>
                <w:sz w:val="24"/>
              </w:rPr>
              <w:t>Change in iFR</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552"/>
        </w:trPr>
        <w:tc>
          <w:tcPr>
            <w:tcW w:w="1800" w:type="dxa"/>
          </w:tcPr>
          <w:p w:rsidR="005759DA" w:rsidRDefault="00F67A76">
            <w:pPr>
              <w:pStyle w:val="TableParagraph"/>
              <w:spacing w:before="133"/>
              <w:ind w:left="358"/>
              <w:rPr>
                <w:sz w:val="24"/>
              </w:rPr>
            </w:pPr>
            <w:r>
              <w:rPr>
                <w:sz w:val="24"/>
              </w:rPr>
              <w:t>Correlation</w:t>
            </w:r>
          </w:p>
        </w:tc>
        <w:tc>
          <w:tcPr>
            <w:tcW w:w="982" w:type="dxa"/>
          </w:tcPr>
          <w:p w:rsidR="005759DA" w:rsidRDefault="00F67A76">
            <w:pPr>
              <w:pStyle w:val="TableParagraph"/>
              <w:spacing w:before="133"/>
              <w:ind w:left="134"/>
              <w:rPr>
                <w:sz w:val="24"/>
              </w:rPr>
            </w:pPr>
            <w:r>
              <w:rPr>
                <w:sz w:val="24"/>
              </w:rPr>
              <w:t>0.48</w:t>
            </w:r>
          </w:p>
        </w:tc>
        <w:tc>
          <w:tcPr>
            <w:tcW w:w="823" w:type="dxa"/>
          </w:tcPr>
          <w:p w:rsidR="005759DA" w:rsidRDefault="00F67A76">
            <w:pPr>
              <w:pStyle w:val="TableParagraph"/>
              <w:spacing w:before="133"/>
              <w:ind w:left="145"/>
              <w:rPr>
                <w:sz w:val="24"/>
              </w:rPr>
            </w:pPr>
            <w:r>
              <w:rPr>
                <w:sz w:val="24"/>
              </w:rPr>
              <w:t>-0.29</w:t>
            </w:r>
          </w:p>
        </w:tc>
        <w:tc>
          <w:tcPr>
            <w:tcW w:w="1168" w:type="dxa"/>
          </w:tcPr>
          <w:p w:rsidR="005759DA" w:rsidRDefault="00F67A76">
            <w:pPr>
              <w:pStyle w:val="TableParagraph"/>
              <w:spacing w:before="133"/>
              <w:ind w:left="172"/>
              <w:rPr>
                <w:sz w:val="24"/>
              </w:rPr>
            </w:pPr>
            <w:r>
              <w:rPr>
                <w:sz w:val="24"/>
              </w:rPr>
              <w:t>0.15</w:t>
            </w:r>
          </w:p>
        </w:tc>
        <w:tc>
          <w:tcPr>
            <w:tcW w:w="1205" w:type="dxa"/>
          </w:tcPr>
          <w:p w:rsidR="005759DA" w:rsidRDefault="00F67A76">
            <w:pPr>
              <w:pStyle w:val="TableParagraph"/>
              <w:spacing w:before="133"/>
              <w:ind w:left="137"/>
              <w:rPr>
                <w:sz w:val="24"/>
              </w:rPr>
            </w:pPr>
            <w:r>
              <w:rPr>
                <w:sz w:val="24"/>
              </w:rPr>
              <w:t>0.05</w:t>
            </w:r>
          </w:p>
        </w:tc>
        <w:tc>
          <w:tcPr>
            <w:tcW w:w="1093" w:type="dxa"/>
          </w:tcPr>
          <w:p w:rsidR="005759DA" w:rsidRDefault="00F67A76">
            <w:pPr>
              <w:pStyle w:val="TableParagraph"/>
              <w:spacing w:before="133"/>
              <w:ind w:left="108"/>
              <w:rPr>
                <w:sz w:val="24"/>
              </w:rPr>
            </w:pPr>
            <w:r>
              <w:rPr>
                <w:sz w:val="24"/>
              </w:rPr>
              <w:t>-0.24</w:t>
            </w:r>
          </w:p>
        </w:tc>
        <w:tc>
          <w:tcPr>
            <w:tcW w:w="1084" w:type="dxa"/>
          </w:tcPr>
          <w:p w:rsidR="005759DA" w:rsidRDefault="00F67A76">
            <w:pPr>
              <w:pStyle w:val="TableParagraph"/>
              <w:spacing w:before="133"/>
              <w:ind w:left="109"/>
              <w:rPr>
                <w:sz w:val="24"/>
              </w:rPr>
            </w:pPr>
            <w:r>
              <w:rPr>
                <w:sz w:val="24"/>
              </w:rPr>
              <w:t>-0.30</w:t>
            </w:r>
          </w:p>
        </w:tc>
        <w:tc>
          <w:tcPr>
            <w:tcW w:w="1142" w:type="dxa"/>
          </w:tcPr>
          <w:p w:rsidR="005759DA" w:rsidRDefault="00F67A76">
            <w:pPr>
              <w:pStyle w:val="TableParagraph"/>
              <w:spacing w:before="133"/>
              <w:ind w:left="125"/>
              <w:rPr>
                <w:sz w:val="24"/>
              </w:rPr>
            </w:pPr>
            <w:r>
              <w:rPr>
                <w:sz w:val="24"/>
              </w:rPr>
              <w:t>-0.11</w:t>
            </w:r>
          </w:p>
        </w:tc>
        <w:tc>
          <w:tcPr>
            <w:tcW w:w="1144" w:type="dxa"/>
          </w:tcPr>
          <w:p w:rsidR="005759DA" w:rsidRDefault="00F67A76">
            <w:pPr>
              <w:pStyle w:val="TableParagraph"/>
              <w:spacing w:before="133"/>
              <w:ind w:left="120"/>
              <w:rPr>
                <w:sz w:val="24"/>
              </w:rPr>
            </w:pPr>
            <w:r>
              <w:rPr>
                <w:sz w:val="24"/>
              </w:rPr>
              <w:t>-0.25</w:t>
            </w:r>
          </w:p>
        </w:tc>
        <w:tc>
          <w:tcPr>
            <w:tcW w:w="1134" w:type="dxa"/>
          </w:tcPr>
          <w:p w:rsidR="005759DA" w:rsidRDefault="00F67A76">
            <w:pPr>
              <w:pStyle w:val="TableParagraph"/>
              <w:spacing w:before="133"/>
              <w:ind w:left="138"/>
              <w:rPr>
                <w:sz w:val="24"/>
              </w:rPr>
            </w:pPr>
            <w:r>
              <w:rPr>
                <w:sz w:val="24"/>
              </w:rPr>
              <w:t>-0.28</w:t>
            </w:r>
          </w:p>
        </w:tc>
      </w:tr>
      <w:tr w:rsidR="005759DA">
        <w:trPr>
          <w:trHeight w:val="551"/>
        </w:trPr>
        <w:tc>
          <w:tcPr>
            <w:tcW w:w="1800" w:type="dxa"/>
          </w:tcPr>
          <w:p w:rsidR="005759DA" w:rsidRDefault="00F67A76">
            <w:pPr>
              <w:pStyle w:val="TableParagraph"/>
              <w:spacing w:before="133"/>
              <w:ind w:left="364"/>
              <w:rPr>
                <w:sz w:val="24"/>
              </w:rPr>
            </w:pPr>
            <w:r>
              <w:rPr>
                <w:sz w:val="24"/>
              </w:rPr>
              <w:t>Coefficient</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551"/>
        </w:trPr>
        <w:tc>
          <w:tcPr>
            <w:tcW w:w="1800" w:type="dxa"/>
          </w:tcPr>
          <w:p w:rsidR="005759DA" w:rsidRDefault="00F67A76">
            <w:pPr>
              <w:pStyle w:val="TableParagraph"/>
              <w:spacing w:before="133"/>
              <w:ind w:left="528"/>
              <w:rPr>
                <w:sz w:val="24"/>
              </w:rPr>
            </w:pPr>
            <w:r>
              <w:rPr>
                <w:sz w:val="24"/>
              </w:rPr>
              <w:t>p Value</w:t>
            </w:r>
          </w:p>
        </w:tc>
        <w:tc>
          <w:tcPr>
            <w:tcW w:w="982" w:type="dxa"/>
          </w:tcPr>
          <w:p w:rsidR="005759DA" w:rsidRDefault="00F67A76">
            <w:pPr>
              <w:pStyle w:val="TableParagraph"/>
              <w:spacing w:before="133"/>
              <w:ind w:left="134"/>
              <w:rPr>
                <w:sz w:val="24"/>
              </w:rPr>
            </w:pPr>
            <w:r>
              <w:rPr>
                <w:sz w:val="24"/>
              </w:rPr>
              <w:t>0.01</w:t>
            </w:r>
          </w:p>
        </w:tc>
        <w:tc>
          <w:tcPr>
            <w:tcW w:w="823" w:type="dxa"/>
          </w:tcPr>
          <w:p w:rsidR="005759DA" w:rsidRDefault="00F67A76">
            <w:pPr>
              <w:pStyle w:val="TableParagraph"/>
              <w:spacing w:before="133"/>
              <w:ind w:left="145"/>
              <w:rPr>
                <w:sz w:val="24"/>
              </w:rPr>
            </w:pPr>
            <w:r>
              <w:rPr>
                <w:sz w:val="24"/>
              </w:rPr>
              <w:t>0.14</w:t>
            </w:r>
          </w:p>
        </w:tc>
        <w:tc>
          <w:tcPr>
            <w:tcW w:w="1168" w:type="dxa"/>
          </w:tcPr>
          <w:p w:rsidR="005759DA" w:rsidRDefault="00F67A76">
            <w:pPr>
              <w:pStyle w:val="TableParagraph"/>
              <w:spacing w:before="133"/>
              <w:ind w:left="172"/>
              <w:rPr>
                <w:sz w:val="24"/>
              </w:rPr>
            </w:pPr>
            <w:r>
              <w:rPr>
                <w:sz w:val="24"/>
              </w:rPr>
              <w:t>0.45</w:t>
            </w:r>
          </w:p>
        </w:tc>
        <w:tc>
          <w:tcPr>
            <w:tcW w:w="1205" w:type="dxa"/>
          </w:tcPr>
          <w:p w:rsidR="005759DA" w:rsidRDefault="00F67A76">
            <w:pPr>
              <w:pStyle w:val="TableParagraph"/>
              <w:spacing w:before="133"/>
              <w:ind w:left="137"/>
              <w:rPr>
                <w:sz w:val="24"/>
              </w:rPr>
            </w:pPr>
            <w:r>
              <w:rPr>
                <w:sz w:val="24"/>
              </w:rPr>
              <w:t>0.81</w:t>
            </w:r>
          </w:p>
        </w:tc>
        <w:tc>
          <w:tcPr>
            <w:tcW w:w="1093" w:type="dxa"/>
          </w:tcPr>
          <w:p w:rsidR="005759DA" w:rsidRDefault="00F67A76">
            <w:pPr>
              <w:pStyle w:val="TableParagraph"/>
              <w:spacing w:before="133"/>
              <w:ind w:left="108"/>
              <w:rPr>
                <w:sz w:val="24"/>
              </w:rPr>
            </w:pPr>
            <w:r>
              <w:rPr>
                <w:sz w:val="24"/>
              </w:rPr>
              <w:t>0.22</w:t>
            </w:r>
          </w:p>
        </w:tc>
        <w:tc>
          <w:tcPr>
            <w:tcW w:w="1084" w:type="dxa"/>
          </w:tcPr>
          <w:p w:rsidR="005759DA" w:rsidRDefault="00F67A76">
            <w:pPr>
              <w:pStyle w:val="TableParagraph"/>
              <w:spacing w:before="133"/>
              <w:ind w:left="109"/>
              <w:rPr>
                <w:sz w:val="24"/>
              </w:rPr>
            </w:pPr>
            <w:r>
              <w:rPr>
                <w:sz w:val="24"/>
              </w:rPr>
              <w:t>0.13</w:t>
            </w:r>
          </w:p>
        </w:tc>
        <w:tc>
          <w:tcPr>
            <w:tcW w:w="1142" w:type="dxa"/>
          </w:tcPr>
          <w:p w:rsidR="005759DA" w:rsidRDefault="00F67A76">
            <w:pPr>
              <w:pStyle w:val="TableParagraph"/>
              <w:spacing w:before="133"/>
              <w:ind w:left="125"/>
              <w:rPr>
                <w:sz w:val="24"/>
              </w:rPr>
            </w:pPr>
            <w:r>
              <w:rPr>
                <w:sz w:val="24"/>
              </w:rPr>
              <w:t>0.58</w:t>
            </w:r>
          </w:p>
        </w:tc>
        <w:tc>
          <w:tcPr>
            <w:tcW w:w="1144" w:type="dxa"/>
          </w:tcPr>
          <w:p w:rsidR="005759DA" w:rsidRDefault="00F67A76">
            <w:pPr>
              <w:pStyle w:val="TableParagraph"/>
              <w:spacing w:before="133"/>
              <w:ind w:left="120"/>
              <w:rPr>
                <w:sz w:val="24"/>
              </w:rPr>
            </w:pPr>
            <w:r>
              <w:rPr>
                <w:sz w:val="24"/>
              </w:rPr>
              <w:t>0.20</w:t>
            </w:r>
          </w:p>
        </w:tc>
        <w:tc>
          <w:tcPr>
            <w:tcW w:w="1134" w:type="dxa"/>
          </w:tcPr>
          <w:p w:rsidR="005759DA" w:rsidRDefault="00F67A76">
            <w:pPr>
              <w:pStyle w:val="TableParagraph"/>
              <w:spacing w:before="133"/>
              <w:ind w:left="138"/>
              <w:rPr>
                <w:sz w:val="24"/>
              </w:rPr>
            </w:pPr>
            <w:r>
              <w:rPr>
                <w:sz w:val="24"/>
              </w:rPr>
              <w:t>0.15</w:t>
            </w:r>
          </w:p>
        </w:tc>
      </w:tr>
      <w:tr w:rsidR="005759DA">
        <w:trPr>
          <w:trHeight w:val="552"/>
        </w:trPr>
        <w:tc>
          <w:tcPr>
            <w:tcW w:w="1800" w:type="dxa"/>
          </w:tcPr>
          <w:p w:rsidR="005759DA" w:rsidRDefault="00F67A76">
            <w:pPr>
              <w:pStyle w:val="TableParagraph"/>
              <w:spacing w:before="133"/>
              <w:ind w:left="91"/>
              <w:rPr>
                <w:b/>
                <w:sz w:val="24"/>
              </w:rPr>
            </w:pPr>
            <w:r>
              <w:rPr>
                <w:b/>
                <w:sz w:val="24"/>
              </w:rPr>
              <w:t>Change in FFR</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552"/>
        </w:trPr>
        <w:tc>
          <w:tcPr>
            <w:tcW w:w="1800" w:type="dxa"/>
          </w:tcPr>
          <w:p w:rsidR="005759DA" w:rsidRDefault="00F67A76">
            <w:pPr>
              <w:pStyle w:val="TableParagraph"/>
              <w:spacing w:before="133"/>
              <w:ind w:left="358"/>
              <w:rPr>
                <w:sz w:val="24"/>
              </w:rPr>
            </w:pPr>
            <w:r>
              <w:rPr>
                <w:sz w:val="24"/>
              </w:rPr>
              <w:t>Correlation</w:t>
            </w:r>
          </w:p>
        </w:tc>
        <w:tc>
          <w:tcPr>
            <w:tcW w:w="982" w:type="dxa"/>
          </w:tcPr>
          <w:p w:rsidR="005759DA" w:rsidRDefault="00F67A76">
            <w:pPr>
              <w:pStyle w:val="TableParagraph"/>
              <w:spacing w:before="133"/>
              <w:ind w:left="134"/>
              <w:rPr>
                <w:sz w:val="24"/>
              </w:rPr>
            </w:pPr>
            <w:r>
              <w:rPr>
                <w:sz w:val="24"/>
              </w:rPr>
              <w:t>0.16</w:t>
            </w:r>
          </w:p>
        </w:tc>
        <w:tc>
          <w:tcPr>
            <w:tcW w:w="823" w:type="dxa"/>
          </w:tcPr>
          <w:p w:rsidR="005759DA" w:rsidRDefault="00F67A76">
            <w:pPr>
              <w:pStyle w:val="TableParagraph"/>
              <w:spacing w:before="133"/>
              <w:ind w:left="145"/>
              <w:rPr>
                <w:sz w:val="24"/>
              </w:rPr>
            </w:pPr>
            <w:r>
              <w:rPr>
                <w:sz w:val="24"/>
              </w:rPr>
              <w:t>-0.01</w:t>
            </w:r>
          </w:p>
        </w:tc>
        <w:tc>
          <w:tcPr>
            <w:tcW w:w="1168" w:type="dxa"/>
          </w:tcPr>
          <w:p w:rsidR="005759DA" w:rsidRDefault="00F67A76">
            <w:pPr>
              <w:pStyle w:val="TableParagraph"/>
              <w:spacing w:before="133"/>
              <w:ind w:left="172"/>
              <w:rPr>
                <w:sz w:val="24"/>
              </w:rPr>
            </w:pPr>
            <w:r>
              <w:rPr>
                <w:sz w:val="24"/>
              </w:rPr>
              <w:t>-0.04</w:t>
            </w:r>
          </w:p>
        </w:tc>
        <w:tc>
          <w:tcPr>
            <w:tcW w:w="1205" w:type="dxa"/>
          </w:tcPr>
          <w:p w:rsidR="005759DA" w:rsidRDefault="00F67A76">
            <w:pPr>
              <w:pStyle w:val="TableParagraph"/>
              <w:spacing w:before="133"/>
              <w:ind w:left="137"/>
              <w:rPr>
                <w:sz w:val="24"/>
              </w:rPr>
            </w:pPr>
            <w:r>
              <w:rPr>
                <w:sz w:val="24"/>
              </w:rPr>
              <w:t>-0.02</w:t>
            </w:r>
          </w:p>
        </w:tc>
        <w:tc>
          <w:tcPr>
            <w:tcW w:w="1093" w:type="dxa"/>
          </w:tcPr>
          <w:p w:rsidR="005759DA" w:rsidRDefault="00F67A76">
            <w:pPr>
              <w:pStyle w:val="TableParagraph"/>
              <w:spacing w:before="133"/>
              <w:ind w:left="108"/>
              <w:rPr>
                <w:sz w:val="24"/>
              </w:rPr>
            </w:pPr>
            <w:r>
              <w:rPr>
                <w:sz w:val="24"/>
              </w:rPr>
              <w:t>-0.20</w:t>
            </w:r>
          </w:p>
        </w:tc>
        <w:tc>
          <w:tcPr>
            <w:tcW w:w="1084" w:type="dxa"/>
          </w:tcPr>
          <w:p w:rsidR="005759DA" w:rsidRDefault="00F67A76">
            <w:pPr>
              <w:pStyle w:val="TableParagraph"/>
              <w:spacing w:before="133"/>
              <w:ind w:left="109"/>
              <w:rPr>
                <w:sz w:val="24"/>
              </w:rPr>
            </w:pPr>
            <w:r>
              <w:rPr>
                <w:sz w:val="24"/>
              </w:rPr>
              <w:t>-0.50</w:t>
            </w:r>
          </w:p>
        </w:tc>
        <w:tc>
          <w:tcPr>
            <w:tcW w:w="1142" w:type="dxa"/>
          </w:tcPr>
          <w:p w:rsidR="005759DA" w:rsidRDefault="00F67A76">
            <w:pPr>
              <w:pStyle w:val="TableParagraph"/>
              <w:spacing w:before="133"/>
              <w:ind w:left="125"/>
              <w:rPr>
                <w:sz w:val="24"/>
              </w:rPr>
            </w:pPr>
            <w:r>
              <w:rPr>
                <w:sz w:val="24"/>
              </w:rPr>
              <w:t>-0.11</w:t>
            </w:r>
          </w:p>
        </w:tc>
        <w:tc>
          <w:tcPr>
            <w:tcW w:w="1144" w:type="dxa"/>
          </w:tcPr>
          <w:p w:rsidR="005759DA" w:rsidRDefault="00F67A76">
            <w:pPr>
              <w:pStyle w:val="TableParagraph"/>
              <w:spacing w:before="133"/>
              <w:ind w:left="120"/>
              <w:rPr>
                <w:sz w:val="24"/>
              </w:rPr>
            </w:pPr>
            <w:r>
              <w:rPr>
                <w:sz w:val="24"/>
              </w:rPr>
              <w:t>-0.46</w:t>
            </w:r>
          </w:p>
        </w:tc>
        <w:tc>
          <w:tcPr>
            <w:tcW w:w="1134" w:type="dxa"/>
          </w:tcPr>
          <w:p w:rsidR="005759DA" w:rsidRDefault="00F67A76">
            <w:pPr>
              <w:pStyle w:val="TableParagraph"/>
              <w:spacing w:before="133"/>
              <w:ind w:left="138"/>
              <w:rPr>
                <w:sz w:val="24"/>
              </w:rPr>
            </w:pPr>
            <w:r>
              <w:rPr>
                <w:sz w:val="24"/>
              </w:rPr>
              <w:t>-0.45</w:t>
            </w:r>
          </w:p>
        </w:tc>
      </w:tr>
      <w:tr w:rsidR="005759DA">
        <w:trPr>
          <w:trHeight w:val="552"/>
        </w:trPr>
        <w:tc>
          <w:tcPr>
            <w:tcW w:w="1800" w:type="dxa"/>
          </w:tcPr>
          <w:p w:rsidR="005759DA" w:rsidRDefault="00F67A76">
            <w:pPr>
              <w:pStyle w:val="TableParagraph"/>
              <w:spacing w:before="133"/>
              <w:ind w:left="364"/>
              <w:rPr>
                <w:sz w:val="24"/>
              </w:rPr>
            </w:pPr>
            <w:r>
              <w:rPr>
                <w:sz w:val="24"/>
              </w:rPr>
              <w:t>Coefficient</w:t>
            </w:r>
          </w:p>
        </w:tc>
        <w:tc>
          <w:tcPr>
            <w:tcW w:w="982" w:type="dxa"/>
          </w:tcPr>
          <w:p w:rsidR="005759DA" w:rsidRDefault="005759DA">
            <w:pPr>
              <w:pStyle w:val="TableParagraph"/>
            </w:pPr>
          </w:p>
        </w:tc>
        <w:tc>
          <w:tcPr>
            <w:tcW w:w="823" w:type="dxa"/>
          </w:tcPr>
          <w:p w:rsidR="005759DA" w:rsidRDefault="005759DA">
            <w:pPr>
              <w:pStyle w:val="TableParagraph"/>
            </w:pPr>
          </w:p>
        </w:tc>
        <w:tc>
          <w:tcPr>
            <w:tcW w:w="1168" w:type="dxa"/>
          </w:tcPr>
          <w:p w:rsidR="005759DA" w:rsidRDefault="005759DA">
            <w:pPr>
              <w:pStyle w:val="TableParagraph"/>
            </w:pPr>
          </w:p>
        </w:tc>
        <w:tc>
          <w:tcPr>
            <w:tcW w:w="1205" w:type="dxa"/>
          </w:tcPr>
          <w:p w:rsidR="005759DA" w:rsidRDefault="005759DA">
            <w:pPr>
              <w:pStyle w:val="TableParagraph"/>
            </w:pPr>
          </w:p>
        </w:tc>
        <w:tc>
          <w:tcPr>
            <w:tcW w:w="1093" w:type="dxa"/>
          </w:tcPr>
          <w:p w:rsidR="005759DA" w:rsidRDefault="005759DA">
            <w:pPr>
              <w:pStyle w:val="TableParagraph"/>
            </w:pPr>
          </w:p>
        </w:tc>
        <w:tc>
          <w:tcPr>
            <w:tcW w:w="1084" w:type="dxa"/>
          </w:tcPr>
          <w:p w:rsidR="005759DA" w:rsidRDefault="005759DA">
            <w:pPr>
              <w:pStyle w:val="TableParagraph"/>
            </w:pPr>
          </w:p>
        </w:tc>
        <w:tc>
          <w:tcPr>
            <w:tcW w:w="1142" w:type="dxa"/>
          </w:tcPr>
          <w:p w:rsidR="005759DA" w:rsidRDefault="005759DA">
            <w:pPr>
              <w:pStyle w:val="TableParagraph"/>
            </w:pPr>
          </w:p>
        </w:tc>
        <w:tc>
          <w:tcPr>
            <w:tcW w:w="1144" w:type="dxa"/>
          </w:tcPr>
          <w:p w:rsidR="005759DA" w:rsidRDefault="005759DA">
            <w:pPr>
              <w:pStyle w:val="TableParagraph"/>
            </w:pPr>
          </w:p>
        </w:tc>
        <w:tc>
          <w:tcPr>
            <w:tcW w:w="1134" w:type="dxa"/>
          </w:tcPr>
          <w:p w:rsidR="005759DA" w:rsidRDefault="005759DA">
            <w:pPr>
              <w:pStyle w:val="TableParagraph"/>
            </w:pPr>
          </w:p>
        </w:tc>
      </w:tr>
      <w:tr w:rsidR="005759DA">
        <w:trPr>
          <w:trHeight w:val="408"/>
        </w:trPr>
        <w:tc>
          <w:tcPr>
            <w:tcW w:w="1800" w:type="dxa"/>
          </w:tcPr>
          <w:p w:rsidR="005759DA" w:rsidRDefault="00F67A76">
            <w:pPr>
              <w:pStyle w:val="TableParagraph"/>
              <w:spacing w:before="133" w:line="256" w:lineRule="exact"/>
              <w:ind w:left="528"/>
              <w:rPr>
                <w:sz w:val="24"/>
              </w:rPr>
            </w:pPr>
            <w:r>
              <w:rPr>
                <w:sz w:val="24"/>
              </w:rPr>
              <w:t>p Value</w:t>
            </w:r>
          </w:p>
        </w:tc>
        <w:tc>
          <w:tcPr>
            <w:tcW w:w="982" w:type="dxa"/>
          </w:tcPr>
          <w:p w:rsidR="005759DA" w:rsidRDefault="00F67A76">
            <w:pPr>
              <w:pStyle w:val="TableParagraph"/>
              <w:spacing w:before="133" w:line="256" w:lineRule="exact"/>
              <w:ind w:left="134"/>
              <w:rPr>
                <w:sz w:val="24"/>
              </w:rPr>
            </w:pPr>
            <w:r>
              <w:rPr>
                <w:sz w:val="24"/>
              </w:rPr>
              <w:t>0.43</w:t>
            </w:r>
          </w:p>
        </w:tc>
        <w:tc>
          <w:tcPr>
            <w:tcW w:w="823" w:type="dxa"/>
          </w:tcPr>
          <w:p w:rsidR="005759DA" w:rsidRDefault="00F67A76">
            <w:pPr>
              <w:pStyle w:val="TableParagraph"/>
              <w:spacing w:before="133" w:line="256" w:lineRule="exact"/>
              <w:ind w:left="145"/>
              <w:rPr>
                <w:sz w:val="24"/>
              </w:rPr>
            </w:pPr>
            <w:r>
              <w:rPr>
                <w:sz w:val="24"/>
              </w:rPr>
              <w:t>0.95</w:t>
            </w:r>
          </w:p>
        </w:tc>
        <w:tc>
          <w:tcPr>
            <w:tcW w:w="1168" w:type="dxa"/>
          </w:tcPr>
          <w:p w:rsidR="005759DA" w:rsidRDefault="00F67A76">
            <w:pPr>
              <w:pStyle w:val="TableParagraph"/>
              <w:spacing w:before="133" w:line="256" w:lineRule="exact"/>
              <w:ind w:left="172"/>
              <w:rPr>
                <w:sz w:val="24"/>
              </w:rPr>
            </w:pPr>
            <w:r>
              <w:rPr>
                <w:sz w:val="24"/>
              </w:rPr>
              <w:t>0.83</w:t>
            </w:r>
          </w:p>
        </w:tc>
        <w:tc>
          <w:tcPr>
            <w:tcW w:w="1205" w:type="dxa"/>
          </w:tcPr>
          <w:p w:rsidR="005759DA" w:rsidRDefault="00F67A76">
            <w:pPr>
              <w:pStyle w:val="TableParagraph"/>
              <w:spacing w:before="133" w:line="256" w:lineRule="exact"/>
              <w:ind w:left="137"/>
              <w:rPr>
                <w:sz w:val="24"/>
              </w:rPr>
            </w:pPr>
            <w:r>
              <w:rPr>
                <w:sz w:val="24"/>
              </w:rPr>
              <w:t>0.94</w:t>
            </w:r>
          </w:p>
        </w:tc>
        <w:tc>
          <w:tcPr>
            <w:tcW w:w="1093" w:type="dxa"/>
          </w:tcPr>
          <w:p w:rsidR="005759DA" w:rsidRDefault="00F67A76">
            <w:pPr>
              <w:pStyle w:val="TableParagraph"/>
              <w:spacing w:before="133" w:line="256" w:lineRule="exact"/>
              <w:ind w:left="108"/>
              <w:rPr>
                <w:sz w:val="24"/>
              </w:rPr>
            </w:pPr>
            <w:r>
              <w:rPr>
                <w:sz w:val="24"/>
              </w:rPr>
              <w:t>0.31</w:t>
            </w:r>
          </w:p>
        </w:tc>
        <w:tc>
          <w:tcPr>
            <w:tcW w:w="1084" w:type="dxa"/>
          </w:tcPr>
          <w:p w:rsidR="005759DA" w:rsidRDefault="00F67A76">
            <w:pPr>
              <w:pStyle w:val="TableParagraph"/>
              <w:spacing w:before="133" w:line="256" w:lineRule="exact"/>
              <w:ind w:left="109"/>
              <w:rPr>
                <w:sz w:val="24"/>
              </w:rPr>
            </w:pPr>
            <w:r>
              <w:rPr>
                <w:sz w:val="24"/>
              </w:rPr>
              <w:t>0.10</w:t>
            </w:r>
          </w:p>
        </w:tc>
        <w:tc>
          <w:tcPr>
            <w:tcW w:w="1142" w:type="dxa"/>
          </w:tcPr>
          <w:p w:rsidR="005759DA" w:rsidRDefault="00F67A76">
            <w:pPr>
              <w:pStyle w:val="TableParagraph"/>
              <w:spacing w:before="133" w:line="256" w:lineRule="exact"/>
              <w:ind w:left="125"/>
              <w:rPr>
                <w:sz w:val="24"/>
              </w:rPr>
            </w:pPr>
            <w:r>
              <w:rPr>
                <w:sz w:val="24"/>
              </w:rPr>
              <w:t>0.60</w:t>
            </w:r>
          </w:p>
        </w:tc>
        <w:tc>
          <w:tcPr>
            <w:tcW w:w="1144" w:type="dxa"/>
          </w:tcPr>
          <w:p w:rsidR="005759DA" w:rsidRDefault="00F67A76">
            <w:pPr>
              <w:pStyle w:val="TableParagraph"/>
              <w:spacing w:before="133" w:line="256" w:lineRule="exact"/>
              <w:ind w:left="120"/>
              <w:rPr>
                <w:sz w:val="24"/>
              </w:rPr>
            </w:pPr>
            <w:r>
              <w:rPr>
                <w:sz w:val="24"/>
              </w:rPr>
              <w:t>0.02</w:t>
            </w:r>
          </w:p>
        </w:tc>
        <w:tc>
          <w:tcPr>
            <w:tcW w:w="1134" w:type="dxa"/>
          </w:tcPr>
          <w:p w:rsidR="005759DA" w:rsidRDefault="00F67A76">
            <w:pPr>
              <w:pStyle w:val="TableParagraph"/>
              <w:spacing w:before="133" w:line="256" w:lineRule="exact"/>
              <w:ind w:left="138"/>
              <w:rPr>
                <w:sz w:val="24"/>
              </w:rPr>
            </w:pPr>
            <w:r>
              <w:rPr>
                <w:sz w:val="24"/>
              </w:rPr>
              <w:t>0.02</w:t>
            </w:r>
          </w:p>
        </w:tc>
      </w:tr>
    </w:tbl>
    <w:p w:rsidR="005759DA" w:rsidRDefault="00F67A76">
      <w:pPr>
        <w:pStyle w:val="BodyText"/>
        <w:spacing w:before="10"/>
        <w:rPr>
          <w:b/>
          <w:sz w:val="20"/>
        </w:rPr>
      </w:pPr>
      <w:r>
        <w:pict>
          <v:group id="_x0000_s2050" style="position:absolute;margin-left:8.4pt;margin-top:13.95pt;width:578.4pt;height:.5pt;z-index:3904;mso-wrap-distance-left:0;mso-wrap-distance-right:0;mso-position-horizontal-relative:page;mso-position-vertical-relative:text" coordorigin="168,279" coordsize="11568,10">
            <v:line id="_x0000_s2069" style="position:absolute" from="168,284" to="1992,284" strokeweight=".48pt"/>
            <v:rect id="_x0000_s2068" style="position:absolute;left:1977;top:279;width:10;height:10" fillcolor="black" stroked="f"/>
            <v:line id="_x0000_s2067" style="position:absolute" from="1987,284" to="2986,284" strokeweight=".48pt"/>
            <v:rect id="_x0000_s2066" style="position:absolute;left:2971;top:279;width:10;height:10" fillcolor="black" stroked="f"/>
            <v:line id="_x0000_s2065" style="position:absolute" from="2981,284" to="3835,284" strokeweight=".48pt"/>
            <v:rect id="_x0000_s2064" style="position:absolute;left:3820;top:279;width:10;height:10" fillcolor="black" stroked="f"/>
            <v:line id="_x0000_s2063" style="position:absolute" from="3830,284" to="4968,284" strokeweight=".48pt"/>
            <v:rect id="_x0000_s2062" style="position:absolute;left:4953;top:279;width:10;height:10" fillcolor="black" stroked="f"/>
            <v:line id="_x0000_s2061" style="position:absolute" from="4963,284" to="6144,284" strokeweight=".48pt"/>
            <v:rect id="_x0000_s2060" style="position:absolute;left:6129;top:279;width:10;height:10" fillcolor="black" stroked="f"/>
            <v:line id="_x0000_s2059" style="position:absolute" from="6139,284" to="7238,284" strokeweight=".48pt"/>
            <v:rect id="_x0000_s2058" style="position:absolute;left:7224;top:279;width:10;height:10" fillcolor="black" stroked="f"/>
            <v:line id="_x0000_s2057" style="position:absolute" from="7234,284" to="8338,284" strokeweight=".48pt"/>
            <v:rect id="_x0000_s2056" style="position:absolute;left:8323;top:279;width:10;height:10" fillcolor="black" stroked="f"/>
            <v:line id="_x0000_s2055" style="position:absolute" from="8333,284" to="9475,284" strokeweight=".48pt"/>
            <v:rect id="_x0000_s2054" style="position:absolute;left:9460;top:279;width:10;height:10" fillcolor="black" stroked="f"/>
            <v:line id="_x0000_s2053" style="position:absolute" from="9470,284" to="10642,284" strokeweight=".48pt"/>
            <v:rect id="_x0000_s2052" style="position:absolute;left:10627;top:279;width:10;height:10" fillcolor="black" stroked="f"/>
            <v:line id="_x0000_s2051" style="position:absolute" from="10637,284" to="11736,284" strokeweight=".48pt"/>
            <w10:wrap type="topAndBottom" anchorx="page"/>
          </v:group>
        </w:pict>
      </w:r>
    </w:p>
    <w:p w:rsidR="005759DA" w:rsidRDefault="005759DA">
      <w:pPr>
        <w:pStyle w:val="BodyText"/>
        <w:spacing w:before="4"/>
        <w:rPr>
          <w:b/>
          <w:sz w:val="21"/>
        </w:rPr>
      </w:pPr>
    </w:p>
    <w:p w:rsidR="005759DA" w:rsidRDefault="00F67A76">
      <w:pPr>
        <w:pStyle w:val="BodyText"/>
        <w:ind w:left="1365"/>
      </w:pPr>
      <w:r>
        <w:t>Supplementary Table 2 legend:</w:t>
      </w:r>
    </w:p>
    <w:p w:rsidR="005759DA" w:rsidRDefault="005759DA">
      <w:pPr>
        <w:sectPr w:rsidR="005759DA">
          <w:pgSz w:w="11910" w:h="16840"/>
          <w:pgMar w:top="1360" w:right="0" w:bottom="980" w:left="60" w:header="0" w:footer="785" w:gutter="0"/>
          <w:cols w:space="720"/>
        </w:sectPr>
      </w:pPr>
    </w:p>
    <w:p w:rsidR="005759DA" w:rsidRDefault="00F67A76">
      <w:pPr>
        <w:pStyle w:val="BodyText"/>
        <w:spacing w:before="70" w:line="480" w:lineRule="auto"/>
        <w:ind w:left="1365" w:right="1960"/>
      </w:pPr>
      <w:r>
        <w:lastRenderedPageBreak/>
        <w:t>DS = diameter stenosis ; PDV= predominant donor vessel ; CC = Collateral Connection; other abbreviations as in Table 1, 2 and supplementary Table 1.</w:t>
      </w:r>
    </w:p>
    <w:sectPr w:rsidR="005759DA">
      <w:pgSz w:w="11910" w:h="16840"/>
      <w:pgMar w:top="1360" w:right="0" w:bottom="980" w:left="6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7A76">
      <w:r>
        <w:separator/>
      </w:r>
    </w:p>
  </w:endnote>
  <w:endnote w:type="continuationSeparator" w:id="0">
    <w:p w:rsidR="00000000" w:rsidRDefault="00F6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DA" w:rsidRDefault="00F67A7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91.2pt;margin-top:791.55pt;width:16.35pt;height:16.65pt;z-index:-251658752;mso-position-horizontal-relative:page;mso-position-vertical-relative:page" filled="f" stroked="f">
          <v:textbox inset="0,0,0,0">
            <w:txbxContent>
              <w:p w:rsidR="005759DA" w:rsidRDefault="00F67A76">
                <w:pPr>
                  <w:pStyle w:val="BodyText"/>
                  <w:spacing w:before="20"/>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7A76">
      <w:r>
        <w:separator/>
      </w:r>
    </w:p>
  </w:footnote>
  <w:footnote w:type="continuationSeparator" w:id="0">
    <w:p w:rsidR="00000000" w:rsidRDefault="00F67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67E"/>
    <w:multiLevelType w:val="hybridMultilevel"/>
    <w:tmpl w:val="EAC668B4"/>
    <w:lvl w:ilvl="0" w:tplc="5BDC76C6">
      <w:start w:val="1"/>
      <w:numFmt w:val="decimal"/>
      <w:lvlText w:val="%1."/>
      <w:lvlJc w:val="left"/>
      <w:pPr>
        <w:ind w:left="1365" w:hanging="268"/>
        <w:jc w:val="left"/>
      </w:pPr>
      <w:rPr>
        <w:rFonts w:ascii="Times New Roman" w:eastAsia="Times New Roman" w:hAnsi="Times New Roman" w:cs="Times New Roman" w:hint="default"/>
        <w:w w:val="100"/>
        <w:sz w:val="24"/>
        <w:szCs w:val="24"/>
      </w:rPr>
    </w:lvl>
    <w:lvl w:ilvl="1" w:tplc="1C3C7B3A">
      <w:numFmt w:val="bullet"/>
      <w:lvlText w:val="•"/>
      <w:lvlJc w:val="left"/>
      <w:pPr>
        <w:ind w:left="2408" w:hanging="268"/>
      </w:pPr>
      <w:rPr>
        <w:rFonts w:hint="default"/>
      </w:rPr>
    </w:lvl>
    <w:lvl w:ilvl="2" w:tplc="F9FE51CA">
      <w:numFmt w:val="bullet"/>
      <w:lvlText w:val="•"/>
      <w:lvlJc w:val="left"/>
      <w:pPr>
        <w:ind w:left="3456" w:hanging="268"/>
      </w:pPr>
      <w:rPr>
        <w:rFonts w:hint="default"/>
      </w:rPr>
    </w:lvl>
    <w:lvl w:ilvl="3" w:tplc="0A047CBA">
      <w:numFmt w:val="bullet"/>
      <w:lvlText w:val="•"/>
      <w:lvlJc w:val="left"/>
      <w:pPr>
        <w:ind w:left="4505" w:hanging="268"/>
      </w:pPr>
      <w:rPr>
        <w:rFonts w:hint="default"/>
      </w:rPr>
    </w:lvl>
    <w:lvl w:ilvl="4" w:tplc="8C46C2A8">
      <w:numFmt w:val="bullet"/>
      <w:lvlText w:val="•"/>
      <w:lvlJc w:val="left"/>
      <w:pPr>
        <w:ind w:left="5553" w:hanging="268"/>
      </w:pPr>
      <w:rPr>
        <w:rFonts w:hint="default"/>
      </w:rPr>
    </w:lvl>
    <w:lvl w:ilvl="5" w:tplc="2A5C5B64">
      <w:numFmt w:val="bullet"/>
      <w:lvlText w:val="•"/>
      <w:lvlJc w:val="left"/>
      <w:pPr>
        <w:ind w:left="6602" w:hanging="268"/>
      </w:pPr>
      <w:rPr>
        <w:rFonts w:hint="default"/>
      </w:rPr>
    </w:lvl>
    <w:lvl w:ilvl="6" w:tplc="934C5710">
      <w:numFmt w:val="bullet"/>
      <w:lvlText w:val="•"/>
      <w:lvlJc w:val="left"/>
      <w:pPr>
        <w:ind w:left="7650" w:hanging="268"/>
      </w:pPr>
      <w:rPr>
        <w:rFonts w:hint="default"/>
      </w:rPr>
    </w:lvl>
    <w:lvl w:ilvl="7" w:tplc="9426F5DE">
      <w:numFmt w:val="bullet"/>
      <w:lvlText w:val="•"/>
      <w:lvlJc w:val="left"/>
      <w:pPr>
        <w:ind w:left="8698" w:hanging="268"/>
      </w:pPr>
      <w:rPr>
        <w:rFonts w:hint="default"/>
      </w:rPr>
    </w:lvl>
    <w:lvl w:ilvl="8" w:tplc="0F1C2240">
      <w:numFmt w:val="bullet"/>
      <w:lvlText w:val="•"/>
      <w:lvlJc w:val="left"/>
      <w:pPr>
        <w:ind w:left="9747" w:hanging="268"/>
      </w:pPr>
      <w:rPr>
        <w:rFonts w:hint="default"/>
      </w:rPr>
    </w:lvl>
  </w:abstractNum>
  <w:abstractNum w:abstractNumId="1" w15:restartNumberingAfterBreak="0">
    <w:nsid w:val="3BAC0614"/>
    <w:multiLevelType w:val="hybridMultilevel"/>
    <w:tmpl w:val="BFA4934A"/>
    <w:lvl w:ilvl="0" w:tplc="E3386420">
      <w:start w:val="1"/>
      <w:numFmt w:val="decimal"/>
      <w:lvlText w:val="%1."/>
      <w:lvlJc w:val="left"/>
      <w:pPr>
        <w:ind w:left="1365" w:hanging="285"/>
        <w:jc w:val="left"/>
      </w:pPr>
      <w:rPr>
        <w:rFonts w:ascii="Times New Roman" w:eastAsia="Times New Roman" w:hAnsi="Times New Roman" w:cs="Times New Roman" w:hint="default"/>
        <w:spacing w:val="-16"/>
        <w:w w:val="100"/>
        <w:sz w:val="24"/>
        <w:szCs w:val="24"/>
      </w:rPr>
    </w:lvl>
    <w:lvl w:ilvl="1" w:tplc="900C7FEE">
      <w:numFmt w:val="bullet"/>
      <w:lvlText w:val="•"/>
      <w:lvlJc w:val="left"/>
      <w:pPr>
        <w:ind w:left="2408" w:hanging="285"/>
      </w:pPr>
      <w:rPr>
        <w:rFonts w:hint="default"/>
      </w:rPr>
    </w:lvl>
    <w:lvl w:ilvl="2" w:tplc="52F4E9A8">
      <w:numFmt w:val="bullet"/>
      <w:lvlText w:val="•"/>
      <w:lvlJc w:val="left"/>
      <w:pPr>
        <w:ind w:left="3456" w:hanging="285"/>
      </w:pPr>
      <w:rPr>
        <w:rFonts w:hint="default"/>
      </w:rPr>
    </w:lvl>
    <w:lvl w:ilvl="3" w:tplc="9214A58C">
      <w:numFmt w:val="bullet"/>
      <w:lvlText w:val="•"/>
      <w:lvlJc w:val="left"/>
      <w:pPr>
        <w:ind w:left="4505" w:hanging="285"/>
      </w:pPr>
      <w:rPr>
        <w:rFonts w:hint="default"/>
      </w:rPr>
    </w:lvl>
    <w:lvl w:ilvl="4" w:tplc="682CCEE6">
      <w:numFmt w:val="bullet"/>
      <w:lvlText w:val="•"/>
      <w:lvlJc w:val="left"/>
      <w:pPr>
        <w:ind w:left="5553" w:hanging="285"/>
      </w:pPr>
      <w:rPr>
        <w:rFonts w:hint="default"/>
      </w:rPr>
    </w:lvl>
    <w:lvl w:ilvl="5" w:tplc="F21CC0C0">
      <w:numFmt w:val="bullet"/>
      <w:lvlText w:val="•"/>
      <w:lvlJc w:val="left"/>
      <w:pPr>
        <w:ind w:left="6602" w:hanging="285"/>
      </w:pPr>
      <w:rPr>
        <w:rFonts w:hint="default"/>
      </w:rPr>
    </w:lvl>
    <w:lvl w:ilvl="6" w:tplc="25C8C0C6">
      <w:numFmt w:val="bullet"/>
      <w:lvlText w:val="•"/>
      <w:lvlJc w:val="left"/>
      <w:pPr>
        <w:ind w:left="7650" w:hanging="285"/>
      </w:pPr>
      <w:rPr>
        <w:rFonts w:hint="default"/>
      </w:rPr>
    </w:lvl>
    <w:lvl w:ilvl="7" w:tplc="F662A634">
      <w:numFmt w:val="bullet"/>
      <w:lvlText w:val="•"/>
      <w:lvlJc w:val="left"/>
      <w:pPr>
        <w:ind w:left="8698" w:hanging="285"/>
      </w:pPr>
      <w:rPr>
        <w:rFonts w:hint="default"/>
      </w:rPr>
    </w:lvl>
    <w:lvl w:ilvl="8" w:tplc="C7DCBF96">
      <w:numFmt w:val="bullet"/>
      <w:lvlText w:val="•"/>
      <w:lvlJc w:val="left"/>
      <w:pPr>
        <w:ind w:left="9747" w:hanging="285"/>
      </w:pPr>
      <w:rPr>
        <w:rFonts w:hint="default"/>
      </w:rPr>
    </w:lvl>
  </w:abstractNum>
  <w:abstractNum w:abstractNumId="2" w15:restartNumberingAfterBreak="0">
    <w:nsid w:val="49295FB1"/>
    <w:multiLevelType w:val="multilevel"/>
    <w:tmpl w:val="69BCE748"/>
    <w:lvl w:ilvl="0">
      <w:numFmt w:val="decimal"/>
      <w:lvlText w:val="%1"/>
      <w:lvlJc w:val="left"/>
      <w:pPr>
        <w:ind w:left="1365" w:hanging="503"/>
        <w:jc w:val="left"/>
      </w:pPr>
      <w:rPr>
        <w:rFonts w:hint="default"/>
      </w:rPr>
    </w:lvl>
    <w:lvl w:ilvl="1">
      <w:start w:val="18"/>
      <w:numFmt w:val="decimal"/>
      <w:lvlText w:val="%1.%2"/>
      <w:lvlJc w:val="left"/>
      <w:pPr>
        <w:ind w:left="1365" w:hanging="503"/>
        <w:jc w:val="left"/>
      </w:pPr>
      <w:rPr>
        <w:rFonts w:ascii="Times New Roman" w:eastAsia="Times New Roman" w:hAnsi="Times New Roman" w:cs="Times New Roman" w:hint="default"/>
        <w:w w:val="100"/>
        <w:sz w:val="24"/>
        <w:szCs w:val="24"/>
      </w:rPr>
    </w:lvl>
    <w:lvl w:ilvl="2">
      <w:start w:val="1"/>
      <w:numFmt w:val="upperLetter"/>
      <w:lvlText w:val="%3"/>
      <w:lvlJc w:val="left"/>
      <w:pPr>
        <w:ind w:left="3008" w:hanging="1348"/>
        <w:jc w:val="left"/>
      </w:pPr>
      <w:rPr>
        <w:rFonts w:ascii="Arial" w:eastAsia="Arial" w:hAnsi="Arial" w:cs="Arial" w:hint="default"/>
        <w:b/>
        <w:bCs/>
        <w:w w:val="154"/>
        <w:position w:val="2"/>
        <w:sz w:val="29"/>
        <w:szCs w:val="29"/>
      </w:rPr>
    </w:lvl>
    <w:lvl w:ilvl="3">
      <w:numFmt w:val="bullet"/>
      <w:lvlText w:val="•"/>
      <w:lvlJc w:val="left"/>
      <w:pPr>
        <w:ind w:left="4965" w:hanging="1348"/>
      </w:pPr>
      <w:rPr>
        <w:rFonts w:hint="default"/>
      </w:rPr>
    </w:lvl>
    <w:lvl w:ilvl="4">
      <w:numFmt w:val="bullet"/>
      <w:lvlText w:val="•"/>
      <w:lvlJc w:val="left"/>
      <w:pPr>
        <w:ind w:left="5948" w:hanging="1348"/>
      </w:pPr>
      <w:rPr>
        <w:rFonts w:hint="default"/>
      </w:rPr>
    </w:lvl>
    <w:lvl w:ilvl="5">
      <w:numFmt w:val="bullet"/>
      <w:lvlText w:val="•"/>
      <w:lvlJc w:val="left"/>
      <w:pPr>
        <w:ind w:left="6930" w:hanging="1348"/>
      </w:pPr>
      <w:rPr>
        <w:rFonts w:hint="default"/>
      </w:rPr>
    </w:lvl>
    <w:lvl w:ilvl="6">
      <w:numFmt w:val="bullet"/>
      <w:lvlText w:val="•"/>
      <w:lvlJc w:val="left"/>
      <w:pPr>
        <w:ind w:left="7913" w:hanging="1348"/>
      </w:pPr>
      <w:rPr>
        <w:rFonts w:hint="default"/>
      </w:rPr>
    </w:lvl>
    <w:lvl w:ilvl="7">
      <w:numFmt w:val="bullet"/>
      <w:lvlText w:val="•"/>
      <w:lvlJc w:val="left"/>
      <w:pPr>
        <w:ind w:left="8896" w:hanging="1348"/>
      </w:pPr>
      <w:rPr>
        <w:rFonts w:hint="default"/>
      </w:rPr>
    </w:lvl>
    <w:lvl w:ilvl="8">
      <w:numFmt w:val="bullet"/>
      <w:lvlText w:val="•"/>
      <w:lvlJc w:val="left"/>
      <w:pPr>
        <w:ind w:left="9878" w:hanging="1348"/>
      </w:pPr>
      <w:rPr>
        <w:rFonts w:hint="default"/>
      </w:rPr>
    </w:lvl>
  </w:abstractNum>
  <w:abstractNum w:abstractNumId="3" w15:restartNumberingAfterBreak="0">
    <w:nsid w:val="4B456BA1"/>
    <w:multiLevelType w:val="hybridMultilevel"/>
    <w:tmpl w:val="B3A41080"/>
    <w:lvl w:ilvl="0" w:tplc="557016E8">
      <w:start w:val="1"/>
      <w:numFmt w:val="upperLetter"/>
      <w:lvlText w:val="(%1)"/>
      <w:lvlJc w:val="left"/>
      <w:pPr>
        <w:ind w:left="1365" w:hanging="427"/>
        <w:jc w:val="left"/>
      </w:pPr>
      <w:rPr>
        <w:rFonts w:ascii="Times New Roman" w:eastAsia="Times New Roman" w:hAnsi="Times New Roman" w:cs="Times New Roman" w:hint="default"/>
        <w:b/>
        <w:bCs/>
        <w:spacing w:val="-27"/>
        <w:w w:val="100"/>
        <w:sz w:val="24"/>
        <w:szCs w:val="24"/>
      </w:rPr>
    </w:lvl>
    <w:lvl w:ilvl="1" w:tplc="03181D6E">
      <w:start w:val="1"/>
      <w:numFmt w:val="upperLetter"/>
      <w:lvlText w:val="(%2)"/>
      <w:lvlJc w:val="left"/>
      <w:pPr>
        <w:ind w:left="1365" w:hanging="394"/>
        <w:jc w:val="left"/>
      </w:pPr>
      <w:rPr>
        <w:rFonts w:ascii="Times New Roman" w:eastAsia="Times New Roman" w:hAnsi="Times New Roman" w:cs="Times New Roman" w:hint="default"/>
        <w:b/>
        <w:bCs/>
        <w:w w:val="100"/>
        <w:sz w:val="24"/>
        <w:szCs w:val="24"/>
      </w:rPr>
    </w:lvl>
    <w:lvl w:ilvl="2" w:tplc="7FE4F19C">
      <w:numFmt w:val="bullet"/>
      <w:lvlText w:val="•"/>
      <w:lvlJc w:val="left"/>
      <w:pPr>
        <w:ind w:left="3456" w:hanging="394"/>
      </w:pPr>
      <w:rPr>
        <w:rFonts w:hint="default"/>
      </w:rPr>
    </w:lvl>
    <w:lvl w:ilvl="3" w:tplc="AD9A88D2">
      <w:numFmt w:val="bullet"/>
      <w:lvlText w:val="•"/>
      <w:lvlJc w:val="left"/>
      <w:pPr>
        <w:ind w:left="4505" w:hanging="394"/>
      </w:pPr>
      <w:rPr>
        <w:rFonts w:hint="default"/>
      </w:rPr>
    </w:lvl>
    <w:lvl w:ilvl="4" w:tplc="719AA54A">
      <w:numFmt w:val="bullet"/>
      <w:lvlText w:val="•"/>
      <w:lvlJc w:val="left"/>
      <w:pPr>
        <w:ind w:left="5553" w:hanging="394"/>
      </w:pPr>
      <w:rPr>
        <w:rFonts w:hint="default"/>
      </w:rPr>
    </w:lvl>
    <w:lvl w:ilvl="5" w:tplc="AFB40C42">
      <w:numFmt w:val="bullet"/>
      <w:lvlText w:val="•"/>
      <w:lvlJc w:val="left"/>
      <w:pPr>
        <w:ind w:left="6602" w:hanging="394"/>
      </w:pPr>
      <w:rPr>
        <w:rFonts w:hint="default"/>
      </w:rPr>
    </w:lvl>
    <w:lvl w:ilvl="6" w:tplc="AEE4E2A4">
      <w:numFmt w:val="bullet"/>
      <w:lvlText w:val="•"/>
      <w:lvlJc w:val="left"/>
      <w:pPr>
        <w:ind w:left="7650" w:hanging="394"/>
      </w:pPr>
      <w:rPr>
        <w:rFonts w:hint="default"/>
      </w:rPr>
    </w:lvl>
    <w:lvl w:ilvl="7" w:tplc="5E2C196C">
      <w:numFmt w:val="bullet"/>
      <w:lvlText w:val="•"/>
      <w:lvlJc w:val="left"/>
      <w:pPr>
        <w:ind w:left="8698" w:hanging="394"/>
      </w:pPr>
      <w:rPr>
        <w:rFonts w:hint="default"/>
      </w:rPr>
    </w:lvl>
    <w:lvl w:ilvl="8" w:tplc="B534FC0E">
      <w:numFmt w:val="bullet"/>
      <w:lvlText w:val="•"/>
      <w:lvlJc w:val="left"/>
      <w:pPr>
        <w:ind w:left="9747" w:hanging="39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51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759DA"/>
    <w:rsid w:val="005759DA"/>
    <w:rsid w:val="00F6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6"/>
    <o:shapelayout v:ext="edit">
      <o:idmap v:ext="edit" data="2"/>
    </o:shapelayout>
  </w:shapeDefaults>
  <w:decimalSymbol w:val="."/>
  <w:listSeparator w:val=","/>
  <w15:docId w15:val="{E323FDE6-4D8E-4E0C-9A4E-629CFB70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3"/>
      <w:jc w:val="center"/>
      <w:outlineLvl w:val="0"/>
    </w:pPr>
    <w:rPr>
      <w:rFonts w:ascii="Arial" w:eastAsia="Arial" w:hAnsi="Arial" w:cs="Arial"/>
      <w:b/>
      <w:bCs/>
      <w:sz w:val="59"/>
      <w:szCs w:val="59"/>
    </w:rPr>
  </w:style>
  <w:style w:type="paragraph" w:styleId="Heading2">
    <w:name w:val="heading 2"/>
    <w:basedOn w:val="Normal"/>
    <w:uiPriority w:val="1"/>
    <w:qFormat/>
    <w:pPr>
      <w:spacing w:before="86"/>
      <w:ind w:left="225"/>
      <w:jc w:val="center"/>
      <w:outlineLvl w:val="1"/>
    </w:pPr>
    <w:rPr>
      <w:rFonts w:ascii="Arial" w:eastAsia="Arial" w:hAnsi="Arial" w:cs="Arial"/>
      <w:b/>
      <w:bCs/>
      <w:sz w:val="50"/>
      <w:szCs w:val="50"/>
    </w:rPr>
  </w:style>
  <w:style w:type="paragraph" w:styleId="Heading3">
    <w:name w:val="heading 3"/>
    <w:basedOn w:val="Normal"/>
    <w:uiPriority w:val="1"/>
    <w:qFormat/>
    <w:pPr>
      <w:spacing w:before="1"/>
      <w:ind w:left="833"/>
      <w:outlineLvl w:val="2"/>
    </w:pPr>
    <w:rPr>
      <w:rFonts w:ascii="Arial" w:eastAsia="Arial" w:hAnsi="Arial" w:cs="Arial"/>
      <w:b/>
      <w:bCs/>
      <w:sz w:val="36"/>
      <w:szCs w:val="36"/>
    </w:rPr>
  </w:style>
  <w:style w:type="paragraph" w:styleId="Heading4">
    <w:name w:val="heading 4"/>
    <w:basedOn w:val="Normal"/>
    <w:uiPriority w:val="1"/>
    <w:qFormat/>
    <w:pPr>
      <w:spacing w:before="81"/>
      <w:ind w:left="1365"/>
      <w:outlineLvl w:val="3"/>
    </w:pPr>
    <w:rPr>
      <w:rFonts w:ascii="Arial" w:eastAsia="Arial" w:hAnsi="Arial" w:cs="Arial"/>
      <w:b/>
      <w:bCs/>
      <w:sz w:val="31"/>
      <w:szCs w:val="31"/>
    </w:rPr>
  </w:style>
  <w:style w:type="paragraph" w:styleId="Heading5">
    <w:name w:val="heading 5"/>
    <w:basedOn w:val="Normal"/>
    <w:uiPriority w:val="1"/>
    <w:qFormat/>
    <w:pPr>
      <w:ind w:left="-17"/>
      <w:outlineLvl w:val="4"/>
    </w:pPr>
    <w:rPr>
      <w:rFonts w:ascii="Arial" w:eastAsia="Arial" w:hAnsi="Arial" w:cs="Arial"/>
      <w:sz w:val="31"/>
      <w:szCs w:val="31"/>
    </w:rPr>
  </w:style>
  <w:style w:type="paragraph" w:styleId="Heading6">
    <w:name w:val="heading 6"/>
    <w:basedOn w:val="Normal"/>
    <w:uiPriority w:val="1"/>
    <w:qFormat/>
    <w:pPr>
      <w:spacing w:before="1"/>
      <w:ind w:right="38"/>
      <w:jc w:val="right"/>
      <w:outlineLvl w:val="5"/>
    </w:pPr>
    <w:rPr>
      <w:b/>
      <w:bCs/>
      <w:sz w:val="28"/>
      <w:szCs w:val="28"/>
    </w:rPr>
  </w:style>
  <w:style w:type="paragraph" w:styleId="Heading7">
    <w:name w:val="heading 7"/>
    <w:basedOn w:val="Normal"/>
    <w:uiPriority w:val="1"/>
    <w:qFormat/>
    <w:pPr>
      <w:spacing w:line="314" w:lineRule="exact"/>
      <w:ind w:left="402" w:right="23"/>
      <w:jc w:val="center"/>
      <w:outlineLvl w:val="6"/>
    </w:pPr>
    <w:rPr>
      <w:rFonts w:ascii="Arial" w:eastAsia="Arial" w:hAnsi="Arial" w:cs="Arial"/>
      <w:sz w:val="28"/>
      <w:szCs w:val="28"/>
    </w:rPr>
  </w:style>
  <w:style w:type="paragraph" w:styleId="Heading8">
    <w:name w:val="heading 8"/>
    <w:basedOn w:val="Normal"/>
    <w:uiPriority w:val="1"/>
    <w:qFormat/>
    <w:pPr>
      <w:ind w:left="1365"/>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5" w:right="179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hyperlink" Target="mailto:Thomas.keeble@bt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90EF073A</Template>
  <TotalTime>0</TotalTime>
  <Pages>40</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Ian</dc:creator>
  <cp:lastModifiedBy>Walker, Ian</cp:lastModifiedBy>
  <cp:revision>2</cp:revision>
  <dcterms:created xsi:type="dcterms:W3CDTF">2018-04-03T12:37:00Z</dcterms:created>
  <dcterms:modified xsi:type="dcterms:W3CDTF">2018-04-03T12:37:00Z</dcterms:modified>
</cp:coreProperties>
</file>