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E204B" w14:textId="77777777" w:rsidR="00FA45BF" w:rsidRPr="00CA5FFA" w:rsidRDefault="00FA45BF" w:rsidP="00FA45BF">
      <w:pPr>
        <w:tabs>
          <w:tab w:val="left" w:pos="1800"/>
        </w:tabs>
        <w:spacing w:line="480" w:lineRule="auto"/>
        <w:rPr>
          <w:color w:val="000000" w:themeColor="text1"/>
        </w:rPr>
      </w:pPr>
      <w:r w:rsidRPr="00CA5FFA">
        <w:rPr>
          <w:color w:val="000000" w:themeColor="text1"/>
        </w:rPr>
        <w:t xml:space="preserve">Running head: </w:t>
      </w:r>
      <w:r>
        <w:rPr>
          <w:color w:val="000000" w:themeColor="text1"/>
        </w:rPr>
        <w:t>DRIVE FOR MUSCULARITY SCALE</w:t>
      </w:r>
    </w:p>
    <w:p w14:paraId="2F89BA88" w14:textId="77777777" w:rsidR="00FA45BF" w:rsidRPr="00CA5FFA" w:rsidRDefault="00FA45BF" w:rsidP="00FA45BF">
      <w:pPr>
        <w:spacing w:line="480" w:lineRule="auto"/>
        <w:rPr>
          <w:color w:val="000000" w:themeColor="text1"/>
        </w:rPr>
      </w:pPr>
    </w:p>
    <w:p w14:paraId="51C5D2B7" w14:textId="77777777" w:rsidR="00FA45BF" w:rsidRPr="00CA5FFA" w:rsidRDefault="00FA45BF" w:rsidP="00FA45BF">
      <w:pPr>
        <w:spacing w:line="480" w:lineRule="auto"/>
        <w:rPr>
          <w:color w:val="000000" w:themeColor="text1"/>
        </w:rPr>
      </w:pPr>
    </w:p>
    <w:p w14:paraId="2D31921F" w14:textId="77777777" w:rsidR="00FA45BF" w:rsidRPr="00CA5FFA" w:rsidRDefault="00FA45BF" w:rsidP="00FA45BF">
      <w:pPr>
        <w:spacing w:line="480" w:lineRule="auto"/>
        <w:rPr>
          <w:color w:val="000000" w:themeColor="text1"/>
        </w:rPr>
      </w:pPr>
    </w:p>
    <w:p w14:paraId="61BF685B" w14:textId="77777777" w:rsidR="00FA45BF" w:rsidRPr="00CA5FFA" w:rsidRDefault="00FA45BF" w:rsidP="00FA45BF">
      <w:pPr>
        <w:spacing w:line="480" w:lineRule="auto"/>
        <w:jc w:val="center"/>
        <w:rPr>
          <w:color w:val="000000" w:themeColor="text1"/>
        </w:rPr>
      </w:pPr>
      <w:r w:rsidRPr="00CA5FFA">
        <w:rPr>
          <w:color w:val="000000" w:themeColor="text1"/>
        </w:rPr>
        <w:t>Factor Structure and Psychometric Properties of a Romanian Translation of the Drive for Muscularity Scale</w:t>
      </w:r>
      <w:r>
        <w:rPr>
          <w:color w:val="000000" w:themeColor="text1"/>
        </w:rPr>
        <w:t xml:space="preserve"> (DMS)</w:t>
      </w:r>
      <w:r w:rsidRPr="00CA5FFA">
        <w:rPr>
          <w:color w:val="000000" w:themeColor="text1"/>
        </w:rPr>
        <w:t xml:space="preserve"> </w:t>
      </w:r>
      <w:r>
        <w:rPr>
          <w:color w:val="000000" w:themeColor="text1"/>
        </w:rPr>
        <w:t>in University Men</w:t>
      </w:r>
    </w:p>
    <w:p w14:paraId="071354A3" w14:textId="77777777" w:rsidR="00FA45BF" w:rsidRPr="00CA5FFA" w:rsidRDefault="00FA45BF" w:rsidP="00FA45BF">
      <w:pPr>
        <w:spacing w:line="480" w:lineRule="auto"/>
        <w:jc w:val="center"/>
        <w:rPr>
          <w:color w:val="000000" w:themeColor="text1"/>
        </w:rPr>
      </w:pPr>
    </w:p>
    <w:p w14:paraId="3D23B17F" w14:textId="77777777" w:rsidR="005C00E2" w:rsidRPr="00CA5FFA" w:rsidRDefault="005C00E2">
      <w:pPr>
        <w:rPr>
          <w:color w:val="000000" w:themeColor="text1"/>
        </w:rPr>
      </w:pPr>
      <w:bookmarkStart w:id="0" w:name="_GoBack"/>
      <w:bookmarkEnd w:id="0"/>
      <w:r w:rsidRPr="00CA5FFA">
        <w:rPr>
          <w:color w:val="000000" w:themeColor="text1"/>
        </w:rPr>
        <w:br w:type="page"/>
      </w:r>
    </w:p>
    <w:p w14:paraId="1D5D2ADB" w14:textId="3C7D28B8" w:rsidR="005C00E2" w:rsidRPr="00CA5FFA" w:rsidRDefault="00AF406E" w:rsidP="00FA45BF">
      <w:pPr>
        <w:spacing w:line="480" w:lineRule="auto"/>
        <w:jc w:val="center"/>
        <w:outlineLvl w:val="0"/>
        <w:rPr>
          <w:b/>
          <w:color w:val="000000" w:themeColor="text1"/>
        </w:rPr>
      </w:pPr>
      <w:r w:rsidRPr="00CA5FFA">
        <w:rPr>
          <w:b/>
          <w:color w:val="000000" w:themeColor="text1"/>
        </w:rPr>
        <w:lastRenderedPageBreak/>
        <w:t>Abstract</w:t>
      </w:r>
    </w:p>
    <w:p w14:paraId="1585D7E7" w14:textId="3DFFA1F4" w:rsidR="000E4F29" w:rsidRPr="00CA5FFA" w:rsidRDefault="008B7DDF" w:rsidP="00AF406E">
      <w:pPr>
        <w:spacing w:line="480" w:lineRule="auto"/>
        <w:rPr>
          <w:color w:val="000000" w:themeColor="text1"/>
        </w:rPr>
      </w:pPr>
      <w:r>
        <w:rPr>
          <w:color w:val="000000" w:themeColor="text1"/>
        </w:rPr>
        <w:t>W</w:t>
      </w:r>
      <w:r w:rsidR="000E4F29">
        <w:rPr>
          <w:color w:val="000000" w:themeColor="text1"/>
        </w:rPr>
        <w:t>e examined the psychometric properties of a Romanian translation of the 15-item Drive for</w:t>
      </w:r>
      <w:r>
        <w:rPr>
          <w:color w:val="000000" w:themeColor="text1"/>
        </w:rPr>
        <w:t xml:space="preserve"> Muscularity Scale (DMS). M</w:t>
      </w:r>
      <w:r w:rsidR="000E4F29">
        <w:rPr>
          <w:color w:val="000000" w:themeColor="text1"/>
        </w:rPr>
        <w:t>ale university students from Romania</w:t>
      </w:r>
      <w:r>
        <w:rPr>
          <w:color w:val="000000" w:themeColor="text1"/>
        </w:rPr>
        <w:t xml:space="preserve"> (</w:t>
      </w:r>
      <w:r>
        <w:rPr>
          <w:i/>
          <w:color w:val="000000" w:themeColor="text1"/>
        </w:rPr>
        <w:t>N</w:t>
      </w:r>
      <w:r>
        <w:rPr>
          <w:color w:val="000000" w:themeColor="text1"/>
        </w:rPr>
        <w:t xml:space="preserve"> = 343) completed the DMS, as well as </w:t>
      </w:r>
      <w:r w:rsidR="000E4F29">
        <w:rPr>
          <w:color w:val="000000" w:themeColor="text1"/>
        </w:rPr>
        <w:t xml:space="preserve">measures of self-esteem, body appreciation, and muscle </w:t>
      </w:r>
      <w:r>
        <w:rPr>
          <w:color w:val="000000" w:themeColor="text1"/>
        </w:rPr>
        <w:t>discrepancy</w:t>
      </w:r>
      <w:r w:rsidR="000E4F29">
        <w:rPr>
          <w:color w:val="000000" w:themeColor="text1"/>
        </w:rPr>
        <w:t xml:space="preserve">. </w:t>
      </w:r>
      <w:r w:rsidR="002E2410">
        <w:rPr>
          <w:color w:val="000000" w:themeColor="text1"/>
        </w:rPr>
        <w:t xml:space="preserve">Exploratory </w:t>
      </w:r>
      <w:r w:rsidR="009A5DF6">
        <w:rPr>
          <w:color w:val="000000" w:themeColor="text1"/>
        </w:rPr>
        <w:t>factor</w:t>
      </w:r>
      <w:r w:rsidR="000E4F29">
        <w:rPr>
          <w:color w:val="000000" w:themeColor="text1"/>
        </w:rPr>
        <w:t xml:space="preserve"> analysis indicated that DMS scores reduced to two factors that related to muscularity-oriented attitudes and behaviours, with both first-order factors loading onto a higher-order factor. However, confirmatory factor analysis indicated that a model with two first-order factors and a higher-order factor had poor fit. </w:t>
      </w:r>
      <w:r>
        <w:rPr>
          <w:color w:val="000000" w:themeColor="text1"/>
        </w:rPr>
        <w:t>A</w:t>
      </w:r>
      <w:r w:rsidR="000E4F29">
        <w:rPr>
          <w:color w:val="000000" w:themeColor="text1"/>
        </w:rPr>
        <w:t xml:space="preserve"> </w:t>
      </w:r>
      <w:r w:rsidR="00C978D6">
        <w:rPr>
          <w:color w:val="000000" w:themeColor="text1"/>
        </w:rPr>
        <w:t xml:space="preserve">two-factor </w:t>
      </w:r>
      <w:r w:rsidR="000E4F29">
        <w:rPr>
          <w:color w:val="000000" w:themeColor="text1"/>
        </w:rPr>
        <w:t>model without a higher-o</w:t>
      </w:r>
      <w:r w:rsidR="00C978D6">
        <w:rPr>
          <w:color w:val="000000" w:themeColor="text1"/>
        </w:rPr>
        <w:t>rder construct achieved</w:t>
      </w:r>
      <w:r w:rsidR="00EF43C3">
        <w:rPr>
          <w:color w:val="000000" w:themeColor="text1"/>
        </w:rPr>
        <w:t xml:space="preserve"> acceptable but mediocre </w:t>
      </w:r>
      <w:r w:rsidR="000E4F29">
        <w:rPr>
          <w:color w:val="000000" w:themeColor="text1"/>
        </w:rPr>
        <w:t xml:space="preserve">fit. </w:t>
      </w:r>
      <w:r w:rsidR="00891A18">
        <w:rPr>
          <w:color w:val="000000" w:themeColor="text1"/>
        </w:rPr>
        <w:t>Scores on the two</w:t>
      </w:r>
      <w:r>
        <w:rPr>
          <w:color w:val="000000" w:themeColor="text1"/>
        </w:rPr>
        <w:t>-factor DMS model had adequate internal consi</w:t>
      </w:r>
      <w:r w:rsidR="00D25FCB">
        <w:rPr>
          <w:color w:val="000000" w:themeColor="text1"/>
        </w:rPr>
        <w:t>stency and demonstrated acceptable</w:t>
      </w:r>
      <w:r>
        <w:rPr>
          <w:color w:val="000000" w:themeColor="text1"/>
        </w:rPr>
        <w:t xml:space="preserve"> convergent validity (significant correlations with self-esteem, body appreciation, and muscle discrepancy). These </w:t>
      </w:r>
      <w:r w:rsidR="000024AE">
        <w:rPr>
          <w:color w:val="000000" w:themeColor="text1"/>
        </w:rPr>
        <w:t>results provide support for a two</w:t>
      </w:r>
      <w:r>
        <w:rPr>
          <w:color w:val="000000" w:themeColor="text1"/>
        </w:rPr>
        <w:t xml:space="preserve">-factor model of DMS scores in a Romanian-speaking sample and extends the availability of the DMS to a </w:t>
      </w:r>
      <w:r w:rsidR="00891A18">
        <w:rPr>
          <w:color w:val="000000" w:themeColor="text1"/>
        </w:rPr>
        <w:t>rarely-examined</w:t>
      </w:r>
      <w:r>
        <w:rPr>
          <w:color w:val="000000" w:themeColor="text1"/>
        </w:rPr>
        <w:t xml:space="preserve"> linguistic group. </w:t>
      </w:r>
    </w:p>
    <w:p w14:paraId="52919776" w14:textId="25F7EA83" w:rsidR="00AF406E" w:rsidRPr="00CA5FFA" w:rsidRDefault="00AF406E" w:rsidP="008B7DDF">
      <w:pPr>
        <w:spacing w:line="480" w:lineRule="auto"/>
        <w:ind w:firstLine="720"/>
        <w:rPr>
          <w:color w:val="000000" w:themeColor="text1"/>
        </w:rPr>
      </w:pPr>
      <w:r w:rsidRPr="00CA5FFA">
        <w:rPr>
          <w:b/>
          <w:color w:val="000000" w:themeColor="text1"/>
        </w:rPr>
        <w:t>Keywords:</w:t>
      </w:r>
      <w:r w:rsidRPr="00CA5FFA">
        <w:rPr>
          <w:color w:val="000000" w:themeColor="text1"/>
        </w:rPr>
        <w:t xml:space="preserve"> Drive for muscularity; Body image; Psychometrics; Romania</w:t>
      </w:r>
      <w:r w:rsidR="00085641">
        <w:rPr>
          <w:color w:val="000000" w:themeColor="text1"/>
        </w:rPr>
        <w:t>; University men</w:t>
      </w:r>
    </w:p>
    <w:p w14:paraId="74E97D69" w14:textId="77777777" w:rsidR="00AF406E" w:rsidRPr="00CA5FFA" w:rsidRDefault="00AF406E" w:rsidP="00AF406E">
      <w:pPr>
        <w:spacing w:line="480" w:lineRule="auto"/>
        <w:jc w:val="center"/>
        <w:rPr>
          <w:b/>
          <w:color w:val="000000" w:themeColor="text1"/>
        </w:rPr>
      </w:pPr>
    </w:p>
    <w:p w14:paraId="0DFC1A66" w14:textId="77777777" w:rsidR="00AF406E" w:rsidRPr="00CA5FFA" w:rsidRDefault="00AF406E">
      <w:pPr>
        <w:rPr>
          <w:b/>
          <w:color w:val="000000" w:themeColor="text1"/>
        </w:rPr>
      </w:pPr>
      <w:r w:rsidRPr="00CA5FFA">
        <w:rPr>
          <w:b/>
          <w:color w:val="000000" w:themeColor="text1"/>
        </w:rPr>
        <w:br w:type="page"/>
      </w:r>
    </w:p>
    <w:p w14:paraId="2CE25D06" w14:textId="6CB1F383" w:rsidR="00AF406E" w:rsidRPr="00891A18" w:rsidRDefault="00891A18" w:rsidP="00FA45BF">
      <w:pPr>
        <w:spacing w:line="480" w:lineRule="auto"/>
        <w:jc w:val="center"/>
        <w:outlineLvl w:val="0"/>
        <w:rPr>
          <w:b/>
          <w:color w:val="000000" w:themeColor="text1"/>
        </w:rPr>
      </w:pPr>
      <w:r>
        <w:rPr>
          <w:b/>
          <w:color w:val="000000" w:themeColor="text1"/>
        </w:rPr>
        <w:lastRenderedPageBreak/>
        <w:t>Introduction</w:t>
      </w:r>
      <w:r w:rsidR="00AF406E" w:rsidRPr="00891A18">
        <w:rPr>
          <w:b/>
          <w:color w:val="000000" w:themeColor="text1"/>
        </w:rPr>
        <w:t xml:space="preserve"> </w:t>
      </w:r>
    </w:p>
    <w:p w14:paraId="6D12412D" w14:textId="7295E75A" w:rsidR="005C00E2" w:rsidRPr="00CA5FFA" w:rsidRDefault="001850C0" w:rsidP="00AF406E">
      <w:pPr>
        <w:spacing w:line="480" w:lineRule="auto"/>
        <w:rPr>
          <w:color w:val="000000" w:themeColor="text1"/>
        </w:rPr>
      </w:pPr>
      <w:r w:rsidRPr="00CA5FFA">
        <w:rPr>
          <w:b/>
          <w:color w:val="000000" w:themeColor="text1"/>
        </w:rPr>
        <w:tab/>
      </w:r>
      <w:r w:rsidRPr="00CA5FFA">
        <w:rPr>
          <w:color w:val="000000" w:themeColor="text1"/>
        </w:rPr>
        <w:t xml:space="preserve">The ideal male physique in many socioeconomically developed settings </w:t>
      </w:r>
      <w:r w:rsidR="00F36C8F">
        <w:rPr>
          <w:color w:val="000000" w:themeColor="text1"/>
        </w:rPr>
        <w:t>is</w:t>
      </w:r>
      <w:r w:rsidR="00AA2A24" w:rsidRPr="00CA5FFA">
        <w:rPr>
          <w:color w:val="000000" w:themeColor="text1"/>
        </w:rPr>
        <w:t xml:space="preserve"> muscular</w:t>
      </w:r>
      <w:r w:rsidR="005566C5">
        <w:rPr>
          <w:color w:val="000000" w:themeColor="text1"/>
        </w:rPr>
        <w:t xml:space="preserve"> and toned</w:t>
      </w:r>
      <w:r w:rsidR="00AA2A24" w:rsidRPr="00CA5FFA">
        <w:rPr>
          <w:color w:val="000000" w:themeColor="text1"/>
        </w:rPr>
        <w:t xml:space="preserve"> (</w:t>
      </w:r>
      <w:r w:rsidR="00F36C8F">
        <w:rPr>
          <w:color w:val="000000" w:themeColor="text1"/>
        </w:rPr>
        <w:t xml:space="preserve">Karazsia, Murnen, &amp; Tylka, 2017; </w:t>
      </w:r>
      <w:r w:rsidR="00AA2A24" w:rsidRPr="00CA5FFA">
        <w:rPr>
          <w:color w:val="000000" w:themeColor="text1"/>
        </w:rPr>
        <w:t>Leit, Pope, &amp; Gray, 2001; Pope, Phillips, &amp; Olivardia, 2000; Swami &amp; Tovée, 2005) and a large proportion of men in these sites report a discrepancy between their current and desired levels of muscularity (e.g., Edwards, Tod,</w:t>
      </w:r>
      <w:r w:rsidR="00A970B1" w:rsidRPr="00CA5FFA">
        <w:rPr>
          <w:color w:val="000000" w:themeColor="text1"/>
        </w:rPr>
        <w:t xml:space="preserve"> Morrison,</w:t>
      </w:r>
      <w:r w:rsidR="00AA2A24" w:rsidRPr="00CA5FFA">
        <w:rPr>
          <w:color w:val="000000" w:themeColor="text1"/>
        </w:rPr>
        <w:t xml:space="preserve"> &amp; Molnar, 2014; Frederick et al., 2007</w:t>
      </w:r>
      <w:r w:rsidR="0057256B" w:rsidRPr="00CA5FFA">
        <w:rPr>
          <w:color w:val="000000" w:themeColor="text1"/>
        </w:rPr>
        <w:t>; McCreary, 2007</w:t>
      </w:r>
      <w:r w:rsidR="00DB4E80">
        <w:rPr>
          <w:color w:val="000000" w:themeColor="text1"/>
        </w:rPr>
        <w:t>; Schneider, Rollitz, Voracek, &amp; Henning-Fast, 2016</w:t>
      </w:r>
      <w:r w:rsidR="00AA2A24" w:rsidRPr="00CA5FFA">
        <w:rPr>
          <w:color w:val="000000" w:themeColor="text1"/>
        </w:rPr>
        <w:t xml:space="preserve">). </w:t>
      </w:r>
      <w:r w:rsidR="00353EFF" w:rsidRPr="00CA5FFA">
        <w:rPr>
          <w:color w:val="000000" w:themeColor="text1"/>
        </w:rPr>
        <w:t xml:space="preserve">Findings such as these have led some scholars to propose that an important component of men’s body image is </w:t>
      </w:r>
      <w:r w:rsidR="00353EFF" w:rsidRPr="00CA5FFA">
        <w:rPr>
          <w:i/>
          <w:color w:val="000000" w:themeColor="text1"/>
        </w:rPr>
        <w:t>drive for muscularity</w:t>
      </w:r>
      <w:r w:rsidR="00353EFF" w:rsidRPr="00CA5FFA">
        <w:rPr>
          <w:color w:val="000000" w:themeColor="text1"/>
        </w:rPr>
        <w:t>, or a perception of having an underdeveloped musculature combined with a desire to increase muscle mass (McCreary, 2012; Morr</w:t>
      </w:r>
      <w:r w:rsidR="00A970B1" w:rsidRPr="00CA5FFA">
        <w:rPr>
          <w:color w:val="000000" w:themeColor="text1"/>
        </w:rPr>
        <w:t>ison, Morrison, Hopkins, &amp; Rowan</w:t>
      </w:r>
      <w:r w:rsidR="00353EFF" w:rsidRPr="00CA5FFA">
        <w:rPr>
          <w:color w:val="000000" w:themeColor="text1"/>
        </w:rPr>
        <w:t xml:space="preserve">, 2004). Higher drive for muscularity in men is reliably associated with a range of negative outcomes, including lower psychological well-being, higher rates of anabolic steroid and supplement use, and </w:t>
      </w:r>
      <w:r w:rsidR="00914A61" w:rsidRPr="00CA5FFA">
        <w:rPr>
          <w:color w:val="000000" w:themeColor="text1"/>
        </w:rPr>
        <w:t>disordered eating (</w:t>
      </w:r>
      <w:r w:rsidR="007779AD">
        <w:rPr>
          <w:color w:val="000000" w:themeColor="text1"/>
        </w:rPr>
        <w:t>e.g.,</w:t>
      </w:r>
      <w:r w:rsidR="00914A61" w:rsidRPr="00CA5FFA">
        <w:rPr>
          <w:color w:val="000000" w:themeColor="text1"/>
        </w:rPr>
        <w:t xml:space="preserve"> Lavender, Brown, &amp; Murray, 2017;</w:t>
      </w:r>
      <w:r w:rsidR="00056F32">
        <w:rPr>
          <w:color w:val="000000" w:themeColor="text1"/>
        </w:rPr>
        <w:t xml:space="preserve"> Parent, 2016; Parent &amp; Bradstreet, 2017</w:t>
      </w:r>
      <w:r w:rsidR="00914A61" w:rsidRPr="00CA5FFA">
        <w:rPr>
          <w:color w:val="000000" w:themeColor="text1"/>
        </w:rPr>
        <w:t xml:space="preserve">). </w:t>
      </w:r>
    </w:p>
    <w:p w14:paraId="705B3B54" w14:textId="07D4CB2D" w:rsidR="00827C40" w:rsidRPr="00CA5FFA" w:rsidRDefault="00A629BC" w:rsidP="005C00E2">
      <w:pPr>
        <w:spacing w:line="480" w:lineRule="auto"/>
        <w:rPr>
          <w:color w:val="000000" w:themeColor="text1"/>
        </w:rPr>
      </w:pPr>
      <w:r w:rsidRPr="00CA5FFA">
        <w:rPr>
          <w:color w:val="000000" w:themeColor="text1"/>
        </w:rPr>
        <w:tab/>
        <w:t xml:space="preserve">A number of scales have been developed to assess </w:t>
      </w:r>
      <w:r w:rsidR="0084705E">
        <w:rPr>
          <w:color w:val="000000" w:themeColor="text1"/>
        </w:rPr>
        <w:t xml:space="preserve">the </w:t>
      </w:r>
      <w:r w:rsidRPr="00CA5FFA">
        <w:rPr>
          <w:color w:val="000000" w:themeColor="text1"/>
        </w:rPr>
        <w:t>dri</w:t>
      </w:r>
      <w:r w:rsidR="0074529A">
        <w:rPr>
          <w:color w:val="000000" w:themeColor="text1"/>
        </w:rPr>
        <w:t>ve for muscularity</w:t>
      </w:r>
      <w:r w:rsidR="0084705E">
        <w:rPr>
          <w:color w:val="000000" w:themeColor="text1"/>
        </w:rPr>
        <w:t xml:space="preserve"> construct</w:t>
      </w:r>
      <w:r w:rsidR="0074529A">
        <w:rPr>
          <w:color w:val="000000" w:themeColor="text1"/>
        </w:rPr>
        <w:t xml:space="preserve"> in men (for</w:t>
      </w:r>
      <w:r w:rsidRPr="00CA5FFA">
        <w:rPr>
          <w:color w:val="000000" w:themeColor="text1"/>
        </w:rPr>
        <w:t xml:space="preserve"> review</w:t>
      </w:r>
      <w:r w:rsidR="0084705E">
        <w:rPr>
          <w:color w:val="000000" w:themeColor="text1"/>
        </w:rPr>
        <w:t>s</w:t>
      </w:r>
      <w:r w:rsidRPr="00CA5FFA">
        <w:rPr>
          <w:color w:val="000000" w:themeColor="text1"/>
        </w:rPr>
        <w:t xml:space="preserve">, see </w:t>
      </w:r>
      <w:r w:rsidR="0074529A">
        <w:rPr>
          <w:color w:val="000000" w:themeColor="text1"/>
        </w:rPr>
        <w:t xml:space="preserve">Cafri &amp; Thompson, 2007; </w:t>
      </w:r>
      <w:r w:rsidRPr="00CA5FFA">
        <w:rPr>
          <w:color w:val="000000" w:themeColor="text1"/>
        </w:rPr>
        <w:t>Tod</w:t>
      </w:r>
      <w:r w:rsidR="00350962" w:rsidRPr="00CA5FFA">
        <w:rPr>
          <w:color w:val="000000" w:themeColor="text1"/>
        </w:rPr>
        <w:t>, Morrison, &amp; Edwards, 2012</w:t>
      </w:r>
      <w:r w:rsidRPr="00CA5FFA">
        <w:rPr>
          <w:color w:val="000000" w:themeColor="text1"/>
        </w:rPr>
        <w:t>), but the most wide</w:t>
      </w:r>
      <w:r w:rsidR="0084705E">
        <w:rPr>
          <w:color w:val="000000" w:themeColor="text1"/>
        </w:rPr>
        <w:t>ly-used of these measures is</w:t>
      </w:r>
      <w:r w:rsidRPr="00CA5FFA">
        <w:rPr>
          <w:color w:val="000000" w:themeColor="text1"/>
        </w:rPr>
        <w:t xml:space="preserve"> McCreary and Sasse’s (2000) Drive for Muscularity Scale (DMS). </w:t>
      </w:r>
      <w:r w:rsidR="005C00E2" w:rsidRPr="00CA5FFA">
        <w:rPr>
          <w:color w:val="000000" w:themeColor="text1"/>
        </w:rPr>
        <w:t>The DMS is a self-report measure consisting of 15 items that are rated on a 6-point scale ranging from 1 (</w:t>
      </w:r>
      <w:r w:rsidR="005C00E2" w:rsidRPr="00CA5FFA">
        <w:rPr>
          <w:i/>
          <w:color w:val="000000" w:themeColor="text1"/>
        </w:rPr>
        <w:t>Always</w:t>
      </w:r>
      <w:r w:rsidR="005C00E2" w:rsidRPr="00CA5FFA">
        <w:rPr>
          <w:color w:val="000000" w:themeColor="text1"/>
        </w:rPr>
        <w:t>) to 6 (</w:t>
      </w:r>
      <w:r w:rsidR="005C00E2" w:rsidRPr="00CA5FFA">
        <w:rPr>
          <w:i/>
          <w:color w:val="000000" w:themeColor="text1"/>
        </w:rPr>
        <w:t>Never</w:t>
      </w:r>
      <w:r w:rsidR="005C00E2" w:rsidRPr="00CA5FFA">
        <w:rPr>
          <w:color w:val="000000" w:themeColor="text1"/>
        </w:rPr>
        <w:t xml:space="preserve">). </w:t>
      </w:r>
      <w:r w:rsidR="007003CF">
        <w:rPr>
          <w:color w:val="000000" w:themeColor="text1"/>
        </w:rPr>
        <w:t>P</w:t>
      </w:r>
      <w:r w:rsidR="000B5452">
        <w:rPr>
          <w:color w:val="000000" w:themeColor="text1"/>
        </w:rPr>
        <w:t>rincipal components analysis</w:t>
      </w:r>
      <w:r w:rsidR="002E2410">
        <w:rPr>
          <w:color w:val="000000" w:themeColor="text1"/>
        </w:rPr>
        <w:t xml:space="preserve"> (PCA)</w:t>
      </w:r>
      <w:r w:rsidR="00065407" w:rsidRPr="00CA5FFA">
        <w:rPr>
          <w:color w:val="000000" w:themeColor="text1"/>
        </w:rPr>
        <w:t xml:space="preserve"> with data from Canadian men suggested that DMS scores reduce</w:t>
      </w:r>
      <w:r w:rsidR="0074529A">
        <w:rPr>
          <w:color w:val="000000" w:themeColor="text1"/>
        </w:rPr>
        <w:t>d</w:t>
      </w:r>
      <w:r w:rsidR="00065407" w:rsidRPr="00CA5FFA">
        <w:rPr>
          <w:color w:val="000000" w:themeColor="text1"/>
        </w:rPr>
        <w:t xml:space="preserve"> to </w:t>
      </w:r>
      <w:r w:rsidR="0084705E">
        <w:rPr>
          <w:color w:val="000000" w:themeColor="text1"/>
        </w:rPr>
        <w:t>two first</w:t>
      </w:r>
      <w:r w:rsidR="00C129FB" w:rsidRPr="00CA5FFA">
        <w:rPr>
          <w:color w:val="000000" w:themeColor="text1"/>
        </w:rPr>
        <w:t>-order factors, termed</w:t>
      </w:r>
      <w:r w:rsidR="005C00E2" w:rsidRPr="00CA5FFA">
        <w:rPr>
          <w:color w:val="000000" w:themeColor="text1"/>
        </w:rPr>
        <w:t xml:space="preserve"> Muscularity-Oriented Body Image Attitudes (7 items) and Muscularity-Oriented Behaviours (7 items; McCreary, Sasse, Saucier, &amp; Dorsch, 2004).</w:t>
      </w:r>
      <w:r w:rsidR="00065407" w:rsidRPr="00CA5FFA">
        <w:rPr>
          <w:color w:val="000000" w:themeColor="text1"/>
        </w:rPr>
        <w:t xml:space="preserve"> </w:t>
      </w:r>
      <w:r w:rsidR="00C129FB" w:rsidRPr="00CA5FFA">
        <w:rPr>
          <w:color w:val="000000" w:themeColor="text1"/>
        </w:rPr>
        <w:t xml:space="preserve">In this study, </w:t>
      </w:r>
      <w:r w:rsidR="00827C40" w:rsidRPr="00CA5FFA">
        <w:rPr>
          <w:color w:val="000000" w:themeColor="text1"/>
        </w:rPr>
        <w:t xml:space="preserve">one item (#10: “I think about taking anabolic steroids”) </w:t>
      </w:r>
      <w:r w:rsidR="005C00E2" w:rsidRPr="00CA5FFA">
        <w:rPr>
          <w:color w:val="000000" w:themeColor="text1"/>
        </w:rPr>
        <w:t xml:space="preserve">was found to have very little variability and was omitted from the subscale </w:t>
      </w:r>
      <w:r w:rsidR="0084705E">
        <w:rPr>
          <w:color w:val="000000" w:themeColor="text1"/>
        </w:rPr>
        <w:t>calculation</w:t>
      </w:r>
      <w:r w:rsidR="005C00E2" w:rsidRPr="00CA5FFA">
        <w:rPr>
          <w:color w:val="000000" w:themeColor="text1"/>
        </w:rPr>
        <w:t xml:space="preserve">s. </w:t>
      </w:r>
      <w:r w:rsidR="00827C40" w:rsidRPr="00CA5FFA">
        <w:rPr>
          <w:color w:val="000000" w:themeColor="text1"/>
        </w:rPr>
        <w:t>In other studies</w:t>
      </w:r>
      <w:r w:rsidR="00864544" w:rsidRPr="00CA5FFA">
        <w:rPr>
          <w:color w:val="000000" w:themeColor="text1"/>
        </w:rPr>
        <w:t>, however, Item #10</w:t>
      </w:r>
      <w:r w:rsidR="005C00E2" w:rsidRPr="00CA5FFA">
        <w:rPr>
          <w:color w:val="000000" w:themeColor="text1"/>
        </w:rPr>
        <w:t xml:space="preserve"> has </w:t>
      </w:r>
      <w:r w:rsidR="0084705E">
        <w:rPr>
          <w:color w:val="000000" w:themeColor="text1"/>
        </w:rPr>
        <w:t>been found to load</w:t>
      </w:r>
      <w:r w:rsidR="005C00E2" w:rsidRPr="00CA5FFA">
        <w:rPr>
          <w:color w:val="000000" w:themeColor="text1"/>
        </w:rPr>
        <w:t xml:space="preserve"> onto the Behaviours subscale (McPherson, McCarthy, McCreary, &amp; McMillan, </w:t>
      </w:r>
      <w:r w:rsidR="005C00E2" w:rsidRPr="00CA5FFA">
        <w:rPr>
          <w:color w:val="000000" w:themeColor="text1"/>
        </w:rPr>
        <w:lastRenderedPageBreak/>
        <w:t xml:space="preserve">2010). </w:t>
      </w:r>
      <w:r w:rsidR="00827C40" w:rsidRPr="00CA5FFA">
        <w:rPr>
          <w:color w:val="000000" w:themeColor="text1"/>
        </w:rPr>
        <w:t xml:space="preserve">In addition, </w:t>
      </w:r>
      <w:r w:rsidR="00472F17">
        <w:rPr>
          <w:color w:val="000000" w:themeColor="text1"/>
        </w:rPr>
        <w:t>some studies have</w:t>
      </w:r>
      <w:r w:rsidR="00864544" w:rsidRPr="00CA5FFA">
        <w:rPr>
          <w:color w:val="000000" w:themeColor="text1"/>
        </w:rPr>
        <w:t xml:space="preserve"> indicated</w:t>
      </w:r>
      <w:r w:rsidR="00827C40" w:rsidRPr="00CA5FFA">
        <w:rPr>
          <w:color w:val="000000" w:themeColor="text1"/>
        </w:rPr>
        <w:t xml:space="preserve"> that both subscales</w:t>
      </w:r>
      <w:r w:rsidR="005C00E2" w:rsidRPr="00CA5FFA">
        <w:rPr>
          <w:color w:val="000000" w:themeColor="text1"/>
        </w:rPr>
        <w:t xml:space="preserve"> load</w:t>
      </w:r>
      <w:r w:rsidR="00891A18">
        <w:rPr>
          <w:color w:val="000000" w:themeColor="text1"/>
        </w:rPr>
        <w:t>ed</w:t>
      </w:r>
      <w:r w:rsidR="005C00E2" w:rsidRPr="00CA5FFA">
        <w:rPr>
          <w:color w:val="000000" w:themeColor="text1"/>
        </w:rPr>
        <w:t xml:space="preserve"> onto a single higher-order DMS</w:t>
      </w:r>
      <w:r w:rsidR="00827C40" w:rsidRPr="00CA5FFA">
        <w:rPr>
          <w:color w:val="000000" w:themeColor="text1"/>
        </w:rPr>
        <w:t xml:space="preserve"> factor (McCreary et al., 2004</w:t>
      </w:r>
      <w:r w:rsidR="001A4A55">
        <w:rPr>
          <w:color w:val="000000" w:themeColor="text1"/>
        </w:rPr>
        <w:t>; McPherson et al., 2010</w:t>
      </w:r>
      <w:r w:rsidR="00827C40" w:rsidRPr="00CA5FFA">
        <w:rPr>
          <w:color w:val="000000" w:themeColor="text1"/>
        </w:rPr>
        <w:t xml:space="preserve">). </w:t>
      </w:r>
    </w:p>
    <w:p w14:paraId="76FFF994" w14:textId="7F2C3654" w:rsidR="00827C40" w:rsidRPr="00CA5FFA" w:rsidRDefault="00827C40" w:rsidP="005C00E2">
      <w:pPr>
        <w:spacing w:line="480" w:lineRule="auto"/>
        <w:rPr>
          <w:color w:val="000000" w:themeColor="text1"/>
        </w:rPr>
      </w:pPr>
      <w:r w:rsidRPr="00CA5FFA">
        <w:rPr>
          <w:color w:val="000000" w:themeColor="text1"/>
        </w:rPr>
        <w:tab/>
      </w:r>
      <w:r w:rsidR="00350962" w:rsidRPr="00CA5FFA">
        <w:rPr>
          <w:color w:val="000000" w:themeColor="text1"/>
        </w:rPr>
        <w:t xml:space="preserve">McCreary and colleagues (2004) also reported that </w:t>
      </w:r>
      <w:r w:rsidRPr="00CA5FFA">
        <w:rPr>
          <w:color w:val="000000" w:themeColor="text1"/>
        </w:rPr>
        <w:t>DM</w:t>
      </w:r>
      <w:r w:rsidR="009A5DF6">
        <w:rPr>
          <w:color w:val="000000" w:themeColor="text1"/>
        </w:rPr>
        <w:t>S subscale and total scores had</w:t>
      </w:r>
      <w:r w:rsidRPr="00CA5FFA">
        <w:rPr>
          <w:color w:val="000000" w:themeColor="text1"/>
        </w:rPr>
        <w:t xml:space="preserve"> adequate inte</w:t>
      </w:r>
      <w:r w:rsidR="00350962" w:rsidRPr="00CA5FFA">
        <w:rPr>
          <w:color w:val="000000" w:themeColor="text1"/>
        </w:rPr>
        <w:t xml:space="preserve">rnal consistency coefficients (Attitudes α = .88, Behaviours α = .81). Reviews of the measure also highlight good </w:t>
      </w:r>
      <w:r w:rsidR="005566C5">
        <w:rPr>
          <w:color w:val="000000" w:themeColor="text1"/>
        </w:rPr>
        <w:t xml:space="preserve">test-retest </w:t>
      </w:r>
      <w:r w:rsidR="00350962" w:rsidRPr="00CA5FFA">
        <w:rPr>
          <w:color w:val="000000" w:themeColor="text1"/>
        </w:rPr>
        <w:t>reliability c</w:t>
      </w:r>
      <w:r w:rsidR="00C978D6">
        <w:rPr>
          <w:color w:val="000000" w:themeColor="text1"/>
        </w:rPr>
        <w:t>oefficients, as well as acceptable</w:t>
      </w:r>
      <w:r w:rsidR="00350962" w:rsidRPr="00CA5FFA">
        <w:rPr>
          <w:color w:val="000000" w:themeColor="text1"/>
        </w:rPr>
        <w:t xml:space="preserve"> patterns of concurrent, convergent, and discriminant validity in English-speaking samples (McCreary, 2007; Tod et al., 2012). </w:t>
      </w:r>
      <w:r w:rsidR="008B2D5B" w:rsidRPr="00CA5FFA">
        <w:rPr>
          <w:color w:val="000000" w:themeColor="text1"/>
        </w:rPr>
        <w:t>In addition, the two-factor structure of DMS scores has been supported</w:t>
      </w:r>
      <w:r w:rsidR="00A5792E" w:rsidRPr="00CA5FFA">
        <w:rPr>
          <w:color w:val="000000" w:themeColor="text1"/>
        </w:rPr>
        <w:t xml:space="preserve"> through confirmatory factor analysis (CFA)</w:t>
      </w:r>
      <w:r w:rsidR="008B2D5B" w:rsidRPr="00CA5FFA">
        <w:rPr>
          <w:color w:val="000000" w:themeColor="text1"/>
        </w:rPr>
        <w:t xml:space="preserve"> in sexual minority men from the United States, with all items loading onto their respective factors (DeBlaere &amp; Brewster, 2017). </w:t>
      </w:r>
      <w:r w:rsidR="00A5792E" w:rsidRPr="00CA5FFA">
        <w:rPr>
          <w:color w:val="000000" w:themeColor="text1"/>
        </w:rPr>
        <w:t xml:space="preserve">In contrast, however, recent research has questioned the factorial validity of DMS scores in Asian American men (Keum, Wong, DeBlaere, &amp; Brewster, 2015). More specifically, these authors reported that the 15 DMS items </w:t>
      </w:r>
      <w:r w:rsidR="001A4A55">
        <w:rPr>
          <w:color w:val="000000" w:themeColor="text1"/>
        </w:rPr>
        <w:t>provided poor fit to the data using</w:t>
      </w:r>
      <w:r w:rsidR="000B5452">
        <w:rPr>
          <w:color w:val="000000" w:themeColor="text1"/>
        </w:rPr>
        <w:t xml:space="preserve"> CFA and that exploratory factor analysis (EFA)</w:t>
      </w:r>
      <w:r w:rsidR="00A5792E" w:rsidRPr="00CA5FFA">
        <w:rPr>
          <w:color w:val="000000" w:themeColor="text1"/>
        </w:rPr>
        <w:t xml:space="preserve"> suggested the removal of three behavioural items (Items #4, 5, 10). A more recent study of Asian American men indicated</w:t>
      </w:r>
      <w:r w:rsidR="001A4A55">
        <w:rPr>
          <w:color w:val="000000" w:themeColor="text1"/>
        </w:rPr>
        <w:t xml:space="preserve"> through CFA</w:t>
      </w:r>
      <w:r w:rsidR="005566C5">
        <w:rPr>
          <w:color w:val="000000" w:themeColor="text1"/>
        </w:rPr>
        <w:t xml:space="preserve"> that a fourth</w:t>
      </w:r>
      <w:r w:rsidR="00A5792E" w:rsidRPr="00CA5FFA">
        <w:rPr>
          <w:color w:val="000000" w:themeColor="text1"/>
        </w:rPr>
        <w:t xml:space="preserve"> item (Item #12) should </w:t>
      </w:r>
      <w:r w:rsidR="005566C5">
        <w:rPr>
          <w:color w:val="000000" w:themeColor="text1"/>
        </w:rPr>
        <w:t xml:space="preserve">also </w:t>
      </w:r>
      <w:r w:rsidR="00A5792E" w:rsidRPr="00CA5FFA">
        <w:rPr>
          <w:color w:val="000000" w:themeColor="text1"/>
        </w:rPr>
        <w:t xml:space="preserve">be removed for the two-factor </w:t>
      </w:r>
      <w:r w:rsidR="00C978D6">
        <w:rPr>
          <w:color w:val="000000" w:themeColor="text1"/>
        </w:rPr>
        <w:t>model of DMS to achieve good</w:t>
      </w:r>
      <w:r w:rsidR="00A5792E" w:rsidRPr="00CA5FFA">
        <w:rPr>
          <w:color w:val="000000" w:themeColor="text1"/>
        </w:rPr>
        <w:t xml:space="preserve"> fit (Cheng, McDermott, Wong, &amp; La, 2016). </w:t>
      </w:r>
    </w:p>
    <w:p w14:paraId="3CF0B0FC" w14:textId="4FE1AF09" w:rsidR="006D0919" w:rsidRPr="00CA5FFA" w:rsidRDefault="00A5792E" w:rsidP="005C00E2">
      <w:pPr>
        <w:spacing w:line="480" w:lineRule="auto"/>
        <w:rPr>
          <w:color w:val="000000" w:themeColor="text1"/>
        </w:rPr>
      </w:pPr>
      <w:r w:rsidRPr="00CA5FFA">
        <w:rPr>
          <w:color w:val="000000" w:themeColor="text1"/>
        </w:rPr>
        <w:tab/>
        <w:t>The results of studies with Asian American men suggest that the parent factor structure of DMS</w:t>
      </w:r>
      <w:r w:rsidR="00C978D6">
        <w:rPr>
          <w:color w:val="000000" w:themeColor="text1"/>
        </w:rPr>
        <w:t xml:space="preserve"> scores may not present good</w:t>
      </w:r>
      <w:r w:rsidRPr="00CA5FFA">
        <w:rPr>
          <w:color w:val="000000" w:themeColor="text1"/>
        </w:rPr>
        <w:t xml:space="preserve"> fit </w:t>
      </w:r>
      <w:r w:rsidR="00FD2465" w:rsidRPr="00CA5FFA">
        <w:rPr>
          <w:color w:val="000000" w:themeColor="text1"/>
        </w:rPr>
        <w:t xml:space="preserve">in some social identity groups (Cheng et al., 2016; Keum et al., 2015). </w:t>
      </w:r>
      <w:r w:rsidR="005566C5">
        <w:rPr>
          <w:color w:val="000000" w:themeColor="text1"/>
        </w:rPr>
        <w:t>However, a</w:t>
      </w:r>
      <w:r w:rsidR="00FD2465" w:rsidRPr="00CA5FFA">
        <w:rPr>
          <w:color w:val="000000" w:themeColor="text1"/>
        </w:rPr>
        <w:t xml:space="preserve"> complementary body of work has examined the factorial validity of DMS scores in non-English-speaking samples and presents equivocal findings. For example, CFA studies have reported that the original two-factor model had good fit in Argentinian university students (Compte, Sepúlveda, de Pellegrin, &amp; Blanco, </w:t>
      </w:r>
      <w:r w:rsidR="00BC67E1" w:rsidRPr="00CA5FFA">
        <w:rPr>
          <w:color w:val="000000" w:themeColor="text1"/>
        </w:rPr>
        <w:t>2015), Spanish adolescents (Sepú</w:t>
      </w:r>
      <w:r w:rsidR="00FD2465" w:rsidRPr="00CA5FFA">
        <w:rPr>
          <w:color w:val="000000" w:themeColor="text1"/>
        </w:rPr>
        <w:t>lveda, Parks, de Pellegrin, Anastasiadou, &amp; Blanco, 2016)</w:t>
      </w:r>
      <w:r w:rsidR="00F92A9B" w:rsidRPr="00CA5FFA">
        <w:rPr>
          <w:color w:val="000000" w:themeColor="text1"/>
        </w:rPr>
        <w:t>,</w:t>
      </w:r>
      <w:r w:rsidR="00FD2465" w:rsidRPr="00CA5FFA">
        <w:rPr>
          <w:color w:val="000000" w:themeColor="text1"/>
        </w:rPr>
        <w:t xml:space="preserve"> German weight-training men (Waldorf, Cordes, Vocks, &amp; McCreary, 2014), </w:t>
      </w:r>
      <w:r w:rsidR="00F92A9B" w:rsidRPr="00CA5FFA">
        <w:rPr>
          <w:color w:val="000000" w:themeColor="text1"/>
        </w:rPr>
        <w:t>and Italian heterosexual and gay men (Nerini, Ma</w:t>
      </w:r>
      <w:r w:rsidR="0020068B" w:rsidRPr="00CA5FFA">
        <w:rPr>
          <w:color w:val="000000" w:themeColor="text1"/>
        </w:rPr>
        <w:t xml:space="preserve">tera, Baroni, &amp; Stefanile, 2016). With the exception of </w:t>
      </w:r>
      <w:r w:rsidR="0020068B" w:rsidRPr="00CA5FFA">
        <w:rPr>
          <w:color w:val="000000" w:themeColor="text1"/>
        </w:rPr>
        <w:lastRenderedPageBreak/>
        <w:t>Nerini and colleagues</w:t>
      </w:r>
      <w:r w:rsidR="001A4A55">
        <w:rPr>
          <w:color w:val="000000" w:themeColor="text1"/>
        </w:rPr>
        <w:t xml:space="preserve"> (2016)</w:t>
      </w:r>
      <w:r w:rsidR="0020068B" w:rsidRPr="00CA5FFA">
        <w:rPr>
          <w:color w:val="000000" w:themeColor="text1"/>
        </w:rPr>
        <w:t>, who did not include Item #10 in their analyses</w:t>
      </w:r>
      <w:r w:rsidR="00F92A9B" w:rsidRPr="00CA5FFA">
        <w:rPr>
          <w:color w:val="000000" w:themeColor="text1"/>
        </w:rPr>
        <w:t xml:space="preserve">, </w:t>
      </w:r>
      <w:r w:rsidR="0020068B" w:rsidRPr="00CA5FFA">
        <w:rPr>
          <w:color w:val="000000" w:themeColor="text1"/>
        </w:rPr>
        <w:t>all other studies have reported that Item #10 loads</w:t>
      </w:r>
      <w:r w:rsidR="00FD2465" w:rsidRPr="00CA5FFA">
        <w:rPr>
          <w:color w:val="000000" w:themeColor="text1"/>
        </w:rPr>
        <w:t xml:space="preserve"> onto the Behavioural </w:t>
      </w:r>
      <w:r w:rsidR="0020068B" w:rsidRPr="00CA5FFA">
        <w:rPr>
          <w:color w:val="000000" w:themeColor="text1"/>
        </w:rPr>
        <w:t>subscale</w:t>
      </w:r>
      <w:r w:rsidR="00FD2465" w:rsidRPr="00CA5FFA">
        <w:rPr>
          <w:color w:val="000000" w:themeColor="text1"/>
        </w:rPr>
        <w:t xml:space="preserve">. </w:t>
      </w:r>
      <w:r w:rsidR="007D1660">
        <w:rPr>
          <w:color w:val="000000" w:themeColor="text1"/>
        </w:rPr>
        <w:t xml:space="preserve">Likewise, </w:t>
      </w:r>
      <w:r w:rsidR="007003CF">
        <w:rPr>
          <w:color w:val="000000" w:themeColor="text1"/>
        </w:rPr>
        <w:t>EFA with principal-axis factoring</w:t>
      </w:r>
      <w:r w:rsidR="00F92A9B" w:rsidRPr="00CA5FFA">
        <w:rPr>
          <w:color w:val="000000" w:themeColor="text1"/>
        </w:rPr>
        <w:t xml:space="preserve"> with Malaysian</w:t>
      </w:r>
      <w:r w:rsidR="001A4A55">
        <w:rPr>
          <w:color w:val="000000" w:themeColor="text1"/>
        </w:rPr>
        <w:t xml:space="preserve"> Malay</w:t>
      </w:r>
      <w:r w:rsidR="00F92A9B" w:rsidRPr="00CA5FFA">
        <w:rPr>
          <w:color w:val="000000" w:themeColor="text1"/>
        </w:rPr>
        <w:t xml:space="preserve"> men indicated that DMS scores reduced to two dimensions mi</w:t>
      </w:r>
      <w:r w:rsidR="001A4A55">
        <w:rPr>
          <w:color w:val="000000" w:themeColor="text1"/>
        </w:rPr>
        <w:t>rroring the parent study, with I</w:t>
      </w:r>
      <w:r w:rsidR="00F92A9B" w:rsidRPr="00CA5FFA">
        <w:rPr>
          <w:color w:val="000000" w:themeColor="text1"/>
        </w:rPr>
        <w:t>tem #10 again loading onto the Behavioural subscale (Sw</w:t>
      </w:r>
      <w:r w:rsidR="00974C4C" w:rsidRPr="00CA5FFA">
        <w:rPr>
          <w:color w:val="000000" w:themeColor="text1"/>
        </w:rPr>
        <w:t>ami, Barron, Lau, &amp; Jaafar, 2016</w:t>
      </w:r>
      <w:r w:rsidR="00F92A9B" w:rsidRPr="00CA5FFA">
        <w:rPr>
          <w:color w:val="000000" w:themeColor="text1"/>
        </w:rPr>
        <w:t xml:space="preserve">). </w:t>
      </w:r>
    </w:p>
    <w:p w14:paraId="5CCDC000" w14:textId="08213E00" w:rsidR="00F92A9B" w:rsidRDefault="00F92A9B" w:rsidP="005C00E2">
      <w:pPr>
        <w:spacing w:line="480" w:lineRule="auto"/>
        <w:rPr>
          <w:color w:val="000000" w:themeColor="text1"/>
        </w:rPr>
      </w:pPr>
      <w:r w:rsidRPr="00CA5FFA">
        <w:rPr>
          <w:color w:val="000000" w:themeColor="text1"/>
        </w:rPr>
        <w:tab/>
        <w:t xml:space="preserve">In contrast, </w:t>
      </w:r>
      <w:r w:rsidR="00F112FD" w:rsidRPr="00CA5FFA">
        <w:rPr>
          <w:color w:val="000000" w:themeColor="text1"/>
        </w:rPr>
        <w:t>a CFA of DMS scores in Brazilian men indicated that the parent two-factor model achieved poor fit (Campana, Gomes, Swami, &amp; da Silva, 2013). T</w:t>
      </w:r>
      <w:r w:rsidR="00C747EF" w:rsidRPr="00CA5FFA">
        <w:rPr>
          <w:color w:val="000000" w:themeColor="text1"/>
        </w:rPr>
        <w:t xml:space="preserve">hree items (Items #7, 9, 10) </w:t>
      </w:r>
      <w:r w:rsidR="001A4A55">
        <w:rPr>
          <w:color w:val="000000" w:themeColor="text1"/>
        </w:rPr>
        <w:t>had high residuals</w:t>
      </w:r>
      <w:r w:rsidR="00C747EF" w:rsidRPr="00CA5FFA">
        <w:rPr>
          <w:color w:val="000000" w:themeColor="text1"/>
        </w:rPr>
        <w:t xml:space="preserve"> and the two-factor model was reported to have </w:t>
      </w:r>
      <w:r w:rsidR="00C978D6">
        <w:rPr>
          <w:color w:val="000000" w:themeColor="text1"/>
        </w:rPr>
        <w:t>good</w:t>
      </w:r>
      <w:r w:rsidR="00C747EF" w:rsidRPr="00CA5FFA">
        <w:rPr>
          <w:color w:val="000000" w:themeColor="text1"/>
        </w:rPr>
        <w:t xml:space="preserve"> fit following the removal of these items. Campana and colleagues (2013) also tested a novel three-factor model consisting of Muscularity Concern, Muscularity Investment, and Ambiguity of Muscularity Investment subscales, but found that it had poorer fit compared to the modified two-factor model. In addition, Escoto and colleagues (2013) examined the factor structure of DMS scores in Mexican university students using EFA and reported that the Attitudes subscale mirrored its parent version, with all 7 items having adequate factor loadings. However, the Behaviour subscale reduced to two dimensions reflecting substance intake and training adherence. A CFA with a sample of Mexican men provided support for this revised three-factor model, although internal con</w:t>
      </w:r>
      <w:r w:rsidR="000024AE">
        <w:rPr>
          <w:color w:val="000000" w:themeColor="text1"/>
        </w:rPr>
        <w:t xml:space="preserve">sistency coefficients for the </w:t>
      </w:r>
      <w:r w:rsidR="00C747EF" w:rsidRPr="00CA5FFA">
        <w:rPr>
          <w:color w:val="000000" w:themeColor="text1"/>
        </w:rPr>
        <w:t>Behavioural dimensions were less-than-adequate (Escoto et al., 2013</w:t>
      </w:r>
      <w:r w:rsidR="00D0624C">
        <w:rPr>
          <w:color w:val="000000" w:themeColor="text1"/>
        </w:rPr>
        <w:t>; but see Escoto Ponce de León</w:t>
      </w:r>
      <w:r w:rsidR="005C2B44">
        <w:rPr>
          <w:color w:val="000000" w:themeColor="text1"/>
        </w:rPr>
        <w:t xml:space="preserve"> et al., 2018</w:t>
      </w:r>
      <w:r w:rsidR="00D0624C">
        <w:rPr>
          <w:color w:val="000000" w:themeColor="text1"/>
        </w:rPr>
        <w:t>, who reported adequate internal consistency coefficients for all three factors in Mexican bodybuilders</w:t>
      </w:r>
      <w:r w:rsidR="00C747EF" w:rsidRPr="00CA5FFA">
        <w:rPr>
          <w:color w:val="000000" w:themeColor="text1"/>
        </w:rPr>
        <w:t xml:space="preserve">). </w:t>
      </w:r>
      <w:r w:rsidR="00DC76D7">
        <w:rPr>
          <w:color w:val="000000" w:themeColor="text1"/>
        </w:rPr>
        <w:t>Escoto and colleagues (2013)</w:t>
      </w:r>
      <w:r w:rsidR="00C747EF" w:rsidRPr="00CA5FFA">
        <w:rPr>
          <w:color w:val="000000" w:themeColor="text1"/>
        </w:rPr>
        <w:t xml:space="preserve"> also reported, using CFA, that the parent two-factor </w:t>
      </w:r>
      <w:r w:rsidR="00C978D6">
        <w:rPr>
          <w:color w:val="000000" w:themeColor="text1"/>
        </w:rPr>
        <w:t>model of DMS scores had good</w:t>
      </w:r>
      <w:r w:rsidR="00C747EF" w:rsidRPr="00CA5FFA">
        <w:rPr>
          <w:color w:val="000000" w:themeColor="text1"/>
        </w:rPr>
        <w:t xml:space="preserve"> fit. </w:t>
      </w:r>
    </w:p>
    <w:p w14:paraId="74774CE8" w14:textId="577553A6" w:rsidR="007B1D31" w:rsidRPr="00CA5FFA" w:rsidRDefault="007B1D31" w:rsidP="000B7ED8">
      <w:pPr>
        <w:spacing w:line="480" w:lineRule="auto"/>
        <w:ind w:firstLine="720"/>
        <w:rPr>
          <w:color w:val="000000" w:themeColor="text1"/>
        </w:rPr>
      </w:pPr>
      <w:r w:rsidRPr="00CA5FFA">
        <w:rPr>
          <w:color w:val="000000" w:themeColor="text1"/>
        </w:rPr>
        <w:t>These</w:t>
      </w:r>
      <w:r w:rsidR="001A4A55">
        <w:rPr>
          <w:color w:val="000000" w:themeColor="text1"/>
        </w:rPr>
        <w:t xml:space="preserve"> translational</w:t>
      </w:r>
      <w:r w:rsidRPr="00CA5FFA">
        <w:rPr>
          <w:color w:val="000000" w:themeColor="text1"/>
        </w:rPr>
        <w:t xml:space="preserve"> studies have also indicated that the two DMS subscales have adequate internal consistencies and good patterns of convergent, concurrent, and discriminant validity (</w:t>
      </w:r>
      <w:r>
        <w:rPr>
          <w:color w:val="000000" w:themeColor="text1"/>
        </w:rPr>
        <w:t xml:space="preserve">Campana et al., 2013; </w:t>
      </w:r>
      <w:r w:rsidRPr="00CA5FFA">
        <w:rPr>
          <w:color w:val="000000" w:themeColor="text1"/>
        </w:rPr>
        <w:t xml:space="preserve">Compte et al., 2015; </w:t>
      </w:r>
      <w:r w:rsidR="00E74FB6">
        <w:rPr>
          <w:color w:val="000000" w:themeColor="text1"/>
        </w:rPr>
        <w:t xml:space="preserve">Escoto et al., 2013; </w:t>
      </w:r>
      <w:r w:rsidRPr="00CA5FFA">
        <w:rPr>
          <w:color w:val="000000" w:themeColor="text1"/>
        </w:rPr>
        <w:t xml:space="preserve">Nerini et al., 2016; Sepúlveda et al., 2016; Swami et al., 2016; Waldorf et al., 2014). However, one equivocal </w:t>
      </w:r>
      <w:r w:rsidRPr="00CA5FFA">
        <w:rPr>
          <w:color w:val="000000" w:themeColor="text1"/>
        </w:rPr>
        <w:lastRenderedPageBreak/>
        <w:t>issue relates to the fit of a higher-order dimension of drive for muscularity scores (that is, t</w:t>
      </w:r>
      <w:r w:rsidR="001A4A55">
        <w:rPr>
          <w:color w:val="000000" w:themeColor="text1"/>
        </w:rPr>
        <w:t>he extent to which the two first</w:t>
      </w:r>
      <w:r w:rsidRPr="00CA5FFA">
        <w:rPr>
          <w:color w:val="000000" w:themeColor="text1"/>
        </w:rPr>
        <w:t>-order DMS factors adequately load onto</w:t>
      </w:r>
      <w:r w:rsidR="00E74FB6">
        <w:rPr>
          <w:color w:val="000000" w:themeColor="text1"/>
        </w:rPr>
        <w:t xml:space="preserve"> a higher-order dimension). Most</w:t>
      </w:r>
      <w:r w:rsidRPr="00CA5FFA">
        <w:rPr>
          <w:color w:val="000000" w:themeColor="text1"/>
        </w:rPr>
        <w:t xml:space="preserve"> </w:t>
      </w:r>
      <w:r w:rsidR="00E74FB6">
        <w:rPr>
          <w:color w:val="000000" w:themeColor="text1"/>
        </w:rPr>
        <w:t xml:space="preserve">translational </w:t>
      </w:r>
      <w:r w:rsidRPr="00CA5FFA">
        <w:rPr>
          <w:color w:val="000000" w:themeColor="text1"/>
        </w:rPr>
        <w:t>studies have not examined fit of this h</w:t>
      </w:r>
      <w:r w:rsidR="00E74FB6">
        <w:rPr>
          <w:color w:val="000000" w:themeColor="text1"/>
        </w:rPr>
        <w:t xml:space="preserve">igher-order dimensionality (Campana et al., 2013; </w:t>
      </w:r>
      <w:r w:rsidR="00E74FB6" w:rsidRPr="00CA5FFA">
        <w:rPr>
          <w:color w:val="000000" w:themeColor="text1"/>
        </w:rPr>
        <w:t xml:space="preserve">Compte et al., 2015; </w:t>
      </w:r>
      <w:r w:rsidR="00E74FB6">
        <w:rPr>
          <w:color w:val="000000" w:themeColor="text1"/>
        </w:rPr>
        <w:t xml:space="preserve">Escoto et al., 2013; Waldorf et al., 2014). Conversely, Nerini and colleagues </w:t>
      </w:r>
      <w:r w:rsidR="001A4A55">
        <w:rPr>
          <w:color w:val="000000" w:themeColor="text1"/>
        </w:rPr>
        <w:t xml:space="preserve">(2016) </w:t>
      </w:r>
      <w:r w:rsidR="00E74FB6">
        <w:rPr>
          <w:color w:val="000000" w:themeColor="text1"/>
        </w:rPr>
        <w:t>reported that the higher-o</w:t>
      </w:r>
      <w:r w:rsidR="00C978D6">
        <w:rPr>
          <w:color w:val="000000" w:themeColor="text1"/>
        </w:rPr>
        <w:t>rder dimensionality had good</w:t>
      </w:r>
      <w:r w:rsidR="00E74FB6">
        <w:rPr>
          <w:color w:val="000000" w:themeColor="text1"/>
        </w:rPr>
        <w:t xml:space="preserve"> fit in Italian men, while </w:t>
      </w:r>
      <w:r w:rsidR="00E74FB6" w:rsidRPr="00CA5FFA">
        <w:rPr>
          <w:color w:val="000000" w:themeColor="text1"/>
        </w:rPr>
        <w:t>Sepúlveda</w:t>
      </w:r>
      <w:r w:rsidR="00E74FB6">
        <w:rPr>
          <w:color w:val="000000" w:themeColor="text1"/>
        </w:rPr>
        <w:t xml:space="preserve"> and colleagues</w:t>
      </w:r>
      <w:r w:rsidR="001A4A55">
        <w:rPr>
          <w:color w:val="000000" w:themeColor="text1"/>
        </w:rPr>
        <w:t xml:space="preserve"> (2016)</w:t>
      </w:r>
      <w:r w:rsidR="000B7ED8">
        <w:rPr>
          <w:color w:val="000000" w:themeColor="text1"/>
        </w:rPr>
        <w:t xml:space="preserve"> found that a model that included the higher-order factor had poor fit in Spanish adolescents. Thus, examining the higher-order dimensionality of the DMS scores </w:t>
      </w:r>
      <w:r w:rsidR="00220FE8">
        <w:rPr>
          <w:color w:val="000000" w:themeColor="text1"/>
        </w:rPr>
        <w:t xml:space="preserve">would be useful direction for future research. </w:t>
      </w:r>
    </w:p>
    <w:p w14:paraId="595C4EB1" w14:textId="3589F116" w:rsidR="00BA35BA" w:rsidRPr="00CA5FFA" w:rsidRDefault="00044113" w:rsidP="00FA45BF">
      <w:pPr>
        <w:spacing w:line="480" w:lineRule="auto"/>
        <w:outlineLvl w:val="0"/>
        <w:rPr>
          <w:b/>
          <w:color w:val="000000" w:themeColor="text1"/>
        </w:rPr>
      </w:pPr>
      <w:r w:rsidRPr="00CA5FFA">
        <w:rPr>
          <w:b/>
          <w:color w:val="000000" w:themeColor="text1"/>
        </w:rPr>
        <w:t xml:space="preserve">The </w:t>
      </w:r>
      <w:r w:rsidR="00B75188" w:rsidRPr="00CA5FFA">
        <w:rPr>
          <w:b/>
          <w:color w:val="000000" w:themeColor="text1"/>
        </w:rPr>
        <w:t>Present Study</w:t>
      </w:r>
    </w:p>
    <w:p w14:paraId="36D5C66F" w14:textId="66495241" w:rsidR="00DA40EC" w:rsidRDefault="00044113" w:rsidP="00DA40EC">
      <w:pPr>
        <w:spacing w:line="480" w:lineRule="auto"/>
        <w:rPr>
          <w:color w:val="000000" w:themeColor="text1"/>
        </w:rPr>
      </w:pPr>
      <w:r w:rsidRPr="00CA5FFA">
        <w:rPr>
          <w:color w:val="000000" w:themeColor="text1"/>
        </w:rPr>
        <w:tab/>
        <w:t>As a contribution to the literature reviewed above, we sought to examine the factor structure and psychometric properties of a Romanian</w:t>
      </w:r>
      <w:r w:rsidR="00BA35BA" w:rsidRPr="00CA5FFA">
        <w:rPr>
          <w:color w:val="000000" w:themeColor="text1"/>
        </w:rPr>
        <w:t xml:space="preserve"> (</w:t>
      </w:r>
      <w:r w:rsidR="00BA35BA" w:rsidRPr="00CA5FFA">
        <w:rPr>
          <w:i/>
          <w:iCs/>
          <w:color w:val="000000" w:themeColor="text1"/>
        </w:rPr>
        <w:t>limba română</w:t>
      </w:r>
      <w:r w:rsidR="00BA35BA" w:rsidRPr="00CA5FFA">
        <w:rPr>
          <w:color w:val="000000" w:themeColor="text1"/>
          <w:shd w:val="clear" w:color="auto" w:fill="FFFFFF"/>
        </w:rPr>
        <w:t xml:space="preserve"> or лимба ромынэ in</w:t>
      </w:r>
      <w:r w:rsidR="00BA35BA" w:rsidRPr="00CA5FFA">
        <w:rPr>
          <w:rStyle w:val="apple-converted-space"/>
          <w:color w:val="000000" w:themeColor="text1"/>
          <w:shd w:val="clear" w:color="auto" w:fill="FFFFFF"/>
        </w:rPr>
        <w:t> </w:t>
      </w:r>
      <w:r w:rsidR="00BA35BA" w:rsidRPr="00CA5FFA">
        <w:rPr>
          <w:color w:val="000000" w:themeColor="text1"/>
        </w:rPr>
        <w:t xml:space="preserve">Moldovan Cyrillic) translation of the </w:t>
      </w:r>
      <w:r w:rsidRPr="00CA5FFA">
        <w:rPr>
          <w:color w:val="000000" w:themeColor="text1"/>
        </w:rPr>
        <w:t xml:space="preserve">DMS. Doing so is important for a number of reasons. </w:t>
      </w:r>
      <w:r w:rsidR="00DA40EC">
        <w:rPr>
          <w:color w:val="000000" w:themeColor="text1"/>
          <w:spacing w:val="2"/>
          <w:shd w:val="clear" w:color="auto" w:fill="FCFCFC"/>
        </w:rPr>
        <w:t>First</w:t>
      </w:r>
      <w:r w:rsidR="00DA40EC" w:rsidRPr="00CA5FFA">
        <w:rPr>
          <w:color w:val="000000" w:themeColor="text1"/>
          <w:spacing w:val="2"/>
          <w:shd w:val="clear" w:color="auto" w:fill="FCFCFC"/>
        </w:rPr>
        <w:t xml:space="preserve">, there remains a dearth of research on body image in the Romanian context (Swami, Tudorel, Goian, Barron, &amp; Vintila, 2017). This is notable because Romanian </w:t>
      </w:r>
      <w:r w:rsidR="00DA40EC" w:rsidRPr="00CA5FFA">
        <w:rPr>
          <w:color w:val="000000" w:themeColor="text1"/>
        </w:rPr>
        <w:t>is spoken by around 24 million people as a first language, mainly in Romania and Moldova (where it has official status), as well as by several million more as a second language (European Commission, 2012). The availability of a translation of the DMS would, therefore, allow for more systematic investigations of the drive for muscularity construct in a population that has traditionally been neglected wit</w:t>
      </w:r>
      <w:r w:rsidR="00DA40EC">
        <w:rPr>
          <w:color w:val="000000" w:themeColor="text1"/>
        </w:rPr>
        <w:t xml:space="preserve">hin the body image literature. </w:t>
      </w:r>
      <w:r w:rsidR="009A5DF6">
        <w:rPr>
          <w:color w:val="000000" w:themeColor="text1"/>
        </w:rPr>
        <w:t>Validation</w:t>
      </w:r>
      <w:r w:rsidR="00DA40EC">
        <w:rPr>
          <w:color w:val="000000" w:themeColor="text1"/>
        </w:rPr>
        <w:t xml:space="preserve"> of a Romanian version of the DMS would also provide scholars with </w:t>
      </w:r>
      <w:r w:rsidR="009A5DF6">
        <w:rPr>
          <w:color w:val="000000" w:themeColor="text1"/>
        </w:rPr>
        <w:t>an appropriate tool</w:t>
      </w:r>
      <w:r w:rsidR="00DA40EC">
        <w:rPr>
          <w:color w:val="000000" w:themeColor="text1"/>
        </w:rPr>
        <w:t xml:space="preserve"> to investigate the relationships between drive for muscularity and potential negative outcomes, such as poorer psychological well-being and negative health behaviours, in Romanian-speaking populations. </w:t>
      </w:r>
    </w:p>
    <w:p w14:paraId="306C5410" w14:textId="46E1A72E" w:rsidR="00220FE8" w:rsidRDefault="00DA40EC" w:rsidP="00220FE8">
      <w:pPr>
        <w:spacing w:line="480" w:lineRule="auto"/>
        <w:ind w:firstLine="720"/>
        <w:rPr>
          <w:color w:val="000000" w:themeColor="text1"/>
          <w:spacing w:val="2"/>
          <w:shd w:val="clear" w:color="auto" w:fill="FCFCFC"/>
        </w:rPr>
      </w:pPr>
      <w:r>
        <w:rPr>
          <w:color w:val="000000" w:themeColor="text1"/>
        </w:rPr>
        <w:t>Second</w:t>
      </w:r>
      <w:r w:rsidR="00044113" w:rsidRPr="00CA5FFA">
        <w:rPr>
          <w:color w:val="000000" w:themeColor="text1"/>
        </w:rPr>
        <w:t>,</w:t>
      </w:r>
      <w:r w:rsidR="00C31E2C" w:rsidRPr="00CA5FFA">
        <w:rPr>
          <w:color w:val="000000" w:themeColor="text1"/>
        </w:rPr>
        <w:t xml:space="preserve"> Romania remains at an early stage of the nutrition transition (Popescu-Spineni, Glavce, David-Rus, Manuc, &amp; Roville-Sausse, 2011),</w:t>
      </w:r>
      <w:r w:rsidR="00574B03" w:rsidRPr="00CA5FFA">
        <w:rPr>
          <w:color w:val="000000" w:themeColor="text1"/>
        </w:rPr>
        <w:t xml:space="preserve"> with ongoing changes to diet </w:t>
      </w:r>
      <w:r w:rsidR="00723CE9" w:rsidRPr="00CA5FFA">
        <w:rPr>
          <w:color w:val="000000" w:themeColor="text1"/>
        </w:rPr>
        <w:lastRenderedPageBreak/>
        <w:t xml:space="preserve">(e.g., increased intake of foods rich in carbohydrates and saturated fats) </w:t>
      </w:r>
      <w:r w:rsidR="00574B03" w:rsidRPr="00CA5FFA">
        <w:rPr>
          <w:color w:val="000000" w:themeColor="text1"/>
        </w:rPr>
        <w:t xml:space="preserve">and dietary habits </w:t>
      </w:r>
      <w:r w:rsidR="00723CE9" w:rsidRPr="00CA5FFA">
        <w:rPr>
          <w:color w:val="000000" w:themeColor="text1"/>
        </w:rPr>
        <w:t>that are contributing to increasing rates of obesity (</w:t>
      </w:r>
      <w:r w:rsidR="00044113" w:rsidRPr="00CA5FFA">
        <w:rPr>
          <w:color w:val="000000" w:themeColor="text1"/>
        </w:rPr>
        <w:t>Ulijaszek &amp; Koziel, 2007</w:t>
      </w:r>
      <w:r w:rsidR="00723CE9" w:rsidRPr="00CA5FFA">
        <w:rPr>
          <w:color w:val="000000" w:themeColor="text1"/>
        </w:rPr>
        <w:t>).</w:t>
      </w:r>
      <w:r w:rsidR="004A722F" w:rsidRPr="00CA5FFA">
        <w:rPr>
          <w:color w:val="000000" w:themeColor="text1"/>
        </w:rPr>
        <w:t xml:space="preserve"> Despite, or possibly concomitant to these trends, Romanian boys may desire bodily bigness in order to conform to traditional appearance ideals that celebrate male strength and masculinity (Mocanu, 2013). </w:t>
      </w:r>
      <w:r w:rsidR="00845A8D" w:rsidRPr="00CA5FFA">
        <w:rPr>
          <w:color w:val="000000" w:themeColor="text1"/>
        </w:rPr>
        <w:t>Indeed, despite recent social and political changes, it has been suggested that cultural norms and traditions have not changed at the same pace (Gavreliuc, 2012), with men expected to appear masculine through bodily expression, primarily in terms of muscularity</w:t>
      </w:r>
      <w:r w:rsidR="00B75188" w:rsidRPr="00CA5FFA">
        <w:rPr>
          <w:color w:val="000000" w:themeColor="text1"/>
        </w:rPr>
        <w:t xml:space="preserve"> and self-accomplishment</w:t>
      </w:r>
      <w:r w:rsidR="00845A8D" w:rsidRPr="00CA5FFA">
        <w:rPr>
          <w:color w:val="000000" w:themeColor="text1"/>
        </w:rPr>
        <w:t xml:space="preserve"> (</w:t>
      </w:r>
      <w:r w:rsidR="00845A8D" w:rsidRPr="00CA5FFA">
        <w:rPr>
          <w:color w:val="000000" w:themeColor="text1"/>
          <w:spacing w:val="2"/>
          <w:shd w:val="clear" w:color="auto" w:fill="FCFCFC"/>
        </w:rPr>
        <w:t xml:space="preserve">Mîndruţ, 2006). </w:t>
      </w:r>
      <w:r w:rsidR="00BB27DF">
        <w:rPr>
          <w:color w:val="000000" w:themeColor="text1"/>
          <w:spacing w:val="2"/>
          <w:shd w:val="clear" w:color="auto" w:fill="FCFCFC"/>
        </w:rPr>
        <w:t xml:space="preserve">Recent studies have also suggested that </w:t>
      </w:r>
      <w:r w:rsidR="007E0C3E">
        <w:rPr>
          <w:color w:val="000000" w:themeColor="text1"/>
          <w:spacing w:val="2"/>
          <w:shd w:val="clear" w:color="auto" w:fill="FCFCFC"/>
        </w:rPr>
        <w:t>a desir</w:t>
      </w:r>
      <w:r w:rsidR="005165D8">
        <w:rPr>
          <w:color w:val="000000" w:themeColor="text1"/>
          <w:spacing w:val="2"/>
          <w:shd w:val="clear" w:color="auto" w:fill="FCFCFC"/>
        </w:rPr>
        <w:t>e for greater muscularity may have been heightened</w:t>
      </w:r>
      <w:r w:rsidR="007E0C3E">
        <w:rPr>
          <w:color w:val="000000" w:themeColor="text1"/>
          <w:spacing w:val="2"/>
          <w:shd w:val="clear" w:color="auto" w:fill="FCFCFC"/>
        </w:rPr>
        <w:t xml:space="preserve"> in Eastern European men (e.g., Babusa, Czeglédi, Túry, Mayville, &amp; U</w:t>
      </w:r>
      <w:r w:rsidR="005165D8">
        <w:rPr>
          <w:color w:val="000000" w:themeColor="text1"/>
          <w:spacing w:val="2"/>
          <w:shd w:val="clear" w:color="auto" w:fill="FCFCFC"/>
        </w:rPr>
        <w:t>rbán, 2015)</w:t>
      </w:r>
      <w:r w:rsidR="00CF1AEB">
        <w:rPr>
          <w:color w:val="000000" w:themeColor="text1"/>
          <w:spacing w:val="2"/>
          <w:shd w:val="clear" w:color="auto" w:fill="FCFCFC"/>
        </w:rPr>
        <w:t>, possibly</w:t>
      </w:r>
      <w:r w:rsidR="005165D8">
        <w:rPr>
          <w:color w:val="000000" w:themeColor="text1"/>
          <w:spacing w:val="2"/>
          <w:shd w:val="clear" w:color="auto" w:fill="FCFCFC"/>
        </w:rPr>
        <w:t xml:space="preserve"> as result of </w:t>
      </w:r>
      <w:r w:rsidR="007E0C3E">
        <w:rPr>
          <w:color w:val="000000" w:themeColor="text1"/>
          <w:spacing w:val="2"/>
          <w:shd w:val="clear" w:color="auto" w:fill="FCFCFC"/>
        </w:rPr>
        <w:t xml:space="preserve">a “crisis of </w:t>
      </w:r>
      <w:r w:rsidR="001A4A55">
        <w:rPr>
          <w:color w:val="000000" w:themeColor="text1"/>
          <w:spacing w:val="2"/>
          <w:shd w:val="clear" w:color="auto" w:fill="FCFCFC"/>
        </w:rPr>
        <w:t>masculinity” taking root in a</w:t>
      </w:r>
      <w:r w:rsidR="007E0C3E">
        <w:rPr>
          <w:color w:val="000000" w:themeColor="text1"/>
          <w:spacing w:val="2"/>
          <w:shd w:val="clear" w:color="auto" w:fill="FCFCFC"/>
        </w:rPr>
        <w:t xml:space="preserve"> region</w:t>
      </w:r>
      <w:r w:rsidR="00CF1AEB">
        <w:rPr>
          <w:color w:val="000000" w:themeColor="text1"/>
          <w:spacing w:val="2"/>
          <w:shd w:val="clear" w:color="auto" w:fill="FCFCFC"/>
        </w:rPr>
        <w:t xml:space="preserve"> experiencing social and economic transitions</w:t>
      </w:r>
      <w:r w:rsidR="00E06200">
        <w:rPr>
          <w:color w:val="000000" w:themeColor="text1"/>
          <w:spacing w:val="2"/>
          <w:shd w:val="clear" w:color="auto" w:fill="FCFCFC"/>
        </w:rPr>
        <w:t>, as well as changing consumerist patterns followi</w:t>
      </w:r>
      <w:r w:rsidR="006A6EF9">
        <w:rPr>
          <w:color w:val="000000" w:themeColor="text1"/>
          <w:spacing w:val="2"/>
          <w:shd w:val="clear" w:color="auto" w:fill="FCFCFC"/>
        </w:rPr>
        <w:t>ng the fall of the Iron Curtain (Matlak, 2014).</w:t>
      </w:r>
    </w:p>
    <w:p w14:paraId="641F1400" w14:textId="14CBCA68" w:rsidR="00B75188" w:rsidRPr="004156A6" w:rsidRDefault="004156A6" w:rsidP="00910A2D">
      <w:pPr>
        <w:spacing w:line="480" w:lineRule="auto"/>
        <w:ind w:firstLine="720"/>
        <w:rPr>
          <w:color w:val="000000" w:themeColor="text1"/>
        </w:rPr>
      </w:pPr>
      <w:r>
        <w:rPr>
          <w:color w:val="000000" w:themeColor="text1"/>
          <w:spacing w:val="2"/>
          <w:shd w:val="clear" w:color="auto" w:fill="FCFCFC"/>
        </w:rPr>
        <w:t>Because it is difficult to know how these issues might impact on latent dimensionality of DMS scores in Romanian participants, we adopted a two-step strategy</w:t>
      </w:r>
      <w:r w:rsidR="00771B19">
        <w:rPr>
          <w:color w:val="000000" w:themeColor="text1"/>
        </w:rPr>
        <w:t xml:space="preserve"> (Worthington &amp; Whittaker, 2006)</w:t>
      </w:r>
      <w:r>
        <w:rPr>
          <w:color w:val="000000" w:themeColor="text1"/>
        </w:rPr>
        <w:t xml:space="preserve"> to examine the factor structure of a Romanian translation of the DMS. Based on the framework of classical test theory, we began by using </w:t>
      </w:r>
      <w:r w:rsidR="007003CF">
        <w:rPr>
          <w:color w:val="000000" w:themeColor="text1"/>
        </w:rPr>
        <w:t>EFA</w:t>
      </w:r>
      <w:r>
        <w:rPr>
          <w:color w:val="000000" w:themeColor="text1"/>
        </w:rPr>
        <w:t xml:space="preserve"> to examine the factor structure of Romanian DMS scores. This allowed us to explore latent dimensionality without </w:t>
      </w:r>
      <w:r w:rsidR="0020068B" w:rsidRPr="00CA5FFA">
        <w:rPr>
          <w:color w:val="000000" w:themeColor="text1"/>
        </w:rPr>
        <w:t xml:space="preserve">any </w:t>
      </w:r>
      <w:r w:rsidR="0020068B" w:rsidRPr="00CA5FFA">
        <w:rPr>
          <w:i/>
          <w:color w:val="000000" w:themeColor="text1"/>
        </w:rPr>
        <w:t>a priori</w:t>
      </w:r>
      <w:r w:rsidR="0020068B" w:rsidRPr="00CA5FFA">
        <w:rPr>
          <w:color w:val="000000" w:themeColor="text1"/>
        </w:rPr>
        <w:t xml:space="preserve"> li</w:t>
      </w:r>
      <w:r w:rsidR="008C12A5">
        <w:rPr>
          <w:color w:val="000000" w:themeColor="text1"/>
        </w:rPr>
        <w:t>mitations in terms of modelling</w:t>
      </w:r>
      <w:r>
        <w:rPr>
          <w:color w:val="000000" w:themeColor="text1"/>
        </w:rPr>
        <w:t xml:space="preserve">. Next, for the purposes of cross-sample validation, we examined the </w:t>
      </w:r>
      <w:r w:rsidR="007003CF">
        <w:rPr>
          <w:color w:val="000000" w:themeColor="text1"/>
        </w:rPr>
        <w:t>fit of the model derived from EF</w:t>
      </w:r>
      <w:r>
        <w:rPr>
          <w:color w:val="000000" w:themeColor="text1"/>
        </w:rPr>
        <w:t xml:space="preserve">A using confirmatory analytic methods. Although we acknowledge that other models have been proposed in the literature (e.g., Campana et al., 2013; Escoto et al., 2013), </w:t>
      </w:r>
      <w:r w:rsidR="00910A2D">
        <w:rPr>
          <w:color w:val="000000" w:themeColor="text1"/>
        </w:rPr>
        <w:t>we also note that these models have either not been supported through CFA or suffe</w:t>
      </w:r>
      <w:r w:rsidR="009A5DF6">
        <w:rPr>
          <w:color w:val="000000" w:themeColor="text1"/>
        </w:rPr>
        <w:t>r from psychometric</w:t>
      </w:r>
      <w:r w:rsidR="00910A2D">
        <w:rPr>
          <w:color w:val="000000" w:themeColor="text1"/>
        </w:rPr>
        <w:t xml:space="preserve"> limitations (e.g., poor internal consistency coefficients). Thus, we did not examine the fit of these alternative models in the present work. Moreover, </w:t>
      </w:r>
      <w:r>
        <w:rPr>
          <w:color w:val="000000" w:themeColor="text1"/>
        </w:rPr>
        <w:t xml:space="preserve">the present two-step strategy allows us to determine the most appropriate DMS model for use in the present sample and eliminates </w:t>
      </w:r>
      <w:r>
        <w:rPr>
          <w:color w:val="000000" w:themeColor="text1"/>
        </w:rPr>
        <w:lastRenderedPageBreak/>
        <w:t>the likelihood of spurious model testing (Worthington &amp; Whittaker, 2006). As a preliminary hypothesis b</w:t>
      </w:r>
      <w:r w:rsidR="0020068B" w:rsidRPr="00CA5FFA">
        <w:rPr>
          <w:color w:val="000000" w:themeColor="text1"/>
        </w:rPr>
        <w:t>ased on previous studies (e.g., McCreary et al., 2004), we hypothesised that</w:t>
      </w:r>
      <w:r w:rsidR="007D1660">
        <w:rPr>
          <w:color w:val="000000" w:themeColor="text1"/>
        </w:rPr>
        <w:t xml:space="preserve"> </w:t>
      </w:r>
      <w:r w:rsidR="007003CF">
        <w:rPr>
          <w:color w:val="000000" w:themeColor="text1"/>
        </w:rPr>
        <w:t>EFA</w:t>
      </w:r>
      <w:r w:rsidR="000B7ED8">
        <w:rPr>
          <w:color w:val="000000" w:themeColor="text1"/>
        </w:rPr>
        <w:t xml:space="preserve"> would show that</w:t>
      </w:r>
      <w:r w:rsidR="0020068B" w:rsidRPr="00CA5FFA">
        <w:rPr>
          <w:color w:val="000000" w:themeColor="text1"/>
        </w:rPr>
        <w:t xml:space="preserve"> Romanian DMS scores </w:t>
      </w:r>
      <w:r w:rsidR="00661A43">
        <w:rPr>
          <w:color w:val="000000" w:themeColor="text1"/>
        </w:rPr>
        <w:t>reduce</w:t>
      </w:r>
      <w:r w:rsidR="0020068B" w:rsidRPr="00CA5FFA">
        <w:rPr>
          <w:color w:val="000000" w:themeColor="text1"/>
        </w:rPr>
        <w:t xml:space="preserve"> a two-factor structure, with a single higher-order drive for muscularity factor. </w:t>
      </w:r>
      <w:r w:rsidR="000B7ED8">
        <w:rPr>
          <w:color w:val="000000" w:themeColor="text1"/>
        </w:rPr>
        <w:t>In addition, we expected that both a two-factor model with a higher-order drive for muscularity factor, as well as a two-factor model without the higher-orde</w:t>
      </w:r>
      <w:r w:rsidR="00C978D6">
        <w:rPr>
          <w:color w:val="000000" w:themeColor="text1"/>
        </w:rPr>
        <w:t>r dimension, would show good</w:t>
      </w:r>
      <w:r w:rsidR="000B7ED8">
        <w:rPr>
          <w:color w:val="000000" w:themeColor="text1"/>
        </w:rPr>
        <w:t xml:space="preserve"> fit through CFA. </w:t>
      </w:r>
      <w:r w:rsidR="0020068B" w:rsidRPr="00CA5FFA">
        <w:rPr>
          <w:color w:val="000000" w:themeColor="text1"/>
        </w:rPr>
        <w:t xml:space="preserve">Furthermore, based on previous translation studies (Compte et al., 2015; Sepúlveda et al., 2016; Waldorf et al., 2014), we expected that Item #10 would load onto a Behavioural dimension of DMS scores. </w:t>
      </w:r>
    </w:p>
    <w:p w14:paraId="11F25B2D" w14:textId="27313782" w:rsidR="0020068B" w:rsidRPr="00CA5FFA" w:rsidRDefault="0020068B" w:rsidP="00B75188">
      <w:pPr>
        <w:spacing w:line="480" w:lineRule="auto"/>
        <w:rPr>
          <w:color w:val="000000" w:themeColor="text1"/>
        </w:rPr>
      </w:pPr>
      <w:r w:rsidRPr="00CA5FFA">
        <w:rPr>
          <w:color w:val="000000" w:themeColor="text1"/>
        </w:rPr>
        <w:tab/>
        <w:t>In addition to examining factorial validity,</w:t>
      </w:r>
      <w:r w:rsidR="00661A43">
        <w:rPr>
          <w:color w:val="000000" w:themeColor="text1"/>
        </w:rPr>
        <w:t xml:space="preserve"> we also conducted an</w:t>
      </w:r>
      <w:r w:rsidRPr="00CA5FFA">
        <w:rPr>
          <w:color w:val="000000" w:themeColor="text1"/>
        </w:rPr>
        <w:t xml:space="preserve"> assessment of the convergent validity of DMS scores. More specifically, we examined associations between DMS scores and self-esteem, current-ideal muscle discrepancy, and body appreciation. Selection of these indices of </w:t>
      </w:r>
      <w:r w:rsidR="00172B21" w:rsidRPr="00CA5FFA">
        <w:rPr>
          <w:color w:val="000000" w:themeColor="text1"/>
        </w:rPr>
        <w:t xml:space="preserve">validity was based on the availability of validated measures in Romanian (i.e., self-esteem and body appreciation) or measures that required minimal translation (current-ideal muscle discrepancy). </w:t>
      </w:r>
      <w:r w:rsidR="00D713EF">
        <w:rPr>
          <w:color w:val="000000" w:themeColor="text1"/>
        </w:rPr>
        <w:t>Further</w:t>
      </w:r>
      <w:r w:rsidR="0082114D">
        <w:rPr>
          <w:color w:val="000000" w:themeColor="text1"/>
        </w:rPr>
        <w:t xml:space="preserve">, they were also based on theoretical considerations: </w:t>
      </w:r>
      <w:r w:rsidR="005566C5">
        <w:rPr>
          <w:color w:val="000000" w:themeColor="text1"/>
        </w:rPr>
        <w:t xml:space="preserve">muscle discrepancy </w:t>
      </w:r>
      <w:r w:rsidR="0082114D">
        <w:rPr>
          <w:color w:val="000000" w:themeColor="text1"/>
        </w:rPr>
        <w:t>offer</w:t>
      </w:r>
      <w:r w:rsidR="005566C5">
        <w:rPr>
          <w:color w:val="000000" w:themeColor="text1"/>
        </w:rPr>
        <w:t>s a</w:t>
      </w:r>
      <w:r w:rsidR="0082114D">
        <w:rPr>
          <w:color w:val="000000" w:themeColor="text1"/>
        </w:rPr>
        <w:t xml:space="preserve"> </w:t>
      </w:r>
      <w:r w:rsidR="0082114D">
        <w:rPr>
          <w:i/>
          <w:color w:val="000000" w:themeColor="text1"/>
        </w:rPr>
        <w:t xml:space="preserve">prima facie </w:t>
      </w:r>
      <w:r w:rsidR="005566C5">
        <w:rPr>
          <w:color w:val="000000" w:themeColor="text1"/>
        </w:rPr>
        <w:t>index</w:t>
      </w:r>
      <w:r w:rsidR="0082114D">
        <w:rPr>
          <w:color w:val="000000" w:themeColor="text1"/>
        </w:rPr>
        <w:t xml:space="preserve"> of muscularity dissatisfaction that should be associated with greater drive for muscularity (e.g., Nerini et al., 2016; Swami et al., 2016), whereas self-esteem has been shown to be negatively associated with drive for muscularity in previous research (e.g., Bergeron &amp; Tylka, 2007). </w:t>
      </w:r>
      <w:r w:rsidR="00172B21" w:rsidRPr="00CA5FFA">
        <w:rPr>
          <w:color w:val="000000" w:themeColor="text1"/>
        </w:rPr>
        <w:t xml:space="preserve">To demonstrate </w:t>
      </w:r>
      <w:r w:rsidR="00C978D6">
        <w:rPr>
          <w:color w:val="000000" w:themeColor="text1"/>
        </w:rPr>
        <w:t xml:space="preserve">acceptable </w:t>
      </w:r>
      <w:r w:rsidR="00172B21" w:rsidRPr="00CA5FFA">
        <w:rPr>
          <w:color w:val="000000" w:themeColor="text1"/>
        </w:rPr>
        <w:t xml:space="preserve">convergent validity, we expected that DMS scores would be significantly and negatively associated with self-esteem, </w:t>
      </w:r>
      <w:r w:rsidR="005566C5">
        <w:rPr>
          <w:color w:val="000000" w:themeColor="text1"/>
        </w:rPr>
        <w:t xml:space="preserve">and </w:t>
      </w:r>
      <w:r w:rsidR="00172B21" w:rsidRPr="00CA5FFA">
        <w:rPr>
          <w:color w:val="000000" w:themeColor="text1"/>
        </w:rPr>
        <w:t xml:space="preserve">body appreciation, and positively associated with current-ideal muscle discrepancy. Finally, we also assessed reliability of derived DMS scores in terms of internal consistency, with the expectation that subscale scores would demonstrate adequate reliability. </w:t>
      </w:r>
    </w:p>
    <w:p w14:paraId="10C9CDFD" w14:textId="77777777" w:rsidR="003A70F6" w:rsidRPr="00CA5FFA" w:rsidRDefault="003A70F6" w:rsidP="00FA45BF">
      <w:pPr>
        <w:spacing w:line="480" w:lineRule="auto"/>
        <w:jc w:val="center"/>
        <w:outlineLvl w:val="0"/>
        <w:rPr>
          <w:b/>
          <w:color w:val="000000" w:themeColor="text1"/>
        </w:rPr>
      </w:pPr>
      <w:r w:rsidRPr="00CA5FFA">
        <w:rPr>
          <w:b/>
          <w:color w:val="000000" w:themeColor="text1"/>
        </w:rPr>
        <w:t>Method</w:t>
      </w:r>
    </w:p>
    <w:p w14:paraId="1DB46459" w14:textId="6CEF258F" w:rsidR="003A70F6" w:rsidRPr="00CA5FFA" w:rsidRDefault="003A70F6" w:rsidP="00FA45BF">
      <w:pPr>
        <w:spacing w:line="480" w:lineRule="auto"/>
        <w:outlineLvl w:val="0"/>
        <w:rPr>
          <w:b/>
          <w:color w:val="000000" w:themeColor="text1"/>
        </w:rPr>
      </w:pPr>
      <w:r w:rsidRPr="00CA5FFA">
        <w:rPr>
          <w:b/>
          <w:color w:val="000000" w:themeColor="text1"/>
        </w:rPr>
        <w:t>Participants</w:t>
      </w:r>
    </w:p>
    <w:p w14:paraId="37EA7B29" w14:textId="23105E2D" w:rsidR="003A70F6" w:rsidRPr="00085641" w:rsidRDefault="003A70F6" w:rsidP="00085641">
      <w:pPr>
        <w:spacing w:line="480" w:lineRule="auto"/>
      </w:pPr>
      <w:r w:rsidRPr="00CA5FFA">
        <w:rPr>
          <w:b/>
          <w:color w:val="000000" w:themeColor="text1"/>
        </w:rPr>
        <w:lastRenderedPageBreak/>
        <w:tab/>
      </w:r>
      <w:r w:rsidRPr="00CA5FFA">
        <w:rPr>
          <w:color w:val="000000" w:themeColor="text1"/>
        </w:rPr>
        <w:t>The participants of this study were 343 male students</w:t>
      </w:r>
      <w:r w:rsidR="002E5AE9" w:rsidRPr="00CA5FFA">
        <w:rPr>
          <w:color w:val="000000" w:themeColor="text1"/>
        </w:rPr>
        <w:t xml:space="preserve"> of Romanian ethnicity</w:t>
      </w:r>
      <w:r w:rsidRPr="00CA5FFA">
        <w:rPr>
          <w:color w:val="000000" w:themeColor="text1"/>
        </w:rPr>
        <w:t xml:space="preserve"> from a </w:t>
      </w:r>
      <w:r w:rsidRPr="00085641">
        <w:rPr>
          <w:color w:val="000000" w:themeColor="text1"/>
        </w:rPr>
        <w:t>university in</w:t>
      </w:r>
      <w:r w:rsidR="00085641" w:rsidRPr="00085641">
        <w:rPr>
          <w:color w:val="000000" w:themeColor="text1"/>
        </w:rPr>
        <w:t xml:space="preserve"> Timi</w:t>
      </w:r>
      <w:r w:rsidR="00085641" w:rsidRPr="00085641">
        <w:rPr>
          <w:bCs/>
          <w:color w:val="222222"/>
        </w:rPr>
        <w:t>ș</w:t>
      </w:r>
      <w:r w:rsidR="00895320">
        <w:rPr>
          <w:bCs/>
          <w:color w:val="222222"/>
        </w:rPr>
        <w:t>oara, the capital</w:t>
      </w:r>
      <w:r w:rsidR="00085641">
        <w:rPr>
          <w:bCs/>
          <w:color w:val="222222"/>
        </w:rPr>
        <w:t xml:space="preserve"> of</w:t>
      </w:r>
      <w:r w:rsidRPr="00CA5FFA">
        <w:rPr>
          <w:color w:val="000000" w:themeColor="text1"/>
        </w:rPr>
        <w:t xml:space="preserve"> Timi</w:t>
      </w:r>
      <w:r w:rsidRPr="00CA5FFA">
        <w:rPr>
          <w:color w:val="000000" w:themeColor="text1"/>
          <w:shd w:val="clear" w:color="auto" w:fill="FFFFFF"/>
        </w:rPr>
        <w:t xml:space="preserve">ș County in the west of Romania. </w:t>
      </w:r>
      <w:r w:rsidR="00085641" w:rsidRPr="00085641">
        <w:rPr>
          <w:color w:val="000000" w:themeColor="text1"/>
        </w:rPr>
        <w:t>Timi</w:t>
      </w:r>
      <w:r w:rsidR="00085641" w:rsidRPr="00085641">
        <w:rPr>
          <w:bCs/>
          <w:color w:val="222222"/>
        </w:rPr>
        <w:t>ș</w:t>
      </w:r>
      <w:r w:rsidR="00085641">
        <w:rPr>
          <w:bCs/>
          <w:color w:val="222222"/>
        </w:rPr>
        <w:t>oara is the third most populous city in Romania and an important economic and sociocultural hub in the region.</w:t>
      </w:r>
      <w:r w:rsidR="00085641">
        <w:rPr>
          <w:color w:val="000000" w:themeColor="text1"/>
          <w:shd w:val="clear" w:color="auto" w:fill="FFFFFF"/>
        </w:rPr>
        <w:t xml:space="preserve"> </w:t>
      </w:r>
      <w:r w:rsidRPr="00CA5FFA">
        <w:rPr>
          <w:color w:val="000000" w:themeColor="text1"/>
          <w:shd w:val="clear" w:color="auto" w:fill="FFFFFF"/>
        </w:rPr>
        <w:t>Pa</w:t>
      </w:r>
      <w:r w:rsidR="002E5AE9" w:rsidRPr="00CA5FFA">
        <w:rPr>
          <w:color w:val="000000" w:themeColor="text1"/>
          <w:shd w:val="clear" w:color="auto" w:fill="FFFFFF"/>
        </w:rPr>
        <w:t>rticipants ranged in age from 18 to 58</w:t>
      </w:r>
      <w:r w:rsidRPr="00CA5FFA">
        <w:rPr>
          <w:color w:val="000000" w:themeColor="text1"/>
          <w:shd w:val="clear" w:color="auto" w:fill="FFFFFF"/>
        </w:rPr>
        <w:t xml:space="preserve"> years (</w:t>
      </w:r>
      <w:r w:rsidRPr="00CA5FFA">
        <w:rPr>
          <w:i/>
          <w:color w:val="000000" w:themeColor="text1"/>
          <w:shd w:val="clear" w:color="auto" w:fill="FFFFFF"/>
        </w:rPr>
        <w:t>M</w:t>
      </w:r>
      <w:r w:rsidRPr="00CA5FFA">
        <w:rPr>
          <w:color w:val="000000" w:themeColor="text1"/>
          <w:shd w:val="clear" w:color="auto" w:fill="FFFFFF"/>
        </w:rPr>
        <w:t xml:space="preserve"> = </w:t>
      </w:r>
      <w:r w:rsidR="002E5AE9" w:rsidRPr="00CA5FFA">
        <w:rPr>
          <w:color w:val="000000" w:themeColor="text1"/>
          <w:shd w:val="clear" w:color="auto" w:fill="FFFFFF"/>
        </w:rPr>
        <w:t>22.48</w:t>
      </w:r>
      <w:r w:rsidRPr="00CA5FFA">
        <w:rPr>
          <w:color w:val="000000" w:themeColor="text1"/>
          <w:shd w:val="clear" w:color="auto" w:fill="FFFFFF"/>
        </w:rPr>
        <w:t xml:space="preserve">, </w:t>
      </w:r>
      <w:r w:rsidRPr="00CA5FFA">
        <w:rPr>
          <w:i/>
          <w:color w:val="000000" w:themeColor="text1"/>
          <w:shd w:val="clear" w:color="auto" w:fill="FFFFFF"/>
        </w:rPr>
        <w:t>SD</w:t>
      </w:r>
      <w:r w:rsidR="002E5AE9" w:rsidRPr="00CA5FFA">
        <w:rPr>
          <w:color w:val="000000" w:themeColor="text1"/>
          <w:shd w:val="clear" w:color="auto" w:fill="FFFFFF"/>
        </w:rPr>
        <w:t xml:space="preserve"> = 6.02</w:t>
      </w:r>
      <w:r w:rsidR="005566C5">
        <w:rPr>
          <w:color w:val="000000" w:themeColor="text1"/>
          <w:shd w:val="clear" w:color="auto" w:fill="FFFFFF"/>
        </w:rPr>
        <w:t>) and in self-reported body mass index (BMI)</w:t>
      </w:r>
      <w:r w:rsidRPr="00CA5FFA">
        <w:rPr>
          <w:color w:val="000000" w:themeColor="text1"/>
          <w:shd w:val="clear" w:color="auto" w:fill="FFFFFF"/>
        </w:rPr>
        <w:t xml:space="preserve"> from </w:t>
      </w:r>
      <w:r w:rsidR="006D424D" w:rsidRPr="00CA5FFA">
        <w:rPr>
          <w:color w:val="000000" w:themeColor="text1"/>
          <w:shd w:val="clear" w:color="auto" w:fill="FFFFFF"/>
        </w:rPr>
        <w:t>16.32 kg/m</w:t>
      </w:r>
      <w:r w:rsidR="006D424D" w:rsidRPr="00CA5FFA">
        <w:rPr>
          <w:color w:val="000000" w:themeColor="text1"/>
          <w:shd w:val="clear" w:color="auto" w:fill="FFFFFF"/>
          <w:vertAlign w:val="superscript"/>
        </w:rPr>
        <w:t>2</w:t>
      </w:r>
      <w:r w:rsidR="006D424D" w:rsidRPr="00CA5FFA">
        <w:rPr>
          <w:color w:val="000000" w:themeColor="text1"/>
          <w:shd w:val="clear" w:color="auto" w:fill="FFFFFF"/>
        </w:rPr>
        <w:t xml:space="preserve"> to 35.27 kg/m</w:t>
      </w:r>
      <w:r w:rsidR="006D424D" w:rsidRPr="00CA5FFA">
        <w:rPr>
          <w:color w:val="000000" w:themeColor="text1"/>
          <w:shd w:val="clear" w:color="auto" w:fill="FFFFFF"/>
          <w:vertAlign w:val="superscript"/>
        </w:rPr>
        <w:t>2</w:t>
      </w:r>
      <w:r w:rsidR="006D424D" w:rsidRPr="00CA5FFA">
        <w:rPr>
          <w:color w:val="000000" w:themeColor="text1"/>
          <w:shd w:val="clear" w:color="auto" w:fill="FFFFFF"/>
        </w:rPr>
        <w:t xml:space="preserve"> (</w:t>
      </w:r>
      <w:r w:rsidR="006D424D" w:rsidRPr="00CA5FFA">
        <w:rPr>
          <w:i/>
          <w:color w:val="000000" w:themeColor="text1"/>
          <w:shd w:val="clear" w:color="auto" w:fill="FFFFFF"/>
        </w:rPr>
        <w:t>M</w:t>
      </w:r>
      <w:r w:rsidR="006D424D" w:rsidRPr="00CA5FFA">
        <w:rPr>
          <w:color w:val="000000" w:themeColor="text1"/>
          <w:shd w:val="clear" w:color="auto" w:fill="FFFFFF"/>
        </w:rPr>
        <w:t xml:space="preserve"> = 23.66, </w:t>
      </w:r>
      <w:r w:rsidR="006D424D" w:rsidRPr="00CA5FFA">
        <w:rPr>
          <w:i/>
          <w:color w:val="000000" w:themeColor="text1"/>
          <w:shd w:val="clear" w:color="auto" w:fill="FFFFFF"/>
        </w:rPr>
        <w:t>SD</w:t>
      </w:r>
      <w:r w:rsidR="006D424D" w:rsidRPr="00CA5FFA">
        <w:rPr>
          <w:color w:val="000000" w:themeColor="text1"/>
          <w:shd w:val="clear" w:color="auto" w:fill="FFFFFF"/>
        </w:rPr>
        <w:t xml:space="preserve"> = 3.58). </w:t>
      </w:r>
      <w:r w:rsidRPr="00CA5FFA">
        <w:rPr>
          <w:color w:val="000000" w:themeColor="text1"/>
          <w:shd w:val="clear" w:color="auto" w:fill="FFFFFF"/>
        </w:rPr>
        <w:t>Most participants were enrolled o</w:t>
      </w:r>
      <w:r w:rsidR="003B0A5C" w:rsidRPr="00CA5FFA">
        <w:rPr>
          <w:color w:val="000000" w:themeColor="text1"/>
          <w:shd w:val="clear" w:color="auto" w:fill="FFFFFF"/>
        </w:rPr>
        <w:t>n undergraduate programmes (66.2</w:t>
      </w:r>
      <w:r w:rsidRPr="00CA5FFA">
        <w:rPr>
          <w:color w:val="000000" w:themeColor="text1"/>
          <w:shd w:val="clear" w:color="auto" w:fill="FFFFFF"/>
        </w:rPr>
        <w:t>%</w:t>
      </w:r>
      <w:r w:rsidR="003B0A5C" w:rsidRPr="00CA5FFA">
        <w:rPr>
          <w:color w:val="000000" w:themeColor="text1"/>
          <w:shd w:val="clear" w:color="auto" w:fill="FFFFFF"/>
        </w:rPr>
        <w:t>), with 17.5% enrolled on Masters courses and the remainder on some other programme of study. No further demographic information was collected.</w:t>
      </w:r>
    </w:p>
    <w:p w14:paraId="0C1FD1CD" w14:textId="77777777" w:rsidR="003A70F6" w:rsidRPr="00CA5FFA" w:rsidRDefault="003A70F6" w:rsidP="00FA45BF">
      <w:pPr>
        <w:spacing w:line="480" w:lineRule="auto"/>
        <w:outlineLvl w:val="0"/>
        <w:rPr>
          <w:b/>
          <w:bCs/>
          <w:color w:val="000000" w:themeColor="text1"/>
        </w:rPr>
      </w:pPr>
      <w:r w:rsidRPr="00CA5FFA">
        <w:rPr>
          <w:b/>
          <w:bCs/>
          <w:color w:val="000000" w:themeColor="text1"/>
        </w:rPr>
        <w:t>Measures</w:t>
      </w:r>
    </w:p>
    <w:p w14:paraId="02E5C29A" w14:textId="7B628A9A" w:rsidR="003A70F6" w:rsidRPr="00CA5FFA" w:rsidRDefault="003A70F6" w:rsidP="003A70F6">
      <w:pPr>
        <w:spacing w:line="480" w:lineRule="auto"/>
        <w:ind w:firstLine="720"/>
        <w:rPr>
          <w:b/>
          <w:bCs/>
          <w:color w:val="000000" w:themeColor="text1"/>
        </w:rPr>
      </w:pPr>
      <w:r w:rsidRPr="00CA5FFA">
        <w:rPr>
          <w:b/>
          <w:color w:val="000000" w:themeColor="text1"/>
        </w:rPr>
        <w:t>Drive for muscularity</w:t>
      </w:r>
      <w:r w:rsidRPr="00CA5FFA">
        <w:rPr>
          <w:color w:val="000000" w:themeColor="text1"/>
        </w:rPr>
        <w:t>. Particip</w:t>
      </w:r>
      <w:r w:rsidR="00472F17">
        <w:rPr>
          <w:color w:val="000000" w:themeColor="text1"/>
        </w:rPr>
        <w:t>ants were asked to complete</w:t>
      </w:r>
      <w:r w:rsidR="00F50141">
        <w:rPr>
          <w:color w:val="000000" w:themeColor="text1"/>
        </w:rPr>
        <w:t xml:space="preserve"> a Romanian translation of the</w:t>
      </w:r>
      <w:r w:rsidRPr="00CA5FFA">
        <w:rPr>
          <w:color w:val="000000" w:themeColor="text1"/>
        </w:rPr>
        <w:t xml:space="preserve"> 15-item DMS (McCreary &amp; Sasse, 2000). All items were rated on a 6-point scale ranging from 1 (</w:t>
      </w:r>
      <w:r w:rsidRPr="00CA5FFA">
        <w:rPr>
          <w:i/>
          <w:color w:val="000000" w:themeColor="text1"/>
        </w:rPr>
        <w:t>Always</w:t>
      </w:r>
      <w:r w:rsidRPr="00CA5FFA">
        <w:rPr>
          <w:color w:val="000000" w:themeColor="text1"/>
        </w:rPr>
        <w:t>) to 6 (</w:t>
      </w:r>
      <w:r w:rsidRPr="00CA5FFA">
        <w:rPr>
          <w:i/>
          <w:color w:val="000000" w:themeColor="text1"/>
        </w:rPr>
        <w:t>Never</w:t>
      </w:r>
      <w:r w:rsidRPr="00CA5FFA">
        <w:rPr>
          <w:color w:val="000000" w:themeColor="text1"/>
        </w:rPr>
        <w:t xml:space="preserve">) and were reverse-coded prior to analysis so that higher scores reflect greater drive for muscularity. </w:t>
      </w:r>
    </w:p>
    <w:p w14:paraId="319F2D0C" w14:textId="36E04001" w:rsidR="003A70F6" w:rsidRPr="00CA5FFA" w:rsidRDefault="003A70F6" w:rsidP="003A70F6">
      <w:pPr>
        <w:spacing w:line="480" w:lineRule="auto"/>
        <w:ind w:firstLine="720"/>
        <w:rPr>
          <w:color w:val="000000" w:themeColor="text1"/>
        </w:rPr>
      </w:pPr>
      <w:r w:rsidRPr="00CA5FFA">
        <w:rPr>
          <w:b/>
          <w:bCs/>
          <w:color w:val="000000" w:themeColor="text1"/>
        </w:rPr>
        <w:t xml:space="preserve">Body appreciation. </w:t>
      </w:r>
      <w:r w:rsidRPr="00CA5FFA">
        <w:rPr>
          <w:bCs/>
          <w:color w:val="000000" w:themeColor="text1"/>
        </w:rPr>
        <w:t>The survey package included the Body Appreciate Scale-2 (Tylka &amp; Wood-Barcalow, 2015</w:t>
      </w:r>
      <w:r w:rsidR="00A44E61" w:rsidRPr="00CA5FFA">
        <w:rPr>
          <w:bCs/>
          <w:color w:val="000000" w:themeColor="text1"/>
        </w:rPr>
        <w:t>; Roman</w:t>
      </w:r>
      <w:r w:rsidR="00443FD7">
        <w:rPr>
          <w:bCs/>
          <w:color w:val="000000" w:themeColor="text1"/>
        </w:rPr>
        <w:t xml:space="preserve">ian translation: Swami </w:t>
      </w:r>
      <w:r w:rsidR="00A44E61" w:rsidRPr="00CA5FFA">
        <w:rPr>
          <w:bCs/>
          <w:color w:val="000000" w:themeColor="text1"/>
        </w:rPr>
        <w:t>et al., 2017</w:t>
      </w:r>
      <w:r w:rsidRPr="00CA5FFA">
        <w:rPr>
          <w:bCs/>
          <w:color w:val="000000" w:themeColor="text1"/>
        </w:rPr>
        <w:t>), a 10-item measure of positive body image (sample item: “</w:t>
      </w:r>
      <w:r w:rsidR="00A44E61" w:rsidRPr="00CA5FFA">
        <w:rPr>
          <w:bCs/>
          <w:color w:val="000000" w:themeColor="text1"/>
        </w:rPr>
        <w:t>I respect my body”). Items on the BAS-2 were rated on a 5-point scale, ranging from 1 (</w:t>
      </w:r>
      <w:r w:rsidR="00A44E61" w:rsidRPr="00CA5FFA">
        <w:rPr>
          <w:bCs/>
          <w:i/>
          <w:color w:val="000000" w:themeColor="text1"/>
        </w:rPr>
        <w:t>Never</w:t>
      </w:r>
      <w:r w:rsidR="00A44E61" w:rsidRPr="00CA5FFA">
        <w:rPr>
          <w:bCs/>
          <w:color w:val="000000" w:themeColor="text1"/>
        </w:rPr>
        <w:t>) to 5 (</w:t>
      </w:r>
      <w:r w:rsidR="00A44E61" w:rsidRPr="00CA5FFA">
        <w:rPr>
          <w:bCs/>
          <w:i/>
          <w:color w:val="000000" w:themeColor="text1"/>
        </w:rPr>
        <w:t>Always</w:t>
      </w:r>
      <w:r w:rsidR="007D1660">
        <w:rPr>
          <w:bCs/>
          <w:color w:val="000000" w:themeColor="text1"/>
        </w:rPr>
        <w:t xml:space="preserve">). </w:t>
      </w:r>
      <w:r w:rsidR="009A5DF6">
        <w:rPr>
          <w:bCs/>
          <w:color w:val="000000" w:themeColor="text1"/>
        </w:rPr>
        <w:t>EFA</w:t>
      </w:r>
      <w:r w:rsidR="00B448C8">
        <w:rPr>
          <w:bCs/>
          <w:color w:val="000000" w:themeColor="text1"/>
        </w:rPr>
        <w:t xml:space="preserve"> and CFA indicated</w:t>
      </w:r>
      <w:r w:rsidR="00A44E61" w:rsidRPr="00CA5FFA">
        <w:rPr>
          <w:bCs/>
          <w:color w:val="000000" w:themeColor="text1"/>
        </w:rPr>
        <w:t xml:space="preserve"> that the fa</w:t>
      </w:r>
      <w:r w:rsidR="00B448C8">
        <w:rPr>
          <w:bCs/>
          <w:color w:val="000000" w:themeColor="text1"/>
        </w:rPr>
        <w:t>ctor structure of BAS-2 scores wa</w:t>
      </w:r>
      <w:r w:rsidR="00A44E61" w:rsidRPr="00CA5FFA">
        <w:rPr>
          <w:bCs/>
          <w:color w:val="000000" w:themeColor="text1"/>
        </w:rPr>
        <w:t xml:space="preserve">s one-dimensional </w:t>
      </w:r>
      <w:r w:rsidR="00443FD7">
        <w:rPr>
          <w:bCs/>
          <w:color w:val="000000" w:themeColor="text1"/>
        </w:rPr>
        <w:t xml:space="preserve">in Romanian men (Swami </w:t>
      </w:r>
      <w:r w:rsidR="00A44E61" w:rsidRPr="00CA5FFA">
        <w:rPr>
          <w:bCs/>
          <w:color w:val="000000" w:themeColor="text1"/>
        </w:rPr>
        <w:t>et al., 2017). Scores on the translation of the scale have also been reported to have</w:t>
      </w:r>
      <w:r w:rsidR="00F50141">
        <w:rPr>
          <w:bCs/>
          <w:color w:val="000000" w:themeColor="text1"/>
        </w:rPr>
        <w:t xml:space="preserve"> adequate internal consistency</w:t>
      </w:r>
      <w:r w:rsidR="00C978D6">
        <w:rPr>
          <w:color w:val="000000" w:themeColor="text1"/>
        </w:rPr>
        <w:t>, adequate</w:t>
      </w:r>
      <w:r w:rsidR="00A44E61" w:rsidRPr="00CA5FFA">
        <w:rPr>
          <w:color w:val="000000" w:themeColor="text1"/>
        </w:rPr>
        <w:t xml:space="preserve"> test-retest reliabi</w:t>
      </w:r>
      <w:r w:rsidR="00C978D6">
        <w:rPr>
          <w:color w:val="000000" w:themeColor="text1"/>
        </w:rPr>
        <w:t>lity up to three weeks, and acceptable</w:t>
      </w:r>
      <w:r w:rsidR="00A44E61" w:rsidRPr="00CA5FFA">
        <w:rPr>
          <w:color w:val="000000" w:themeColor="text1"/>
        </w:rPr>
        <w:t xml:space="preserve"> patterns of convergent validity </w:t>
      </w:r>
      <w:r w:rsidR="00443FD7">
        <w:rPr>
          <w:color w:val="000000" w:themeColor="text1"/>
        </w:rPr>
        <w:t xml:space="preserve">in Romanian men (Swami </w:t>
      </w:r>
      <w:r w:rsidR="00A44E61" w:rsidRPr="00CA5FFA">
        <w:rPr>
          <w:color w:val="000000" w:themeColor="text1"/>
        </w:rPr>
        <w:t>et al., 2017). In the present study, we computed an overall body appreciation score by taking the mean of all 10 items, such that higher scores reflect greater body appreciation. Cronbach’s α for this mea</w:t>
      </w:r>
      <w:r w:rsidR="00D13DFB" w:rsidRPr="00CA5FFA">
        <w:rPr>
          <w:color w:val="000000" w:themeColor="text1"/>
        </w:rPr>
        <w:t xml:space="preserve">sure in the present study was </w:t>
      </w:r>
      <w:r w:rsidR="005E5137" w:rsidRPr="00CA5FFA">
        <w:rPr>
          <w:color w:val="000000" w:themeColor="text1"/>
        </w:rPr>
        <w:t>.91 (CI = .89-.92)</w:t>
      </w:r>
      <w:r w:rsidR="00A44E61" w:rsidRPr="00CA5FFA">
        <w:rPr>
          <w:color w:val="000000" w:themeColor="text1"/>
        </w:rPr>
        <w:t xml:space="preserve">. </w:t>
      </w:r>
    </w:p>
    <w:p w14:paraId="29AE3428" w14:textId="120BBEC5" w:rsidR="003A70F6" w:rsidRPr="00CA5FFA" w:rsidRDefault="00A44E61" w:rsidP="00A44E61">
      <w:pPr>
        <w:spacing w:line="480" w:lineRule="auto"/>
        <w:ind w:firstLine="720"/>
        <w:rPr>
          <w:bCs/>
          <w:color w:val="000000" w:themeColor="text1"/>
        </w:rPr>
      </w:pPr>
      <w:r w:rsidRPr="00CA5FFA">
        <w:rPr>
          <w:b/>
          <w:bCs/>
          <w:color w:val="000000" w:themeColor="text1"/>
        </w:rPr>
        <w:lastRenderedPageBreak/>
        <w:t>Self-esteem</w:t>
      </w:r>
      <w:r w:rsidRPr="00CA5FFA">
        <w:rPr>
          <w:bCs/>
          <w:color w:val="000000" w:themeColor="text1"/>
        </w:rPr>
        <w:t xml:space="preserve">. Self-esteem was measured using the Rosenberg Self-Esteem Scale (RSES; Rosenberg, 1965; Romanian translation: Schmitt &amp; Allik, 2005), a 10-item measure of global self-evaluations of worth as a human being. All items were rated on a 4-point scale (1 = </w:t>
      </w:r>
      <w:r w:rsidRPr="00CA5FFA">
        <w:rPr>
          <w:bCs/>
          <w:i/>
          <w:color w:val="000000" w:themeColor="text1"/>
        </w:rPr>
        <w:t>Definitely disagree</w:t>
      </w:r>
      <w:r w:rsidRPr="00CA5FFA">
        <w:rPr>
          <w:bCs/>
          <w:color w:val="000000" w:themeColor="text1"/>
        </w:rPr>
        <w:t xml:space="preserve">, 4 = </w:t>
      </w:r>
      <w:r w:rsidRPr="00CA5FFA">
        <w:rPr>
          <w:bCs/>
          <w:i/>
          <w:color w:val="000000" w:themeColor="text1"/>
        </w:rPr>
        <w:t>Definitely agree</w:t>
      </w:r>
      <w:r w:rsidRPr="00CA5FFA">
        <w:rPr>
          <w:bCs/>
          <w:color w:val="000000" w:themeColor="text1"/>
        </w:rPr>
        <w:t xml:space="preserve">). The Romanian version of the RSES has a one-dimensional factor structure </w:t>
      </w:r>
      <w:r w:rsidR="00C978D6">
        <w:rPr>
          <w:bCs/>
          <w:color w:val="000000" w:themeColor="text1"/>
        </w:rPr>
        <w:t>(Schmitt &amp; Allik, 2005) and acceptable</w:t>
      </w:r>
      <w:r w:rsidRPr="00CA5FFA">
        <w:rPr>
          <w:bCs/>
          <w:color w:val="000000" w:themeColor="text1"/>
        </w:rPr>
        <w:t xml:space="preserve"> patterns of convergent validity (e.g., Sava, Maricu</w:t>
      </w:r>
      <w:r w:rsidRPr="00CA5FFA">
        <w:rPr>
          <w:rStyle w:val="Emphasis"/>
          <w:bCs/>
          <w:i w:val="0"/>
          <w:color w:val="000000" w:themeColor="text1"/>
        </w:rPr>
        <w:t>țoiu, Rusu, Macsinga, &amp; Vîrgā, 2011)</w:t>
      </w:r>
      <w:r w:rsidRPr="00CA5FFA">
        <w:rPr>
          <w:rStyle w:val="Emphasis"/>
          <w:bCs/>
          <w:color w:val="000000" w:themeColor="text1"/>
        </w:rPr>
        <w:t>.</w:t>
      </w:r>
      <w:r w:rsidRPr="00CA5FFA">
        <w:rPr>
          <w:bCs/>
          <w:color w:val="000000" w:themeColor="text1"/>
        </w:rPr>
        <w:t xml:space="preserve"> Here, an overall score was computed as the mean of all 10 items, following reverse-coding of 5 items (higher scores on reflect greater self-esteem).</w:t>
      </w:r>
      <w:r w:rsidRPr="00CA5FFA">
        <w:rPr>
          <w:rStyle w:val="Emphasis"/>
          <w:bCs/>
          <w:color w:val="000000" w:themeColor="text1"/>
        </w:rPr>
        <w:t xml:space="preserve"> </w:t>
      </w:r>
      <w:r w:rsidRPr="00CA5FFA">
        <w:rPr>
          <w:bCs/>
          <w:color w:val="000000" w:themeColor="text1"/>
        </w:rPr>
        <w:t xml:space="preserve">In the present study, Cronbach’s α for this scale was </w:t>
      </w:r>
      <w:r w:rsidR="005E5137" w:rsidRPr="00CA5FFA">
        <w:rPr>
          <w:bCs/>
          <w:color w:val="000000" w:themeColor="text1"/>
        </w:rPr>
        <w:t>.87 (CI = .85-.89)</w:t>
      </w:r>
      <w:r w:rsidRPr="00CA5FFA">
        <w:rPr>
          <w:bCs/>
          <w:color w:val="000000" w:themeColor="text1"/>
        </w:rPr>
        <w:t xml:space="preserve">. </w:t>
      </w:r>
    </w:p>
    <w:p w14:paraId="1915C76F" w14:textId="1DE03B15" w:rsidR="003A70F6" w:rsidRPr="00CA5FFA" w:rsidRDefault="003A70F6" w:rsidP="008F0521">
      <w:pPr>
        <w:autoSpaceDE w:val="0"/>
        <w:autoSpaceDN w:val="0"/>
        <w:adjustRightInd w:val="0"/>
        <w:spacing w:line="480" w:lineRule="auto"/>
        <w:rPr>
          <w:color w:val="000000" w:themeColor="text1"/>
        </w:rPr>
      </w:pPr>
      <w:r w:rsidRPr="00CA5FFA">
        <w:rPr>
          <w:color w:val="000000" w:themeColor="text1"/>
        </w:rPr>
        <w:tab/>
      </w:r>
      <w:r w:rsidRPr="00CA5FFA">
        <w:rPr>
          <w:b/>
          <w:color w:val="000000" w:themeColor="text1"/>
        </w:rPr>
        <w:t>Muscle discrepancy</w:t>
      </w:r>
      <w:r w:rsidRPr="00CA5FFA">
        <w:rPr>
          <w:color w:val="000000" w:themeColor="text1"/>
        </w:rPr>
        <w:t>. To measure current-ideal muscle discrepancy, we used the Muscle Silhouette Measure (MSM; Frederick et al., 20</w:t>
      </w:r>
      <w:r w:rsidR="00A44E61" w:rsidRPr="00CA5FFA">
        <w:rPr>
          <w:color w:val="000000" w:themeColor="text1"/>
        </w:rPr>
        <w:t>07). The MSM is a</w:t>
      </w:r>
      <w:r w:rsidRPr="00CA5FFA">
        <w:rPr>
          <w:color w:val="000000" w:themeColor="text1"/>
        </w:rPr>
        <w:t xml:space="preserve"> figural rating scale </w:t>
      </w:r>
      <w:r w:rsidR="00A44E61" w:rsidRPr="00CA5FFA">
        <w:rPr>
          <w:color w:val="000000" w:themeColor="text1"/>
        </w:rPr>
        <w:t>that includes</w:t>
      </w:r>
      <w:r w:rsidR="008F0521" w:rsidRPr="00CA5FFA">
        <w:rPr>
          <w:color w:val="000000" w:themeColor="text1"/>
        </w:rPr>
        <w:t xml:space="preserve"> 8 line-drawings</w:t>
      </w:r>
      <w:r w:rsidRPr="00CA5FFA">
        <w:rPr>
          <w:color w:val="000000" w:themeColor="text1"/>
        </w:rPr>
        <w:t xml:space="preserve"> of the male form that increase linearly in muscularity. Participants were asked to rate the figure that they felt best represented their current body and the figure that best represented their ideal muscularity. All ratings were made on an 8-point scale ranging from 1 (</w:t>
      </w:r>
      <w:r w:rsidRPr="00CA5FFA">
        <w:rPr>
          <w:i/>
          <w:color w:val="000000" w:themeColor="text1"/>
        </w:rPr>
        <w:t>Least muscular figure</w:t>
      </w:r>
      <w:r w:rsidRPr="00CA5FFA">
        <w:rPr>
          <w:color w:val="000000" w:themeColor="text1"/>
        </w:rPr>
        <w:t xml:space="preserve">) to 8 </w:t>
      </w:r>
      <w:r w:rsidRPr="00CA5FFA">
        <w:rPr>
          <w:i/>
          <w:color w:val="000000" w:themeColor="text1"/>
        </w:rPr>
        <w:t>(Most muscular figure</w:t>
      </w:r>
      <w:r w:rsidRPr="00CA5FFA">
        <w:rPr>
          <w:color w:val="000000" w:themeColor="text1"/>
        </w:rPr>
        <w:t>). A measure of muscle discrepancy was computed as the difference between absolute (unsigned) current and ideal ratings</w:t>
      </w:r>
      <w:r w:rsidR="008337AB" w:rsidRPr="00CA5FFA">
        <w:rPr>
          <w:color w:val="000000" w:themeColor="text1"/>
          <w:vertAlign w:val="superscript"/>
        </w:rPr>
        <w:t>1</w:t>
      </w:r>
      <w:r w:rsidRPr="00CA5FFA">
        <w:rPr>
          <w:color w:val="000000" w:themeColor="text1"/>
        </w:rPr>
        <w:t>, so that higher score</w:t>
      </w:r>
      <w:r w:rsidR="008F0521" w:rsidRPr="00CA5FFA">
        <w:rPr>
          <w:color w:val="000000" w:themeColor="text1"/>
        </w:rPr>
        <w:t>s</w:t>
      </w:r>
      <w:r w:rsidRPr="00CA5FFA">
        <w:rPr>
          <w:color w:val="000000" w:themeColor="text1"/>
        </w:rPr>
        <w:t xml:space="preserve"> reflect greater muscle discrepancy. Frederick et al. (2007) re</w:t>
      </w:r>
      <w:r w:rsidR="00C978D6">
        <w:rPr>
          <w:color w:val="000000" w:themeColor="text1"/>
        </w:rPr>
        <w:t>ported that the MSM has acceptable</w:t>
      </w:r>
      <w:r w:rsidRPr="00CA5FFA">
        <w:rPr>
          <w:color w:val="000000" w:themeColor="text1"/>
        </w:rPr>
        <w:t xml:space="preserve"> construct validity. </w:t>
      </w:r>
    </w:p>
    <w:p w14:paraId="68CD76D3" w14:textId="03608512" w:rsidR="003A70F6" w:rsidRPr="00CA5FFA" w:rsidRDefault="003A70F6" w:rsidP="003A70F6">
      <w:pPr>
        <w:spacing w:line="480" w:lineRule="auto"/>
        <w:ind w:firstLine="720"/>
        <w:rPr>
          <w:color w:val="000000" w:themeColor="text1"/>
        </w:rPr>
      </w:pPr>
      <w:r w:rsidRPr="00CA5FFA">
        <w:rPr>
          <w:b/>
          <w:bCs/>
          <w:color w:val="000000" w:themeColor="text1"/>
        </w:rPr>
        <w:t>Demographics</w:t>
      </w:r>
      <w:r w:rsidRPr="00CA5FFA">
        <w:rPr>
          <w:bCs/>
          <w:color w:val="000000" w:themeColor="text1"/>
        </w:rPr>
        <w:t xml:space="preserve">. Participants provided their demographic details consisting of age, degree programme, </w:t>
      </w:r>
      <w:r w:rsidR="003B0A5C" w:rsidRPr="00CA5FFA">
        <w:rPr>
          <w:bCs/>
          <w:color w:val="000000" w:themeColor="text1"/>
        </w:rPr>
        <w:t xml:space="preserve">height, and weight. The latter two items were used to compute self-reported BMI as </w:t>
      </w:r>
      <w:r w:rsidRPr="00CA5FFA">
        <w:rPr>
          <w:bCs/>
          <w:color w:val="000000" w:themeColor="text1"/>
        </w:rPr>
        <w:t>kg/m</w:t>
      </w:r>
      <w:r w:rsidRPr="00CA5FFA">
        <w:rPr>
          <w:bCs/>
          <w:color w:val="000000" w:themeColor="text1"/>
          <w:vertAlign w:val="superscript"/>
        </w:rPr>
        <w:t>2</w:t>
      </w:r>
      <w:r w:rsidR="005566C5">
        <w:rPr>
          <w:bCs/>
          <w:color w:val="000000" w:themeColor="text1"/>
        </w:rPr>
        <w:t xml:space="preserve"> (used for sample descriptive purposes).</w:t>
      </w:r>
    </w:p>
    <w:p w14:paraId="2D546F72" w14:textId="77777777" w:rsidR="003A70F6" w:rsidRPr="00CA5FFA" w:rsidRDefault="003A70F6" w:rsidP="00FA45BF">
      <w:pPr>
        <w:spacing w:line="480" w:lineRule="auto"/>
        <w:outlineLvl w:val="0"/>
        <w:rPr>
          <w:b/>
          <w:bCs/>
          <w:color w:val="000000" w:themeColor="text1"/>
        </w:rPr>
      </w:pPr>
      <w:r w:rsidRPr="00CA5FFA">
        <w:rPr>
          <w:b/>
          <w:bCs/>
          <w:color w:val="000000" w:themeColor="text1"/>
        </w:rPr>
        <w:t xml:space="preserve">Procedures </w:t>
      </w:r>
    </w:p>
    <w:p w14:paraId="4C02B0A5" w14:textId="1F96A97E" w:rsidR="009145A6" w:rsidRPr="00CA5FFA" w:rsidRDefault="009145A6" w:rsidP="009145A6">
      <w:pPr>
        <w:spacing w:line="480" w:lineRule="auto"/>
        <w:ind w:firstLine="720"/>
        <w:rPr>
          <w:color w:val="000000" w:themeColor="text1"/>
        </w:rPr>
      </w:pPr>
      <w:r w:rsidRPr="00CA5FFA">
        <w:rPr>
          <w:color w:val="000000" w:themeColor="text1"/>
        </w:rPr>
        <w:t>Once ethics approval for the study</w:t>
      </w:r>
      <w:r w:rsidR="003A70F6" w:rsidRPr="00CA5FFA">
        <w:rPr>
          <w:color w:val="000000" w:themeColor="text1"/>
        </w:rPr>
        <w:t xml:space="preserve"> was obtained from the relev</w:t>
      </w:r>
      <w:r w:rsidRPr="00CA5FFA">
        <w:rPr>
          <w:color w:val="000000" w:themeColor="text1"/>
        </w:rPr>
        <w:t xml:space="preserve">ant university ethics committee, we translated the DMS and MSM from English into Romanian using the parallel back-translation procedure (Brislin, 1986). Specifically, a bilingual individual unaffiliated </w:t>
      </w:r>
      <w:r w:rsidRPr="00CA5FFA">
        <w:rPr>
          <w:color w:val="000000" w:themeColor="text1"/>
        </w:rPr>
        <w:lastRenderedPageBreak/>
        <w:t xml:space="preserve">with the study translated the scale from English to Romanian, while a second individual translated this version back into English. Next, the items obtained were assessed by a committee consisting of the individuals who participated in the translation process, the </w:t>
      </w:r>
      <w:r w:rsidR="002F7101">
        <w:rPr>
          <w:color w:val="000000" w:themeColor="text1"/>
        </w:rPr>
        <w:t xml:space="preserve">second to fourth </w:t>
      </w:r>
      <w:r w:rsidRPr="00CA5FFA">
        <w:rPr>
          <w:color w:val="000000" w:themeColor="text1"/>
        </w:rPr>
        <w:t xml:space="preserve">authors, and two psychology professors. There were no discrepancies in the translation of the MSM and very minor discrepancies </w:t>
      </w:r>
      <w:r w:rsidR="00085641">
        <w:rPr>
          <w:color w:val="000000" w:themeColor="text1"/>
        </w:rPr>
        <w:t xml:space="preserve">(e.g., word choice differences) </w:t>
      </w:r>
      <w:r w:rsidRPr="00CA5FFA">
        <w:rPr>
          <w:color w:val="000000" w:themeColor="text1"/>
        </w:rPr>
        <w:t>i</w:t>
      </w:r>
      <w:r w:rsidR="002F7101">
        <w:rPr>
          <w:color w:val="000000" w:themeColor="text1"/>
        </w:rPr>
        <w:t>n the translation of the DMS were</w:t>
      </w:r>
      <w:r w:rsidR="00F50141">
        <w:rPr>
          <w:color w:val="000000" w:themeColor="text1"/>
        </w:rPr>
        <w:t xml:space="preserve"> resolved through consensus. </w:t>
      </w:r>
      <w:r w:rsidR="00F50141" w:rsidRPr="00CA5FFA">
        <w:rPr>
          <w:color w:val="000000" w:themeColor="text1"/>
        </w:rPr>
        <w:t xml:space="preserve">The </w:t>
      </w:r>
      <w:r w:rsidR="00F50141">
        <w:rPr>
          <w:color w:val="000000" w:themeColor="text1"/>
        </w:rPr>
        <w:t>items of the DMS in English and Romanian</w:t>
      </w:r>
      <w:r w:rsidR="007216FC">
        <w:rPr>
          <w:color w:val="000000" w:themeColor="text1"/>
        </w:rPr>
        <w:t xml:space="preserve"> are presented</w:t>
      </w:r>
      <w:r w:rsidR="00F50141" w:rsidRPr="00CA5FFA">
        <w:rPr>
          <w:color w:val="000000" w:themeColor="text1"/>
        </w:rPr>
        <w:t xml:space="preserve"> in Table 1.</w:t>
      </w:r>
    </w:p>
    <w:p w14:paraId="1B442662" w14:textId="00BCA355" w:rsidR="003A70F6" w:rsidRPr="00CA5FFA" w:rsidRDefault="008F0521" w:rsidP="008F0521">
      <w:pPr>
        <w:spacing w:line="480" w:lineRule="auto"/>
        <w:ind w:firstLine="720"/>
        <w:rPr>
          <w:color w:val="000000" w:themeColor="text1"/>
        </w:rPr>
      </w:pPr>
      <w:r w:rsidRPr="00CA5FFA">
        <w:rPr>
          <w:color w:val="000000" w:themeColor="text1"/>
        </w:rPr>
        <w:t xml:space="preserve">Data collection took place between September and December 2017. Participation in the study was solicited through flyers and posters, which </w:t>
      </w:r>
      <w:r w:rsidR="00661A43">
        <w:rPr>
          <w:color w:val="000000" w:themeColor="text1"/>
        </w:rPr>
        <w:t>advertised a study on men’s hea</w:t>
      </w:r>
      <w:r w:rsidRPr="00CA5FFA">
        <w:rPr>
          <w:color w:val="000000" w:themeColor="text1"/>
        </w:rPr>
        <w:t>lth, placed in various campus locations.</w:t>
      </w:r>
      <w:r w:rsidR="006D424D" w:rsidRPr="00CA5FFA">
        <w:rPr>
          <w:color w:val="000000" w:themeColor="text1"/>
        </w:rPr>
        <w:t xml:space="preserve"> Inclusion criteria included being of the age of majority and of Romanian ethnicity. </w:t>
      </w:r>
      <w:r w:rsidRPr="00CA5FFA">
        <w:rPr>
          <w:color w:val="000000" w:themeColor="text1"/>
        </w:rPr>
        <w:t>Potential participants were provided with an information sheet that contained brief information about the study (e.g., task requirements and estimated duration). Those who agree</w:t>
      </w:r>
      <w:r w:rsidR="003A0B6D">
        <w:rPr>
          <w:color w:val="000000" w:themeColor="text1"/>
        </w:rPr>
        <w:t>d</w:t>
      </w:r>
      <w:r w:rsidRPr="00CA5FFA">
        <w:rPr>
          <w:color w:val="000000" w:themeColor="text1"/>
        </w:rPr>
        <w:t xml:space="preserve"> to participate provided written informed consent and completed a paper-and-pencil questionnaire in a private cubicle.</w:t>
      </w:r>
      <w:r w:rsidR="002F7101">
        <w:rPr>
          <w:color w:val="000000" w:themeColor="text1"/>
        </w:rPr>
        <w:t xml:space="preserve"> The questionnaire took between 8-12 minutes to complete.</w:t>
      </w:r>
      <w:r w:rsidRPr="00CA5FFA">
        <w:rPr>
          <w:color w:val="000000" w:themeColor="text1"/>
        </w:rPr>
        <w:t xml:space="preserve"> The order of presentation of the scales described above was pre-randomised for each participant. </w:t>
      </w:r>
      <w:r w:rsidR="003A70F6" w:rsidRPr="00CA5FFA">
        <w:rPr>
          <w:color w:val="000000" w:themeColor="text1"/>
        </w:rPr>
        <w:t>All participation was voluntary and participants did not receive any remuneration. Upon return of completed questionnaires, participants were provided with written debrief information.</w:t>
      </w:r>
    </w:p>
    <w:p w14:paraId="56A31C47" w14:textId="130E1AF7" w:rsidR="009145A6" w:rsidRPr="00CA5FFA" w:rsidRDefault="00900C99" w:rsidP="00FA45BF">
      <w:pPr>
        <w:spacing w:line="480" w:lineRule="auto"/>
        <w:outlineLvl w:val="0"/>
        <w:rPr>
          <w:b/>
          <w:color w:val="000000" w:themeColor="text1"/>
        </w:rPr>
      </w:pPr>
      <w:r w:rsidRPr="00CA5FFA">
        <w:rPr>
          <w:b/>
          <w:color w:val="000000" w:themeColor="text1"/>
        </w:rPr>
        <w:t>Statistical Analyses</w:t>
      </w:r>
    </w:p>
    <w:p w14:paraId="212A9989" w14:textId="1BBB8387" w:rsidR="00900C99" w:rsidRPr="00CA5FFA" w:rsidRDefault="00900C99" w:rsidP="00955589">
      <w:pPr>
        <w:spacing w:line="480" w:lineRule="auto"/>
        <w:ind w:firstLine="720"/>
        <w:rPr>
          <w:color w:val="000000" w:themeColor="text1"/>
        </w:rPr>
      </w:pPr>
      <w:r w:rsidRPr="00CA5FFA">
        <w:rPr>
          <w:rFonts w:eastAsia="Arial Unicode MS"/>
          <w:color w:val="000000" w:themeColor="text1"/>
        </w:rPr>
        <w:t>Missing data accounted for &lt; 0.2% of the total dataset and were missing completely at random</w:t>
      </w:r>
      <w:r w:rsidR="00B448C8">
        <w:rPr>
          <w:rFonts w:eastAsia="Arial Unicode MS"/>
          <w:color w:val="000000" w:themeColor="text1"/>
        </w:rPr>
        <w:t xml:space="preserve"> (MCAR)</w:t>
      </w:r>
      <w:r w:rsidRPr="00CA5FFA">
        <w:rPr>
          <w:rFonts w:eastAsia="Arial Unicode MS"/>
          <w:color w:val="000000" w:themeColor="text1"/>
        </w:rPr>
        <w:t>, as determined by Little’s</w:t>
      </w:r>
      <w:r w:rsidR="00B448C8">
        <w:rPr>
          <w:rFonts w:eastAsia="Arial Unicode MS"/>
          <w:color w:val="000000" w:themeColor="text1"/>
        </w:rPr>
        <w:t xml:space="preserve"> (1988) MCAR analysi</w:t>
      </w:r>
      <w:r w:rsidR="00472F17">
        <w:rPr>
          <w:rFonts w:eastAsia="Arial Unicode MS"/>
          <w:color w:val="000000" w:themeColor="text1"/>
        </w:rPr>
        <w:t>s. We, therefore, imput</w:t>
      </w:r>
      <w:r w:rsidRPr="00CA5FFA">
        <w:rPr>
          <w:rFonts w:eastAsia="Arial Unicode MS"/>
          <w:color w:val="000000" w:themeColor="text1"/>
        </w:rPr>
        <w:t xml:space="preserve">ed missing values using </w:t>
      </w:r>
      <w:r w:rsidR="00B72205">
        <w:rPr>
          <w:rFonts w:eastAsia="Arial Unicode MS"/>
          <w:color w:val="000000" w:themeColor="text1"/>
        </w:rPr>
        <w:t>pooled estimates from multiple imputations</w:t>
      </w:r>
      <w:r w:rsidRPr="00CA5FFA">
        <w:rPr>
          <w:rFonts w:eastAsia="Arial Unicode MS"/>
          <w:color w:val="000000" w:themeColor="text1"/>
        </w:rPr>
        <w:t>. To examine the factor structure of DMS scores, we employed a two-step analytic strat</w:t>
      </w:r>
      <w:r w:rsidR="007D1660">
        <w:rPr>
          <w:rFonts w:eastAsia="Arial Unicode MS"/>
          <w:color w:val="000000" w:themeColor="text1"/>
        </w:rPr>
        <w:t xml:space="preserve">egy consisting of </w:t>
      </w:r>
      <w:r w:rsidR="007003CF">
        <w:rPr>
          <w:rFonts w:eastAsia="Arial Unicode MS"/>
          <w:color w:val="000000" w:themeColor="text1"/>
        </w:rPr>
        <w:t>EFA</w:t>
      </w:r>
      <w:r w:rsidRPr="00CA5FFA">
        <w:rPr>
          <w:rFonts w:eastAsia="Arial Unicode MS"/>
          <w:color w:val="000000" w:themeColor="text1"/>
        </w:rPr>
        <w:t xml:space="preserve"> and CFA. To accommodate this strategy, we split the total dataset in two by randomly allocating 150 men to a first subsample and including the remaining 193 men in a second subsample. </w:t>
      </w:r>
      <w:r w:rsidRPr="00CA5FFA">
        <w:rPr>
          <w:rFonts w:eastAsia="Arial Unicode MS"/>
          <w:color w:val="000000" w:themeColor="text1"/>
        </w:rPr>
        <w:lastRenderedPageBreak/>
        <w:t xml:space="preserve">The two subsamples did not differ significantly in terms of age, </w:t>
      </w:r>
      <w:r w:rsidRPr="00CA5FFA">
        <w:rPr>
          <w:rFonts w:eastAsia="Arial Unicode MS"/>
          <w:i/>
          <w:color w:val="000000" w:themeColor="text1"/>
        </w:rPr>
        <w:t>t</w:t>
      </w:r>
      <w:r w:rsidRPr="00CA5FFA">
        <w:rPr>
          <w:rFonts w:eastAsia="Arial Unicode MS"/>
          <w:color w:val="000000" w:themeColor="text1"/>
        </w:rPr>
        <w:t xml:space="preserve">(341) = 0.95, </w:t>
      </w:r>
      <w:r w:rsidRPr="00CA5FFA">
        <w:rPr>
          <w:rFonts w:eastAsia="Arial Unicode MS"/>
          <w:i/>
          <w:color w:val="000000" w:themeColor="text1"/>
        </w:rPr>
        <w:t>p</w:t>
      </w:r>
      <w:r w:rsidRPr="00CA5FFA">
        <w:rPr>
          <w:rFonts w:eastAsia="Arial Unicode MS"/>
          <w:color w:val="000000" w:themeColor="text1"/>
        </w:rPr>
        <w:t xml:space="preserve"> = .344, </w:t>
      </w:r>
      <w:r w:rsidRPr="00CA5FFA">
        <w:rPr>
          <w:rFonts w:eastAsia="Arial Unicode MS"/>
          <w:i/>
          <w:color w:val="000000" w:themeColor="text1"/>
        </w:rPr>
        <w:t>d</w:t>
      </w:r>
      <w:r w:rsidRPr="00CA5FFA">
        <w:rPr>
          <w:rFonts w:eastAsia="Arial Unicode MS"/>
          <w:color w:val="000000" w:themeColor="text1"/>
        </w:rPr>
        <w:t xml:space="preserve"> = </w:t>
      </w:r>
      <w:r w:rsidR="00EF43C3">
        <w:rPr>
          <w:rFonts w:eastAsia="Arial Unicode MS"/>
          <w:color w:val="000000" w:themeColor="text1"/>
        </w:rPr>
        <w:t>0.10, or</w:t>
      </w:r>
      <w:r w:rsidR="00D13DFB" w:rsidRPr="00CA5FFA">
        <w:rPr>
          <w:rFonts w:eastAsia="Arial Unicode MS"/>
          <w:color w:val="000000" w:themeColor="text1"/>
        </w:rPr>
        <w:t xml:space="preserve"> BMI, </w:t>
      </w:r>
      <w:r w:rsidR="00D13DFB" w:rsidRPr="00CA5FFA">
        <w:rPr>
          <w:rFonts w:eastAsia="Arial Unicode MS"/>
          <w:i/>
          <w:color w:val="000000" w:themeColor="text1"/>
        </w:rPr>
        <w:t>t</w:t>
      </w:r>
      <w:r w:rsidR="00D13DFB" w:rsidRPr="00CA5FFA">
        <w:rPr>
          <w:rFonts w:eastAsia="Arial Unicode MS"/>
          <w:color w:val="000000" w:themeColor="text1"/>
        </w:rPr>
        <w:t xml:space="preserve">(341) = 0.60, </w:t>
      </w:r>
      <w:r w:rsidR="00D13DFB" w:rsidRPr="00CA5FFA">
        <w:rPr>
          <w:rFonts w:eastAsia="Arial Unicode MS"/>
          <w:i/>
          <w:color w:val="000000" w:themeColor="text1"/>
        </w:rPr>
        <w:t>p</w:t>
      </w:r>
      <w:r w:rsidR="00D13DFB" w:rsidRPr="00CA5FFA">
        <w:rPr>
          <w:rFonts w:eastAsia="Arial Unicode MS"/>
          <w:color w:val="000000" w:themeColor="text1"/>
        </w:rPr>
        <w:t xml:space="preserve"> = .548, </w:t>
      </w:r>
      <w:r w:rsidR="00D13DFB" w:rsidRPr="00CA5FFA">
        <w:rPr>
          <w:rFonts w:eastAsia="Arial Unicode MS"/>
          <w:i/>
          <w:color w:val="000000" w:themeColor="text1"/>
        </w:rPr>
        <w:t>d</w:t>
      </w:r>
      <w:r w:rsidR="000B5452">
        <w:rPr>
          <w:rFonts w:eastAsia="Arial Unicode MS"/>
          <w:color w:val="000000" w:themeColor="text1"/>
        </w:rPr>
        <w:t xml:space="preserve"> = 0.06</w:t>
      </w:r>
      <w:r w:rsidR="00D13DFB" w:rsidRPr="00CA5FFA">
        <w:rPr>
          <w:rFonts w:eastAsia="Arial Unicode MS"/>
          <w:color w:val="000000" w:themeColor="text1"/>
        </w:rPr>
        <w:t xml:space="preserve">. In the first subsample, we assessed the factor structure of DMS scores </w:t>
      </w:r>
      <w:r w:rsidR="007D1660">
        <w:rPr>
          <w:color w:val="000000" w:themeColor="text1"/>
        </w:rPr>
        <w:t xml:space="preserve">using </w:t>
      </w:r>
      <w:r w:rsidR="007003CF">
        <w:rPr>
          <w:color w:val="000000" w:themeColor="text1"/>
        </w:rPr>
        <w:t>EFA with principal-axis factoring</w:t>
      </w:r>
      <w:r w:rsidRPr="00CA5FFA">
        <w:rPr>
          <w:color w:val="000000" w:themeColor="text1"/>
        </w:rPr>
        <w:t xml:space="preserve"> in IBM SPSS Statistics v.20. </w:t>
      </w:r>
      <w:r w:rsidR="00286F57" w:rsidRPr="00CA5FFA">
        <w:rPr>
          <w:color w:val="000000" w:themeColor="text1"/>
        </w:rPr>
        <w:t xml:space="preserve">Based on item distribution, average correlation with other items, and item-total correlations (Clark &amp; Watson, 1995), these data were suitable for factor analysis. </w:t>
      </w:r>
      <w:r w:rsidR="00D13DFB" w:rsidRPr="00CA5FFA">
        <w:rPr>
          <w:color w:val="000000" w:themeColor="text1"/>
        </w:rPr>
        <w:t xml:space="preserve">The subsample size </w:t>
      </w:r>
      <w:r w:rsidR="003A0B6D">
        <w:rPr>
          <w:color w:val="000000" w:themeColor="text1"/>
        </w:rPr>
        <w:t>satisfied</w:t>
      </w:r>
      <w:r w:rsidR="00D13DFB" w:rsidRPr="00CA5FFA">
        <w:rPr>
          <w:color w:val="000000" w:themeColor="text1"/>
        </w:rPr>
        <w:t xml:space="preserve"> Tabachnick and Fidell’s (2013) recommendation that </w:t>
      </w:r>
      <w:r w:rsidR="007D1660">
        <w:rPr>
          <w:color w:val="000000" w:themeColor="text1"/>
        </w:rPr>
        <w:t xml:space="preserve">sample sizes for </w:t>
      </w:r>
      <w:r w:rsidR="007003CF">
        <w:rPr>
          <w:color w:val="000000" w:themeColor="text1"/>
        </w:rPr>
        <w:t>EFA</w:t>
      </w:r>
      <w:r w:rsidR="00D13DFB" w:rsidRPr="00CA5FFA">
        <w:rPr>
          <w:color w:val="000000" w:themeColor="text1"/>
        </w:rPr>
        <w:t xml:space="preserve"> meet a 10:1 item-to-participant ratio. We used a promax rotation because we expected latent factors that would be inter-correlated (Fabrigar, Wegener, MacCallum, &amp; Strahan, 1999). </w:t>
      </w:r>
      <w:r w:rsidR="00E40E90" w:rsidRPr="00CA5FFA">
        <w:rPr>
          <w:color w:val="000000" w:themeColor="text1"/>
        </w:rPr>
        <w:t>To determine the number of factors to be extracted, we used parallel analysis (Hay</w:t>
      </w:r>
      <w:r w:rsidR="00955589">
        <w:rPr>
          <w:color w:val="000000" w:themeColor="text1"/>
        </w:rPr>
        <w:t>ton, Allen, &amp; Scarpello, 2004). Monte Carlo analyses have shown that, of all the criteria for deciding on factor-extraction, parallel analysis is the most accurate</w:t>
      </w:r>
      <w:r w:rsidR="00493899">
        <w:rPr>
          <w:color w:val="000000" w:themeColor="text1"/>
        </w:rPr>
        <w:t xml:space="preserve"> and do</w:t>
      </w:r>
      <w:r w:rsidR="00B448C8">
        <w:rPr>
          <w:color w:val="000000" w:themeColor="text1"/>
        </w:rPr>
        <w:t>es</w:t>
      </w:r>
      <w:r w:rsidR="00493899">
        <w:rPr>
          <w:color w:val="000000" w:themeColor="text1"/>
        </w:rPr>
        <w:t xml:space="preserve"> not over-factor</w:t>
      </w:r>
      <w:r w:rsidR="00955589">
        <w:rPr>
          <w:color w:val="000000" w:themeColor="text1"/>
        </w:rPr>
        <w:t xml:space="preserve"> (e.g., Velicer, Eaton, &amp; Fava, 2000). Parallel analysis works by </w:t>
      </w:r>
      <w:r w:rsidR="00E40E90" w:rsidRPr="00CA5FFA">
        <w:rPr>
          <w:color w:val="000000" w:themeColor="text1"/>
        </w:rPr>
        <w:t>creating a random dataset with the same number of cases and variables as the actual dataset. Factors in the actual data are only retained if their eigenvalues are greater than the eigenvalues from the random data (</w:t>
      </w:r>
      <w:r w:rsidR="009D56E2">
        <w:rPr>
          <w:color w:val="000000" w:themeColor="text1"/>
        </w:rPr>
        <w:t xml:space="preserve">Brown, 2006; </w:t>
      </w:r>
      <w:r w:rsidR="008E64FA">
        <w:rPr>
          <w:color w:val="000000" w:themeColor="text1"/>
        </w:rPr>
        <w:t>Fabrigar et al., 1999</w:t>
      </w:r>
      <w:r w:rsidR="00E40E90" w:rsidRPr="00CA5FFA">
        <w:rPr>
          <w:color w:val="000000" w:themeColor="text1"/>
        </w:rPr>
        <w:t xml:space="preserve">). </w:t>
      </w:r>
      <w:r w:rsidRPr="00CA5FFA">
        <w:rPr>
          <w:color w:val="000000" w:themeColor="text1"/>
        </w:rPr>
        <w:t xml:space="preserve">Factor loadings were interpreted </w:t>
      </w:r>
      <w:r w:rsidRPr="00CA5FFA">
        <w:rPr>
          <w:color w:val="000000" w:themeColor="text1"/>
          <w:szCs w:val="16"/>
        </w:rPr>
        <w:t>using Tabachnick and Fidell’s (2013) recommendations, with loadings of .71 and above considered excellent, .63-.70 considered very good, .55-.62 considered good, .33-.54 considered fair, and .32 or lower considered poor.</w:t>
      </w:r>
    </w:p>
    <w:p w14:paraId="537200D6" w14:textId="12F4F545" w:rsidR="00891A18" w:rsidRPr="002123BF" w:rsidRDefault="00D13DFB" w:rsidP="002123BF">
      <w:pPr>
        <w:spacing w:line="480" w:lineRule="auto"/>
        <w:ind w:firstLine="720"/>
        <w:rPr>
          <w:rFonts w:asciiTheme="majorBidi" w:eastAsia="Arial Unicode MS" w:hAnsiTheme="majorBidi" w:cstheme="majorBidi"/>
          <w:noProof/>
        </w:rPr>
      </w:pPr>
      <w:r w:rsidRPr="00CA5FFA">
        <w:rPr>
          <w:color w:val="000000" w:themeColor="text1"/>
        </w:rPr>
        <w:t>Data from the second subsample</w:t>
      </w:r>
      <w:r w:rsidR="00900C99" w:rsidRPr="00CA5FFA">
        <w:rPr>
          <w:color w:val="000000" w:themeColor="text1"/>
        </w:rPr>
        <w:t xml:space="preserve"> were subjected to CFA</w:t>
      </w:r>
      <w:r w:rsidR="002E2410">
        <w:rPr>
          <w:color w:val="000000" w:themeColor="text1"/>
        </w:rPr>
        <w:t xml:space="preserve"> </w:t>
      </w:r>
      <w:r w:rsidR="00900C99" w:rsidRPr="00CA5FFA">
        <w:rPr>
          <w:color w:val="000000" w:themeColor="text1"/>
        </w:rPr>
        <w:t xml:space="preserve">using </w:t>
      </w:r>
      <w:r w:rsidR="00900C99" w:rsidRPr="00CA5FFA">
        <w:rPr>
          <w:rFonts w:eastAsia="Arial Unicode MS"/>
          <w:color w:val="000000" w:themeColor="text1"/>
        </w:rPr>
        <w:t>Analysis of Moment St</w:t>
      </w:r>
      <w:r w:rsidRPr="00CA5FFA">
        <w:rPr>
          <w:rFonts w:eastAsia="Arial Unicode MS"/>
          <w:color w:val="000000" w:themeColor="text1"/>
        </w:rPr>
        <w:t>ructures (AMOS v.23).</w:t>
      </w:r>
      <w:r w:rsidR="007003CF">
        <w:rPr>
          <w:rFonts w:eastAsia="Arial Unicode MS"/>
          <w:color w:val="000000" w:themeColor="text1"/>
        </w:rPr>
        <w:t xml:space="preserve"> </w:t>
      </w:r>
      <w:r w:rsidR="007003CF" w:rsidRPr="00CA5FFA">
        <w:rPr>
          <w:color w:val="000000" w:themeColor="text1"/>
        </w:rPr>
        <w:t>Skewness and kurtosis were below critical limits for CFA</w:t>
      </w:r>
      <w:r w:rsidR="007003CF">
        <w:rPr>
          <w:color w:val="000000" w:themeColor="text1"/>
        </w:rPr>
        <w:t xml:space="preserve"> </w:t>
      </w:r>
      <w:r w:rsidR="007003CF" w:rsidRPr="00CA5FFA">
        <w:rPr>
          <w:color w:val="000000" w:themeColor="text1"/>
        </w:rPr>
        <w:t>(</w:t>
      </w:r>
      <w:r w:rsidR="007003CF">
        <w:rPr>
          <w:color w:val="000000" w:themeColor="text1"/>
        </w:rPr>
        <w:t xml:space="preserve">skewness &lt; </w:t>
      </w:r>
      <w:r w:rsidR="00F50141">
        <w:rPr>
          <w:color w:val="000000" w:themeColor="text1"/>
        </w:rPr>
        <w:t>|</w:t>
      </w:r>
      <w:r w:rsidR="007003CF">
        <w:rPr>
          <w:color w:val="000000" w:themeColor="text1"/>
        </w:rPr>
        <w:t>3</w:t>
      </w:r>
      <w:r w:rsidR="00F50141">
        <w:rPr>
          <w:color w:val="000000" w:themeColor="text1"/>
        </w:rPr>
        <w:t>|</w:t>
      </w:r>
      <w:r w:rsidR="007003CF">
        <w:rPr>
          <w:color w:val="000000" w:themeColor="text1"/>
        </w:rPr>
        <w:t xml:space="preserve">, kurtosis &lt; </w:t>
      </w:r>
      <w:r w:rsidR="00F50141">
        <w:rPr>
          <w:color w:val="000000" w:themeColor="text1"/>
        </w:rPr>
        <w:t>|</w:t>
      </w:r>
      <w:r w:rsidR="007003CF">
        <w:rPr>
          <w:color w:val="000000" w:themeColor="text1"/>
        </w:rPr>
        <w:t>10</w:t>
      </w:r>
      <w:r w:rsidR="00F50141">
        <w:rPr>
          <w:color w:val="000000" w:themeColor="text1"/>
        </w:rPr>
        <w:t>|</w:t>
      </w:r>
      <w:r w:rsidR="007003CF" w:rsidRPr="00CA5FFA">
        <w:rPr>
          <w:color w:val="000000" w:themeColor="text1"/>
        </w:rPr>
        <w:t>; Weston &amp; Gore, 2006)</w:t>
      </w:r>
      <w:r w:rsidR="007003CF">
        <w:rPr>
          <w:color w:val="000000" w:themeColor="text1"/>
        </w:rPr>
        <w:t>.</w:t>
      </w:r>
      <w:r w:rsidR="00286F57" w:rsidRPr="00CA5FFA">
        <w:rPr>
          <w:rFonts w:eastAsia="Arial Unicode MS"/>
          <w:color w:val="000000" w:themeColor="text1"/>
        </w:rPr>
        <w:t xml:space="preserve"> </w:t>
      </w:r>
      <w:r w:rsidR="002E2410">
        <w:rPr>
          <w:rFonts w:eastAsia="Arial Unicode MS"/>
          <w:color w:val="000000" w:themeColor="text1"/>
        </w:rPr>
        <w:t>The standard maximum likelihood method, which assumes multivariate normality, and the robust estimation method were</w:t>
      </w:r>
      <w:r w:rsidR="007003CF">
        <w:rPr>
          <w:rFonts w:eastAsia="Arial Unicode MS"/>
          <w:color w:val="000000" w:themeColor="text1"/>
        </w:rPr>
        <w:t xml:space="preserve"> therefore</w:t>
      </w:r>
      <w:r w:rsidR="002E2410">
        <w:rPr>
          <w:rFonts w:eastAsia="Arial Unicode MS"/>
          <w:color w:val="000000" w:themeColor="text1"/>
        </w:rPr>
        <w:t xml:space="preserve"> applied to test for fit. </w:t>
      </w:r>
      <w:r w:rsidR="00286F57" w:rsidRPr="00CA5FFA">
        <w:rPr>
          <w:rFonts w:eastAsia="Arial Unicode MS"/>
          <w:color w:val="000000" w:themeColor="text1"/>
        </w:rPr>
        <w:t xml:space="preserve">Our sample size met Muthén and Muthén’s (2002) recommendation that, with normally distributed indicator variables, </w:t>
      </w:r>
      <w:r w:rsidR="00B448C8" w:rsidRPr="00B448C8">
        <w:rPr>
          <w:rFonts w:eastAsia="Arial Unicode MS"/>
          <w:i/>
          <w:color w:val="000000" w:themeColor="text1"/>
        </w:rPr>
        <w:t>N</w:t>
      </w:r>
      <w:r w:rsidR="00B448C8">
        <w:rPr>
          <w:rFonts w:eastAsia="Arial Unicode MS"/>
          <w:color w:val="000000" w:themeColor="text1"/>
        </w:rPr>
        <w:t xml:space="preserve"> should be at least </w:t>
      </w:r>
      <w:r w:rsidR="00286F57" w:rsidRPr="00B448C8">
        <w:rPr>
          <w:rFonts w:eastAsia="Arial Unicode MS"/>
          <w:color w:val="000000" w:themeColor="text1"/>
        </w:rPr>
        <w:t>150</w:t>
      </w:r>
      <w:r w:rsidR="00286F57" w:rsidRPr="00CA5FFA">
        <w:rPr>
          <w:rFonts w:eastAsia="Arial Unicode MS"/>
          <w:color w:val="000000" w:themeColor="text1"/>
        </w:rPr>
        <w:t xml:space="preserve">. </w:t>
      </w:r>
      <w:r w:rsidRPr="00CA5FFA">
        <w:rPr>
          <w:rFonts w:eastAsia="Arial Unicode MS"/>
          <w:color w:val="000000" w:themeColor="text1"/>
        </w:rPr>
        <w:t>Hypothesis</w:t>
      </w:r>
      <w:r w:rsidR="00900C99" w:rsidRPr="00CA5FFA">
        <w:rPr>
          <w:rFonts w:eastAsia="Arial Unicode MS"/>
          <w:color w:val="000000" w:themeColor="text1"/>
        </w:rPr>
        <w:t>ed modelling was based on the results of</w:t>
      </w:r>
      <w:r w:rsidR="007D1660">
        <w:rPr>
          <w:rFonts w:eastAsia="Arial Unicode MS"/>
          <w:color w:val="000000" w:themeColor="text1"/>
        </w:rPr>
        <w:t xml:space="preserve"> the </w:t>
      </w:r>
      <w:r w:rsidR="007003CF">
        <w:rPr>
          <w:rFonts w:eastAsia="Arial Unicode MS"/>
          <w:color w:val="000000" w:themeColor="text1"/>
        </w:rPr>
        <w:t>EFA</w:t>
      </w:r>
      <w:r w:rsidRPr="00CA5FFA">
        <w:rPr>
          <w:rFonts w:eastAsia="Arial Unicode MS"/>
          <w:color w:val="000000" w:themeColor="text1"/>
        </w:rPr>
        <w:t xml:space="preserve"> in the first subsample</w:t>
      </w:r>
      <w:r w:rsidR="0088730F">
        <w:rPr>
          <w:rFonts w:eastAsia="Arial Unicode MS"/>
          <w:color w:val="000000" w:themeColor="text1"/>
        </w:rPr>
        <w:t xml:space="preserve"> as well as </w:t>
      </w:r>
      <w:r w:rsidR="0088730F">
        <w:rPr>
          <w:rFonts w:eastAsia="Arial Unicode MS"/>
          <w:color w:val="000000" w:themeColor="text1"/>
        </w:rPr>
        <w:lastRenderedPageBreak/>
        <w:t xml:space="preserve">the proposed </w:t>
      </w:r>
      <w:r w:rsidR="007216FC">
        <w:rPr>
          <w:rFonts w:eastAsia="Arial Unicode MS"/>
          <w:color w:val="000000" w:themeColor="text1"/>
        </w:rPr>
        <w:t xml:space="preserve">higher-order </w:t>
      </w:r>
      <w:r w:rsidR="0088730F">
        <w:rPr>
          <w:rFonts w:eastAsia="Arial Unicode MS"/>
          <w:color w:val="000000" w:themeColor="text1"/>
        </w:rPr>
        <w:t>model from</w:t>
      </w:r>
      <w:r w:rsidR="007216FC">
        <w:rPr>
          <w:rFonts w:eastAsia="Arial Unicode MS"/>
          <w:color w:val="000000" w:themeColor="text1"/>
        </w:rPr>
        <w:t xml:space="preserve"> the parent study</w:t>
      </w:r>
      <w:r w:rsidR="00900C99" w:rsidRPr="00CA5FFA">
        <w:rPr>
          <w:rFonts w:eastAsia="Arial Unicode MS"/>
          <w:color w:val="000000" w:themeColor="text1"/>
        </w:rPr>
        <w:t xml:space="preserve">. </w:t>
      </w:r>
      <w:r w:rsidR="00B43442">
        <w:rPr>
          <w:rFonts w:eastAsia="Arial Unicode MS"/>
          <w:color w:val="000000" w:themeColor="text1"/>
        </w:rPr>
        <w:t>To assess the fit of the measuremen</w:t>
      </w:r>
      <w:r w:rsidR="00A8063D">
        <w:rPr>
          <w:rFonts w:eastAsia="Arial Unicode MS"/>
          <w:color w:val="000000" w:themeColor="text1"/>
        </w:rPr>
        <w:t>t, absolute and incremental fit indices were</w:t>
      </w:r>
      <w:r w:rsidR="00380BF1">
        <w:rPr>
          <w:rFonts w:eastAsia="Arial Unicode MS"/>
          <w:color w:val="000000" w:themeColor="text1"/>
        </w:rPr>
        <w:t xml:space="preserve"> selected</w:t>
      </w:r>
      <w:r w:rsidR="00900C99" w:rsidRPr="00CA5FFA">
        <w:rPr>
          <w:rStyle w:val="apple-converted-space"/>
          <w:rFonts w:eastAsia="Arial Unicode MS"/>
          <w:color w:val="000000" w:themeColor="text1"/>
        </w:rPr>
        <w:t> </w:t>
      </w:r>
      <w:r w:rsidR="00900C99" w:rsidRPr="00CA5FFA">
        <w:rPr>
          <w:rStyle w:val="Emphasis"/>
          <w:rFonts w:eastAsia="Arial Unicode MS"/>
          <w:color w:val="000000" w:themeColor="text1"/>
          <w:bdr w:val="none" w:sz="0" w:space="0" w:color="auto" w:frame="1"/>
        </w:rPr>
        <w:t>a priori</w:t>
      </w:r>
      <w:r w:rsidR="0088730F">
        <w:rPr>
          <w:rStyle w:val="Emphasis"/>
          <w:rFonts w:eastAsia="Arial Unicode MS"/>
          <w:color w:val="000000" w:themeColor="text1"/>
          <w:bdr w:val="none" w:sz="0" w:space="0" w:color="auto" w:frame="1"/>
        </w:rPr>
        <w:t xml:space="preserve"> </w:t>
      </w:r>
      <w:r w:rsidR="0088730F">
        <w:rPr>
          <w:rStyle w:val="apple-converted-space"/>
          <w:rFonts w:eastAsia="Arial Unicode MS"/>
          <w:color w:val="000000" w:themeColor="text1"/>
        </w:rPr>
        <w:t xml:space="preserve">, </w:t>
      </w:r>
      <w:r w:rsidR="008E64FA">
        <w:rPr>
          <w:rFonts w:eastAsia="Arial Unicode MS"/>
          <w:color w:val="000000" w:themeColor="text1"/>
        </w:rPr>
        <w:t>namely t</w:t>
      </w:r>
      <w:r w:rsidR="00900C99" w:rsidRPr="00CA5FFA">
        <w:rPr>
          <w:rFonts w:eastAsia="Arial Unicode MS"/>
          <w:color w:val="000000" w:themeColor="text1"/>
        </w:rPr>
        <w:t>he normed model chi-square (</w:t>
      </w:r>
      <w:r w:rsidR="00900C99" w:rsidRPr="00CA5FFA">
        <w:rPr>
          <w:bCs/>
          <w:iCs/>
          <w:color w:val="000000" w:themeColor="text1"/>
          <w:shd w:val="clear" w:color="auto" w:fill="FFFFFF"/>
        </w:rPr>
        <w:t>χ</w:t>
      </w:r>
      <w:r w:rsidR="00900C99" w:rsidRPr="00CA5FFA">
        <w:rPr>
          <w:bCs/>
          <w:color w:val="000000" w:themeColor="text1"/>
          <w:shd w:val="clear" w:color="auto" w:fill="FFFFFF"/>
        </w:rPr>
        <w:t>²</w:t>
      </w:r>
      <w:r w:rsidR="00900C99" w:rsidRPr="00CA5FFA">
        <w:rPr>
          <w:color w:val="000000" w:themeColor="text1"/>
          <w:vertAlign w:val="subscript"/>
        </w:rPr>
        <w:t>normed</w:t>
      </w:r>
      <w:r w:rsidR="00590D66">
        <w:rPr>
          <w:color w:val="000000" w:themeColor="text1"/>
        </w:rPr>
        <w:t>; a goodness-of-fit test</w:t>
      </w:r>
      <w:r w:rsidR="0088730F">
        <w:rPr>
          <w:color w:val="000000" w:themeColor="text1"/>
        </w:rPr>
        <w:t xml:space="preserve"> that minimises the impact of sample size</w:t>
      </w:r>
      <w:r w:rsidR="00900C99" w:rsidRPr="00CA5FFA">
        <w:rPr>
          <w:color w:val="000000" w:themeColor="text1"/>
        </w:rPr>
        <w:t>)</w:t>
      </w:r>
      <w:r w:rsidR="008E64FA">
        <w:rPr>
          <w:color w:val="000000" w:themeColor="text1"/>
        </w:rPr>
        <w:t xml:space="preserve">, </w:t>
      </w:r>
      <w:r w:rsidR="00AF717E">
        <w:rPr>
          <w:color w:val="000000" w:themeColor="text1"/>
        </w:rPr>
        <w:t xml:space="preserve">the </w:t>
      </w:r>
      <w:r w:rsidR="00AF717E" w:rsidRPr="00CA5FFA">
        <w:rPr>
          <w:rFonts w:eastAsia="Arial Unicode MS"/>
          <w:color w:val="000000" w:themeColor="text1"/>
        </w:rPr>
        <w:t>Steiger-Lind root mean square error of approximation (RMSEA</w:t>
      </w:r>
      <w:r w:rsidR="00AF717E">
        <w:rPr>
          <w:rFonts w:eastAsia="Arial Unicode MS"/>
          <w:color w:val="000000" w:themeColor="text1"/>
        </w:rPr>
        <w:t>; provides a correction for model complexity</w:t>
      </w:r>
      <w:r w:rsidR="00AF717E" w:rsidRPr="00CA5FFA">
        <w:rPr>
          <w:rFonts w:eastAsia="Arial Unicode MS"/>
          <w:color w:val="000000" w:themeColor="text1"/>
        </w:rPr>
        <w:t>)</w:t>
      </w:r>
      <w:r w:rsidR="00AF717E">
        <w:rPr>
          <w:rFonts w:eastAsia="Arial Unicode MS"/>
          <w:color w:val="000000" w:themeColor="text1"/>
        </w:rPr>
        <w:t xml:space="preserve">, the </w:t>
      </w:r>
      <w:r w:rsidR="00AF717E" w:rsidRPr="00CA5FFA">
        <w:rPr>
          <w:rFonts w:eastAsia="Arial Unicode MS"/>
          <w:color w:val="000000" w:themeColor="text1"/>
        </w:rPr>
        <w:t>standardised root mean square residual (SRMR</w:t>
      </w:r>
      <w:r w:rsidR="00AF717E">
        <w:rPr>
          <w:rFonts w:eastAsia="Arial Unicode MS"/>
          <w:color w:val="000000" w:themeColor="text1"/>
        </w:rPr>
        <w:t>; assess</w:t>
      </w:r>
      <w:r w:rsidR="0088730F">
        <w:rPr>
          <w:rFonts w:eastAsia="Arial Unicode MS"/>
          <w:color w:val="000000" w:themeColor="text1"/>
        </w:rPr>
        <w:t>es</w:t>
      </w:r>
      <w:r w:rsidR="00AF717E">
        <w:rPr>
          <w:rFonts w:eastAsia="Arial Unicode MS"/>
          <w:color w:val="000000" w:themeColor="text1"/>
        </w:rPr>
        <w:t xml:space="preserve"> the mean </w:t>
      </w:r>
      <w:r w:rsidR="00AF717E" w:rsidRPr="00CA5FFA">
        <w:rPr>
          <w:rFonts w:eastAsia="Arial Unicode MS"/>
          <w:color w:val="000000" w:themeColor="text1"/>
        </w:rPr>
        <w:t>absolute correlation residual)</w:t>
      </w:r>
      <w:r w:rsidR="00AF717E">
        <w:rPr>
          <w:rFonts w:eastAsia="Arial Unicode MS"/>
          <w:color w:val="000000" w:themeColor="text1"/>
        </w:rPr>
        <w:t xml:space="preserve">, and the comparative fit index (CFI; </w:t>
      </w:r>
      <w:r w:rsidR="00AF717E" w:rsidRPr="00CA5FFA">
        <w:rPr>
          <w:rFonts w:eastAsia="Arial Unicode MS"/>
          <w:bCs/>
          <w:color w:val="000000" w:themeColor="text1"/>
        </w:rPr>
        <w:t xml:space="preserve">measures the proportionate improvement </w:t>
      </w:r>
      <w:r w:rsidR="00AF717E" w:rsidRPr="00AF717E">
        <w:rPr>
          <w:rFonts w:eastAsia="Arial Unicode MS"/>
          <w:bCs/>
          <w:color w:val="000000" w:themeColor="text1"/>
        </w:rPr>
        <w:t>in fit by comparing a target model with a more restricted, nested baseline model).</w:t>
      </w:r>
      <w:r w:rsidR="00665A63">
        <w:rPr>
          <w:color w:val="000000" w:themeColor="text1"/>
        </w:rPr>
        <w:t xml:space="preserve"> </w:t>
      </w:r>
      <w:r w:rsidR="00AF717E" w:rsidRPr="00AF717E">
        <w:rPr>
          <w:rFonts w:eastAsia="Arial Unicode MS"/>
          <w:bCs/>
          <w:color w:val="000000" w:themeColor="text1"/>
        </w:rPr>
        <w:t>Values</w:t>
      </w:r>
      <w:r w:rsidR="0088730F">
        <w:rPr>
          <w:rFonts w:eastAsia="Arial Unicode MS"/>
          <w:bCs/>
          <w:color w:val="000000" w:themeColor="text1"/>
        </w:rPr>
        <w:t xml:space="preserve"> </w:t>
      </w:r>
      <w:r w:rsidR="0088730F" w:rsidRPr="00AF717E">
        <w:rPr>
          <w:color w:val="000000" w:themeColor="text1"/>
        </w:rPr>
        <w:t>≤</w:t>
      </w:r>
      <w:r w:rsidR="00C978D6">
        <w:rPr>
          <w:color w:val="000000" w:themeColor="text1"/>
        </w:rPr>
        <w:t xml:space="preserve"> </w:t>
      </w:r>
      <w:r w:rsidR="00AE2F67">
        <w:rPr>
          <w:rFonts w:eastAsia="Arial Unicode MS"/>
          <w:bCs/>
          <w:color w:val="000000" w:themeColor="text1"/>
        </w:rPr>
        <w:t xml:space="preserve">3.00 for </w:t>
      </w:r>
      <w:r w:rsidR="00AE2F67" w:rsidRPr="00CA5FFA">
        <w:rPr>
          <w:bCs/>
          <w:iCs/>
          <w:color w:val="000000" w:themeColor="text1"/>
          <w:shd w:val="clear" w:color="auto" w:fill="FFFFFF"/>
        </w:rPr>
        <w:t>χ</w:t>
      </w:r>
      <w:r w:rsidR="00AE2F67" w:rsidRPr="00CA5FFA">
        <w:rPr>
          <w:bCs/>
          <w:color w:val="000000" w:themeColor="text1"/>
          <w:shd w:val="clear" w:color="auto" w:fill="FFFFFF"/>
        </w:rPr>
        <w:t>²</w:t>
      </w:r>
      <w:r w:rsidR="00AE2F67" w:rsidRPr="00CA5FFA">
        <w:rPr>
          <w:color w:val="000000" w:themeColor="text1"/>
          <w:vertAlign w:val="subscript"/>
        </w:rPr>
        <w:t>normed</w:t>
      </w:r>
      <w:r w:rsidR="00AE2F67">
        <w:rPr>
          <w:color w:val="000000" w:themeColor="text1"/>
        </w:rPr>
        <w:t>,</w:t>
      </w:r>
      <w:r w:rsidR="00F50141">
        <w:rPr>
          <w:color w:val="000000" w:themeColor="text1"/>
        </w:rPr>
        <w:t xml:space="preserve"> and close to .06 for RMSEA,</w:t>
      </w:r>
      <w:r w:rsidR="00AF717E" w:rsidRPr="00AF717E">
        <w:rPr>
          <w:color w:val="000000" w:themeColor="text1"/>
        </w:rPr>
        <w:t xml:space="preserve"> .08 for SRMR, </w:t>
      </w:r>
      <w:r w:rsidR="00AF717E">
        <w:rPr>
          <w:color w:val="000000" w:themeColor="text1"/>
        </w:rPr>
        <w:t>and</w:t>
      </w:r>
      <w:r w:rsidR="00AF717E" w:rsidRPr="00AF717E">
        <w:rPr>
          <w:color w:val="000000" w:themeColor="text1"/>
        </w:rPr>
        <w:t xml:space="preserve"> .95</w:t>
      </w:r>
      <w:r w:rsidR="00AF717E">
        <w:rPr>
          <w:color w:val="000000" w:themeColor="text1"/>
        </w:rPr>
        <w:t xml:space="preserve"> for CFI indicate good fit of the model to the data</w:t>
      </w:r>
      <w:r w:rsidR="00F50141">
        <w:rPr>
          <w:color w:val="000000" w:themeColor="text1"/>
        </w:rPr>
        <w:t xml:space="preserve"> (Hu &amp; Bentler, 1999). </w:t>
      </w:r>
      <w:r w:rsidR="009A5214">
        <w:rPr>
          <w:color w:val="000000" w:themeColor="text1"/>
        </w:rPr>
        <w:t xml:space="preserve">However, these cut-off values should </w:t>
      </w:r>
      <w:r w:rsidR="002123BF">
        <w:rPr>
          <w:color w:val="000000" w:themeColor="text1"/>
        </w:rPr>
        <w:t>not be interpreted rigidly</w:t>
      </w:r>
      <w:r w:rsidR="009A5214">
        <w:rPr>
          <w:color w:val="000000" w:themeColor="text1"/>
        </w:rPr>
        <w:t xml:space="preserve"> (</w:t>
      </w:r>
      <w:r w:rsidR="009A5214" w:rsidRPr="001B4BE9">
        <w:rPr>
          <w:rFonts w:asciiTheme="majorBidi" w:eastAsia="Arial Unicode MS" w:hAnsiTheme="majorBidi" w:cstheme="majorBidi"/>
          <w:noProof/>
        </w:rPr>
        <w:t>Heene, Hilbert, Draxler, Ziegler, &amp; Bühner, 2011</w:t>
      </w:r>
      <w:r w:rsidR="002123BF">
        <w:rPr>
          <w:rFonts w:asciiTheme="majorBidi" w:eastAsia="Arial Unicode MS" w:hAnsiTheme="majorBidi" w:cstheme="majorBidi"/>
          <w:noProof/>
        </w:rPr>
        <w:t>; Perry, Nicholls, Clough, &amp; Crust, 2015)</w:t>
      </w:r>
      <w:r w:rsidR="009A5214">
        <w:rPr>
          <w:rFonts w:asciiTheme="majorBidi" w:eastAsia="Arial Unicode MS" w:hAnsiTheme="majorBidi" w:cstheme="majorBidi"/>
          <w:noProof/>
        </w:rPr>
        <w:t xml:space="preserve"> and values </w:t>
      </w:r>
      <w:r w:rsidR="0088730F">
        <w:rPr>
          <w:color w:val="000000" w:themeColor="text1"/>
        </w:rPr>
        <w:t>between 3.01</w:t>
      </w:r>
      <w:r w:rsidR="00AE2F67">
        <w:rPr>
          <w:color w:val="000000" w:themeColor="text1"/>
        </w:rPr>
        <w:t xml:space="preserve">-5.00 for </w:t>
      </w:r>
      <w:r w:rsidR="00AE2F67" w:rsidRPr="00CA5FFA">
        <w:rPr>
          <w:bCs/>
          <w:iCs/>
          <w:color w:val="000000" w:themeColor="text1"/>
          <w:shd w:val="clear" w:color="auto" w:fill="FFFFFF"/>
        </w:rPr>
        <w:t>χ</w:t>
      </w:r>
      <w:r w:rsidR="00AE2F67" w:rsidRPr="00CA5FFA">
        <w:rPr>
          <w:bCs/>
          <w:color w:val="000000" w:themeColor="text1"/>
          <w:shd w:val="clear" w:color="auto" w:fill="FFFFFF"/>
        </w:rPr>
        <w:t>²</w:t>
      </w:r>
      <w:r w:rsidR="00AE2F67" w:rsidRPr="00CA5FFA">
        <w:rPr>
          <w:color w:val="000000" w:themeColor="text1"/>
          <w:vertAlign w:val="subscript"/>
        </w:rPr>
        <w:t>normed</w:t>
      </w:r>
      <w:r w:rsidR="00AE2F67">
        <w:rPr>
          <w:color w:val="000000" w:themeColor="text1"/>
        </w:rPr>
        <w:t>,</w:t>
      </w:r>
      <w:r w:rsidR="00AF717E">
        <w:rPr>
          <w:color w:val="000000" w:themeColor="text1"/>
        </w:rPr>
        <w:t xml:space="preserve"> </w:t>
      </w:r>
      <w:r w:rsidR="002E1736">
        <w:rPr>
          <w:color w:val="000000" w:themeColor="text1"/>
        </w:rPr>
        <w:t>between .08</w:t>
      </w:r>
      <w:r w:rsidR="00AF717E">
        <w:rPr>
          <w:color w:val="000000" w:themeColor="text1"/>
        </w:rPr>
        <w:t xml:space="preserve"> to .10 for RMSEA, .09 and .10 f</w:t>
      </w:r>
      <w:r w:rsidR="00EF43C3">
        <w:rPr>
          <w:color w:val="000000" w:themeColor="text1"/>
        </w:rPr>
        <w:t>or SRMR, and between .8</w:t>
      </w:r>
      <w:r w:rsidR="00A37923">
        <w:rPr>
          <w:color w:val="000000" w:themeColor="text1"/>
        </w:rPr>
        <w:t>7 and .95</w:t>
      </w:r>
      <w:r w:rsidR="00AF717E">
        <w:rPr>
          <w:color w:val="000000" w:themeColor="text1"/>
        </w:rPr>
        <w:t xml:space="preserve"> for </w:t>
      </w:r>
      <w:r w:rsidR="00F56307">
        <w:rPr>
          <w:color w:val="000000" w:themeColor="text1"/>
        </w:rPr>
        <w:t>CFI</w:t>
      </w:r>
      <w:r w:rsidR="00AF717E">
        <w:rPr>
          <w:color w:val="000000" w:themeColor="text1"/>
        </w:rPr>
        <w:t xml:space="preserve"> </w:t>
      </w:r>
      <w:r w:rsidR="009A5214">
        <w:rPr>
          <w:color w:val="000000" w:themeColor="text1"/>
        </w:rPr>
        <w:t xml:space="preserve">can </w:t>
      </w:r>
      <w:r w:rsidR="00AF717E">
        <w:rPr>
          <w:color w:val="000000" w:themeColor="text1"/>
        </w:rPr>
        <w:t xml:space="preserve">indicate </w:t>
      </w:r>
      <w:r w:rsidR="00EF43C3">
        <w:rPr>
          <w:color w:val="000000" w:themeColor="text1"/>
        </w:rPr>
        <w:t xml:space="preserve">acceptable but </w:t>
      </w:r>
      <w:r w:rsidR="00D25FCB">
        <w:rPr>
          <w:color w:val="000000" w:themeColor="text1"/>
        </w:rPr>
        <w:t>mediocre</w:t>
      </w:r>
      <w:r w:rsidR="00AF717E">
        <w:rPr>
          <w:color w:val="000000" w:themeColor="text1"/>
        </w:rPr>
        <w:t xml:space="preserve"> fit to the data (</w:t>
      </w:r>
      <w:r w:rsidR="00CE3D7C">
        <w:rPr>
          <w:color w:val="000000" w:themeColor="text1"/>
        </w:rPr>
        <w:t xml:space="preserve">Hooper, Couglan, &amp; Mullen, 2008; </w:t>
      </w:r>
      <w:r w:rsidR="00B43442">
        <w:rPr>
          <w:color w:val="000000" w:themeColor="text1"/>
        </w:rPr>
        <w:t>MacCallum, Browne, &amp; Sugawara, 1996</w:t>
      </w:r>
      <w:r w:rsidR="00AF717E">
        <w:rPr>
          <w:color w:val="000000" w:themeColor="text1"/>
        </w:rPr>
        <w:t>)</w:t>
      </w:r>
      <w:r w:rsidR="003D12E2">
        <w:rPr>
          <w:color w:val="000000" w:themeColor="text1"/>
        </w:rPr>
        <w:t xml:space="preserve">. </w:t>
      </w:r>
      <w:r w:rsidR="000064B7">
        <w:rPr>
          <w:color w:val="000000" w:themeColor="text1"/>
        </w:rPr>
        <w:t xml:space="preserve">We also report the Parsimony Goodness-of-Fit Index (PGFI), </w:t>
      </w:r>
      <w:r w:rsidR="001B582E">
        <w:rPr>
          <w:color w:val="000000" w:themeColor="text1"/>
        </w:rPr>
        <w:t>an adjustment t</w:t>
      </w:r>
      <w:r w:rsidR="003445C9">
        <w:rPr>
          <w:color w:val="000000" w:themeColor="text1"/>
        </w:rPr>
        <w:t>o goodness-of-fit that penalises</w:t>
      </w:r>
      <w:r w:rsidR="001B582E">
        <w:rPr>
          <w:color w:val="000000" w:themeColor="text1"/>
        </w:rPr>
        <w:t xml:space="preserve"> models that are less parsimonious. There is some debate as to whether parsimony adjustments are useful (Marsh</w:t>
      </w:r>
      <w:r w:rsidR="00873F7E">
        <w:rPr>
          <w:color w:val="000000" w:themeColor="text1"/>
        </w:rPr>
        <w:t xml:space="preserve"> &amp; Hau</w:t>
      </w:r>
      <w:r w:rsidR="001B582E">
        <w:rPr>
          <w:color w:val="000000" w:themeColor="text1"/>
        </w:rPr>
        <w:t xml:space="preserve">, 1996), </w:t>
      </w:r>
      <w:r w:rsidR="00873F7E">
        <w:rPr>
          <w:color w:val="000000" w:themeColor="text1"/>
        </w:rPr>
        <w:t>but when used in combination wi</w:t>
      </w:r>
      <w:r w:rsidR="00CE4969">
        <w:rPr>
          <w:color w:val="000000" w:themeColor="text1"/>
        </w:rPr>
        <w:t>th other fit indices, they assist</w:t>
      </w:r>
      <w:r w:rsidR="00873F7E">
        <w:rPr>
          <w:color w:val="000000" w:themeColor="text1"/>
        </w:rPr>
        <w:t xml:space="preserve"> resear</w:t>
      </w:r>
      <w:r w:rsidR="00CE4969">
        <w:rPr>
          <w:color w:val="000000" w:themeColor="text1"/>
        </w:rPr>
        <w:t>chers in making</w:t>
      </w:r>
      <w:r w:rsidR="00873F7E">
        <w:rPr>
          <w:color w:val="000000" w:themeColor="text1"/>
        </w:rPr>
        <w:t xml:space="preserve"> decisions about models </w:t>
      </w:r>
      <w:r w:rsidR="00873F7E" w:rsidRPr="00CE4969">
        <w:rPr>
          <w:i/>
          <w:color w:val="000000" w:themeColor="text1"/>
        </w:rPr>
        <w:t>vis-á-vis</w:t>
      </w:r>
      <w:r w:rsidR="00873F7E">
        <w:rPr>
          <w:color w:val="000000" w:themeColor="text1"/>
        </w:rPr>
        <w:t xml:space="preserve"> parsimony, while not penalising mod</w:t>
      </w:r>
      <w:r w:rsidR="00CE4969">
        <w:rPr>
          <w:color w:val="000000" w:themeColor="text1"/>
        </w:rPr>
        <w:t xml:space="preserve">els for having more parameters (Mulaik et al., 1989). No thresholds have been recommended for PGFI, but Mulaik and colleagues (1989) suggest that values should be in the region of .50-.90. </w:t>
      </w:r>
    </w:p>
    <w:p w14:paraId="09CA8D21" w14:textId="5796F732" w:rsidR="00900C99" w:rsidRPr="00CE4969" w:rsidRDefault="00D13DFB" w:rsidP="00891A18">
      <w:pPr>
        <w:spacing w:line="480" w:lineRule="auto"/>
        <w:ind w:firstLine="720"/>
        <w:rPr>
          <w:color w:val="000000" w:themeColor="text1"/>
        </w:rPr>
      </w:pPr>
      <w:r w:rsidRPr="00CA5FFA">
        <w:rPr>
          <w:rFonts w:eastAsia="Arial Unicode MS"/>
          <w:color w:val="000000" w:themeColor="text1"/>
        </w:rPr>
        <w:t xml:space="preserve">To assess reliability, we </w:t>
      </w:r>
      <w:r w:rsidR="008337AB" w:rsidRPr="00CA5FFA">
        <w:rPr>
          <w:rFonts w:eastAsia="Arial Unicode MS"/>
          <w:color w:val="000000" w:themeColor="text1"/>
        </w:rPr>
        <w:t>computed</w:t>
      </w:r>
      <w:r w:rsidRPr="00CA5FFA">
        <w:rPr>
          <w:rFonts w:eastAsia="Arial Unicode MS"/>
          <w:color w:val="000000" w:themeColor="text1"/>
        </w:rPr>
        <w:t xml:space="preserve"> Cronbach’s </w:t>
      </w:r>
      <w:r w:rsidR="008337AB" w:rsidRPr="00CA5FFA">
        <w:rPr>
          <w:color w:val="000000" w:themeColor="text1"/>
        </w:rPr>
        <w:t>α in each subsample.</w:t>
      </w:r>
      <w:r w:rsidR="00B448C8">
        <w:rPr>
          <w:color w:val="000000" w:themeColor="text1"/>
        </w:rPr>
        <w:t xml:space="preserve"> Nunnally (1976) recommended that, for basic research tools, Cronbach’s </w:t>
      </w:r>
      <w:r w:rsidR="00B448C8" w:rsidRPr="00CA5FFA">
        <w:rPr>
          <w:color w:val="000000" w:themeColor="text1"/>
        </w:rPr>
        <w:t>α</w:t>
      </w:r>
      <w:r w:rsidR="00B448C8">
        <w:rPr>
          <w:color w:val="000000" w:themeColor="text1"/>
        </w:rPr>
        <w:t xml:space="preserve"> should be at least .80 to be considered adequate. </w:t>
      </w:r>
      <w:r w:rsidR="00900C99" w:rsidRPr="00CA5FFA">
        <w:rPr>
          <w:color w:val="000000" w:themeColor="text1"/>
        </w:rPr>
        <w:t xml:space="preserve">Finally, we examined convergent validity by computing </w:t>
      </w:r>
      <w:r w:rsidR="00900C99" w:rsidRPr="00CA5FFA">
        <w:rPr>
          <w:bCs/>
          <w:color w:val="000000" w:themeColor="text1"/>
        </w:rPr>
        <w:t>bivariate correlations between</w:t>
      </w:r>
      <w:r w:rsidR="008337AB" w:rsidRPr="00CA5FFA">
        <w:rPr>
          <w:bCs/>
          <w:color w:val="000000" w:themeColor="text1"/>
        </w:rPr>
        <w:t xml:space="preserve"> DMS scores and</w:t>
      </w:r>
      <w:r w:rsidR="00900C99" w:rsidRPr="00CA5FFA">
        <w:rPr>
          <w:bCs/>
          <w:color w:val="000000" w:themeColor="text1"/>
        </w:rPr>
        <w:t xml:space="preserve"> scores on all other included measures</w:t>
      </w:r>
      <w:r w:rsidR="008337AB" w:rsidRPr="00CA5FFA">
        <w:rPr>
          <w:bCs/>
          <w:color w:val="000000" w:themeColor="text1"/>
        </w:rPr>
        <w:t xml:space="preserve"> using the total sample. </w:t>
      </w:r>
    </w:p>
    <w:p w14:paraId="2C90F852" w14:textId="1A3746E7" w:rsidR="00F90DF4" w:rsidRPr="00CA5FFA" w:rsidRDefault="00F90DF4" w:rsidP="00FA45BF">
      <w:pPr>
        <w:spacing w:line="480" w:lineRule="auto"/>
        <w:jc w:val="center"/>
        <w:outlineLvl w:val="0"/>
        <w:rPr>
          <w:b/>
          <w:bCs/>
          <w:color w:val="000000" w:themeColor="text1"/>
        </w:rPr>
      </w:pPr>
      <w:r w:rsidRPr="00CA5FFA">
        <w:rPr>
          <w:b/>
          <w:bCs/>
          <w:color w:val="000000" w:themeColor="text1"/>
        </w:rPr>
        <w:lastRenderedPageBreak/>
        <w:t>Results</w:t>
      </w:r>
    </w:p>
    <w:p w14:paraId="796032E6" w14:textId="4BA27FBF" w:rsidR="008337AB" w:rsidRPr="00CA5FFA" w:rsidRDefault="007003CF" w:rsidP="00FA45BF">
      <w:pPr>
        <w:spacing w:line="480" w:lineRule="auto"/>
        <w:outlineLvl w:val="0"/>
        <w:rPr>
          <w:b/>
          <w:bCs/>
          <w:color w:val="000000" w:themeColor="text1"/>
        </w:rPr>
      </w:pPr>
      <w:r>
        <w:rPr>
          <w:b/>
          <w:bCs/>
          <w:color w:val="000000" w:themeColor="text1"/>
        </w:rPr>
        <w:t>Exploratory</w:t>
      </w:r>
      <w:r w:rsidR="008337AB" w:rsidRPr="00CA5FFA">
        <w:rPr>
          <w:b/>
          <w:bCs/>
          <w:color w:val="000000" w:themeColor="text1"/>
        </w:rPr>
        <w:t xml:space="preserve"> Factor Analysis</w:t>
      </w:r>
    </w:p>
    <w:p w14:paraId="0239AD5C" w14:textId="557505A8" w:rsidR="00474C73" w:rsidRPr="00CA5FFA" w:rsidRDefault="00E40E90" w:rsidP="00474C73">
      <w:pPr>
        <w:autoSpaceDE w:val="0"/>
        <w:autoSpaceDN w:val="0"/>
        <w:adjustRightInd w:val="0"/>
        <w:spacing w:line="480" w:lineRule="auto"/>
        <w:ind w:firstLine="720"/>
        <w:rPr>
          <w:color w:val="000000" w:themeColor="text1"/>
        </w:rPr>
      </w:pPr>
      <w:r w:rsidRPr="00CA5FFA">
        <w:rPr>
          <w:color w:val="000000" w:themeColor="text1"/>
        </w:rPr>
        <w:t>Bartlett’s test of sphericity, χ</w:t>
      </w:r>
      <w:r w:rsidRPr="00CA5FFA">
        <w:rPr>
          <w:color w:val="000000" w:themeColor="text1"/>
          <w:vertAlign w:val="superscript"/>
        </w:rPr>
        <w:t>2</w:t>
      </w:r>
      <w:r w:rsidR="00F90DF4" w:rsidRPr="00CA5FFA">
        <w:rPr>
          <w:color w:val="000000" w:themeColor="text1"/>
        </w:rPr>
        <w:t>(105) = 1559.19</w:t>
      </w:r>
      <w:r w:rsidRPr="00CA5FFA">
        <w:rPr>
          <w:color w:val="000000" w:themeColor="text1"/>
        </w:rPr>
        <w:t xml:space="preserve">, </w:t>
      </w:r>
      <w:r w:rsidRPr="00CA5FFA">
        <w:rPr>
          <w:i/>
          <w:color w:val="000000" w:themeColor="text1"/>
        </w:rPr>
        <w:t>p</w:t>
      </w:r>
      <w:r w:rsidRPr="00CA5FFA">
        <w:rPr>
          <w:color w:val="000000" w:themeColor="text1"/>
        </w:rPr>
        <w:t xml:space="preserve"> &lt; .001, and the Kaiser-Meyer-Olkin (KMO) measure</w:t>
      </w:r>
      <w:r w:rsidR="00F90DF4" w:rsidRPr="00CA5FFA">
        <w:rPr>
          <w:color w:val="000000" w:themeColor="text1"/>
        </w:rPr>
        <w:t xml:space="preserve"> of sampling adequacy, KMO = .88</w:t>
      </w:r>
      <w:r w:rsidRPr="00CA5FFA">
        <w:rPr>
          <w:color w:val="000000" w:themeColor="text1"/>
        </w:rPr>
        <w:t>, showed that the items of the DMS had adequate common variance for factor analysis</w:t>
      </w:r>
      <w:r w:rsidR="009D56E2">
        <w:rPr>
          <w:color w:val="000000" w:themeColor="text1"/>
        </w:rPr>
        <w:t xml:space="preserve"> (Tabachnik &amp; Fidell, 2013)</w:t>
      </w:r>
      <w:r w:rsidRPr="00CA5FFA">
        <w:rPr>
          <w:color w:val="000000" w:themeColor="text1"/>
        </w:rPr>
        <w:t xml:space="preserve">. </w:t>
      </w:r>
      <w:r w:rsidR="00F90DF4" w:rsidRPr="00CA5FFA">
        <w:rPr>
          <w:color w:val="000000" w:themeColor="text1"/>
        </w:rPr>
        <w:t>Th</w:t>
      </w:r>
      <w:r w:rsidR="007D1660">
        <w:rPr>
          <w:color w:val="000000" w:themeColor="text1"/>
        </w:rPr>
        <w:t xml:space="preserve">e results of the </w:t>
      </w:r>
      <w:r w:rsidR="007003CF">
        <w:rPr>
          <w:color w:val="000000" w:themeColor="text1"/>
        </w:rPr>
        <w:t>EFA</w:t>
      </w:r>
      <w:r w:rsidR="00F90DF4" w:rsidRPr="00CA5FFA">
        <w:rPr>
          <w:color w:val="000000" w:themeColor="text1"/>
        </w:rPr>
        <w:t xml:space="preserve"> revealed three</w:t>
      </w:r>
      <w:r w:rsidR="002123BF">
        <w:rPr>
          <w:color w:val="000000" w:themeColor="text1"/>
        </w:rPr>
        <w:t xml:space="preserve"> factors with eigenvalues</w:t>
      </w:r>
      <w:r w:rsidRPr="00CA5FFA">
        <w:rPr>
          <w:color w:val="000000" w:themeColor="text1"/>
        </w:rPr>
        <w:t xml:space="preserve"> &gt; 1.0 and inspection of the scree plot suggested </w:t>
      </w:r>
      <w:r w:rsidR="00F90DF4" w:rsidRPr="00CA5FFA">
        <w:rPr>
          <w:color w:val="000000" w:themeColor="text1"/>
        </w:rPr>
        <w:t xml:space="preserve">that there were </w:t>
      </w:r>
      <w:r w:rsidRPr="00CA5FFA">
        <w:rPr>
          <w:color w:val="000000" w:themeColor="text1"/>
        </w:rPr>
        <w:t xml:space="preserve">two primary factors, with a </w:t>
      </w:r>
      <w:r w:rsidR="00F90DF4" w:rsidRPr="00CA5FFA">
        <w:rPr>
          <w:color w:val="000000" w:themeColor="text1"/>
        </w:rPr>
        <w:t>drop-</w:t>
      </w:r>
      <w:r w:rsidRPr="00CA5FFA">
        <w:rPr>
          <w:color w:val="000000" w:themeColor="text1"/>
        </w:rPr>
        <w:t>off to the third factor.</w:t>
      </w:r>
      <w:r w:rsidR="00F90DF4" w:rsidRPr="00CA5FFA">
        <w:rPr>
          <w:color w:val="000000" w:themeColor="text1"/>
        </w:rPr>
        <w:t xml:space="preserve"> The results of p</w:t>
      </w:r>
      <w:r w:rsidRPr="00CA5FFA">
        <w:rPr>
          <w:color w:val="000000" w:themeColor="text1"/>
        </w:rPr>
        <w:t xml:space="preserve">arallel analysis </w:t>
      </w:r>
      <w:r w:rsidR="00F90DF4" w:rsidRPr="00CA5FFA">
        <w:rPr>
          <w:color w:val="000000" w:themeColor="text1"/>
        </w:rPr>
        <w:t>also suggested that only two factors should be extracted</w:t>
      </w:r>
      <w:r w:rsidRPr="00CA5FFA">
        <w:rPr>
          <w:color w:val="000000" w:themeColor="text1"/>
        </w:rPr>
        <w:t>: the first two fa</w:t>
      </w:r>
      <w:r w:rsidR="002123BF">
        <w:rPr>
          <w:color w:val="000000" w:themeColor="text1"/>
        </w:rPr>
        <w:t>ctors from the actual data had an eigenvalue greater than the criterion eigenvalue</w:t>
      </w:r>
      <w:r w:rsidRPr="00CA5FFA">
        <w:rPr>
          <w:color w:val="000000" w:themeColor="text1"/>
        </w:rPr>
        <w:t xml:space="preserve"> generated</w:t>
      </w:r>
      <w:r w:rsidR="00F90DF4" w:rsidRPr="00CA5FFA">
        <w:rPr>
          <w:color w:val="000000" w:themeColor="text1"/>
        </w:rPr>
        <w:t xml:space="preserve"> from the random data (i.e.</w:t>
      </w:r>
      <w:r w:rsidR="005B2F42" w:rsidRPr="00CA5FFA">
        <w:rPr>
          <w:color w:val="000000" w:themeColor="text1"/>
        </w:rPr>
        <w:t>,</w:t>
      </w:r>
      <w:r w:rsidR="00F90DF4" w:rsidRPr="00CA5FFA">
        <w:rPr>
          <w:color w:val="000000" w:themeColor="text1"/>
        </w:rPr>
        <w:t xml:space="preserve"> 6.72 [actual data] compared to 3.65</w:t>
      </w:r>
      <w:r w:rsidRPr="00CA5FFA">
        <w:rPr>
          <w:color w:val="000000" w:themeColor="text1"/>
        </w:rPr>
        <w:t xml:space="preserve"> [random </w:t>
      </w:r>
      <w:r w:rsidR="00F90DF4" w:rsidRPr="00CA5FFA">
        <w:rPr>
          <w:color w:val="000000" w:themeColor="text1"/>
        </w:rPr>
        <w:t>data] for the first factor, 2.90 [actual data] compared to 1.98</w:t>
      </w:r>
      <w:r w:rsidRPr="00CA5FFA">
        <w:rPr>
          <w:color w:val="000000" w:themeColor="text1"/>
        </w:rPr>
        <w:t xml:space="preserve"> [random data] for the second factor)</w:t>
      </w:r>
      <w:r w:rsidR="00F90DF4" w:rsidRPr="00CA5FFA">
        <w:rPr>
          <w:color w:val="000000" w:themeColor="text1"/>
        </w:rPr>
        <w:t>, w</w:t>
      </w:r>
      <w:r w:rsidR="002123BF">
        <w:rPr>
          <w:color w:val="000000" w:themeColor="text1"/>
        </w:rPr>
        <w:t>hereas the third factor had an eigenvalue</w:t>
      </w:r>
      <w:r w:rsidR="00F90DF4" w:rsidRPr="00CA5FFA">
        <w:rPr>
          <w:color w:val="000000" w:themeColor="text1"/>
        </w:rPr>
        <w:t xml:space="preserve"> that was</w:t>
      </w:r>
      <w:r w:rsidRPr="00CA5FFA">
        <w:rPr>
          <w:color w:val="000000" w:themeColor="text1"/>
        </w:rPr>
        <w:t xml:space="preserve"> lower th</w:t>
      </w:r>
      <w:r w:rsidR="002123BF">
        <w:rPr>
          <w:color w:val="000000" w:themeColor="text1"/>
        </w:rPr>
        <w:t>an the corresponding criterion eigenvalue</w:t>
      </w:r>
      <w:r w:rsidRPr="00CA5FFA">
        <w:rPr>
          <w:color w:val="000000" w:themeColor="text1"/>
        </w:rPr>
        <w:t xml:space="preserve"> generated from the random data</w:t>
      </w:r>
      <w:r w:rsidR="005B2F42" w:rsidRPr="00CA5FFA">
        <w:rPr>
          <w:color w:val="000000" w:themeColor="text1"/>
        </w:rPr>
        <w:t xml:space="preserve"> (i.e., 1.05 [actual data] compared to 1.39 [random data]</w:t>
      </w:r>
      <w:r w:rsidRPr="00CA5FFA">
        <w:rPr>
          <w:color w:val="000000" w:themeColor="text1"/>
        </w:rPr>
        <w:t xml:space="preserve">. </w:t>
      </w:r>
      <w:r w:rsidR="005B2F42" w:rsidRPr="00CA5FFA">
        <w:rPr>
          <w:color w:val="000000" w:themeColor="text1"/>
        </w:rPr>
        <w:t xml:space="preserve">Based on these results, we extracted two factors, which explained 64.1% of the common variance (44.8% and 19.3%, respectively). </w:t>
      </w:r>
      <w:r w:rsidR="00474C73">
        <w:rPr>
          <w:color w:val="000000" w:themeColor="text1"/>
        </w:rPr>
        <w:t xml:space="preserve">Additional support for the extraction of two, rather than three, factors comes from the fact that the third factor explained less than 5% of the variance, which Guadagnoli and Velicer (1988) recommended as a cut-off for retaining a factor as interpretable. </w:t>
      </w:r>
    </w:p>
    <w:p w14:paraId="38F81AA8" w14:textId="39FDF967" w:rsidR="00E40E90" w:rsidRPr="00CA5FFA" w:rsidRDefault="00E40E90" w:rsidP="00E40E90">
      <w:pPr>
        <w:autoSpaceDE w:val="0"/>
        <w:autoSpaceDN w:val="0"/>
        <w:adjustRightInd w:val="0"/>
        <w:spacing w:line="480" w:lineRule="auto"/>
        <w:rPr>
          <w:color w:val="000000" w:themeColor="text1"/>
        </w:rPr>
      </w:pPr>
      <w:r w:rsidRPr="00CA5FFA">
        <w:rPr>
          <w:color w:val="000000" w:themeColor="text1"/>
        </w:rPr>
        <w:tab/>
        <w:t xml:space="preserve">Factor loadings </w:t>
      </w:r>
      <w:r w:rsidR="003A0B6D">
        <w:rPr>
          <w:color w:val="000000" w:themeColor="text1"/>
        </w:rPr>
        <w:t xml:space="preserve">and item-level descriptive statistics </w:t>
      </w:r>
      <w:r w:rsidRPr="00CA5FFA">
        <w:rPr>
          <w:color w:val="000000" w:themeColor="text1"/>
        </w:rPr>
        <w:t>are reported in Table 1. The first</w:t>
      </w:r>
      <w:r w:rsidR="00AA0C30" w:rsidRPr="00CA5FFA">
        <w:rPr>
          <w:color w:val="000000" w:themeColor="text1"/>
        </w:rPr>
        <w:t xml:space="preserve"> extracted</w:t>
      </w:r>
      <w:r w:rsidRPr="00CA5FFA">
        <w:rPr>
          <w:color w:val="000000" w:themeColor="text1"/>
        </w:rPr>
        <w:t xml:space="preserve"> factor </w:t>
      </w:r>
      <w:r w:rsidR="00AA0C30" w:rsidRPr="00CA5FFA">
        <w:rPr>
          <w:color w:val="000000" w:themeColor="text1"/>
        </w:rPr>
        <w:t xml:space="preserve">included 7 items that mirror the items included in the </w:t>
      </w:r>
      <w:r w:rsidRPr="00CA5FFA">
        <w:rPr>
          <w:color w:val="000000" w:themeColor="text1"/>
        </w:rPr>
        <w:t>Musc</w:t>
      </w:r>
      <w:r w:rsidR="0043420F">
        <w:rPr>
          <w:color w:val="000000" w:themeColor="text1"/>
        </w:rPr>
        <w:t>u</w:t>
      </w:r>
      <w:r w:rsidRPr="00CA5FFA">
        <w:rPr>
          <w:color w:val="000000" w:themeColor="text1"/>
        </w:rPr>
        <w:t>l</w:t>
      </w:r>
      <w:r w:rsidR="0043420F">
        <w:rPr>
          <w:color w:val="000000" w:themeColor="text1"/>
        </w:rPr>
        <w:t>arity</w:t>
      </w:r>
      <w:r w:rsidRPr="00CA5FFA">
        <w:rPr>
          <w:color w:val="000000" w:themeColor="text1"/>
        </w:rPr>
        <w:t>-Oriented Behaviours factor of the parent scale</w:t>
      </w:r>
      <w:r w:rsidR="002B0735">
        <w:rPr>
          <w:color w:val="000000" w:themeColor="text1"/>
        </w:rPr>
        <w:t>, plus</w:t>
      </w:r>
      <w:r w:rsidR="00AA0C30" w:rsidRPr="00CA5FFA">
        <w:rPr>
          <w:color w:val="000000" w:themeColor="text1"/>
        </w:rPr>
        <w:t xml:space="preserve"> Item </w:t>
      </w:r>
      <w:r w:rsidR="003A0B6D">
        <w:rPr>
          <w:color w:val="000000" w:themeColor="text1"/>
        </w:rPr>
        <w:t>#</w:t>
      </w:r>
      <w:r w:rsidR="00AA0C30" w:rsidRPr="00CA5FFA">
        <w:rPr>
          <w:color w:val="000000" w:themeColor="text1"/>
        </w:rPr>
        <w:t xml:space="preserve">10. </w:t>
      </w:r>
      <w:r w:rsidRPr="00CA5FFA">
        <w:rPr>
          <w:color w:val="000000" w:themeColor="text1"/>
        </w:rPr>
        <w:t>All</w:t>
      </w:r>
      <w:r w:rsidR="00AA0C30" w:rsidRPr="00CA5FFA">
        <w:rPr>
          <w:color w:val="000000" w:themeColor="text1"/>
        </w:rPr>
        <w:t xml:space="preserve"> but one</w:t>
      </w:r>
      <w:r w:rsidRPr="00CA5FFA">
        <w:rPr>
          <w:color w:val="000000" w:themeColor="text1"/>
        </w:rPr>
        <w:t xml:space="preserve"> factor loadings on this factor were good-to-excellent and the factor </w:t>
      </w:r>
      <w:r w:rsidR="00AA0C30" w:rsidRPr="00CA5FFA">
        <w:rPr>
          <w:color w:val="000000" w:themeColor="text1"/>
        </w:rPr>
        <w:t>score had adequate internal consistency (</w:t>
      </w:r>
      <w:r w:rsidR="008550DA">
        <w:rPr>
          <w:color w:val="000000" w:themeColor="text1"/>
        </w:rPr>
        <w:t xml:space="preserve">Cronbach’s </w:t>
      </w:r>
      <w:r w:rsidR="00AA0C30" w:rsidRPr="00CA5FFA">
        <w:rPr>
          <w:color w:val="000000" w:themeColor="text1"/>
        </w:rPr>
        <w:t>α = .82, CI = .76-.89</w:t>
      </w:r>
      <w:r w:rsidRPr="00CA5FFA">
        <w:rPr>
          <w:color w:val="000000" w:themeColor="text1"/>
        </w:rPr>
        <w:t xml:space="preserve">). The second factor </w:t>
      </w:r>
      <w:r w:rsidR="00AA0C30" w:rsidRPr="00CA5FFA">
        <w:rPr>
          <w:color w:val="000000" w:themeColor="text1"/>
        </w:rPr>
        <w:t xml:space="preserve">included 7 items that were included in </w:t>
      </w:r>
      <w:r w:rsidRPr="00CA5FFA">
        <w:rPr>
          <w:color w:val="000000" w:themeColor="text1"/>
        </w:rPr>
        <w:t>Musc</w:t>
      </w:r>
      <w:r w:rsidR="0043420F">
        <w:rPr>
          <w:color w:val="000000" w:themeColor="text1"/>
        </w:rPr>
        <w:t>u</w:t>
      </w:r>
      <w:r w:rsidRPr="00CA5FFA">
        <w:rPr>
          <w:color w:val="000000" w:themeColor="text1"/>
        </w:rPr>
        <w:t>l</w:t>
      </w:r>
      <w:r w:rsidR="0043420F">
        <w:rPr>
          <w:color w:val="000000" w:themeColor="text1"/>
        </w:rPr>
        <w:t>arity</w:t>
      </w:r>
      <w:r w:rsidRPr="00CA5FFA">
        <w:rPr>
          <w:color w:val="000000" w:themeColor="text1"/>
        </w:rPr>
        <w:t>-Or</w:t>
      </w:r>
      <w:r w:rsidR="00AA0C30" w:rsidRPr="00CA5FFA">
        <w:rPr>
          <w:color w:val="000000" w:themeColor="text1"/>
        </w:rPr>
        <w:t>iented Body Image Attitudes in the parent study. All items in this factor had good-to-excellent factor loadings and the factor score had</w:t>
      </w:r>
      <w:r w:rsidR="00661A43">
        <w:rPr>
          <w:color w:val="000000" w:themeColor="text1"/>
        </w:rPr>
        <w:t xml:space="preserve"> adequate internal consistency </w:t>
      </w:r>
      <w:r w:rsidRPr="00CA5FFA">
        <w:rPr>
          <w:color w:val="000000" w:themeColor="text1"/>
        </w:rPr>
        <w:t xml:space="preserve">with all items </w:t>
      </w:r>
      <w:r w:rsidRPr="00CA5FFA">
        <w:rPr>
          <w:color w:val="000000" w:themeColor="text1"/>
        </w:rPr>
        <w:lastRenderedPageBreak/>
        <w:t xml:space="preserve">having very good to excellent loadings. This </w:t>
      </w:r>
      <w:r w:rsidR="00C978D6">
        <w:rPr>
          <w:color w:val="000000" w:themeColor="text1"/>
        </w:rPr>
        <w:t>second factor had adequate</w:t>
      </w:r>
      <w:r w:rsidRPr="00CA5FFA">
        <w:rPr>
          <w:color w:val="000000" w:themeColor="text1"/>
        </w:rPr>
        <w:t xml:space="preserve"> internal consistency (</w:t>
      </w:r>
      <w:r w:rsidR="008550DA">
        <w:rPr>
          <w:color w:val="000000" w:themeColor="text1"/>
        </w:rPr>
        <w:t xml:space="preserve">Cronbach’s </w:t>
      </w:r>
      <w:r w:rsidRPr="00CA5FFA">
        <w:rPr>
          <w:color w:val="000000" w:themeColor="text1"/>
        </w:rPr>
        <w:t xml:space="preserve">α = </w:t>
      </w:r>
      <w:r w:rsidR="003575F5" w:rsidRPr="00CA5FFA">
        <w:rPr>
          <w:color w:val="000000" w:themeColor="text1"/>
        </w:rPr>
        <w:t>.83, CI = .77-.90</w:t>
      </w:r>
      <w:r w:rsidRPr="00CA5FFA">
        <w:rPr>
          <w:color w:val="000000" w:themeColor="text1"/>
        </w:rPr>
        <w:t xml:space="preserve">). </w:t>
      </w:r>
      <w:r w:rsidR="003575F5" w:rsidRPr="00CA5FFA">
        <w:rPr>
          <w:color w:val="000000" w:themeColor="text1"/>
        </w:rPr>
        <w:t xml:space="preserve">To test whether the two factors loaded onto a higher-order drive for muscularity factor, we </w:t>
      </w:r>
      <w:r w:rsidR="007D1660">
        <w:rPr>
          <w:color w:val="000000" w:themeColor="text1"/>
        </w:rPr>
        <w:t xml:space="preserve">computed a second </w:t>
      </w:r>
      <w:r w:rsidR="007003CF">
        <w:rPr>
          <w:color w:val="000000" w:themeColor="text1"/>
        </w:rPr>
        <w:t>EFA with principal-axis factoring</w:t>
      </w:r>
      <w:r w:rsidR="003575F5" w:rsidRPr="00CA5FFA">
        <w:rPr>
          <w:color w:val="000000" w:themeColor="text1"/>
        </w:rPr>
        <w:t xml:space="preserve"> using a </w:t>
      </w:r>
      <w:r w:rsidRPr="00CA5FFA">
        <w:rPr>
          <w:color w:val="000000" w:themeColor="text1"/>
        </w:rPr>
        <w:t>qu</w:t>
      </w:r>
      <w:r w:rsidR="003575F5" w:rsidRPr="00CA5FFA">
        <w:rPr>
          <w:color w:val="000000" w:themeColor="text1"/>
        </w:rPr>
        <w:t xml:space="preserve">artimax rotation </w:t>
      </w:r>
      <w:r w:rsidRPr="00CA5FFA">
        <w:rPr>
          <w:color w:val="000000" w:themeColor="text1"/>
        </w:rPr>
        <w:t>(because of the expectation of a single factor)</w:t>
      </w:r>
      <w:r w:rsidR="003575F5" w:rsidRPr="00CA5FFA">
        <w:rPr>
          <w:color w:val="000000" w:themeColor="text1"/>
        </w:rPr>
        <w:t xml:space="preserve">. The results indicated that both factors did load </w:t>
      </w:r>
      <w:r w:rsidR="002123BF">
        <w:rPr>
          <w:color w:val="000000" w:themeColor="text1"/>
        </w:rPr>
        <w:t>onto a higher-order structure (eigenvalue</w:t>
      </w:r>
      <w:r w:rsidR="003575F5" w:rsidRPr="00CA5FFA">
        <w:rPr>
          <w:color w:val="000000" w:themeColor="text1"/>
        </w:rPr>
        <w:t xml:space="preserve"> = 1.30, 64</w:t>
      </w:r>
      <w:r w:rsidRPr="00CA5FFA">
        <w:rPr>
          <w:color w:val="000000" w:themeColor="text1"/>
        </w:rPr>
        <w:t xml:space="preserve">.83% of variance </w:t>
      </w:r>
      <w:r w:rsidR="003575F5" w:rsidRPr="00CA5FFA">
        <w:rPr>
          <w:color w:val="000000" w:themeColor="text1"/>
        </w:rPr>
        <w:t>explained, factor loadings = .81 and .80</w:t>
      </w:r>
      <w:r w:rsidRPr="00CA5FFA">
        <w:rPr>
          <w:color w:val="000000" w:themeColor="text1"/>
        </w:rPr>
        <w:t xml:space="preserve">). </w:t>
      </w:r>
    </w:p>
    <w:p w14:paraId="0837D845" w14:textId="31CBDD02" w:rsidR="00B35A0C" w:rsidRPr="00CA5FFA" w:rsidRDefault="00B35A0C" w:rsidP="00FA45BF">
      <w:pPr>
        <w:autoSpaceDE w:val="0"/>
        <w:autoSpaceDN w:val="0"/>
        <w:adjustRightInd w:val="0"/>
        <w:spacing w:line="480" w:lineRule="auto"/>
        <w:outlineLvl w:val="0"/>
        <w:rPr>
          <w:b/>
          <w:color w:val="000000" w:themeColor="text1"/>
        </w:rPr>
      </w:pPr>
      <w:r w:rsidRPr="00CA5FFA">
        <w:rPr>
          <w:b/>
          <w:color w:val="000000" w:themeColor="text1"/>
        </w:rPr>
        <w:t>Confirmatory Factor Analysis</w:t>
      </w:r>
    </w:p>
    <w:p w14:paraId="4B57CEA0" w14:textId="4D80D33D" w:rsidR="00461E91" w:rsidRPr="0013625B" w:rsidRDefault="008550DA" w:rsidP="0013625B">
      <w:pPr>
        <w:autoSpaceDE w:val="0"/>
        <w:autoSpaceDN w:val="0"/>
        <w:adjustRightInd w:val="0"/>
        <w:spacing w:line="480" w:lineRule="auto"/>
        <w:ind w:firstLine="720"/>
      </w:pPr>
      <w:r>
        <w:rPr>
          <w:color w:val="000000" w:themeColor="text1"/>
        </w:rPr>
        <w:t>W</w:t>
      </w:r>
      <w:r w:rsidR="00461E91">
        <w:rPr>
          <w:color w:val="000000" w:themeColor="text1"/>
        </w:rPr>
        <w:t>e</w:t>
      </w:r>
      <w:r>
        <w:rPr>
          <w:color w:val="000000" w:themeColor="text1"/>
        </w:rPr>
        <w:t xml:space="preserve"> first</w:t>
      </w:r>
      <w:r w:rsidR="00461E91">
        <w:rPr>
          <w:color w:val="000000" w:themeColor="text1"/>
        </w:rPr>
        <w:t xml:space="preserve"> investigated fit of the model</w:t>
      </w:r>
      <w:r w:rsidR="00461E91" w:rsidRPr="00C71746">
        <w:rPr>
          <w:color w:val="000000" w:themeColor="text1"/>
        </w:rPr>
        <w:t xml:space="preserve"> where all items loaded onto </w:t>
      </w:r>
      <w:r w:rsidR="00461E91">
        <w:rPr>
          <w:color w:val="000000" w:themeColor="text1"/>
        </w:rPr>
        <w:t>two</w:t>
      </w:r>
      <w:r w:rsidR="00461E91" w:rsidRPr="00C71746">
        <w:rPr>
          <w:color w:val="000000" w:themeColor="text1"/>
        </w:rPr>
        <w:t xml:space="preserve"> latent variable</w:t>
      </w:r>
      <w:r w:rsidR="00461E91">
        <w:rPr>
          <w:color w:val="000000" w:themeColor="text1"/>
        </w:rPr>
        <w:t>s and fed into</w:t>
      </w:r>
      <w:r w:rsidR="002123BF">
        <w:rPr>
          <w:color w:val="000000" w:themeColor="text1"/>
        </w:rPr>
        <w:t xml:space="preserve"> a</w:t>
      </w:r>
      <w:r w:rsidR="00461E91">
        <w:rPr>
          <w:color w:val="000000" w:themeColor="text1"/>
        </w:rPr>
        <w:t xml:space="preserve"> global higher-or</w:t>
      </w:r>
      <w:r w:rsidR="007216FC">
        <w:rPr>
          <w:color w:val="000000" w:themeColor="text1"/>
        </w:rPr>
        <w:t>der latent factor</w:t>
      </w:r>
      <w:r w:rsidR="00461E91">
        <w:rPr>
          <w:color w:val="000000" w:themeColor="text1"/>
        </w:rPr>
        <w:t>. Fit indices</w:t>
      </w:r>
      <w:r w:rsidR="00461E91" w:rsidRPr="00C71746">
        <w:rPr>
          <w:color w:val="000000" w:themeColor="text1"/>
        </w:rPr>
        <w:t xml:space="preserve"> </w:t>
      </w:r>
      <w:r w:rsidR="00461E91">
        <w:rPr>
          <w:color w:val="000000" w:themeColor="text1"/>
        </w:rPr>
        <w:t>indicated poor fit of the model to the data,</w:t>
      </w:r>
      <w:r w:rsidR="00461E91" w:rsidRPr="00C71746">
        <w:rPr>
          <w:color w:val="000000" w:themeColor="text1"/>
        </w:rPr>
        <w:t xml:space="preserve"> χ²(</w:t>
      </w:r>
      <w:r w:rsidR="00885B1A">
        <w:rPr>
          <w:color w:val="000000" w:themeColor="text1"/>
        </w:rPr>
        <w:t>90</w:t>
      </w:r>
      <w:r w:rsidR="00461E91" w:rsidRPr="00C71746">
        <w:rPr>
          <w:color w:val="000000" w:themeColor="text1"/>
        </w:rPr>
        <w:t xml:space="preserve">, </w:t>
      </w:r>
      <w:r w:rsidR="00461E91" w:rsidRPr="00591A55">
        <w:rPr>
          <w:i/>
          <w:color w:val="000000" w:themeColor="text1"/>
        </w:rPr>
        <w:t>N</w:t>
      </w:r>
      <w:r w:rsidR="00461E91" w:rsidRPr="00C71746">
        <w:rPr>
          <w:color w:val="000000" w:themeColor="text1"/>
        </w:rPr>
        <w:t xml:space="preserve"> = </w:t>
      </w:r>
      <w:r w:rsidR="00885B1A">
        <w:rPr>
          <w:color w:val="000000" w:themeColor="text1"/>
        </w:rPr>
        <w:t>193</w:t>
      </w:r>
      <w:r w:rsidR="00461E91" w:rsidRPr="00C71746">
        <w:rPr>
          <w:color w:val="000000" w:themeColor="text1"/>
        </w:rPr>
        <w:t xml:space="preserve">) = </w:t>
      </w:r>
      <w:r w:rsidR="00885B1A">
        <w:rPr>
          <w:color w:val="000000" w:themeColor="text1"/>
        </w:rPr>
        <w:t>730.587</w:t>
      </w:r>
      <w:r w:rsidR="00461E91" w:rsidRPr="00C71746">
        <w:rPr>
          <w:color w:val="000000" w:themeColor="text1"/>
        </w:rPr>
        <w:t>, χ²</w:t>
      </w:r>
      <w:r w:rsidR="00461E91" w:rsidRPr="00591A55">
        <w:rPr>
          <w:color w:val="000000" w:themeColor="text1"/>
          <w:vertAlign w:val="subscript"/>
        </w:rPr>
        <w:t>normed</w:t>
      </w:r>
      <w:r w:rsidR="00885B1A">
        <w:rPr>
          <w:color w:val="000000" w:themeColor="text1"/>
        </w:rPr>
        <w:t xml:space="preserve"> = 8.118</w:t>
      </w:r>
      <w:r w:rsidR="00461E91" w:rsidRPr="00C71746">
        <w:rPr>
          <w:color w:val="000000" w:themeColor="text1"/>
        </w:rPr>
        <w:t xml:space="preserve">, CFI = </w:t>
      </w:r>
      <w:r w:rsidR="00885B1A">
        <w:rPr>
          <w:color w:val="000000" w:themeColor="text1"/>
        </w:rPr>
        <w:t>.584</w:t>
      </w:r>
      <w:r w:rsidR="00461E91" w:rsidRPr="00C71746">
        <w:rPr>
          <w:color w:val="000000" w:themeColor="text1"/>
        </w:rPr>
        <w:t xml:space="preserve">, RMSEA = </w:t>
      </w:r>
      <w:r w:rsidR="00885B1A">
        <w:rPr>
          <w:color w:val="000000" w:themeColor="text1"/>
        </w:rPr>
        <w:t>.193</w:t>
      </w:r>
      <w:r w:rsidR="00461E91" w:rsidRPr="00C71746">
        <w:rPr>
          <w:color w:val="000000" w:themeColor="text1"/>
        </w:rPr>
        <w:t xml:space="preserve"> with 90% CI = .</w:t>
      </w:r>
      <w:r w:rsidR="00885B1A">
        <w:rPr>
          <w:color w:val="000000" w:themeColor="text1"/>
        </w:rPr>
        <w:t>180-.206</w:t>
      </w:r>
      <w:r w:rsidR="00461E91" w:rsidRPr="00C71746">
        <w:rPr>
          <w:color w:val="000000" w:themeColor="text1"/>
        </w:rPr>
        <w:t xml:space="preserve">, SRMR = </w:t>
      </w:r>
      <w:r w:rsidR="00885B1A">
        <w:rPr>
          <w:color w:val="000000" w:themeColor="text1"/>
        </w:rPr>
        <w:t xml:space="preserve">.150, PGFI = </w:t>
      </w:r>
      <w:r w:rsidR="00EF43C3">
        <w:rPr>
          <w:color w:val="000000" w:themeColor="text1"/>
        </w:rPr>
        <w:t>.</w:t>
      </w:r>
      <w:r w:rsidR="00885B1A">
        <w:rPr>
          <w:color w:val="000000" w:themeColor="text1"/>
        </w:rPr>
        <w:t>447</w:t>
      </w:r>
      <w:r w:rsidR="002123BF">
        <w:rPr>
          <w:color w:val="000000" w:themeColor="text1"/>
        </w:rPr>
        <w:t>. Since the fit indices</w:t>
      </w:r>
      <w:r w:rsidR="00461E91" w:rsidRPr="00C71746">
        <w:rPr>
          <w:color w:val="000000" w:themeColor="text1"/>
        </w:rPr>
        <w:t xml:space="preserve"> we</w:t>
      </w:r>
      <w:r w:rsidR="00C978D6">
        <w:rPr>
          <w:color w:val="000000" w:themeColor="text1"/>
        </w:rPr>
        <w:t>re poor</w:t>
      </w:r>
      <w:r w:rsidR="00461E91" w:rsidRPr="00C71746">
        <w:rPr>
          <w:color w:val="000000" w:themeColor="text1"/>
        </w:rPr>
        <w:t>, modification indices were taken into account to improve the model.</w:t>
      </w:r>
      <w:r w:rsidR="00461E91">
        <w:rPr>
          <w:color w:val="000000" w:themeColor="text1"/>
        </w:rPr>
        <w:t xml:space="preserve"> </w:t>
      </w:r>
      <w:r w:rsidR="00461E91" w:rsidRPr="003420E3">
        <w:t>Schumacker and Lomax (2004) recommend</w:t>
      </w:r>
      <w:r w:rsidR="00591A55">
        <w:t>ed</w:t>
      </w:r>
      <w:r w:rsidR="00461E91" w:rsidRPr="003420E3">
        <w:t xml:space="preserve"> examination of modification indices to locat</w:t>
      </w:r>
      <w:r w:rsidR="00461E91">
        <w:t>e</w:t>
      </w:r>
      <w:r w:rsidR="00461E91" w:rsidRPr="003420E3">
        <w:t xml:space="preserve"> potential areas of misspecification and model improvement based on substantive meaning.</w:t>
      </w:r>
      <w:r w:rsidR="00FE1B8A">
        <w:t xml:space="preserve"> In addition, conservative convention was followed in judging modification indices to have a significant effect on </w:t>
      </w:r>
      <w:r w:rsidR="00FE1B8A" w:rsidRPr="00C71746">
        <w:rPr>
          <w:color w:val="000000" w:themeColor="text1"/>
        </w:rPr>
        <w:t>χ²</w:t>
      </w:r>
      <w:r w:rsidR="00FE1B8A">
        <w:rPr>
          <w:color w:val="000000" w:themeColor="text1"/>
        </w:rPr>
        <w:t xml:space="preserve"> when &gt; 5.00 </w:t>
      </w:r>
      <w:r w:rsidR="00FE1B8A">
        <w:t>(Bryne, Shavelson, &amp; Muthén, 1989)</w:t>
      </w:r>
      <w:r w:rsidR="00FE1B8A">
        <w:rPr>
          <w:color w:val="000000" w:themeColor="text1"/>
        </w:rPr>
        <w:t>. To ensure that the fit of the model was not due to chance alone, and to maximise cross-validity of the model</w:t>
      </w:r>
      <w:r w:rsidR="00891A18">
        <w:rPr>
          <w:color w:val="000000" w:themeColor="text1"/>
        </w:rPr>
        <w:t xml:space="preserve"> (Steenkamp &amp; Baumgartner, 1998)</w:t>
      </w:r>
      <w:r w:rsidR="00FE1B8A">
        <w:rPr>
          <w:color w:val="000000" w:themeColor="text1"/>
        </w:rPr>
        <w:t>, the number of covaried error terms was kept to a maximum of</w:t>
      </w:r>
      <w:r w:rsidR="00891A18">
        <w:rPr>
          <w:color w:val="000000" w:themeColor="text1"/>
        </w:rPr>
        <w:t xml:space="preserve"> three</w:t>
      </w:r>
      <w:r w:rsidR="00FE1B8A">
        <w:rPr>
          <w:color w:val="000000" w:themeColor="text1"/>
        </w:rPr>
        <w:t>.</w:t>
      </w:r>
      <w:r w:rsidR="00461E91" w:rsidRPr="003420E3">
        <w:t xml:space="preserve"> </w:t>
      </w:r>
      <w:r w:rsidR="005B2A60" w:rsidRPr="005E4C2B">
        <w:t>Modification indices were con</w:t>
      </w:r>
      <w:r w:rsidR="005B2A60">
        <w:t>sulted</w:t>
      </w:r>
      <w:r w:rsidR="005B2A60" w:rsidRPr="005E4C2B">
        <w:t xml:space="preserve"> to </w:t>
      </w:r>
      <w:r w:rsidR="005B2A60">
        <w:t>free error covariances on both fact</w:t>
      </w:r>
      <w:r w:rsidR="00891A18">
        <w:t>ors: Items #3 and #4 (137.084)</w:t>
      </w:r>
      <w:r w:rsidR="005B2A60">
        <w:t>, #8</w:t>
      </w:r>
      <w:r w:rsidR="005B2A60" w:rsidRPr="005E4C2B">
        <w:t xml:space="preserve"> and </w:t>
      </w:r>
      <w:r w:rsidR="00891A18">
        <w:t>#10 (60.796</w:t>
      </w:r>
      <w:r w:rsidR="005B2A60">
        <w:t>)</w:t>
      </w:r>
      <w:r w:rsidR="00891A18">
        <w:t xml:space="preserve"> from the Behaviour factor,</w:t>
      </w:r>
      <w:r w:rsidR="005B2A60">
        <w:t xml:space="preserve"> and </w:t>
      </w:r>
      <w:r w:rsidR="00891A18">
        <w:t>Items #13 and #14 (30.848</w:t>
      </w:r>
      <w:r w:rsidR="005B2A60">
        <w:t>)</w:t>
      </w:r>
      <w:r w:rsidR="00891A18">
        <w:t xml:space="preserve"> from the Attitudes factor</w:t>
      </w:r>
      <w:r w:rsidR="00461E91" w:rsidRPr="003420E3">
        <w:t xml:space="preserve">. </w:t>
      </w:r>
      <w:r w:rsidR="00461E91">
        <w:rPr>
          <w:color w:val="000000" w:themeColor="text1"/>
        </w:rPr>
        <w:t>However, f</w:t>
      </w:r>
      <w:r w:rsidR="00461E91" w:rsidRPr="00C71746">
        <w:rPr>
          <w:color w:val="000000" w:themeColor="text1"/>
        </w:rPr>
        <w:t>it indices values</w:t>
      </w:r>
      <w:r w:rsidR="00461E91">
        <w:rPr>
          <w:color w:val="000000" w:themeColor="text1"/>
        </w:rPr>
        <w:t xml:space="preserve"> for this revised model</w:t>
      </w:r>
      <w:r w:rsidR="00461E91" w:rsidRPr="00C71746">
        <w:rPr>
          <w:color w:val="000000" w:themeColor="text1"/>
        </w:rPr>
        <w:t xml:space="preserve"> were</w:t>
      </w:r>
      <w:r w:rsidR="00461E91">
        <w:rPr>
          <w:color w:val="000000" w:themeColor="text1"/>
        </w:rPr>
        <w:t xml:space="preserve"> still</w:t>
      </w:r>
      <w:r w:rsidR="00461E91" w:rsidRPr="00C71746">
        <w:rPr>
          <w:color w:val="000000" w:themeColor="text1"/>
        </w:rPr>
        <w:t xml:space="preserve"> found to be</w:t>
      </w:r>
      <w:r w:rsidR="00461E91">
        <w:rPr>
          <w:color w:val="000000" w:themeColor="text1"/>
        </w:rPr>
        <w:t xml:space="preserve"> poor</w:t>
      </w:r>
      <w:r w:rsidR="00591A55">
        <w:rPr>
          <w:color w:val="000000" w:themeColor="text1"/>
        </w:rPr>
        <w:t>,</w:t>
      </w:r>
      <w:r w:rsidR="00461E91" w:rsidRPr="00C71746">
        <w:rPr>
          <w:color w:val="000000" w:themeColor="text1"/>
        </w:rPr>
        <w:t xml:space="preserve"> χ²(</w:t>
      </w:r>
      <w:r w:rsidR="00FE1B8A">
        <w:rPr>
          <w:color w:val="000000" w:themeColor="text1"/>
        </w:rPr>
        <w:t>87</w:t>
      </w:r>
      <w:r w:rsidR="00461E91" w:rsidRPr="00C71746">
        <w:rPr>
          <w:color w:val="000000" w:themeColor="text1"/>
        </w:rPr>
        <w:t xml:space="preserve">, </w:t>
      </w:r>
      <w:r w:rsidR="00461E91" w:rsidRPr="00591A55">
        <w:rPr>
          <w:i/>
          <w:color w:val="000000" w:themeColor="text1"/>
        </w:rPr>
        <w:t>N</w:t>
      </w:r>
      <w:r w:rsidR="00461E91" w:rsidRPr="00C71746">
        <w:rPr>
          <w:color w:val="000000" w:themeColor="text1"/>
        </w:rPr>
        <w:t xml:space="preserve"> = </w:t>
      </w:r>
      <w:r w:rsidR="00FE1B8A">
        <w:rPr>
          <w:color w:val="000000" w:themeColor="text1"/>
        </w:rPr>
        <w:t>193</w:t>
      </w:r>
      <w:r w:rsidR="00461E91" w:rsidRPr="00C71746">
        <w:rPr>
          <w:color w:val="000000" w:themeColor="text1"/>
        </w:rPr>
        <w:t xml:space="preserve">) = </w:t>
      </w:r>
      <w:r w:rsidR="00FE1B8A">
        <w:rPr>
          <w:color w:val="000000" w:themeColor="text1"/>
        </w:rPr>
        <w:t>400.201</w:t>
      </w:r>
      <w:r w:rsidR="00461E91" w:rsidRPr="00C71746">
        <w:rPr>
          <w:color w:val="000000" w:themeColor="text1"/>
        </w:rPr>
        <w:t>, χ²</w:t>
      </w:r>
      <w:r w:rsidR="00461E91" w:rsidRPr="00591A55">
        <w:rPr>
          <w:color w:val="000000" w:themeColor="text1"/>
          <w:vertAlign w:val="subscript"/>
        </w:rPr>
        <w:t>normed</w:t>
      </w:r>
      <w:r w:rsidR="00461E91" w:rsidRPr="00C71746">
        <w:rPr>
          <w:color w:val="000000" w:themeColor="text1"/>
        </w:rPr>
        <w:t xml:space="preserve"> = </w:t>
      </w:r>
      <w:r w:rsidR="00FE1B8A">
        <w:rPr>
          <w:color w:val="000000" w:themeColor="text1"/>
        </w:rPr>
        <w:t>4.600</w:t>
      </w:r>
      <w:r w:rsidR="00461E91" w:rsidRPr="00C71746">
        <w:rPr>
          <w:color w:val="000000" w:themeColor="text1"/>
        </w:rPr>
        <w:t xml:space="preserve">, CFI = </w:t>
      </w:r>
      <w:r w:rsidR="00FE1B8A">
        <w:rPr>
          <w:color w:val="000000" w:themeColor="text1"/>
        </w:rPr>
        <w:t>.797</w:t>
      </w:r>
      <w:r w:rsidR="00461E91" w:rsidRPr="00C71746">
        <w:rPr>
          <w:color w:val="000000" w:themeColor="text1"/>
        </w:rPr>
        <w:t xml:space="preserve">, RMSEA = </w:t>
      </w:r>
      <w:r w:rsidR="00FE1B8A">
        <w:rPr>
          <w:color w:val="000000" w:themeColor="text1"/>
        </w:rPr>
        <w:t>137</w:t>
      </w:r>
      <w:r w:rsidR="00461E91" w:rsidRPr="00C71746">
        <w:rPr>
          <w:color w:val="000000" w:themeColor="text1"/>
        </w:rPr>
        <w:t xml:space="preserve"> with 90% CI = .</w:t>
      </w:r>
      <w:r w:rsidR="00FE1B8A">
        <w:rPr>
          <w:color w:val="000000" w:themeColor="text1"/>
        </w:rPr>
        <w:t>124-.151</w:t>
      </w:r>
      <w:r w:rsidR="00461E91" w:rsidRPr="00C71746">
        <w:rPr>
          <w:color w:val="000000" w:themeColor="text1"/>
        </w:rPr>
        <w:t xml:space="preserve">, SRMR = </w:t>
      </w:r>
      <w:r w:rsidR="00FE1B8A">
        <w:rPr>
          <w:color w:val="000000" w:themeColor="text1"/>
        </w:rPr>
        <w:t xml:space="preserve">.133, PGFI = </w:t>
      </w:r>
      <w:r w:rsidR="00EF43C3">
        <w:rPr>
          <w:color w:val="000000" w:themeColor="text1"/>
        </w:rPr>
        <w:t>.</w:t>
      </w:r>
      <w:r w:rsidR="00FE1B8A">
        <w:rPr>
          <w:color w:val="000000" w:themeColor="text1"/>
        </w:rPr>
        <w:t>531</w:t>
      </w:r>
      <w:r w:rsidR="00461E91" w:rsidRPr="00C71746">
        <w:rPr>
          <w:color w:val="000000" w:themeColor="text1"/>
        </w:rPr>
        <w:t>.</w:t>
      </w:r>
    </w:p>
    <w:p w14:paraId="2D9D00AB" w14:textId="62349BC8" w:rsidR="00FE1B8A" w:rsidRDefault="00591A55" w:rsidP="0013625B">
      <w:pPr>
        <w:autoSpaceDE w:val="0"/>
        <w:autoSpaceDN w:val="0"/>
        <w:adjustRightInd w:val="0"/>
        <w:spacing w:line="480" w:lineRule="auto"/>
        <w:ind w:firstLine="720"/>
        <w:rPr>
          <w:color w:val="000000" w:themeColor="text1"/>
        </w:rPr>
      </w:pPr>
      <w:r>
        <w:rPr>
          <w:color w:val="000000" w:themeColor="text1"/>
        </w:rPr>
        <w:t>Next</w:t>
      </w:r>
      <w:r w:rsidR="00461E91">
        <w:rPr>
          <w:color w:val="000000" w:themeColor="text1"/>
        </w:rPr>
        <w:t>, we investigated a two-factor solution</w:t>
      </w:r>
      <w:r>
        <w:rPr>
          <w:color w:val="000000" w:themeColor="text1"/>
        </w:rPr>
        <w:t xml:space="preserve"> without the</w:t>
      </w:r>
      <w:r w:rsidR="00461E91">
        <w:rPr>
          <w:color w:val="000000" w:themeColor="text1"/>
        </w:rPr>
        <w:t xml:space="preserve"> higher-order latent factor. </w:t>
      </w:r>
      <w:r>
        <w:rPr>
          <w:color w:val="000000" w:themeColor="text1"/>
        </w:rPr>
        <w:t>F</w:t>
      </w:r>
      <w:r w:rsidR="00461E91" w:rsidRPr="00C71746">
        <w:rPr>
          <w:color w:val="000000" w:themeColor="text1"/>
        </w:rPr>
        <w:t>it indices values were</w:t>
      </w:r>
      <w:r>
        <w:rPr>
          <w:color w:val="000000" w:themeColor="text1"/>
        </w:rPr>
        <w:t xml:space="preserve"> again</w:t>
      </w:r>
      <w:r w:rsidR="00461E91" w:rsidRPr="00C71746">
        <w:rPr>
          <w:color w:val="000000" w:themeColor="text1"/>
        </w:rPr>
        <w:t xml:space="preserve"> found to be</w:t>
      </w:r>
      <w:r w:rsidR="00461E91">
        <w:rPr>
          <w:color w:val="000000" w:themeColor="text1"/>
        </w:rPr>
        <w:t xml:space="preserve"> poor</w:t>
      </w:r>
      <w:r>
        <w:rPr>
          <w:color w:val="000000" w:themeColor="text1"/>
        </w:rPr>
        <w:t>,</w:t>
      </w:r>
      <w:r w:rsidR="00461E91" w:rsidRPr="00C71746">
        <w:rPr>
          <w:color w:val="000000" w:themeColor="text1"/>
        </w:rPr>
        <w:t xml:space="preserve"> χ²(</w:t>
      </w:r>
      <w:r w:rsidR="00FE1B8A">
        <w:rPr>
          <w:color w:val="000000" w:themeColor="text1"/>
        </w:rPr>
        <w:t>89</w:t>
      </w:r>
      <w:r w:rsidR="00461E91" w:rsidRPr="00C71746">
        <w:rPr>
          <w:color w:val="000000" w:themeColor="text1"/>
        </w:rPr>
        <w:t xml:space="preserve">, </w:t>
      </w:r>
      <w:r w:rsidR="00461E91" w:rsidRPr="00591A55">
        <w:rPr>
          <w:i/>
          <w:color w:val="000000" w:themeColor="text1"/>
        </w:rPr>
        <w:t>N</w:t>
      </w:r>
      <w:r w:rsidR="00461E91" w:rsidRPr="00C71746">
        <w:rPr>
          <w:color w:val="000000" w:themeColor="text1"/>
        </w:rPr>
        <w:t xml:space="preserve"> = </w:t>
      </w:r>
      <w:r w:rsidR="00FE1B8A">
        <w:rPr>
          <w:color w:val="000000" w:themeColor="text1"/>
        </w:rPr>
        <w:t>193</w:t>
      </w:r>
      <w:r w:rsidR="00461E91" w:rsidRPr="00C71746">
        <w:rPr>
          <w:color w:val="000000" w:themeColor="text1"/>
        </w:rPr>
        <w:t xml:space="preserve">) = </w:t>
      </w:r>
      <w:r w:rsidR="00FE1B8A">
        <w:rPr>
          <w:color w:val="000000" w:themeColor="text1"/>
        </w:rPr>
        <w:t>367.255</w:t>
      </w:r>
      <w:r w:rsidR="00461E91" w:rsidRPr="00C71746">
        <w:rPr>
          <w:color w:val="000000" w:themeColor="text1"/>
        </w:rPr>
        <w:t>, χ²</w:t>
      </w:r>
      <w:r w:rsidR="00461E91" w:rsidRPr="00591A55">
        <w:rPr>
          <w:color w:val="000000" w:themeColor="text1"/>
          <w:vertAlign w:val="subscript"/>
        </w:rPr>
        <w:t>normed</w:t>
      </w:r>
      <w:r w:rsidR="00461E91" w:rsidRPr="00C71746">
        <w:rPr>
          <w:color w:val="000000" w:themeColor="text1"/>
        </w:rPr>
        <w:t xml:space="preserve"> = </w:t>
      </w:r>
      <w:r w:rsidR="00FE1B8A">
        <w:rPr>
          <w:color w:val="000000" w:themeColor="text1"/>
        </w:rPr>
        <w:t>4.126</w:t>
      </w:r>
      <w:r w:rsidR="00461E91" w:rsidRPr="00C71746">
        <w:rPr>
          <w:color w:val="000000" w:themeColor="text1"/>
        </w:rPr>
        <w:t xml:space="preserve">, CFI = </w:t>
      </w:r>
      <w:r w:rsidR="00FE1B8A">
        <w:rPr>
          <w:color w:val="000000" w:themeColor="text1"/>
        </w:rPr>
        <w:lastRenderedPageBreak/>
        <w:t>.819</w:t>
      </w:r>
      <w:r w:rsidR="00461E91" w:rsidRPr="00C71746">
        <w:rPr>
          <w:color w:val="000000" w:themeColor="text1"/>
        </w:rPr>
        <w:t xml:space="preserve">, RMSEA = </w:t>
      </w:r>
      <w:r w:rsidR="00FE1B8A">
        <w:rPr>
          <w:color w:val="000000" w:themeColor="text1"/>
        </w:rPr>
        <w:t>.128</w:t>
      </w:r>
      <w:r w:rsidR="00461E91" w:rsidRPr="00C71746">
        <w:rPr>
          <w:color w:val="000000" w:themeColor="text1"/>
        </w:rPr>
        <w:t xml:space="preserve"> with 90% CI = .</w:t>
      </w:r>
      <w:r w:rsidR="00FE1B8A">
        <w:rPr>
          <w:color w:val="000000" w:themeColor="text1"/>
        </w:rPr>
        <w:t>114-.141</w:t>
      </w:r>
      <w:r w:rsidR="00461E91" w:rsidRPr="00C71746">
        <w:rPr>
          <w:color w:val="000000" w:themeColor="text1"/>
        </w:rPr>
        <w:t xml:space="preserve">, SRMR = </w:t>
      </w:r>
      <w:r w:rsidR="00FE1B8A">
        <w:rPr>
          <w:color w:val="000000" w:themeColor="text1"/>
        </w:rPr>
        <w:t xml:space="preserve">.098, PGFI = </w:t>
      </w:r>
      <w:r w:rsidR="00EF43C3">
        <w:rPr>
          <w:color w:val="000000" w:themeColor="text1"/>
        </w:rPr>
        <w:t>.</w:t>
      </w:r>
      <w:r w:rsidR="00FE1B8A">
        <w:rPr>
          <w:color w:val="000000" w:themeColor="text1"/>
        </w:rPr>
        <w:t>573</w:t>
      </w:r>
      <w:r w:rsidR="00461E91" w:rsidRPr="00C71746">
        <w:rPr>
          <w:color w:val="000000" w:themeColor="text1"/>
        </w:rPr>
        <w:t>.</w:t>
      </w:r>
      <w:r w:rsidR="00461E91">
        <w:rPr>
          <w:color w:val="000000" w:themeColor="text1"/>
        </w:rPr>
        <w:t xml:space="preserve"> </w:t>
      </w:r>
      <w:r w:rsidR="0013625B">
        <w:rPr>
          <w:color w:val="000000" w:themeColor="text1"/>
        </w:rPr>
        <w:t>Inspection of the modification indices suggested allowing the error variances for Items #8 and #10 (</w:t>
      </w:r>
      <w:r w:rsidR="0013625B">
        <w:t>41.438)</w:t>
      </w:r>
      <w:r w:rsidR="0013625B">
        <w:rPr>
          <w:color w:val="000000" w:themeColor="text1"/>
        </w:rPr>
        <w:t xml:space="preserve"> to correlate; although these items appear conceptually dissimilar, they load onto the same first-order factor. Inspection of the modification indices also suggested allowing error variances for Items #2 and #6 (</w:t>
      </w:r>
      <w:r w:rsidR="0013625B">
        <w:t xml:space="preserve">23.570; </w:t>
      </w:r>
      <w:r w:rsidR="0013625B">
        <w:rPr>
          <w:color w:val="000000" w:themeColor="text1"/>
        </w:rPr>
        <w:t>both related to weight-training), and Items #13 and #14 (</w:t>
      </w:r>
      <w:r w:rsidR="0013625B">
        <w:t xml:space="preserve">24.723; </w:t>
      </w:r>
      <w:r w:rsidR="0013625B">
        <w:rPr>
          <w:color w:val="000000" w:themeColor="text1"/>
        </w:rPr>
        <w:t>related to perceiving one’s chest and arms to be insufficiently muscular)</w:t>
      </w:r>
      <w:r w:rsidR="007B6C42">
        <w:rPr>
          <w:color w:val="000000" w:themeColor="text1"/>
        </w:rPr>
        <w:t xml:space="preserve"> to correlate</w:t>
      </w:r>
      <w:r w:rsidR="0013625B">
        <w:rPr>
          <w:color w:val="000000" w:themeColor="text1"/>
        </w:rPr>
        <w:t xml:space="preserve">. </w:t>
      </w:r>
      <w:r w:rsidR="005B2A60">
        <w:rPr>
          <w:color w:val="000000" w:themeColor="text1"/>
        </w:rPr>
        <w:t xml:space="preserve">Following the covariance of </w:t>
      </w:r>
      <w:r w:rsidR="0013625B">
        <w:rPr>
          <w:color w:val="000000" w:themeColor="text1"/>
        </w:rPr>
        <w:t xml:space="preserve">these </w:t>
      </w:r>
      <w:r w:rsidR="005B2A60">
        <w:rPr>
          <w:color w:val="000000" w:themeColor="text1"/>
        </w:rPr>
        <w:t>residual</w:t>
      </w:r>
      <w:r w:rsidR="0013625B">
        <w:rPr>
          <w:color w:val="000000" w:themeColor="text1"/>
        </w:rPr>
        <w:t xml:space="preserve">s, model fit was improved and reached </w:t>
      </w:r>
      <w:r w:rsidR="00EF43C3">
        <w:rPr>
          <w:color w:val="000000" w:themeColor="text1"/>
        </w:rPr>
        <w:t xml:space="preserve">acceptable but </w:t>
      </w:r>
      <w:r w:rsidR="00417553">
        <w:rPr>
          <w:color w:val="000000" w:themeColor="text1"/>
        </w:rPr>
        <w:t>mediocre fit,</w:t>
      </w:r>
      <w:r w:rsidR="005B2A60" w:rsidRPr="00C71746">
        <w:rPr>
          <w:color w:val="000000" w:themeColor="text1"/>
        </w:rPr>
        <w:t xml:space="preserve"> χ²(</w:t>
      </w:r>
      <w:r w:rsidR="005B2A60">
        <w:rPr>
          <w:color w:val="000000" w:themeColor="text1"/>
        </w:rPr>
        <w:t>86</w:t>
      </w:r>
      <w:r w:rsidR="005B2A60" w:rsidRPr="00C71746">
        <w:rPr>
          <w:color w:val="000000" w:themeColor="text1"/>
        </w:rPr>
        <w:t xml:space="preserve">, </w:t>
      </w:r>
      <w:r w:rsidR="005B2A60" w:rsidRPr="00591A55">
        <w:rPr>
          <w:i/>
          <w:color w:val="000000" w:themeColor="text1"/>
        </w:rPr>
        <w:t>N</w:t>
      </w:r>
      <w:r w:rsidR="005B2A60" w:rsidRPr="00C71746">
        <w:rPr>
          <w:color w:val="000000" w:themeColor="text1"/>
        </w:rPr>
        <w:t xml:space="preserve"> = </w:t>
      </w:r>
      <w:r w:rsidR="005B2A60">
        <w:rPr>
          <w:color w:val="000000" w:themeColor="text1"/>
        </w:rPr>
        <w:t>193</w:t>
      </w:r>
      <w:r w:rsidR="005B2A60" w:rsidRPr="00C71746">
        <w:rPr>
          <w:color w:val="000000" w:themeColor="text1"/>
        </w:rPr>
        <w:t xml:space="preserve">) = </w:t>
      </w:r>
      <w:r w:rsidR="005B2A60">
        <w:rPr>
          <w:color w:val="000000" w:themeColor="text1"/>
        </w:rPr>
        <w:t>269.049</w:t>
      </w:r>
      <w:r w:rsidR="005B2A60" w:rsidRPr="00C71746">
        <w:rPr>
          <w:color w:val="000000" w:themeColor="text1"/>
        </w:rPr>
        <w:t>, χ²</w:t>
      </w:r>
      <w:r w:rsidR="005B2A60" w:rsidRPr="00591A55">
        <w:rPr>
          <w:color w:val="000000" w:themeColor="text1"/>
          <w:vertAlign w:val="subscript"/>
        </w:rPr>
        <w:t>normed</w:t>
      </w:r>
      <w:r w:rsidR="005B2A60" w:rsidRPr="00C71746">
        <w:rPr>
          <w:color w:val="000000" w:themeColor="text1"/>
        </w:rPr>
        <w:t xml:space="preserve"> = </w:t>
      </w:r>
      <w:r w:rsidR="005B2A60">
        <w:rPr>
          <w:color w:val="000000" w:themeColor="text1"/>
        </w:rPr>
        <w:t>3.128</w:t>
      </w:r>
      <w:r w:rsidR="005B2A60" w:rsidRPr="00C71746">
        <w:rPr>
          <w:color w:val="000000" w:themeColor="text1"/>
        </w:rPr>
        <w:t xml:space="preserve">, CFI = </w:t>
      </w:r>
      <w:r w:rsidR="005B2A60">
        <w:rPr>
          <w:color w:val="000000" w:themeColor="text1"/>
        </w:rPr>
        <w:t>.881</w:t>
      </w:r>
      <w:r w:rsidR="005B2A60" w:rsidRPr="00C71746">
        <w:rPr>
          <w:color w:val="000000" w:themeColor="text1"/>
        </w:rPr>
        <w:t xml:space="preserve">, RMSEA = </w:t>
      </w:r>
      <w:r w:rsidR="005B2A60">
        <w:rPr>
          <w:color w:val="000000" w:themeColor="text1"/>
        </w:rPr>
        <w:t>.100</w:t>
      </w:r>
      <w:r w:rsidR="005B2A60" w:rsidRPr="00C71746">
        <w:rPr>
          <w:color w:val="000000" w:themeColor="text1"/>
        </w:rPr>
        <w:t xml:space="preserve"> with 90% CI = .</w:t>
      </w:r>
      <w:r w:rsidR="00891A18">
        <w:rPr>
          <w:color w:val="000000" w:themeColor="text1"/>
        </w:rPr>
        <w:t>091-</w:t>
      </w:r>
      <w:r w:rsidR="005B2A60">
        <w:rPr>
          <w:color w:val="000000" w:themeColor="text1"/>
        </w:rPr>
        <w:t>.120</w:t>
      </w:r>
      <w:r w:rsidR="005B2A60" w:rsidRPr="00C71746">
        <w:rPr>
          <w:color w:val="000000" w:themeColor="text1"/>
        </w:rPr>
        <w:t xml:space="preserve">, SRMR = </w:t>
      </w:r>
      <w:r w:rsidR="005B2A60">
        <w:rPr>
          <w:color w:val="000000" w:themeColor="text1"/>
        </w:rPr>
        <w:t>.095, PGFI = .595</w:t>
      </w:r>
      <w:r w:rsidR="00CF7B7D">
        <w:rPr>
          <w:color w:val="000000" w:themeColor="text1"/>
        </w:rPr>
        <w:t>, although some indices (i.e., RMSEA and SRMR) were at, or cl</w:t>
      </w:r>
      <w:r w:rsidR="00417553">
        <w:rPr>
          <w:color w:val="000000" w:themeColor="text1"/>
        </w:rPr>
        <w:t xml:space="preserve">ose to, the limit for </w:t>
      </w:r>
      <w:r w:rsidR="00EF43C3">
        <w:rPr>
          <w:color w:val="000000" w:themeColor="text1"/>
        </w:rPr>
        <w:t xml:space="preserve">acceptable but </w:t>
      </w:r>
      <w:r w:rsidR="00417553">
        <w:rPr>
          <w:color w:val="000000" w:themeColor="text1"/>
        </w:rPr>
        <w:t>mediocre</w:t>
      </w:r>
      <w:r w:rsidR="00CF7B7D">
        <w:rPr>
          <w:color w:val="000000" w:themeColor="text1"/>
        </w:rPr>
        <w:t xml:space="preserve"> fit</w:t>
      </w:r>
      <w:r w:rsidR="00461E91" w:rsidRPr="00C71746">
        <w:rPr>
          <w:color w:val="000000" w:themeColor="text1"/>
        </w:rPr>
        <w:t xml:space="preserve">. </w:t>
      </w:r>
      <w:r>
        <w:rPr>
          <w:color w:val="000000" w:themeColor="text1"/>
        </w:rPr>
        <w:t xml:space="preserve">The standardised factor loadings were all </w:t>
      </w:r>
      <w:r w:rsidRPr="00891A18">
        <w:t>good-to-excellent</w:t>
      </w:r>
      <w:r>
        <w:rPr>
          <w:color w:val="000000" w:themeColor="text1"/>
        </w:rPr>
        <w:t>, with values ranging from</w:t>
      </w:r>
      <w:r w:rsidR="00891A18">
        <w:rPr>
          <w:color w:val="000000" w:themeColor="text1"/>
        </w:rPr>
        <w:t xml:space="preserve"> .</w:t>
      </w:r>
      <w:r w:rsidR="005B2A60" w:rsidRPr="00891A18">
        <w:t xml:space="preserve">40 </w:t>
      </w:r>
      <w:r w:rsidR="005B2A60" w:rsidRPr="005B2A60">
        <w:t>to</w:t>
      </w:r>
      <w:r w:rsidR="00891A18">
        <w:t xml:space="preserve"> .93</w:t>
      </w:r>
      <w:r w:rsidR="007216FC">
        <w:rPr>
          <w:color w:val="000000" w:themeColor="text1"/>
        </w:rPr>
        <w:t xml:space="preserve"> (see Figure 1</w:t>
      </w:r>
      <w:r>
        <w:rPr>
          <w:color w:val="000000" w:themeColor="text1"/>
        </w:rPr>
        <w:t xml:space="preserve">). </w:t>
      </w:r>
      <w:r w:rsidR="00461E91">
        <w:rPr>
          <w:color w:val="000000" w:themeColor="text1"/>
        </w:rPr>
        <w:t xml:space="preserve">Therefore, from these data, a two-factor structure </w:t>
      </w:r>
      <w:r>
        <w:rPr>
          <w:color w:val="000000" w:themeColor="text1"/>
        </w:rPr>
        <w:t>of DMS sco</w:t>
      </w:r>
      <w:r w:rsidR="00417553">
        <w:rPr>
          <w:color w:val="000000" w:themeColor="text1"/>
        </w:rPr>
        <w:t xml:space="preserve">res was found to have </w:t>
      </w:r>
      <w:r w:rsidR="00EF43C3">
        <w:rPr>
          <w:color w:val="000000" w:themeColor="text1"/>
        </w:rPr>
        <w:t xml:space="preserve">acceptable </w:t>
      </w:r>
      <w:r w:rsidR="00417553">
        <w:rPr>
          <w:color w:val="000000" w:themeColor="text1"/>
        </w:rPr>
        <w:t xml:space="preserve">mediocre </w:t>
      </w:r>
      <w:r>
        <w:rPr>
          <w:color w:val="000000" w:themeColor="text1"/>
        </w:rPr>
        <w:t xml:space="preserve">fit, but without a higher-order factor. </w:t>
      </w:r>
      <w:r w:rsidR="007B14CA">
        <w:rPr>
          <w:color w:val="000000" w:themeColor="text1"/>
        </w:rPr>
        <w:t>The internal consistency coefficients for the DMS subscale scores were adequate: Attitudes α = .80 (CI = .72-.86) and Behavioural α = .84 (CI = .78-.90).</w:t>
      </w:r>
    </w:p>
    <w:p w14:paraId="74EA6D64" w14:textId="4A7933F8" w:rsidR="00B35A0C" w:rsidRPr="00CA5FFA" w:rsidRDefault="00B35A0C" w:rsidP="00FA45BF">
      <w:pPr>
        <w:autoSpaceDE w:val="0"/>
        <w:autoSpaceDN w:val="0"/>
        <w:adjustRightInd w:val="0"/>
        <w:spacing w:line="480" w:lineRule="auto"/>
        <w:outlineLvl w:val="0"/>
        <w:rPr>
          <w:b/>
          <w:color w:val="000000" w:themeColor="text1"/>
        </w:rPr>
      </w:pPr>
      <w:r w:rsidRPr="00CA5FFA">
        <w:rPr>
          <w:b/>
          <w:color w:val="000000" w:themeColor="text1"/>
        </w:rPr>
        <w:t>Convergent Validity</w:t>
      </w:r>
    </w:p>
    <w:p w14:paraId="60738319" w14:textId="7D6BE768" w:rsidR="00B35A0C" w:rsidRPr="00D204E6" w:rsidRDefault="007B14CA" w:rsidP="00E40E90">
      <w:pPr>
        <w:autoSpaceDE w:val="0"/>
        <w:autoSpaceDN w:val="0"/>
        <w:adjustRightInd w:val="0"/>
        <w:spacing w:line="480" w:lineRule="auto"/>
        <w:rPr>
          <w:color w:val="000000" w:themeColor="text1"/>
        </w:rPr>
      </w:pPr>
      <w:r>
        <w:rPr>
          <w:b/>
          <w:color w:val="000000" w:themeColor="text1"/>
        </w:rPr>
        <w:tab/>
      </w:r>
      <w:r>
        <w:rPr>
          <w:bCs/>
        </w:rPr>
        <w:t xml:space="preserve">We computed DMS factor scores in the total sample by computing the means of items associated with each factor. Next, using the total sample, we examined the convergent validity of these factor scores by examining bivariate correlations with self-esteem, body appreciation, </w:t>
      </w:r>
      <w:r w:rsidR="005566C5">
        <w:rPr>
          <w:bCs/>
        </w:rPr>
        <w:t xml:space="preserve">and </w:t>
      </w:r>
      <w:r>
        <w:rPr>
          <w:bCs/>
        </w:rPr>
        <w:t>current-ideal muscle discrepancy</w:t>
      </w:r>
      <w:r w:rsidR="00891A18">
        <w:rPr>
          <w:bCs/>
        </w:rPr>
        <w:t>. As reported in Table 2</w:t>
      </w:r>
      <w:r>
        <w:rPr>
          <w:bCs/>
        </w:rPr>
        <w:t>, the two DMS factors were significantly but weakly correlated with one another. In addition, both subscale scores were significantly correlated with self-esteem, body appreciation, and muscle discrepancy in the hypothesised directions.</w:t>
      </w:r>
      <w:r w:rsidR="00DA40EC">
        <w:rPr>
          <w:bCs/>
        </w:rPr>
        <w:t xml:space="preserve"> These significant correlations were weak-to-moderate in strength.</w:t>
      </w:r>
      <w:r>
        <w:rPr>
          <w:bCs/>
        </w:rPr>
        <w:t xml:space="preserve"> </w:t>
      </w:r>
    </w:p>
    <w:p w14:paraId="26CB7B6D" w14:textId="39987629" w:rsidR="00B35A0C" w:rsidRPr="00CA5FFA" w:rsidRDefault="00B35A0C" w:rsidP="00FA45BF">
      <w:pPr>
        <w:autoSpaceDE w:val="0"/>
        <w:autoSpaceDN w:val="0"/>
        <w:adjustRightInd w:val="0"/>
        <w:spacing w:line="480" w:lineRule="auto"/>
        <w:jc w:val="center"/>
        <w:outlineLvl w:val="0"/>
        <w:rPr>
          <w:b/>
          <w:color w:val="000000" w:themeColor="text1"/>
        </w:rPr>
      </w:pPr>
      <w:r w:rsidRPr="00CA5FFA">
        <w:rPr>
          <w:b/>
          <w:color w:val="000000" w:themeColor="text1"/>
        </w:rPr>
        <w:t>Discussion</w:t>
      </w:r>
    </w:p>
    <w:p w14:paraId="2D144CD9" w14:textId="7AEBA043" w:rsidR="00D204E6" w:rsidRDefault="00D204E6" w:rsidP="00B35A0C">
      <w:pPr>
        <w:autoSpaceDE w:val="0"/>
        <w:autoSpaceDN w:val="0"/>
        <w:adjustRightInd w:val="0"/>
        <w:spacing w:line="480" w:lineRule="auto"/>
        <w:rPr>
          <w:color w:val="000000" w:themeColor="text1"/>
        </w:rPr>
      </w:pPr>
      <w:r>
        <w:rPr>
          <w:color w:val="000000" w:themeColor="text1"/>
        </w:rPr>
        <w:lastRenderedPageBreak/>
        <w:tab/>
        <w:t>In</w:t>
      </w:r>
      <w:r w:rsidR="008550DA">
        <w:rPr>
          <w:color w:val="000000" w:themeColor="text1"/>
        </w:rPr>
        <w:t xml:space="preserve"> the present study, we</w:t>
      </w:r>
      <w:r>
        <w:rPr>
          <w:color w:val="000000" w:themeColor="text1"/>
        </w:rPr>
        <w:t xml:space="preserve"> examine</w:t>
      </w:r>
      <w:r w:rsidR="008550DA">
        <w:rPr>
          <w:color w:val="000000" w:themeColor="text1"/>
        </w:rPr>
        <w:t>d</w:t>
      </w:r>
      <w:r>
        <w:rPr>
          <w:color w:val="000000" w:themeColor="text1"/>
        </w:rPr>
        <w:t xml:space="preserve"> the psychometric properties of a Romanian translation of the DMS. In </w:t>
      </w:r>
      <w:r w:rsidR="00CE75E2">
        <w:rPr>
          <w:color w:val="000000" w:themeColor="text1"/>
        </w:rPr>
        <w:t>broad outline</w:t>
      </w:r>
      <w:r>
        <w:rPr>
          <w:color w:val="000000" w:themeColor="text1"/>
        </w:rPr>
        <w:t>, our results are consistent with both the parent studies (McCreary &amp; Sasse, 2000; McCreary et al., 2004), as well as most previous translational studies (</w:t>
      </w:r>
      <w:r w:rsidRPr="00CA5FFA">
        <w:rPr>
          <w:color w:val="000000" w:themeColor="text1"/>
        </w:rPr>
        <w:t>Compte et al., 2015; Nerini et al., 2016; Sepúlveda et al., 2016; Swami et al., 2016; Waldorf et al., 2014</w:t>
      </w:r>
      <w:r>
        <w:rPr>
          <w:color w:val="000000" w:themeColor="text1"/>
        </w:rPr>
        <w:t>), in suggesting that Romanian</w:t>
      </w:r>
      <w:r w:rsidR="008550DA">
        <w:rPr>
          <w:color w:val="000000" w:themeColor="text1"/>
        </w:rPr>
        <w:t xml:space="preserve"> DMS scores consist of two first</w:t>
      </w:r>
      <w:r>
        <w:rPr>
          <w:color w:val="000000" w:themeColor="text1"/>
        </w:rPr>
        <w:t>-order factors that distinguish between muscularity-oriented body image attitudes and behaviou</w:t>
      </w:r>
      <w:r w:rsidR="000024AE">
        <w:rPr>
          <w:color w:val="000000" w:themeColor="text1"/>
        </w:rPr>
        <w:t xml:space="preserve">rs. </w:t>
      </w:r>
      <w:r>
        <w:rPr>
          <w:color w:val="000000" w:themeColor="text1"/>
        </w:rPr>
        <w:t>Furthermore,</w:t>
      </w:r>
      <w:r w:rsidR="00CE75E2">
        <w:rPr>
          <w:color w:val="000000" w:themeColor="text1"/>
        </w:rPr>
        <w:t xml:space="preserve"> across both our EFA and CFA,</w:t>
      </w:r>
      <w:r>
        <w:rPr>
          <w:color w:val="000000" w:themeColor="text1"/>
        </w:rPr>
        <w:t xml:space="preserve"> Item #10 was found to </w:t>
      </w:r>
      <w:r w:rsidR="008550DA">
        <w:rPr>
          <w:color w:val="000000" w:themeColor="text1"/>
        </w:rPr>
        <w:t>adequately load on</w:t>
      </w:r>
      <w:r>
        <w:rPr>
          <w:color w:val="000000" w:themeColor="text1"/>
        </w:rPr>
        <w:t xml:space="preserve">to the Behaviours subscale, which is consistent with some previous studies (e.g., Compte et al., 2015; McPherson et al., 2010; </w:t>
      </w:r>
      <w:r w:rsidRPr="00CA5FFA">
        <w:rPr>
          <w:color w:val="000000" w:themeColor="text1"/>
        </w:rPr>
        <w:t>Sepúlveda et al., 2016; Swami et al., 2016</w:t>
      </w:r>
      <w:r>
        <w:rPr>
          <w:color w:val="000000" w:themeColor="text1"/>
        </w:rPr>
        <w:t xml:space="preserve">). </w:t>
      </w:r>
    </w:p>
    <w:p w14:paraId="6CA4102A" w14:textId="4895EA1B" w:rsidR="0090524F" w:rsidRDefault="00130281" w:rsidP="00E9776D">
      <w:pPr>
        <w:autoSpaceDE w:val="0"/>
        <w:autoSpaceDN w:val="0"/>
        <w:adjustRightInd w:val="0"/>
        <w:spacing w:line="480" w:lineRule="auto"/>
        <w:rPr>
          <w:color w:val="000000" w:themeColor="text1"/>
        </w:rPr>
      </w:pPr>
      <w:r>
        <w:rPr>
          <w:color w:val="000000" w:themeColor="text1"/>
        </w:rPr>
        <w:tab/>
        <w:t xml:space="preserve">However, </w:t>
      </w:r>
      <w:r w:rsidR="00CE75E2">
        <w:rPr>
          <w:color w:val="000000" w:themeColor="text1"/>
        </w:rPr>
        <w:t>several</w:t>
      </w:r>
      <w:r w:rsidR="00966DB6">
        <w:rPr>
          <w:color w:val="000000" w:themeColor="text1"/>
        </w:rPr>
        <w:t xml:space="preserve"> analytic issues are worth highlighting. First, </w:t>
      </w:r>
      <w:r w:rsidR="00CE75E2">
        <w:rPr>
          <w:color w:val="000000" w:themeColor="text1"/>
        </w:rPr>
        <w:t>it should be noted that, to attain</w:t>
      </w:r>
      <w:r w:rsidR="00EF43C3">
        <w:rPr>
          <w:color w:val="000000" w:themeColor="text1"/>
        </w:rPr>
        <w:t xml:space="preserve"> acceptable but</w:t>
      </w:r>
      <w:r w:rsidR="00CE75E2">
        <w:rPr>
          <w:color w:val="000000" w:themeColor="text1"/>
        </w:rPr>
        <w:t xml:space="preserve"> mediocre fit in our CFA analysis, we had to allow the error variances for three pairs of items to correlate. Second, </w:t>
      </w:r>
      <w:r>
        <w:rPr>
          <w:color w:val="000000" w:themeColor="text1"/>
        </w:rPr>
        <w:t xml:space="preserve">our findings in relation to the higher-order </w:t>
      </w:r>
      <w:r w:rsidR="00A81180">
        <w:rPr>
          <w:color w:val="000000" w:themeColor="text1"/>
        </w:rPr>
        <w:t>dimensionality of DMS scores were</w:t>
      </w:r>
      <w:r>
        <w:rPr>
          <w:color w:val="000000" w:themeColor="text1"/>
        </w:rPr>
        <w:t xml:space="preserve"> equivocal. </w:t>
      </w:r>
      <w:r w:rsidR="007D1660">
        <w:rPr>
          <w:color w:val="000000" w:themeColor="text1"/>
        </w:rPr>
        <w:t xml:space="preserve">Using </w:t>
      </w:r>
      <w:r w:rsidR="005717C0">
        <w:rPr>
          <w:color w:val="000000" w:themeColor="text1"/>
        </w:rPr>
        <w:t>EFA</w:t>
      </w:r>
      <w:r w:rsidR="00B57931">
        <w:rPr>
          <w:color w:val="000000" w:themeColor="text1"/>
        </w:rPr>
        <w:t>, we fo</w:t>
      </w:r>
      <w:r w:rsidR="008550DA">
        <w:rPr>
          <w:color w:val="000000" w:themeColor="text1"/>
        </w:rPr>
        <w:t>und that the two first</w:t>
      </w:r>
      <w:r w:rsidR="00B57931">
        <w:rPr>
          <w:color w:val="000000" w:themeColor="text1"/>
        </w:rPr>
        <w:t>-order DMS factors loaded onto a higher-order drive for muscularity factor; however, our CFA indicated that a model that incorporated the higher-order f</w:t>
      </w:r>
      <w:r w:rsidR="00417553">
        <w:rPr>
          <w:color w:val="000000" w:themeColor="text1"/>
        </w:rPr>
        <w:t>actor failed to achieve good</w:t>
      </w:r>
      <w:r w:rsidR="00B57931">
        <w:rPr>
          <w:color w:val="000000" w:themeColor="text1"/>
        </w:rPr>
        <w:t xml:space="preserve"> fit, even following modifications. </w:t>
      </w:r>
      <w:r w:rsidR="00CE75E2">
        <w:rPr>
          <w:color w:val="000000" w:themeColor="text1"/>
        </w:rPr>
        <w:t>Third</w:t>
      </w:r>
      <w:r w:rsidR="00966DB6">
        <w:rPr>
          <w:color w:val="000000" w:themeColor="text1"/>
        </w:rPr>
        <w:t>, fit of the two-factor model o</w:t>
      </w:r>
      <w:r w:rsidR="00417553">
        <w:rPr>
          <w:color w:val="000000" w:themeColor="text1"/>
        </w:rPr>
        <w:t>f Romanian scores was mediocre</w:t>
      </w:r>
      <w:r w:rsidR="00966DB6">
        <w:rPr>
          <w:color w:val="000000" w:themeColor="text1"/>
        </w:rPr>
        <w:t xml:space="preserve"> but no</w:t>
      </w:r>
      <w:r w:rsidR="00EF43C3">
        <w:rPr>
          <w:color w:val="000000" w:themeColor="text1"/>
        </w:rPr>
        <w:t>t good. It is possible that all</w:t>
      </w:r>
      <w:r w:rsidR="00966DB6">
        <w:rPr>
          <w:color w:val="000000" w:themeColor="text1"/>
        </w:rPr>
        <w:t xml:space="preserve"> of these issues reflect some of the limitations of CFA. </w:t>
      </w:r>
      <w:r w:rsidR="0090524F">
        <w:rPr>
          <w:color w:val="000000" w:themeColor="text1"/>
        </w:rPr>
        <w:t>Marsh and colleagues (2009</w:t>
      </w:r>
      <w:r w:rsidR="00C504DE">
        <w:rPr>
          <w:color w:val="000000" w:themeColor="text1"/>
        </w:rPr>
        <w:t xml:space="preserve">, </w:t>
      </w:r>
      <w:r w:rsidR="00B368DF">
        <w:rPr>
          <w:color w:val="000000" w:themeColor="text1"/>
        </w:rPr>
        <w:t>2013</w:t>
      </w:r>
      <w:r w:rsidR="0090524F">
        <w:rPr>
          <w:color w:val="000000" w:themeColor="text1"/>
        </w:rPr>
        <w:t>),</w:t>
      </w:r>
      <w:r w:rsidR="00966DB6">
        <w:rPr>
          <w:color w:val="000000" w:themeColor="text1"/>
        </w:rPr>
        <w:t xml:space="preserve"> for example, </w:t>
      </w:r>
      <w:r w:rsidR="003A0B6D">
        <w:rPr>
          <w:color w:val="000000" w:themeColor="text1"/>
        </w:rPr>
        <w:t xml:space="preserve">have </w:t>
      </w:r>
      <w:r w:rsidR="00966DB6">
        <w:rPr>
          <w:color w:val="000000" w:themeColor="text1"/>
        </w:rPr>
        <w:t xml:space="preserve">suggested that the independent clusters model used in CFA, which requires each indicator to load onto only one factor, may be too restrictive compared with </w:t>
      </w:r>
      <w:r w:rsidR="005717C0">
        <w:rPr>
          <w:color w:val="000000" w:themeColor="text1"/>
        </w:rPr>
        <w:t>EFA</w:t>
      </w:r>
      <w:r w:rsidR="00966DB6">
        <w:rPr>
          <w:color w:val="000000" w:themeColor="text1"/>
        </w:rPr>
        <w:t xml:space="preserve"> methods</w:t>
      </w:r>
      <w:r w:rsidR="003A0B6D">
        <w:rPr>
          <w:color w:val="000000" w:themeColor="text1"/>
        </w:rPr>
        <w:t xml:space="preserve">, </w:t>
      </w:r>
      <w:r w:rsidR="0090524F">
        <w:rPr>
          <w:color w:val="000000" w:themeColor="text1"/>
        </w:rPr>
        <w:t>where cros</w:t>
      </w:r>
      <w:r w:rsidR="003A0B6D">
        <w:rPr>
          <w:color w:val="000000" w:themeColor="text1"/>
        </w:rPr>
        <w:t>s-loadings are freely estimated</w:t>
      </w:r>
      <w:r w:rsidR="00966DB6">
        <w:rPr>
          <w:color w:val="000000" w:themeColor="text1"/>
        </w:rPr>
        <w:t xml:space="preserve">. Indeed, </w:t>
      </w:r>
      <w:r w:rsidR="000E40DC">
        <w:rPr>
          <w:color w:val="000000" w:themeColor="text1"/>
        </w:rPr>
        <w:t>Marsh, Morin, Parker, and</w:t>
      </w:r>
      <w:r w:rsidR="0090524F">
        <w:rPr>
          <w:color w:val="000000" w:themeColor="text1"/>
        </w:rPr>
        <w:t xml:space="preserve"> Kaur (2014</w:t>
      </w:r>
      <w:r w:rsidR="001403C9">
        <w:rPr>
          <w:color w:val="000000" w:themeColor="text1"/>
        </w:rPr>
        <w:t>) highlight</w:t>
      </w:r>
      <w:r w:rsidR="00321C0B">
        <w:rPr>
          <w:color w:val="000000" w:themeColor="text1"/>
        </w:rPr>
        <w:t>ed</w:t>
      </w:r>
      <w:r w:rsidR="001403C9">
        <w:rPr>
          <w:color w:val="000000" w:themeColor="text1"/>
        </w:rPr>
        <w:t xml:space="preserve"> the fact that many psychological measures have well-defined structures based on </w:t>
      </w:r>
      <w:r w:rsidR="003A0B6D">
        <w:rPr>
          <w:color w:val="000000" w:themeColor="text1"/>
        </w:rPr>
        <w:t>EFA</w:t>
      </w:r>
      <w:r w:rsidR="00417553">
        <w:rPr>
          <w:color w:val="000000" w:themeColor="text1"/>
        </w:rPr>
        <w:t>, yet do not evidence good</w:t>
      </w:r>
      <w:r w:rsidR="001403C9">
        <w:rPr>
          <w:color w:val="000000" w:themeColor="text1"/>
        </w:rPr>
        <w:t xml:space="preserve"> fit through CFA. The Romanian DMS may be one such measure: here, our </w:t>
      </w:r>
      <w:r w:rsidR="005717C0">
        <w:rPr>
          <w:color w:val="000000" w:themeColor="text1"/>
        </w:rPr>
        <w:t>EFA</w:t>
      </w:r>
      <w:r w:rsidR="001403C9">
        <w:rPr>
          <w:color w:val="000000" w:themeColor="text1"/>
        </w:rPr>
        <w:t xml:space="preserve"> quite clearly indicated that scores reduced to two dimensions, whereas the results of our CFA were more equivocal. </w:t>
      </w:r>
    </w:p>
    <w:p w14:paraId="54F6BE3F" w14:textId="47E690A1" w:rsidR="0090524F" w:rsidRDefault="00E9776D" w:rsidP="00B368DF">
      <w:pPr>
        <w:autoSpaceDE w:val="0"/>
        <w:autoSpaceDN w:val="0"/>
        <w:adjustRightInd w:val="0"/>
        <w:spacing w:line="480" w:lineRule="auto"/>
        <w:ind w:firstLine="720"/>
        <w:rPr>
          <w:color w:val="000000" w:themeColor="text1"/>
        </w:rPr>
      </w:pPr>
      <w:r>
        <w:rPr>
          <w:color w:val="000000" w:themeColor="text1"/>
        </w:rPr>
        <w:lastRenderedPageBreak/>
        <w:t xml:space="preserve">Given these issues, </w:t>
      </w:r>
      <w:r w:rsidR="005437DD">
        <w:rPr>
          <w:color w:val="000000" w:themeColor="text1"/>
        </w:rPr>
        <w:t>o</w:t>
      </w:r>
      <w:r>
        <w:rPr>
          <w:color w:val="000000" w:themeColor="text1"/>
        </w:rPr>
        <w:t xml:space="preserve">ur advice </w:t>
      </w:r>
      <w:r w:rsidR="005437DD">
        <w:rPr>
          <w:color w:val="000000" w:themeColor="text1"/>
        </w:rPr>
        <w:t xml:space="preserve">for scholars wishing to use the Romanian DMS </w:t>
      </w:r>
      <w:r>
        <w:rPr>
          <w:color w:val="000000" w:themeColor="text1"/>
        </w:rPr>
        <w:t xml:space="preserve">is that, where possible and theoretically meaningful, </w:t>
      </w:r>
      <w:r w:rsidR="005437DD">
        <w:rPr>
          <w:color w:val="000000" w:themeColor="text1"/>
        </w:rPr>
        <w:t>they</w:t>
      </w:r>
      <w:r>
        <w:rPr>
          <w:color w:val="000000" w:themeColor="text1"/>
        </w:rPr>
        <w:t xml:space="preserve"> should </w:t>
      </w:r>
      <w:r w:rsidR="005437DD">
        <w:rPr>
          <w:color w:val="000000" w:themeColor="text1"/>
        </w:rPr>
        <w:t xml:space="preserve">perhaps </w:t>
      </w:r>
      <w:r>
        <w:rPr>
          <w:color w:val="000000" w:themeColor="text1"/>
        </w:rPr>
        <w:t>use the first-order factor scores. For those wishing to use total DMS scores, w</w:t>
      </w:r>
      <w:r w:rsidR="00CE75E2">
        <w:rPr>
          <w:color w:val="000000" w:themeColor="text1"/>
        </w:rPr>
        <w:t>e recommend first examining whether subscale scores load onto a higher-order factor</w:t>
      </w:r>
      <w:r>
        <w:rPr>
          <w:color w:val="000000" w:themeColor="text1"/>
        </w:rPr>
        <w:t xml:space="preserve"> in their samples. In fact, this may be good advice for any researchers wishing to use total DMS scores, irrespective of the linguistic or cultural site of the study.</w:t>
      </w:r>
      <w:r w:rsidR="0090524F">
        <w:rPr>
          <w:color w:val="000000" w:themeColor="text1"/>
        </w:rPr>
        <w:t xml:space="preserve"> Alternatively, one useful way of advancing knowledge in this area would be through the application</w:t>
      </w:r>
      <w:r w:rsidR="00E01860">
        <w:rPr>
          <w:color w:val="000000" w:themeColor="text1"/>
        </w:rPr>
        <w:t xml:space="preserve"> of</w:t>
      </w:r>
      <w:r w:rsidR="0090524F">
        <w:rPr>
          <w:color w:val="000000" w:themeColor="text1"/>
        </w:rPr>
        <w:t xml:space="preserve"> </w:t>
      </w:r>
      <w:r w:rsidR="00B368DF">
        <w:rPr>
          <w:color w:val="000000" w:themeColor="text1"/>
        </w:rPr>
        <w:t>exploratory structural equation model</w:t>
      </w:r>
      <w:r w:rsidR="00E01860">
        <w:rPr>
          <w:color w:val="000000" w:themeColor="text1"/>
        </w:rPr>
        <w:t>l</w:t>
      </w:r>
      <w:r w:rsidR="00B368DF">
        <w:rPr>
          <w:color w:val="000000" w:themeColor="text1"/>
        </w:rPr>
        <w:t xml:space="preserve">ing (ESEM; Asparouhov &amp; Muthén, 2009; Marsh et al., 2009), which integrates </w:t>
      </w:r>
      <w:r w:rsidR="005717C0">
        <w:rPr>
          <w:color w:val="000000" w:themeColor="text1"/>
        </w:rPr>
        <w:t>EFA</w:t>
      </w:r>
      <w:r w:rsidR="00B368DF">
        <w:rPr>
          <w:color w:val="000000" w:themeColor="text1"/>
        </w:rPr>
        <w:t>, CFA, and structural equation model</w:t>
      </w:r>
      <w:r w:rsidR="00E01860">
        <w:rPr>
          <w:color w:val="000000" w:themeColor="text1"/>
        </w:rPr>
        <w:t>l</w:t>
      </w:r>
      <w:r w:rsidR="00B368DF">
        <w:rPr>
          <w:color w:val="000000" w:themeColor="text1"/>
        </w:rPr>
        <w:t xml:space="preserve">ing. As Marsh and colleagues (2014) </w:t>
      </w:r>
      <w:r w:rsidR="00E01860">
        <w:rPr>
          <w:color w:val="000000" w:themeColor="text1"/>
        </w:rPr>
        <w:t xml:space="preserve">have </w:t>
      </w:r>
      <w:r w:rsidR="00B368DF">
        <w:rPr>
          <w:color w:val="000000" w:themeColor="text1"/>
        </w:rPr>
        <w:t>note</w:t>
      </w:r>
      <w:r w:rsidR="00E01860">
        <w:rPr>
          <w:color w:val="000000" w:themeColor="text1"/>
        </w:rPr>
        <w:t>d</w:t>
      </w:r>
      <w:r w:rsidR="00B368DF">
        <w:rPr>
          <w:color w:val="000000" w:themeColor="text1"/>
        </w:rPr>
        <w:t xml:space="preserve">, ESEM estimates of factor correlations are typically more accurate than CFA estimates. Furthermore, although ESEM is primarily a confirmatory tool, it can be used with care as an exploratory analytic method in a manner that has many advantages over </w:t>
      </w:r>
      <w:r w:rsidR="005717C0">
        <w:rPr>
          <w:color w:val="000000" w:themeColor="text1"/>
        </w:rPr>
        <w:t>EFA</w:t>
      </w:r>
      <w:r w:rsidR="00B368DF">
        <w:rPr>
          <w:color w:val="000000" w:themeColor="text1"/>
        </w:rPr>
        <w:t xml:space="preserve"> and CFA. In short, (re-)examining the factor structure of the Romanian DMS through ESEM may be a useful direction for future research and may help resolve some of t</w:t>
      </w:r>
      <w:r w:rsidR="005717C0">
        <w:rPr>
          <w:color w:val="000000" w:themeColor="text1"/>
        </w:rPr>
        <w:t>he discrepancies between our EFA</w:t>
      </w:r>
      <w:r w:rsidR="00B368DF">
        <w:rPr>
          <w:color w:val="000000" w:themeColor="text1"/>
        </w:rPr>
        <w:t xml:space="preserve"> and CFA results. </w:t>
      </w:r>
    </w:p>
    <w:p w14:paraId="5DEF7D2A" w14:textId="5759D51A" w:rsidR="005566C5" w:rsidRDefault="00443FD7" w:rsidP="005566C5">
      <w:pPr>
        <w:autoSpaceDE w:val="0"/>
        <w:autoSpaceDN w:val="0"/>
        <w:adjustRightInd w:val="0"/>
        <w:spacing w:line="480" w:lineRule="auto"/>
        <w:rPr>
          <w:color w:val="000000" w:themeColor="text1"/>
        </w:rPr>
      </w:pPr>
      <w:r>
        <w:rPr>
          <w:color w:val="000000" w:themeColor="text1"/>
        </w:rPr>
        <w:tab/>
      </w:r>
      <w:r w:rsidR="00B368DF">
        <w:rPr>
          <w:color w:val="000000" w:themeColor="text1"/>
        </w:rPr>
        <w:t>Beyond factorial validity</w:t>
      </w:r>
      <w:r>
        <w:rPr>
          <w:color w:val="000000" w:themeColor="text1"/>
        </w:rPr>
        <w:t xml:space="preserve">, the two DMS factor scores were found to have </w:t>
      </w:r>
      <w:r w:rsidR="00417553">
        <w:rPr>
          <w:color w:val="000000" w:themeColor="text1"/>
        </w:rPr>
        <w:t xml:space="preserve">adequate </w:t>
      </w:r>
      <w:r>
        <w:rPr>
          <w:color w:val="000000" w:themeColor="text1"/>
        </w:rPr>
        <w:t xml:space="preserve">internal consistency coefficients by Nunnally’s (1976) standards for basic research tools. Our data also provide preliminary evidence for the convergent validity of DMS subscale scores, insofar as both subscales were significantly correlated with scores of self-esteem, body appreciation, and muscle discrepancy. Although the strength of the relationships was generally small-to-moderate, they were in line with those reported in a previous study that established convergent validity of DMS subscale scores using similar measures (Swami et al., 2016). </w:t>
      </w:r>
      <w:r w:rsidR="005566C5">
        <w:rPr>
          <w:color w:val="000000" w:themeColor="text1"/>
        </w:rPr>
        <w:t xml:space="preserve">Future research could improve on the present work by gathering further evidence of the construct validity of Romanian DMS scores. This could be established, for example, by examining relationships with internalisation of an athletic ideal of appearance (Schaefer, Harriger, Heinberg, Soderberg, &amp; Thompson, 2017), personality traits (see Benford &amp; </w:t>
      </w:r>
      <w:r w:rsidR="005566C5">
        <w:rPr>
          <w:color w:val="000000" w:themeColor="text1"/>
        </w:rPr>
        <w:lastRenderedPageBreak/>
        <w:t>Swami, 2014), social dominance orientation (see Swami et al., 2013), and other measures of drive for muscularity (see Tod et al., 2013).</w:t>
      </w:r>
    </w:p>
    <w:p w14:paraId="352DC0E5" w14:textId="7B40BBA7" w:rsidR="007B1CAF" w:rsidRDefault="00344306" w:rsidP="00B35A0C">
      <w:pPr>
        <w:autoSpaceDE w:val="0"/>
        <w:autoSpaceDN w:val="0"/>
        <w:adjustRightInd w:val="0"/>
        <w:spacing w:line="480" w:lineRule="auto"/>
        <w:rPr>
          <w:color w:val="000000" w:themeColor="text1"/>
        </w:rPr>
      </w:pPr>
      <w:r>
        <w:rPr>
          <w:color w:val="000000" w:themeColor="text1"/>
        </w:rPr>
        <w:tab/>
        <w:t>Our results should be considered in light of a number of</w:t>
      </w:r>
      <w:r w:rsidR="005566C5">
        <w:rPr>
          <w:color w:val="000000" w:themeColor="text1"/>
        </w:rPr>
        <w:t xml:space="preserve"> additional</w:t>
      </w:r>
      <w:r>
        <w:rPr>
          <w:color w:val="000000" w:themeColor="text1"/>
        </w:rPr>
        <w:t xml:space="preserve"> limiting issues. First, the present study relied on a sample of university students and the generalisability of our findings to community samples of men is as yet unknown. In future work, it would also be useful to examine the fit of th</w:t>
      </w:r>
      <w:r w:rsidR="000024AE">
        <w:rPr>
          <w:color w:val="000000" w:themeColor="text1"/>
        </w:rPr>
        <w:t>e two</w:t>
      </w:r>
      <w:r>
        <w:rPr>
          <w:color w:val="000000" w:themeColor="text1"/>
        </w:rPr>
        <w:t xml:space="preserve">-factor model of DMS scores in other Romanian-speaking populations, such as in Moldova. An additional limitation of the present study is the fact that we did not examine test-retest reliability of DMS scores, which will be an important task for future research. </w:t>
      </w:r>
      <w:r w:rsidR="001D635F">
        <w:rPr>
          <w:color w:val="000000" w:themeColor="text1"/>
        </w:rPr>
        <w:t xml:space="preserve">Additional support for the construct validity of DMS scores could also be established through </w:t>
      </w:r>
      <w:r w:rsidR="007B1CAF">
        <w:rPr>
          <w:color w:val="000000" w:themeColor="text1"/>
        </w:rPr>
        <w:t>examination</w:t>
      </w:r>
      <w:r w:rsidR="001D635F">
        <w:rPr>
          <w:color w:val="000000" w:themeColor="text1"/>
        </w:rPr>
        <w:t xml:space="preserve"> of </w:t>
      </w:r>
      <w:r w:rsidR="007B1CAF">
        <w:rPr>
          <w:color w:val="000000" w:themeColor="text1"/>
        </w:rPr>
        <w:t xml:space="preserve">latent </w:t>
      </w:r>
      <w:r w:rsidR="001D635F">
        <w:rPr>
          <w:color w:val="000000" w:themeColor="text1"/>
        </w:rPr>
        <w:t xml:space="preserve">scores </w:t>
      </w:r>
      <w:r w:rsidR="007B1CAF">
        <w:rPr>
          <w:color w:val="000000" w:themeColor="text1"/>
        </w:rPr>
        <w:t>in weight-training or bodybuilding men. Finally, we did not examine the factor structure of Romanian DMS scores in women, although it should be noted that a measure specifically examining muscularity concerns in women has recently been developed (i.e., the Female Musculari</w:t>
      </w:r>
      <w:r w:rsidR="00D938C5">
        <w:rPr>
          <w:color w:val="000000" w:themeColor="text1"/>
        </w:rPr>
        <w:t>ty Scale; Rodgers et al., 2018).</w:t>
      </w:r>
    </w:p>
    <w:p w14:paraId="7B6B1BCB" w14:textId="5F55AF92" w:rsidR="008337AB" w:rsidRPr="000E4F29" w:rsidRDefault="007B1CAF" w:rsidP="000E4F29">
      <w:pPr>
        <w:autoSpaceDE w:val="0"/>
        <w:autoSpaceDN w:val="0"/>
        <w:adjustRightInd w:val="0"/>
        <w:spacing w:line="480" w:lineRule="auto"/>
        <w:rPr>
          <w:color w:val="000000" w:themeColor="text1"/>
        </w:rPr>
      </w:pPr>
      <w:r>
        <w:rPr>
          <w:color w:val="000000" w:themeColor="text1"/>
        </w:rPr>
        <w:tab/>
        <w:t>These limitations aside, the present results suggest that scores on a Romanian version of the DMS reduces to two factors tapping musc</w:t>
      </w:r>
      <w:r w:rsidR="0043420F">
        <w:rPr>
          <w:color w:val="000000" w:themeColor="text1"/>
        </w:rPr>
        <w:t>u</w:t>
      </w:r>
      <w:r>
        <w:rPr>
          <w:color w:val="000000" w:themeColor="text1"/>
        </w:rPr>
        <w:t>l</w:t>
      </w:r>
      <w:r w:rsidR="0043420F">
        <w:rPr>
          <w:color w:val="000000" w:themeColor="text1"/>
        </w:rPr>
        <w:t>arity</w:t>
      </w:r>
      <w:r>
        <w:rPr>
          <w:color w:val="000000" w:themeColor="text1"/>
        </w:rPr>
        <w:t xml:space="preserve">-oriented attitudes and behaviours in Romanian university men. A higher-order drive for muscularity construct was </w:t>
      </w:r>
      <w:r w:rsidR="007D1660">
        <w:rPr>
          <w:color w:val="000000" w:themeColor="text1"/>
        </w:rPr>
        <w:t xml:space="preserve">supported through </w:t>
      </w:r>
      <w:r w:rsidR="005717C0">
        <w:rPr>
          <w:color w:val="000000" w:themeColor="text1"/>
        </w:rPr>
        <w:t>EFA</w:t>
      </w:r>
      <w:r>
        <w:rPr>
          <w:color w:val="000000" w:themeColor="text1"/>
        </w:rPr>
        <w:t xml:space="preserve">, but not CFA. These results are important in their own right because they provide a useful tool for examining men’s body image in Romanian-speaking samples. More broadly, the availability of the DMS in multiple languages (i.e., English, Romanian, Spanish, Italian, Portuguese, and Malay) offers opportunities for cross-cultural comparisons of drive for muscularity scores, although it will be important to first establish that DMS scores are invariant across linguistic groups. Doing so would help scholars better understand the extent to which drive for muscularity should be considered a public health concern across cultural </w:t>
      </w:r>
      <w:r>
        <w:rPr>
          <w:color w:val="000000" w:themeColor="text1"/>
        </w:rPr>
        <w:lastRenderedPageBreak/>
        <w:t>and national groups, and would help practitioners d</w:t>
      </w:r>
      <w:r w:rsidR="000E4F29">
        <w:rPr>
          <w:color w:val="000000" w:themeColor="text1"/>
        </w:rPr>
        <w:t xml:space="preserve">evelop appropriate intervention techniques to reduce drive for muscularity (e.g., Jankowski et al., 2017). </w:t>
      </w:r>
    </w:p>
    <w:p w14:paraId="6C03639E" w14:textId="34D73012" w:rsidR="008337AB" w:rsidRPr="00CA5FFA" w:rsidRDefault="008337AB" w:rsidP="00FA45BF">
      <w:pPr>
        <w:spacing w:line="480" w:lineRule="auto"/>
        <w:jc w:val="center"/>
        <w:outlineLvl w:val="0"/>
        <w:rPr>
          <w:b/>
          <w:bCs/>
          <w:color w:val="000000" w:themeColor="text1"/>
        </w:rPr>
      </w:pPr>
      <w:r w:rsidRPr="00CA5FFA">
        <w:rPr>
          <w:b/>
          <w:bCs/>
          <w:color w:val="000000" w:themeColor="text1"/>
        </w:rPr>
        <w:t>Footnotes</w:t>
      </w:r>
    </w:p>
    <w:p w14:paraId="33D76D19" w14:textId="036AF85A" w:rsidR="00222599" w:rsidRPr="00CA5FFA" w:rsidRDefault="008337AB" w:rsidP="008337AB">
      <w:pPr>
        <w:spacing w:line="480" w:lineRule="auto"/>
        <w:rPr>
          <w:color w:val="000000" w:themeColor="text1"/>
        </w:rPr>
      </w:pPr>
      <w:r w:rsidRPr="00CA5FFA">
        <w:rPr>
          <w:bCs/>
          <w:color w:val="000000" w:themeColor="text1"/>
          <w:vertAlign w:val="superscript"/>
        </w:rPr>
        <w:t>1</w:t>
      </w:r>
      <w:r w:rsidR="000E4F29">
        <w:rPr>
          <w:bCs/>
          <w:color w:val="000000" w:themeColor="text1"/>
          <w:vertAlign w:val="superscript"/>
        </w:rPr>
        <w:t xml:space="preserve"> </w:t>
      </w:r>
      <w:r w:rsidRPr="00CA5FFA">
        <w:rPr>
          <w:color w:val="000000" w:themeColor="text1"/>
        </w:rPr>
        <w:t>Only 3.2% of the total sample wanted to be less muscular, whereas 16.3% wanted no change, and the remainder wanted to be more muscular.</w:t>
      </w:r>
    </w:p>
    <w:p w14:paraId="5666162C" w14:textId="77777777" w:rsidR="00222599" w:rsidRPr="00CA5FFA" w:rsidRDefault="00222599">
      <w:pPr>
        <w:rPr>
          <w:color w:val="000000" w:themeColor="text1"/>
        </w:rPr>
      </w:pPr>
      <w:r w:rsidRPr="00CA5FFA">
        <w:rPr>
          <w:color w:val="000000" w:themeColor="text1"/>
        </w:rPr>
        <w:br w:type="page"/>
      </w:r>
    </w:p>
    <w:p w14:paraId="4D59F745" w14:textId="74D4A763" w:rsidR="008337AB" w:rsidRPr="00CA5FFA" w:rsidRDefault="00222599" w:rsidP="00FA45BF">
      <w:pPr>
        <w:spacing w:line="480" w:lineRule="auto"/>
        <w:jc w:val="center"/>
        <w:outlineLvl w:val="0"/>
        <w:rPr>
          <w:b/>
          <w:color w:val="000000" w:themeColor="text1"/>
        </w:rPr>
      </w:pPr>
      <w:r w:rsidRPr="00CA5FFA">
        <w:rPr>
          <w:b/>
          <w:color w:val="000000" w:themeColor="text1"/>
        </w:rPr>
        <w:lastRenderedPageBreak/>
        <w:t>References</w:t>
      </w:r>
    </w:p>
    <w:p w14:paraId="54B637D5" w14:textId="31152399" w:rsidR="00C504DE" w:rsidRDefault="00C504DE" w:rsidP="00C504DE">
      <w:pPr>
        <w:spacing w:line="480" w:lineRule="auto"/>
        <w:ind w:left="567" w:hanging="567"/>
        <w:rPr>
          <w:color w:val="000000" w:themeColor="text1"/>
        </w:rPr>
      </w:pPr>
      <w:r>
        <w:rPr>
          <w:color w:val="000000" w:themeColor="text1"/>
        </w:rPr>
        <w:t xml:space="preserve">Asparouhov, T., &amp; Muthén, B. (2009). Exploratory structural equation modeling. </w:t>
      </w:r>
      <w:r>
        <w:rPr>
          <w:i/>
          <w:color w:val="000000" w:themeColor="text1"/>
        </w:rPr>
        <w:t xml:space="preserve">Structural </w:t>
      </w:r>
      <w:r w:rsidRPr="00853BE4">
        <w:rPr>
          <w:i/>
          <w:color w:val="000000" w:themeColor="text1"/>
        </w:rPr>
        <w:t>Equation Modeling</w:t>
      </w:r>
      <w:r w:rsidRPr="00853BE4">
        <w:rPr>
          <w:color w:val="000000" w:themeColor="text1"/>
        </w:rPr>
        <w:t xml:space="preserve">, </w:t>
      </w:r>
      <w:r w:rsidRPr="00853BE4">
        <w:rPr>
          <w:i/>
          <w:color w:val="000000" w:themeColor="text1"/>
        </w:rPr>
        <w:t>16</w:t>
      </w:r>
      <w:r w:rsidRPr="00853BE4">
        <w:rPr>
          <w:color w:val="000000" w:themeColor="text1"/>
        </w:rPr>
        <w:t>, 397-438. doi:</w:t>
      </w:r>
      <w:r w:rsidRPr="00853BE4">
        <w:rPr>
          <w:color w:val="000000" w:themeColor="text1"/>
          <w:shd w:val="clear" w:color="auto" w:fill="FFFFFF"/>
        </w:rPr>
        <w:t>10.1080/10705510903008204</w:t>
      </w:r>
    </w:p>
    <w:p w14:paraId="749A8D5B" w14:textId="3EBEB23F" w:rsidR="007E0C3E" w:rsidRPr="007E0C3E" w:rsidRDefault="007E0C3E" w:rsidP="007E0C3E">
      <w:pPr>
        <w:spacing w:line="480" w:lineRule="auto"/>
        <w:ind w:left="567" w:hanging="567"/>
        <w:rPr>
          <w:color w:val="000000" w:themeColor="text1"/>
        </w:rPr>
      </w:pPr>
      <w:r w:rsidRPr="007E0C3E">
        <w:rPr>
          <w:color w:val="000000" w:themeColor="text1"/>
        </w:rPr>
        <w:t xml:space="preserve">Babusa, B., Czeglédi, E., Túry, F., Mayville, S. B., &amp; Urbán, R. (2015). </w:t>
      </w:r>
      <w:r w:rsidRPr="007E0C3E">
        <w:t xml:space="preserve">Differentiating the </w:t>
      </w:r>
      <w:r w:rsidRPr="007E0C3E">
        <w:rPr>
          <w:color w:val="000000" w:themeColor="text1"/>
        </w:rPr>
        <w:t xml:space="preserve">levels of risk for muscle dysmorphia among Hungarian male weightlifters: A factor mixture modeling approach. </w:t>
      </w:r>
      <w:r w:rsidRPr="007E0C3E">
        <w:rPr>
          <w:i/>
          <w:color w:val="000000" w:themeColor="text1"/>
        </w:rPr>
        <w:t>Body Image</w:t>
      </w:r>
      <w:r w:rsidRPr="007E0C3E">
        <w:rPr>
          <w:color w:val="000000" w:themeColor="text1"/>
        </w:rPr>
        <w:t xml:space="preserve">, </w:t>
      </w:r>
      <w:r w:rsidRPr="007E0C3E">
        <w:rPr>
          <w:i/>
          <w:color w:val="000000" w:themeColor="text1"/>
        </w:rPr>
        <w:t>12</w:t>
      </w:r>
      <w:r w:rsidRPr="007E0C3E">
        <w:rPr>
          <w:color w:val="000000" w:themeColor="text1"/>
        </w:rPr>
        <w:t xml:space="preserve">, 14-21. doi:10.1016/j.bodyim.2014.09.001 </w:t>
      </w:r>
    </w:p>
    <w:p w14:paraId="5BB0F3DC" w14:textId="2E8835C2" w:rsidR="00665A63" w:rsidRDefault="00665A63" w:rsidP="00665A63">
      <w:pPr>
        <w:spacing w:line="480" w:lineRule="auto"/>
        <w:ind w:left="567" w:hanging="567"/>
      </w:pPr>
      <w:r>
        <w:rPr>
          <w:color w:val="000000" w:themeColor="text1"/>
        </w:rPr>
        <w:t xml:space="preserve">Barrett, P. (2007). Structural equation modelling: Adjudging model fit. </w:t>
      </w:r>
      <w:r>
        <w:rPr>
          <w:i/>
          <w:color w:val="000000" w:themeColor="text1"/>
        </w:rPr>
        <w:t>Personality and Individual Differences</w:t>
      </w:r>
      <w:r>
        <w:rPr>
          <w:color w:val="000000" w:themeColor="text1"/>
        </w:rPr>
        <w:t xml:space="preserve">, </w:t>
      </w:r>
      <w:r>
        <w:rPr>
          <w:i/>
          <w:color w:val="000000" w:themeColor="text1"/>
        </w:rPr>
        <w:t>42</w:t>
      </w:r>
      <w:r>
        <w:rPr>
          <w:color w:val="000000" w:themeColor="text1"/>
        </w:rPr>
        <w:t>, 815-824. doi:</w:t>
      </w:r>
      <w:r w:rsidRPr="00665A63">
        <w:t xml:space="preserve">10.1016/j.paid.2006.09.018 </w:t>
      </w:r>
    </w:p>
    <w:p w14:paraId="6EB473A2" w14:textId="01BAEF84" w:rsidR="00200C43" w:rsidRDefault="00200C43" w:rsidP="00200C43">
      <w:pPr>
        <w:spacing w:line="480" w:lineRule="auto"/>
        <w:ind w:left="567" w:hanging="567"/>
      </w:pPr>
      <w:r>
        <w:t xml:space="preserve">Benford, K., &amp; Swami, V. (2014). Body image and personality among British men: Associations between the Big Five personality domains, drive for muscularity, and body appreciation. </w:t>
      </w:r>
      <w:r>
        <w:rPr>
          <w:i/>
        </w:rPr>
        <w:t>Body Image</w:t>
      </w:r>
      <w:r>
        <w:t xml:space="preserve">, </w:t>
      </w:r>
      <w:r>
        <w:rPr>
          <w:i/>
        </w:rPr>
        <w:t>11</w:t>
      </w:r>
      <w:r>
        <w:t>, 454-457. doi:</w:t>
      </w:r>
      <w:r w:rsidRPr="00200C43">
        <w:t>10.1016/j.bodyim.2014.07.004 </w:t>
      </w:r>
    </w:p>
    <w:p w14:paraId="3F88CA09" w14:textId="26E7D372" w:rsidR="0082114D" w:rsidRDefault="0082114D" w:rsidP="0082114D">
      <w:pPr>
        <w:spacing w:line="480" w:lineRule="auto"/>
        <w:ind w:left="567" w:hanging="567"/>
      </w:pPr>
      <w:r>
        <w:t>Bergeron, D., &amp; Tylka, T.</w:t>
      </w:r>
      <w:r w:rsidR="0043420F">
        <w:t xml:space="preserve"> L.</w:t>
      </w:r>
      <w:r>
        <w:t xml:space="preserve"> (2007). Support for the uniqueness of body dissatisfaction from drive for muscularity. </w:t>
      </w:r>
      <w:r>
        <w:rPr>
          <w:i/>
        </w:rPr>
        <w:t>Body Image</w:t>
      </w:r>
      <w:r>
        <w:t xml:space="preserve">, </w:t>
      </w:r>
      <w:r>
        <w:rPr>
          <w:i/>
        </w:rPr>
        <w:t>4</w:t>
      </w:r>
      <w:r>
        <w:t>, 288-295. doi:10.1016/j.bodyim.2007.05.002</w:t>
      </w:r>
    </w:p>
    <w:p w14:paraId="35774A7A" w14:textId="77777777" w:rsidR="0074529A" w:rsidRDefault="00F85152" w:rsidP="0074529A">
      <w:pPr>
        <w:spacing w:line="480" w:lineRule="auto"/>
        <w:ind w:left="567" w:hanging="567"/>
        <w:rPr>
          <w:color w:val="000000" w:themeColor="text1"/>
        </w:rPr>
      </w:pPr>
      <w:r w:rsidRPr="00CA5FFA">
        <w:rPr>
          <w:color w:val="000000" w:themeColor="text1"/>
        </w:rPr>
        <w:t xml:space="preserve">Brislin, R.W. (1986). The wording and translation of research instruments. In W. Lonner &amp; J. Berry (Eds.), </w:t>
      </w:r>
      <w:r w:rsidRPr="00CA5FFA">
        <w:rPr>
          <w:i/>
          <w:iCs/>
          <w:color w:val="000000" w:themeColor="text1"/>
        </w:rPr>
        <w:t xml:space="preserve">Field methods in cross-cultural research </w:t>
      </w:r>
      <w:r w:rsidRPr="00CA5FFA">
        <w:rPr>
          <w:color w:val="000000" w:themeColor="text1"/>
        </w:rPr>
        <w:t xml:space="preserve">(pp. 137-164). Beverly Hills, </w:t>
      </w:r>
      <w:r w:rsidRPr="0074529A">
        <w:rPr>
          <w:color w:val="000000" w:themeColor="text1"/>
        </w:rPr>
        <w:t>CA: Sage.</w:t>
      </w:r>
    </w:p>
    <w:p w14:paraId="6EDF3EDF" w14:textId="77777777" w:rsidR="00CF7B7D" w:rsidRPr="00CF7B7D" w:rsidRDefault="00E75E26" w:rsidP="00CF7B7D">
      <w:pPr>
        <w:spacing w:line="480" w:lineRule="auto"/>
        <w:ind w:left="567" w:hanging="567"/>
        <w:rPr>
          <w:color w:val="000000" w:themeColor="text1"/>
        </w:rPr>
      </w:pPr>
      <w:r>
        <w:rPr>
          <w:color w:val="000000" w:themeColor="text1"/>
        </w:rPr>
        <w:t xml:space="preserve">Brown, T. A. (2006). </w:t>
      </w:r>
      <w:r w:rsidRPr="00E75E26">
        <w:rPr>
          <w:i/>
          <w:color w:val="000000" w:themeColor="text1"/>
        </w:rPr>
        <w:t>Confirmatory factor analysis for applied research</w:t>
      </w:r>
      <w:r>
        <w:rPr>
          <w:color w:val="000000" w:themeColor="text1"/>
        </w:rPr>
        <w:t xml:space="preserve">. New York, NY: </w:t>
      </w:r>
      <w:r w:rsidRPr="00CF7B7D">
        <w:rPr>
          <w:color w:val="000000" w:themeColor="text1"/>
        </w:rPr>
        <w:t>Guilford Press.</w:t>
      </w:r>
    </w:p>
    <w:p w14:paraId="7704EC73" w14:textId="7E8880A8" w:rsidR="00CF7B7D" w:rsidRPr="00CF7B7D" w:rsidRDefault="00CF7B7D" w:rsidP="00CF7B7D">
      <w:pPr>
        <w:spacing w:line="480" w:lineRule="auto"/>
        <w:ind w:left="567" w:hanging="567"/>
        <w:rPr>
          <w:color w:val="000000" w:themeColor="text1"/>
        </w:rPr>
      </w:pPr>
      <w:r w:rsidRPr="00CF7B7D">
        <w:rPr>
          <w:color w:val="333333"/>
        </w:rPr>
        <w:t>Byrne, B. M., Shavelson, R. J., &amp; Muthén, B. (1989). Testing for the equivalence of factor covariance and mean structures: The issue of partial measurement invariance. </w:t>
      </w:r>
      <w:r w:rsidRPr="00CF7B7D">
        <w:rPr>
          <w:i/>
          <w:iCs/>
          <w:color w:val="333333"/>
        </w:rPr>
        <w:t>Psychological Bulletin, 105</w:t>
      </w:r>
      <w:r w:rsidRPr="00CF7B7D">
        <w:rPr>
          <w:color w:val="333333"/>
        </w:rPr>
        <w:t>, 456-466. doi:10.1037/0033-2909.105.3.456</w:t>
      </w:r>
    </w:p>
    <w:p w14:paraId="6A275F76" w14:textId="4EC0B708" w:rsidR="0074529A" w:rsidRPr="00CA5FFA" w:rsidRDefault="0074529A" w:rsidP="0074529A">
      <w:pPr>
        <w:spacing w:line="480" w:lineRule="auto"/>
        <w:ind w:left="567" w:hanging="567"/>
        <w:rPr>
          <w:color w:val="000000" w:themeColor="text1"/>
        </w:rPr>
      </w:pPr>
      <w:r w:rsidRPr="0074529A">
        <w:rPr>
          <w:color w:val="333333"/>
          <w:spacing w:val="2"/>
          <w:shd w:val="clear" w:color="auto" w:fill="FCFCFC"/>
        </w:rPr>
        <w:t>Cafri</w:t>
      </w:r>
      <w:r>
        <w:rPr>
          <w:color w:val="333333"/>
          <w:spacing w:val="2"/>
          <w:shd w:val="clear" w:color="auto" w:fill="FCFCFC"/>
        </w:rPr>
        <w:t>,</w:t>
      </w:r>
      <w:r w:rsidRPr="0074529A">
        <w:rPr>
          <w:color w:val="333333"/>
          <w:spacing w:val="2"/>
          <w:shd w:val="clear" w:color="auto" w:fill="FCFCFC"/>
        </w:rPr>
        <w:t xml:space="preserve"> G</w:t>
      </w:r>
      <w:r>
        <w:rPr>
          <w:color w:val="333333"/>
          <w:spacing w:val="2"/>
          <w:shd w:val="clear" w:color="auto" w:fill="FCFCFC"/>
        </w:rPr>
        <w:t>.</w:t>
      </w:r>
      <w:r w:rsidRPr="0074529A">
        <w:rPr>
          <w:color w:val="333333"/>
          <w:spacing w:val="2"/>
          <w:shd w:val="clear" w:color="auto" w:fill="FCFCFC"/>
        </w:rPr>
        <w:t>,</w:t>
      </w:r>
      <w:r>
        <w:rPr>
          <w:color w:val="333333"/>
          <w:spacing w:val="2"/>
          <w:shd w:val="clear" w:color="auto" w:fill="FCFCFC"/>
        </w:rPr>
        <w:t xml:space="preserve"> &amp;</w:t>
      </w:r>
      <w:r w:rsidRPr="0074529A">
        <w:rPr>
          <w:color w:val="333333"/>
          <w:spacing w:val="2"/>
          <w:shd w:val="clear" w:color="auto" w:fill="FCFCFC"/>
        </w:rPr>
        <w:t xml:space="preserve"> Thompson</w:t>
      </w:r>
      <w:r>
        <w:rPr>
          <w:color w:val="333333"/>
          <w:spacing w:val="2"/>
          <w:shd w:val="clear" w:color="auto" w:fill="FCFCFC"/>
        </w:rPr>
        <w:t>,</w:t>
      </w:r>
      <w:r w:rsidRPr="0074529A">
        <w:rPr>
          <w:color w:val="333333"/>
          <w:spacing w:val="2"/>
          <w:shd w:val="clear" w:color="auto" w:fill="FCFCFC"/>
        </w:rPr>
        <w:t xml:space="preserve"> K</w:t>
      </w:r>
      <w:r>
        <w:rPr>
          <w:color w:val="333333"/>
          <w:spacing w:val="2"/>
          <w:shd w:val="clear" w:color="auto" w:fill="FCFCFC"/>
        </w:rPr>
        <w:t>.</w:t>
      </w:r>
      <w:r w:rsidRPr="0074529A">
        <w:rPr>
          <w:color w:val="333333"/>
          <w:spacing w:val="2"/>
          <w:shd w:val="clear" w:color="auto" w:fill="FCFCFC"/>
        </w:rPr>
        <w:t xml:space="preserve"> (2007)</w:t>
      </w:r>
      <w:r>
        <w:rPr>
          <w:color w:val="333333"/>
          <w:spacing w:val="2"/>
          <w:shd w:val="clear" w:color="auto" w:fill="FCFCFC"/>
        </w:rPr>
        <w:t>.</w:t>
      </w:r>
      <w:r w:rsidRPr="0074529A">
        <w:rPr>
          <w:color w:val="333333"/>
          <w:spacing w:val="2"/>
          <w:shd w:val="clear" w:color="auto" w:fill="FCFCFC"/>
        </w:rPr>
        <w:t xml:space="preserve"> Measur</w:t>
      </w:r>
      <w:r>
        <w:rPr>
          <w:color w:val="333333"/>
          <w:spacing w:val="2"/>
          <w:shd w:val="clear" w:color="auto" w:fill="FCFCFC"/>
        </w:rPr>
        <w:t>ement of the muscular ideal. In J. K. Thompson &amp;</w:t>
      </w:r>
      <w:r w:rsidRPr="0074529A">
        <w:rPr>
          <w:color w:val="333333"/>
          <w:spacing w:val="2"/>
          <w:shd w:val="clear" w:color="auto" w:fill="FCFCFC"/>
        </w:rPr>
        <w:t xml:space="preserve"> </w:t>
      </w:r>
      <w:r>
        <w:rPr>
          <w:color w:val="333333"/>
          <w:spacing w:val="2"/>
          <w:shd w:val="clear" w:color="auto" w:fill="FCFCFC"/>
        </w:rPr>
        <w:t>G. Cafri (E</w:t>
      </w:r>
      <w:r w:rsidRPr="0074529A">
        <w:rPr>
          <w:color w:val="333333"/>
          <w:spacing w:val="2"/>
          <w:shd w:val="clear" w:color="auto" w:fill="FCFCFC"/>
        </w:rPr>
        <w:t>ds</w:t>
      </w:r>
      <w:r>
        <w:rPr>
          <w:color w:val="333333"/>
          <w:spacing w:val="2"/>
          <w:shd w:val="clear" w:color="auto" w:fill="FCFCFC"/>
        </w:rPr>
        <w:t>.</w:t>
      </w:r>
      <w:r w:rsidRPr="0074529A">
        <w:rPr>
          <w:color w:val="333333"/>
          <w:spacing w:val="2"/>
          <w:shd w:val="clear" w:color="auto" w:fill="FCFCFC"/>
        </w:rPr>
        <w:t>)</w:t>
      </w:r>
      <w:r>
        <w:rPr>
          <w:color w:val="333333"/>
          <w:spacing w:val="2"/>
          <w:shd w:val="clear" w:color="auto" w:fill="FCFCFC"/>
        </w:rPr>
        <w:t>, The muscular ideal: P</w:t>
      </w:r>
      <w:r w:rsidRPr="0074529A">
        <w:rPr>
          <w:color w:val="333333"/>
          <w:spacing w:val="2"/>
          <w:shd w:val="clear" w:color="auto" w:fill="FCFCFC"/>
        </w:rPr>
        <w:t>sychological, social, and medical perspectives</w:t>
      </w:r>
      <w:r>
        <w:rPr>
          <w:color w:val="333333"/>
          <w:spacing w:val="2"/>
          <w:shd w:val="clear" w:color="auto" w:fill="FCFCFC"/>
        </w:rPr>
        <w:t xml:space="preserve"> (pp. 107-120)</w:t>
      </w:r>
      <w:r w:rsidRPr="0074529A">
        <w:rPr>
          <w:color w:val="333333"/>
          <w:spacing w:val="2"/>
          <w:shd w:val="clear" w:color="auto" w:fill="FCFCFC"/>
        </w:rPr>
        <w:t>.</w:t>
      </w:r>
      <w:r>
        <w:rPr>
          <w:color w:val="333333"/>
          <w:spacing w:val="2"/>
          <w:shd w:val="clear" w:color="auto" w:fill="FCFCFC"/>
        </w:rPr>
        <w:t xml:space="preserve"> Washington, DC:</w:t>
      </w:r>
      <w:r w:rsidRPr="0074529A">
        <w:rPr>
          <w:color w:val="333333"/>
          <w:spacing w:val="2"/>
          <w:shd w:val="clear" w:color="auto" w:fill="FCFCFC"/>
        </w:rPr>
        <w:t xml:space="preserve"> American Psychologi</w:t>
      </w:r>
      <w:r>
        <w:rPr>
          <w:color w:val="333333"/>
          <w:spacing w:val="2"/>
          <w:shd w:val="clear" w:color="auto" w:fill="FCFCFC"/>
        </w:rPr>
        <w:t>cal Association.</w:t>
      </w:r>
    </w:p>
    <w:p w14:paraId="0044AD1D" w14:textId="77777777" w:rsidR="00F85152" w:rsidRPr="00CA5FFA" w:rsidRDefault="00F85152" w:rsidP="00F85152">
      <w:pPr>
        <w:tabs>
          <w:tab w:val="left" w:pos="284"/>
        </w:tabs>
        <w:spacing w:line="480" w:lineRule="auto"/>
        <w:ind w:left="567" w:hanging="567"/>
        <w:rPr>
          <w:color w:val="000000" w:themeColor="text1"/>
        </w:rPr>
      </w:pPr>
      <w:r w:rsidRPr="00CA5FFA">
        <w:rPr>
          <w:color w:val="000000" w:themeColor="text1"/>
          <w:lang w:val="pt-PT"/>
        </w:rPr>
        <w:lastRenderedPageBreak/>
        <w:t xml:space="preserve">Campana, A. N. N. B., Tavares, M. C. G. C. F., Swami, V., &amp; da Silva, D. (2013). </w:t>
      </w:r>
      <w:r w:rsidRPr="00CA5FFA">
        <w:rPr>
          <w:color w:val="000000" w:themeColor="text1"/>
        </w:rPr>
        <w:t xml:space="preserve">An examination of the psychometric properties of Brazilian Portuguese translations of the Drive for Muscularity Scale, the Swansea Muscularity Attitudes Questionnaire, and the Masculine Body Ideal Distress Scale. </w:t>
      </w:r>
      <w:r w:rsidRPr="00CA5FFA">
        <w:rPr>
          <w:i/>
          <w:iCs/>
          <w:color w:val="000000" w:themeColor="text1"/>
        </w:rPr>
        <w:t>Psychology of Men and Masculinity</w:t>
      </w:r>
      <w:r w:rsidRPr="00CA5FFA">
        <w:rPr>
          <w:iCs/>
          <w:color w:val="000000" w:themeColor="text1"/>
        </w:rPr>
        <w:t xml:space="preserve">, </w:t>
      </w:r>
      <w:r w:rsidRPr="00CA5FFA">
        <w:rPr>
          <w:i/>
          <w:iCs/>
          <w:color w:val="000000" w:themeColor="text1"/>
        </w:rPr>
        <w:t>14</w:t>
      </w:r>
      <w:r w:rsidRPr="00CA5FFA">
        <w:rPr>
          <w:iCs/>
          <w:color w:val="000000" w:themeColor="text1"/>
        </w:rPr>
        <w:t xml:space="preserve">, 376-388. doi: </w:t>
      </w:r>
      <w:r w:rsidRPr="00CA5FFA">
        <w:rPr>
          <w:color w:val="000000" w:themeColor="text1"/>
        </w:rPr>
        <w:t>10.1037/a0030087</w:t>
      </w:r>
    </w:p>
    <w:p w14:paraId="1701E604" w14:textId="753D54FE" w:rsidR="0090524F" w:rsidRDefault="00F85152" w:rsidP="0090524F">
      <w:pPr>
        <w:spacing w:line="480" w:lineRule="auto"/>
        <w:ind w:left="720" w:hanging="720"/>
        <w:rPr>
          <w:color w:val="000000" w:themeColor="text1"/>
        </w:rPr>
      </w:pPr>
      <w:r w:rsidRPr="00CA5FFA">
        <w:rPr>
          <w:color w:val="000000" w:themeColor="text1"/>
        </w:rPr>
        <w:t>Cheng, H.-L., McDermott, R. C., Wong, Y. J., &amp; La, S. (2016). Drive for muscularity in Asian American men: Sociocultural and racial/ethnic factors as correlates. </w:t>
      </w:r>
      <w:r w:rsidRPr="00CA5FFA">
        <w:rPr>
          <w:i/>
          <w:iCs/>
          <w:color w:val="000000" w:themeColor="text1"/>
        </w:rPr>
        <w:t>Psychology of Men and Masculinity, 17</w:t>
      </w:r>
      <w:r w:rsidRPr="00CA5FFA">
        <w:rPr>
          <w:color w:val="000000" w:themeColor="text1"/>
        </w:rPr>
        <w:t>, 215-227. doi:10.1037/men000019</w:t>
      </w:r>
    </w:p>
    <w:p w14:paraId="18ED50BA" w14:textId="6EE55C24" w:rsidR="0090524F" w:rsidRPr="0090524F" w:rsidRDefault="0090524F" w:rsidP="0090524F">
      <w:pPr>
        <w:spacing w:line="480" w:lineRule="auto"/>
        <w:ind w:left="720" w:hanging="720"/>
        <w:rPr>
          <w:color w:val="000000" w:themeColor="text1"/>
        </w:rPr>
      </w:pPr>
      <w:r w:rsidRPr="0090524F">
        <w:t>Church, A. T., &amp; Burke, P. J. (1994). Exploratory and confirmatory tests of the</w:t>
      </w:r>
      <w:r>
        <w:t xml:space="preserve"> Big Five and Tellegen’s three and four</w:t>
      </w:r>
      <w:r w:rsidRPr="0090524F">
        <w:t xml:space="preserve">-dimensional models. </w:t>
      </w:r>
      <w:r w:rsidRPr="0090524F">
        <w:rPr>
          <w:i/>
          <w:iCs/>
        </w:rPr>
        <w:t xml:space="preserve">Journal of Personality and Social </w:t>
      </w:r>
      <w:r w:rsidRPr="0090524F">
        <w:rPr>
          <w:i/>
          <w:iCs/>
          <w:color w:val="000000" w:themeColor="text1"/>
        </w:rPr>
        <w:t xml:space="preserve">Psychology, 66, </w:t>
      </w:r>
      <w:r w:rsidRPr="0090524F">
        <w:rPr>
          <w:color w:val="000000" w:themeColor="text1"/>
        </w:rPr>
        <w:t>93-114. doi:10.1037//0022-3514.66.1.93</w:t>
      </w:r>
    </w:p>
    <w:p w14:paraId="048E49C0" w14:textId="3A1A2D53" w:rsidR="00286F57" w:rsidRPr="00CA5FFA" w:rsidRDefault="00286F57" w:rsidP="00286F57">
      <w:pPr>
        <w:tabs>
          <w:tab w:val="left" w:pos="284"/>
        </w:tabs>
        <w:spacing w:line="480" w:lineRule="auto"/>
        <w:ind w:left="567" w:hanging="567"/>
        <w:rPr>
          <w:color w:val="000000" w:themeColor="text1"/>
        </w:rPr>
      </w:pPr>
      <w:r w:rsidRPr="00CA5FFA">
        <w:rPr>
          <w:color w:val="000000" w:themeColor="text1"/>
        </w:rPr>
        <w:t xml:space="preserve">Clark, L. A., &amp; Watson, D. (1995). Constructing validity: Basic issues in objective scale development. </w:t>
      </w:r>
      <w:r w:rsidRPr="00CA5FFA">
        <w:rPr>
          <w:i/>
          <w:color w:val="000000" w:themeColor="text1"/>
        </w:rPr>
        <w:t>Psychological Assessment</w:t>
      </w:r>
      <w:r w:rsidRPr="00CA5FFA">
        <w:rPr>
          <w:color w:val="000000" w:themeColor="text1"/>
        </w:rPr>
        <w:t xml:space="preserve">, </w:t>
      </w:r>
      <w:r w:rsidRPr="00CA5FFA">
        <w:rPr>
          <w:i/>
          <w:color w:val="000000" w:themeColor="text1"/>
        </w:rPr>
        <w:t>7</w:t>
      </w:r>
      <w:r w:rsidRPr="00CA5FFA">
        <w:rPr>
          <w:color w:val="000000" w:themeColor="text1"/>
        </w:rPr>
        <w:t>, 309-319. doi:10.1037/1040-3590.7.3.309</w:t>
      </w:r>
    </w:p>
    <w:p w14:paraId="732A4717" w14:textId="77777777" w:rsidR="00F85152" w:rsidRPr="00CA5FFA" w:rsidRDefault="00F85152" w:rsidP="00F85152">
      <w:pPr>
        <w:spacing w:line="480" w:lineRule="auto"/>
        <w:ind w:left="567" w:hanging="567"/>
        <w:rPr>
          <w:color w:val="000000" w:themeColor="text1"/>
          <w:bdr w:val="none" w:sz="0" w:space="0" w:color="auto" w:frame="1"/>
        </w:rPr>
      </w:pPr>
      <w:r w:rsidRPr="00CA5FFA">
        <w:rPr>
          <w:color w:val="000000" w:themeColor="text1"/>
          <w:bdr w:val="none" w:sz="0" w:space="0" w:color="auto" w:frame="1"/>
          <w:shd w:val="clear" w:color="auto" w:fill="FFFFFF"/>
        </w:rPr>
        <w:t xml:space="preserve">Compte, E. J., Sepúlveda, A. R., de Pellegrin, Y., &amp; Blanco, M. (2015). Confirmatory factor analysis of the Drive for Muscularity Scale-S (DMS-S) and the Male Body Attitudes Scale-S (MBAS-S) among male university students in Buenos Aires. </w:t>
      </w:r>
      <w:r w:rsidRPr="00CA5FFA">
        <w:rPr>
          <w:i/>
          <w:color w:val="000000" w:themeColor="text1"/>
          <w:bdr w:val="none" w:sz="0" w:space="0" w:color="auto" w:frame="1"/>
          <w:shd w:val="clear" w:color="auto" w:fill="FFFFFF"/>
        </w:rPr>
        <w:t>Body Image</w:t>
      </w:r>
      <w:r w:rsidRPr="00CA5FFA">
        <w:rPr>
          <w:color w:val="000000" w:themeColor="text1"/>
          <w:bdr w:val="none" w:sz="0" w:space="0" w:color="auto" w:frame="1"/>
          <w:shd w:val="clear" w:color="auto" w:fill="FFFFFF"/>
        </w:rPr>
        <w:t xml:space="preserve">, </w:t>
      </w:r>
      <w:r w:rsidRPr="00CA5FFA">
        <w:rPr>
          <w:i/>
          <w:color w:val="000000" w:themeColor="text1"/>
          <w:bdr w:val="none" w:sz="0" w:space="0" w:color="auto" w:frame="1"/>
          <w:shd w:val="clear" w:color="auto" w:fill="FFFFFF"/>
        </w:rPr>
        <w:t>14</w:t>
      </w:r>
      <w:r w:rsidRPr="00CA5FFA">
        <w:rPr>
          <w:color w:val="000000" w:themeColor="text1"/>
          <w:bdr w:val="none" w:sz="0" w:space="0" w:color="auto" w:frame="1"/>
          <w:shd w:val="clear" w:color="auto" w:fill="FFFFFF"/>
        </w:rPr>
        <w:t xml:space="preserve">, 13-19. </w:t>
      </w:r>
      <w:r w:rsidRPr="00CA5FFA">
        <w:rPr>
          <w:color w:val="000000" w:themeColor="text1"/>
          <w:bdr w:val="none" w:sz="0" w:space="0" w:color="auto" w:frame="1"/>
        </w:rPr>
        <w:t>doi:10.1016/j.bodyim.2015.02.005</w:t>
      </w:r>
    </w:p>
    <w:p w14:paraId="37F63444" w14:textId="77777777" w:rsidR="00F85152" w:rsidRPr="00CA5FFA" w:rsidRDefault="00F85152" w:rsidP="00F85152">
      <w:pPr>
        <w:spacing w:line="480" w:lineRule="auto"/>
        <w:ind w:left="720" w:hanging="720"/>
        <w:rPr>
          <w:color w:val="000000" w:themeColor="text1"/>
        </w:rPr>
      </w:pPr>
      <w:r w:rsidRPr="00CA5FFA">
        <w:rPr>
          <w:color w:val="000000" w:themeColor="text1"/>
        </w:rPr>
        <w:t>DeBlaere, C., &amp; Brewster, M. E. (2017). A confirmation of the Drive for Muscularity Scale with sexual minority men. </w:t>
      </w:r>
      <w:r w:rsidRPr="00CA5FFA">
        <w:rPr>
          <w:i/>
          <w:iCs/>
          <w:color w:val="000000" w:themeColor="text1"/>
        </w:rPr>
        <w:t>Psychology of Sexual Orientation and Gender Diversity, 4</w:t>
      </w:r>
      <w:r w:rsidRPr="00CA5FFA">
        <w:rPr>
          <w:color w:val="000000" w:themeColor="text1"/>
        </w:rPr>
        <w:t>, 227-232. doi:10.1037/sgd0000224</w:t>
      </w:r>
    </w:p>
    <w:p w14:paraId="7B3FF8BB" w14:textId="4CF29620" w:rsidR="00F85152" w:rsidRPr="00CA5FFA" w:rsidRDefault="00F85152" w:rsidP="00F85152">
      <w:pPr>
        <w:spacing w:line="480" w:lineRule="auto"/>
        <w:ind w:left="567" w:hanging="567"/>
        <w:rPr>
          <w:color w:val="000000" w:themeColor="text1"/>
        </w:rPr>
      </w:pPr>
      <w:r w:rsidRPr="00CA5FFA">
        <w:rPr>
          <w:color w:val="000000" w:themeColor="text1"/>
        </w:rPr>
        <w:t xml:space="preserve">Edwards, C., Tod, D., Morrison, T. G., &amp; Molnar, G. (2012). Drive for muscularity. In D. Tod &amp; D. Lavallee (Eds.), </w:t>
      </w:r>
      <w:r w:rsidRPr="00CA5FFA">
        <w:rPr>
          <w:i/>
          <w:color w:val="000000" w:themeColor="text1"/>
        </w:rPr>
        <w:t>Psychology of strength and conditioning: Current perspectives</w:t>
      </w:r>
      <w:r w:rsidRPr="00CA5FFA">
        <w:rPr>
          <w:color w:val="000000" w:themeColor="text1"/>
        </w:rPr>
        <w:t xml:space="preserve"> (pp. 148-172). London: Routledge. </w:t>
      </w:r>
    </w:p>
    <w:p w14:paraId="60360A94" w14:textId="77777777" w:rsidR="00F85152" w:rsidRDefault="00F85152" w:rsidP="00F85152">
      <w:pPr>
        <w:spacing w:line="480" w:lineRule="auto"/>
        <w:ind w:left="567" w:hanging="567"/>
        <w:rPr>
          <w:color w:val="000000" w:themeColor="text1"/>
          <w:shd w:val="clear" w:color="auto" w:fill="FFFFFF"/>
        </w:rPr>
      </w:pPr>
      <w:r w:rsidRPr="00CA5FFA">
        <w:rPr>
          <w:color w:val="000000" w:themeColor="text1"/>
        </w:rPr>
        <w:lastRenderedPageBreak/>
        <w:t xml:space="preserve">Escoto, C., Alvarez-Rayόn, G., Mancilla-Diaz, J. M., Ruiz, E. J. C., Parades, K., &amp; Lugo, C. S. J. (2013). Psychometric properties of the Drive for Muscularity Scale in Mexican males. </w:t>
      </w:r>
      <w:r w:rsidRPr="00CA5FFA">
        <w:rPr>
          <w:i/>
          <w:color w:val="000000" w:themeColor="text1"/>
        </w:rPr>
        <w:t>Eating and Weight Disorders</w:t>
      </w:r>
      <w:r w:rsidRPr="00CA5FFA">
        <w:rPr>
          <w:color w:val="000000" w:themeColor="text1"/>
        </w:rPr>
        <w:t xml:space="preserve">, </w:t>
      </w:r>
      <w:r w:rsidRPr="00CA5FFA">
        <w:rPr>
          <w:i/>
          <w:color w:val="000000" w:themeColor="text1"/>
        </w:rPr>
        <w:t>18</w:t>
      </w:r>
      <w:r w:rsidRPr="00CA5FFA">
        <w:rPr>
          <w:color w:val="000000" w:themeColor="text1"/>
        </w:rPr>
        <w:t xml:space="preserve">, 23-28. doi: </w:t>
      </w:r>
      <w:r w:rsidRPr="00CA5FFA">
        <w:rPr>
          <w:color w:val="000000" w:themeColor="text1"/>
          <w:shd w:val="clear" w:color="auto" w:fill="FFFFFF"/>
        </w:rPr>
        <w:t>10.1007/s40519-013-0010-6</w:t>
      </w:r>
    </w:p>
    <w:p w14:paraId="644A0D66" w14:textId="05E9EAC4" w:rsidR="00D0624C" w:rsidRPr="00CA5FFA" w:rsidRDefault="00D0624C" w:rsidP="005C2B44">
      <w:pPr>
        <w:spacing w:line="480" w:lineRule="auto"/>
        <w:ind w:left="567" w:hanging="567"/>
        <w:rPr>
          <w:color w:val="000000" w:themeColor="text1"/>
          <w:shd w:val="clear" w:color="auto" w:fill="FFFFFF"/>
        </w:rPr>
      </w:pPr>
      <w:r w:rsidRPr="005C2B44">
        <w:rPr>
          <w:color w:val="000000" w:themeColor="text1"/>
          <w:shd w:val="clear" w:color="auto" w:fill="FFFFFF"/>
        </w:rPr>
        <w:t>Escoto Ponce de León, M. D. C., Bosques-Brugada, L. E., Camacho Ruiz, E. J., Alvarez-Rayón, Paredes,</w:t>
      </w:r>
      <w:r w:rsidR="005C2B44">
        <w:rPr>
          <w:color w:val="000000" w:themeColor="text1"/>
          <w:shd w:val="clear" w:color="auto" w:fill="FFFFFF"/>
        </w:rPr>
        <w:t xml:space="preserve"> K. F., &amp; Hernández, G. B. (2018</w:t>
      </w:r>
      <w:r w:rsidRPr="005C2B44">
        <w:rPr>
          <w:color w:val="000000" w:themeColor="text1"/>
          <w:shd w:val="clear" w:color="auto" w:fill="FFFFFF"/>
        </w:rPr>
        <w:t xml:space="preserve">). Psychometric evaluation of the Muscle Appearance Satisfaction Scale in a Mexican male sample. </w:t>
      </w:r>
      <w:r w:rsidRPr="005C2B44">
        <w:rPr>
          <w:i/>
          <w:color w:val="000000" w:themeColor="text1"/>
          <w:shd w:val="clear" w:color="auto" w:fill="FFFFFF"/>
        </w:rPr>
        <w:t>Eating and Weight Disorders</w:t>
      </w:r>
      <w:r w:rsidRPr="005C2B44">
        <w:rPr>
          <w:color w:val="000000" w:themeColor="text1"/>
          <w:shd w:val="clear" w:color="auto" w:fill="FFFFFF"/>
        </w:rPr>
        <w:t xml:space="preserve">, </w:t>
      </w:r>
      <w:r w:rsidR="005C2B44" w:rsidRPr="005C2B44">
        <w:rPr>
          <w:color w:val="000000" w:themeColor="text1"/>
          <w:shd w:val="clear" w:color="auto" w:fill="FFFFFF"/>
        </w:rPr>
        <w:t>in press. doi:</w:t>
      </w:r>
      <w:r w:rsidR="005C2B44" w:rsidRPr="005C2B44">
        <w:rPr>
          <w:color w:val="000000" w:themeColor="text1"/>
          <w:spacing w:val="4"/>
          <w:shd w:val="clear" w:color="auto" w:fill="FCFCFC"/>
        </w:rPr>
        <w:t>10.1007/s40519-017-0366-0</w:t>
      </w:r>
    </w:p>
    <w:p w14:paraId="1440B84B" w14:textId="77777777" w:rsidR="00F85152" w:rsidRPr="00CA5FFA" w:rsidRDefault="00F85152" w:rsidP="00F85152">
      <w:pPr>
        <w:spacing w:line="480" w:lineRule="auto"/>
        <w:ind w:left="567" w:hanging="567"/>
        <w:rPr>
          <w:color w:val="000000" w:themeColor="text1"/>
        </w:rPr>
      </w:pPr>
      <w:r w:rsidRPr="00CA5FFA">
        <w:rPr>
          <w:color w:val="000000" w:themeColor="text1"/>
        </w:rPr>
        <w:t xml:space="preserve">European Commission. (2012). </w:t>
      </w:r>
      <w:r w:rsidRPr="00CA5FFA">
        <w:rPr>
          <w:i/>
          <w:color w:val="000000" w:themeColor="text1"/>
        </w:rPr>
        <w:t>Europeans and their languages (Special Eurobarometer 386</w:t>
      </w:r>
      <w:r w:rsidRPr="00CA5FFA">
        <w:rPr>
          <w:color w:val="000000" w:themeColor="text1"/>
        </w:rPr>
        <w:t xml:space="preserve">). Brussels: European Commission. </w:t>
      </w:r>
    </w:p>
    <w:p w14:paraId="06BB183A" w14:textId="77777777" w:rsidR="000F7CBC" w:rsidRDefault="00F85152" w:rsidP="000F7CBC">
      <w:pPr>
        <w:spacing w:line="480" w:lineRule="auto"/>
        <w:ind w:left="567" w:hanging="567"/>
        <w:rPr>
          <w:color w:val="000000" w:themeColor="text1"/>
        </w:rPr>
      </w:pPr>
      <w:r w:rsidRPr="00CA5FFA">
        <w:rPr>
          <w:color w:val="000000" w:themeColor="text1"/>
          <w:shd w:val="clear" w:color="auto" w:fill="FFFFFF"/>
        </w:rPr>
        <w:t xml:space="preserve">Fabrigar, L. R., Wegener, D. T., MacCallum, R. C., &amp; Strahan, E. J. (1999). Evaluating the use of exploratory factor analysis in psychological research. </w:t>
      </w:r>
      <w:r w:rsidRPr="00CA5FFA">
        <w:rPr>
          <w:i/>
          <w:color w:val="000000" w:themeColor="text1"/>
          <w:shd w:val="clear" w:color="auto" w:fill="FFFFFF"/>
        </w:rPr>
        <w:t>Psychological Methods</w:t>
      </w:r>
      <w:r w:rsidRPr="00CA5FFA">
        <w:rPr>
          <w:color w:val="000000" w:themeColor="text1"/>
          <w:shd w:val="clear" w:color="auto" w:fill="FFFFFF"/>
        </w:rPr>
        <w:t xml:space="preserve">, </w:t>
      </w:r>
      <w:r w:rsidRPr="00CA5FFA">
        <w:rPr>
          <w:i/>
          <w:color w:val="000000" w:themeColor="text1"/>
          <w:shd w:val="clear" w:color="auto" w:fill="FFFFFF"/>
        </w:rPr>
        <w:t>4</w:t>
      </w:r>
      <w:r w:rsidRPr="00CA5FFA">
        <w:rPr>
          <w:color w:val="000000" w:themeColor="text1"/>
          <w:shd w:val="clear" w:color="auto" w:fill="FFFFFF"/>
        </w:rPr>
        <w:t xml:space="preserve">, 272-299. doi: </w:t>
      </w:r>
      <w:r w:rsidRPr="00CA5FFA">
        <w:rPr>
          <w:color w:val="000000" w:themeColor="text1"/>
        </w:rPr>
        <w:t>10.1037/1082-989X.4.3.272</w:t>
      </w:r>
    </w:p>
    <w:p w14:paraId="18375B4F" w14:textId="11761B3A" w:rsidR="000F7CBC" w:rsidRPr="000F7CBC" w:rsidRDefault="000F7CBC" w:rsidP="000F7CBC">
      <w:pPr>
        <w:spacing w:line="480" w:lineRule="auto"/>
        <w:ind w:left="567" w:hanging="567"/>
        <w:rPr>
          <w:color w:val="000000" w:themeColor="text1"/>
        </w:rPr>
      </w:pPr>
      <w:r w:rsidRPr="000F7CBC">
        <w:rPr>
          <w:color w:val="211E1E"/>
        </w:rPr>
        <w:t>Finney, S.</w:t>
      </w:r>
      <w:r>
        <w:rPr>
          <w:color w:val="211E1E"/>
        </w:rPr>
        <w:t xml:space="preserve"> </w:t>
      </w:r>
      <w:r w:rsidRPr="000F7CBC">
        <w:rPr>
          <w:color w:val="211E1E"/>
        </w:rPr>
        <w:t>J.,</w:t>
      </w:r>
      <w:r>
        <w:rPr>
          <w:color w:val="211E1E"/>
        </w:rPr>
        <w:t xml:space="preserve"> &amp; DiStefano, C. (</w:t>
      </w:r>
      <w:r w:rsidRPr="000F7CBC">
        <w:rPr>
          <w:color w:val="211E1E"/>
        </w:rPr>
        <w:t>2006</w:t>
      </w:r>
      <w:r>
        <w:rPr>
          <w:color w:val="211E1E"/>
        </w:rPr>
        <w:t>)</w:t>
      </w:r>
      <w:r w:rsidRPr="000F7CBC">
        <w:rPr>
          <w:color w:val="211E1E"/>
        </w:rPr>
        <w:t>. Nonnormal and categorical data in s</w:t>
      </w:r>
      <w:r>
        <w:rPr>
          <w:color w:val="211E1E"/>
        </w:rPr>
        <w:t>tructural equation modeling. In G. E. Hancock &amp; R. O. Mueller (Eds.), A second course in structural equation m</w:t>
      </w:r>
      <w:r w:rsidRPr="000F7CBC">
        <w:rPr>
          <w:color w:val="211E1E"/>
        </w:rPr>
        <w:t>odeling</w:t>
      </w:r>
      <w:r>
        <w:rPr>
          <w:color w:val="211E1E"/>
        </w:rPr>
        <w:t xml:space="preserve"> (pp. 269=314). Greenwich, CT: </w:t>
      </w:r>
      <w:r w:rsidRPr="000F7CBC">
        <w:rPr>
          <w:color w:val="211E1E"/>
        </w:rPr>
        <w:t>Information Age</w:t>
      </w:r>
      <w:r>
        <w:rPr>
          <w:color w:val="211E1E"/>
        </w:rPr>
        <w:t>.</w:t>
      </w:r>
    </w:p>
    <w:p w14:paraId="795F3924" w14:textId="77777777" w:rsidR="00F85152" w:rsidRPr="00CA5FFA" w:rsidRDefault="00F85152" w:rsidP="00F85152">
      <w:pPr>
        <w:spacing w:line="480" w:lineRule="auto"/>
        <w:ind w:left="567" w:hanging="567"/>
        <w:rPr>
          <w:color w:val="000000" w:themeColor="text1"/>
        </w:rPr>
      </w:pPr>
      <w:r w:rsidRPr="000F7CBC">
        <w:rPr>
          <w:color w:val="000000" w:themeColor="text1"/>
          <w:shd w:val="clear" w:color="auto" w:fill="FFFFFF"/>
        </w:rPr>
        <w:t>Frederick, D., Buchanan, G. M., Sadehgi-Azar, L., Peplau, L. A., Haselton, M. G., Berezovskaya, A., &amp; Lipinski, R. E. (2007). Desiring the muscular ideal: Men’s body satisfaction in the United</w:t>
      </w:r>
      <w:r w:rsidRPr="00CA5FFA">
        <w:rPr>
          <w:color w:val="000000" w:themeColor="text1"/>
          <w:shd w:val="clear" w:color="auto" w:fill="FFFFFF"/>
        </w:rPr>
        <w:t xml:space="preserve"> States, Ukraine, and Ghana. </w:t>
      </w:r>
      <w:r w:rsidRPr="00CA5FFA">
        <w:rPr>
          <w:i/>
          <w:color w:val="000000" w:themeColor="text1"/>
          <w:shd w:val="clear" w:color="auto" w:fill="FFFFFF"/>
        </w:rPr>
        <w:t>Psychology of Men and Masculinity</w:t>
      </w:r>
      <w:r w:rsidRPr="00CA5FFA">
        <w:rPr>
          <w:color w:val="000000" w:themeColor="text1"/>
          <w:shd w:val="clear" w:color="auto" w:fill="FFFFFF"/>
        </w:rPr>
        <w:t xml:space="preserve">, </w:t>
      </w:r>
      <w:r w:rsidRPr="00CA5FFA">
        <w:rPr>
          <w:i/>
          <w:color w:val="000000" w:themeColor="text1"/>
          <w:shd w:val="clear" w:color="auto" w:fill="FFFFFF"/>
        </w:rPr>
        <w:t>8</w:t>
      </w:r>
      <w:r w:rsidRPr="00CA5FFA">
        <w:rPr>
          <w:color w:val="000000" w:themeColor="text1"/>
          <w:shd w:val="clear" w:color="auto" w:fill="FFFFFF"/>
        </w:rPr>
        <w:t>, 103-117. doi:</w:t>
      </w:r>
      <w:r w:rsidRPr="00CA5FFA">
        <w:rPr>
          <w:color w:val="000000" w:themeColor="text1"/>
        </w:rPr>
        <w:t>10.1037/1524-9220.8.2.103</w:t>
      </w:r>
    </w:p>
    <w:p w14:paraId="09F71D6C" w14:textId="77777777" w:rsidR="00E74A7E" w:rsidRDefault="00F85152" w:rsidP="00E74A7E">
      <w:pPr>
        <w:spacing w:line="480" w:lineRule="auto"/>
        <w:ind w:left="567" w:hanging="567"/>
        <w:rPr>
          <w:color w:val="000000" w:themeColor="text1"/>
        </w:rPr>
      </w:pPr>
      <w:r w:rsidRPr="00CA5FFA">
        <w:rPr>
          <w:color w:val="000000" w:themeColor="text1"/>
        </w:rPr>
        <w:t xml:space="preserve">Gavreliuc, A. (2012). Continuity and change of values and attitudes in generational cohorts </w:t>
      </w:r>
      <w:r w:rsidRPr="00E74A7E">
        <w:rPr>
          <w:color w:val="000000" w:themeColor="text1"/>
        </w:rPr>
        <w:t xml:space="preserve">of the post-Communist Romania. </w:t>
      </w:r>
      <w:r w:rsidRPr="00E74A7E">
        <w:rPr>
          <w:i/>
          <w:color w:val="000000" w:themeColor="text1"/>
        </w:rPr>
        <w:t>Cognition, Brain, and Behavior</w:t>
      </w:r>
      <w:r w:rsidRPr="00E74A7E">
        <w:rPr>
          <w:color w:val="000000" w:themeColor="text1"/>
        </w:rPr>
        <w:t xml:space="preserve">, </w:t>
      </w:r>
      <w:r w:rsidRPr="00E74A7E">
        <w:rPr>
          <w:i/>
          <w:color w:val="000000" w:themeColor="text1"/>
        </w:rPr>
        <w:t>2</w:t>
      </w:r>
      <w:r w:rsidR="00E74A7E">
        <w:rPr>
          <w:color w:val="000000" w:themeColor="text1"/>
        </w:rPr>
        <w:t>, 191-212.</w:t>
      </w:r>
    </w:p>
    <w:p w14:paraId="5C0F0714" w14:textId="68BFB536" w:rsidR="00474C73" w:rsidRPr="00474C73" w:rsidRDefault="00474C73" w:rsidP="00474C73">
      <w:pPr>
        <w:spacing w:line="480" w:lineRule="auto"/>
        <w:ind w:left="567" w:hanging="567"/>
      </w:pPr>
      <w:r w:rsidRPr="00474C73">
        <w:t xml:space="preserve">Guadagnoli, E., &amp; Velicer, W. F. (1988). Relation of sample size to the stability of component patterns. </w:t>
      </w:r>
      <w:r w:rsidRPr="00474C73">
        <w:rPr>
          <w:i/>
          <w:iCs/>
        </w:rPr>
        <w:t xml:space="preserve">Psychological Bulletin, 103, </w:t>
      </w:r>
      <w:r>
        <w:t>265-</w:t>
      </w:r>
      <w:r w:rsidRPr="00474C73">
        <w:t xml:space="preserve">275. </w:t>
      </w:r>
      <w:r>
        <w:t>doi:</w:t>
      </w:r>
      <w:r w:rsidRPr="00474C73">
        <w:t xml:space="preserve">10.1037/0033-2909.103.2.265 </w:t>
      </w:r>
    </w:p>
    <w:p w14:paraId="49610790" w14:textId="77777777" w:rsidR="00F85152" w:rsidRDefault="00F85152" w:rsidP="00F85152">
      <w:pPr>
        <w:autoSpaceDE w:val="0"/>
        <w:autoSpaceDN w:val="0"/>
        <w:adjustRightInd w:val="0"/>
        <w:spacing w:line="480" w:lineRule="auto"/>
        <w:ind w:left="567" w:hanging="567"/>
        <w:rPr>
          <w:bCs/>
          <w:color w:val="000000" w:themeColor="text1"/>
          <w:shd w:val="clear" w:color="auto" w:fill="FFFFFF"/>
        </w:rPr>
      </w:pPr>
      <w:r w:rsidRPr="00474C73">
        <w:rPr>
          <w:color w:val="000000" w:themeColor="text1"/>
        </w:rPr>
        <w:lastRenderedPageBreak/>
        <w:t>Hayton, J. C., Allen, D. G., &amp; Scarpello, V. (2004). Factor retention decisions in exploratory factor analysis: A tutorial</w:t>
      </w:r>
      <w:r w:rsidRPr="00A43E2A">
        <w:rPr>
          <w:color w:val="000000" w:themeColor="text1"/>
        </w:rPr>
        <w:t xml:space="preserve"> on parallel analysis. </w:t>
      </w:r>
      <w:r w:rsidRPr="00A43E2A">
        <w:rPr>
          <w:i/>
          <w:color w:val="000000" w:themeColor="text1"/>
        </w:rPr>
        <w:t>Organization Research Methods</w:t>
      </w:r>
      <w:r w:rsidRPr="00A43E2A">
        <w:rPr>
          <w:color w:val="000000" w:themeColor="text1"/>
        </w:rPr>
        <w:t xml:space="preserve">, </w:t>
      </w:r>
      <w:r w:rsidRPr="00A43E2A">
        <w:rPr>
          <w:i/>
          <w:color w:val="000000" w:themeColor="text1"/>
        </w:rPr>
        <w:t>7</w:t>
      </w:r>
      <w:r w:rsidRPr="00A43E2A">
        <w:rPr>
          <w:color w:val="000000" w:themeColor="text1"/>
        </w:rPr>
        <w:t xml:space="preserve">, 191-205. doi: </w:t>
      </w:r>
      <w:r w:rsidRPr="00A43E2A">
        <w:rPr>
          <w:bCs/>
          <w:color w:val="000000" w:themeColor="text1"/>
          <w:shd w:val="clear" w:color="auto" w:fill="FFFFFF"/>
        </w:rPr>
        <w:t>10.1177/1094428104263675</w:t>
      </w:r>
    </w:p>
    <w:p w14:paraId="1FFAF5AA" w14:textId="7BCA6D79" w:rsidR="009A5214" w:rsidRPr="009A5214" w:rsidRDefault="009A5214" w:rsidP="009A5214">
      <w:pPr>
        <w:pStyle w:val="EndNoteBibliography"/>
        <w:spacing w:after="0" w:line="480" w:lineRule="auto"/>
        <w:ind w:left="720" w:hanging="720"/>
        <w:rPr>
          <w:rFonts w:asciiTheme="majorBidi" w:hAnsiTheme="majorBidi" w:cstheme="majorBidi"/>
          <w:sz w:val="24"/>
          <w:szCs w:val="24"/>
        </w:rPr>
      </w:pPr>
      <w:r w:rsidRPr="001B4BE9">
        <w:rPr>
          <w:rFonts w:asciiTheme="majorBidi" w:hAnsiTheme="majorBidi" w:cstheme="majorBidi"/>
          <w:sz w:val="24"/>
          <w:szCs w:val="24"/>
        </w:rPr>
        <w:t>Heene, M., Hilbert, S., Draxler, C., Ziegler, M., &amp; Bühner, M. (2011). Masking misfit in confirmatory factor analysis b</w:t>
      </w:r>
      <w:r>
        <w:rPr>
          <w:rFonts w:asciiTheme="majorBidi" w:hAnsiTheme="majorBidi" w:cstheme="majorBidi"/>
          <w:sz w:val="24"/>
          <w:szCs w:val="24"/>
        </w:rPr>
        <w:t>y increasing unique variances: A</w:t>
      </w:r>
      <w:r w:rsidRPr="001B4BE9">
        <w:rPr>
          <w:rFonts w:asciiTheme="majorBidi" w:hAnsiTheme="majorBidi" w:cstheme="majorBidi"/>
          <w:sz w:val="24"/>
          <w:szCs w:val="24"/>
        </w:rPr>
        <w:t xml:space="preserve"> cautionary note on the usefulness of cutoff values of fit indices. </w:t>
      </w:r>
      <w:r>
        <w:rPr>
          <w:rFonts w:asciiTheme="majorBidi" w:hAnsiTheme="majorBidi" w:cstheme="majorBidi"/>
          <w:i/>
          <w:sz w:val="24"/>
          <w:szCs w:val="24"/>
        </w:rPr>
        <w:t>Psychological M</w:t>
      </w:r>
      <w:r w:rsidRPr="001B4BE9">
        <w:rPr>
          <w:rFonts w:asciiTheme="majorBidi" w:hAnsiTheme="majorBidi" w:cstheme="majorBidi"/>
          <w:i/>
          <w:sz w:val="24"/>
          <w:szCs w:val="24"/>
        </w:rPr>
        <w:t>ethods, 16</w:t>
      </w:r>
      <w:r w:rsidRPr="001B4BE9">
        <w:rPr>
          <w:rFonts w:asciiTheme="majorBidi" w:hAnsiTheme="majorBidi" w:cstheme="majorBidi"/>
          <w:sz w:val="24"/>
          <w:szCs w:val="24"/>
        </w:rPr>
        <w:t>, 319</w:t>
      </w:r>
      <w:r>
        <w:rPr>
          <w:rFonts w:asciiTheme="majorBidi" w:hAnsiTheme="majorBidi" w:cstheme="majorBidi"/>
          <w:sz w:val="24"/>
          <w:szCs w:val="24"/>
        </w:rPr>
        <w:t>-336</w:t>
      </w:r>
      <w:r w:rsidRPr="001B4BE9">
        <w:rPr>
          <w:rFonts w:asciiTheme="majorBidi" w:hAnsiTheme="majorBidi" w:cstheme="majorBidi"/>
          <w:sz w:val="24"/>
          <w:szCs w:val="24"/>
        </w:rPr>
        <w:t>.</w:t>
      </w:r>
      <w:r>
        <w:rPr>
          <w:rFonts w:asciiTheme="majorBidi" w:hAnsiTheme="majorBidi" w:cstheme="majorBidi"/>
          <w:sz w:val="24"/>
          <w:szCs w:val="24"/>
        </w:rPr>
        <w:t xml:space="preserve"> doi:</w:t>
      </w:r>
      <w:r w:rsidRPr="009A5214">
        <w:rPr>
          <w:rFonts w:ascii="Times New Roman" w:hAnsi="Times New Roman" w:cs="Times New Roman"/>
          <w:color w:val="000000" w:themeColor="text1"/>
          <w:sz w:val="24"/>
          <w:szCs w:val="24"/>
          <w:shd w:val="clear" w:color="auto" w:fill="FFFFFF"/>
        </w:rPr>
        <w:t>10.1037/a0024917</w:t>
      </w:r>
    </w:p>
    <w:p w14:paraId="6CED8E5B" w14:textId="260C842A" w:rsidR="00CE3D7C" w:rsidRPr="00CE3D7C" w:rsidRDefault="00CE3D7C" w:rsidP="009A5214">
      <w:pPr>
        <w:autoSpaceDE w:val="0"/>
        <w:autoSpaceDN w:val="0"/>
        <w:adjustRightInd w:val="0"/>
        <w:spacing w:line="480" w:lineRule="auto"/>
        <w:ind w:left="567" w:hanging="567"/>
        <w:rPr>
          <w:bCs/>
          <w:color w:val="000000" w:themeColor="text1"/>
          <w:shd w:val="clear" w:color="auto" w:fill="FFFFFF"/>
        </w:rPr>
      </w:pPr>
      <w:r>
        <w:rPr>
          <w:bCs/>
          <w:color w:val="000000" w:themeColor="text1"/>
          <w:shd w:val="clear" w:color="auto" w:fill="FFFFFF"/>
        </w:rPr>
        <w:t xml:space="preserve">Hooper, D., Couglan, J., &amp; Mullen, M. (2008). Structural equation modelling: Guidelines for determining model fit. </w:t>
      </w:r>
      <w:r>
        <w:rPr>
          <w:bCs/>
          <w:i/>
          <w:color w:val="000000" w:themeColor="text1"/>
          <w:shd w:val="clear" w:color="auto" w:fill="FFFFFF"/>
        </w:rPr>
        <w:t>Electronic Journal of Business Research Methods</w:t>
      </w:r>
      <w:r>
        <w:rPr>
          <w:bCs/>
          <w:color w:val="000000" w:themeColor="text1"/>
          <w:shd w:val="clear" w:color="auto" w:fill="FFFFFF"/>
        </w:rPr>
        <w:t xml:space="preserve">, </w:t>
      </w:r>
      <w:r>
        <w:rPr>
          <w:bCs/>
          <w:i/>
          <w:color w:val="000000" w:themeColor="text1"/>
          <w:shd w:val="clear" w:color="auto" w:fill="FFFFFF"/>
        </w:rPr>
        <w:t>6</w:t>
      </w:r>
      <w:r>
        <w:rPr>
          <w:bCs/>
          <w:color w:val="000000" w:themeColor="text1"/>
          <w:shd w:val="clear" w:color="auto" w:fill="FFFFFF"/>
        </w:rPr>
        <w:t xml:space="preserve">, 53-60. </w:t>
      </w:r>
    </w:p>
    <w:p w14:paraId="2A6C072A" w14:textId="77777777" w:rsidR="00F85152" w:rsidRDefault="00F85152" w:rsidP="00F85152">
      <w:pPr>
        <w:spacing w:line="480" w:lineRule="auto"/>
        <w:ind w:left="567" w:hanging="567"/>
        <w:rPr>
          <w:color w:val="000000" w:themeColor="text1"/>
          <w:shd w:val="clear" w:color="auto" w:fill="FFFFFF"/>
        </w:rPr>
      </w:pPr>
      <w:r w:rsidRPr="00CA5FFA">
        <w:rPr>
          <w:color w:val="000000" w:themeColor="text1"/>
          <w:shd w:val="clear" w:color="auto" w:fill="FFFFFF"/>
        </w:rPr>
        <w:t xml:space="preserve">Hu, L. T., &amp; Bentler, P. M. (1999). Cutoff criteria for fit indexes in covariance structure analysis: Conventional criteria versus new alternatives. </w:t>
      </w:r>
      <w:r w:rsidRPr="00CA5FFA">
        <w:rPr>
          <w:i/>
          <w:color w:val="000000" w:themeColor="text1"/>
          <w:shd w:val="clear" w:color="auto" w:fill="FFFFFF"/>
        </w:rPr>
        <w:t>Structural Equation Modeling</w:t>
      </w:r>
      <w:r w:rsidRPr="00CA5FFA">
        <w:rPr>
          <w:color w:val="000000" w:themeColor="text1"/>
          <w:shd w:val="clear" w:color="auto" w:fill="FFFFFF"/>
        </w:rPr>
        <w:t xml:space="preserve">, </w:t>
      </w:r>
      <w:r w:rsidRPr="00CA5FFA">
        <w:rPr>
          <w:i/>
          <w:color w:val="000000" w:themeColor="text1"/>
          <w:shd w:val="clear" w:color="auto" w:fill="FFFFFF"/>
        </w:rPr>
        <w:t>6</w:t>
      </w:r>
      <w:r w:rsidRPr="00CA5FFA">
        <w:rPr>
          <w:color w:val="000000" w:themeColor="text1"/>
          <w:shd w:val="clear" w:color="auto" w:fill="FFFFFF"/>
        </w:rPr>
        <w:t>, 1-55. doi:10.1080/10705519909540118</w:t>
      </w:r>
    </w:p>
    <w:p w14:paraId="339FFADA" w14:textId="25F381F4" w:rsidR="000E4F29" w:rsidRPr="000E4F29" w:rsidRDefault="000E4F29" w:rsidP="00F85152">
      <w:pPr>
        <w:spacing w:line="480" w:lineRule="auto"/>
        <w:ind w:left="567" w:hanging="567"/>
        <w:rPr>
          <w:color w:val="000000" w:themeColor="text1"/>
          <w:shd w:val="clear" w:color="auto" w:fill="FFFFFF"/>
        </w:rPr>
      </w:pPr>
      <w:r>
        <w:rPr>
          <w:color w:val="000000" w:themeColor="text1"/>
          <w:shd w:val="clear" w:color="auto" w:fill="FFFFFF"/>
        </w:rPr>
        <w:t xml:space="preserve">Jankowski, G. S., Diedrichs, P. C., Atkinson M. J., Fawkner, H., Gough, B., &amp; Halliwell, E. (2017). A pilot controlled trial of a cognitive dissonance-based body dissatisfaction intervention with young British men. </w:t>
      </w:r>
      <w:r>
        <w:rPr>
          <w:i/>
          <w:color w:val="000000" w:themeColor="text1"/>
          <w:shd w:val="clear" w:color="auto" w:fill="FFFFFF"/>
        </w:rPr>
        <w:t>Body Image</w:t>
      </w:r>
      <w:r>
        <w:rPr>
          <w:color w:val="000000" w:themeColor="text1"/>
          <w:shd w:val="clear" w:color="auto" w:fill="FFFFFF"/>
        </w:rPr>
        <w:t xml:space="preserve">, </w:t>
      </w:r>
      <w:r>
        <w:rPr>
          <w:i/>
          <w:color w:val="000000" w:themeColor="text1"/>
          <w:shd w:val="clear" w:color="auto" w:fill="FFFFFF"/>
        </w:rPr>
        <w:t>23</w:t>
      </w:r>
      <w:r>
        <w:rPr>
          <w:color w:val="000000" w:themeColor="text1"/>
          <w:shd w:val="clear" w:color="auto" w:fill="FFFFFF"/>
        </w:rPr>
        <w:t xml:space="preserve">, 93-102. doi:10.1016/j.bodyim.2017.08.006 </w:t>
      </w:r>
    </w:p>
    <w:p w14:paraId="2319B891" w14:textId="36D1E1CB" w:rsidR="00284456" w:rsidRPr="00CA5FFA" w:rsidRDefault="00284456" w:rsidP="00284456">
      <w:pPr>
        <w:spacing w:line="480" w:lineRule="auto"/>
        <w:ind w:left="567" w:hanging="567"/>
        <w:rPr>
          <w:color w:val="000000" w:themeColor="text1"/>
          <w:shd w:val="clear" w:color="auto" w:fill="FFFFFF"/>
        </w:rPr>
      </w:pPr>
      <w:r>
        <w:rPr>
          <w:color w:val="000000" w:themeColor="text1"/>
          <w:shd w:val="clear" w:color="auto" w:fill="FFFFFF"/>
        </w:rPr>
        <w:t xml:space="preserve">Karazsia, B. T., Murnen, S. K., &amp; Tylka, T. L. (2017). Is body dissatisfaction changing across time? A cross-temporal meta-analysis. </w:t>
      </w:r>
      <w:r>
        <w:rPr>
          <w:i/>
          <w:color w:val="000000" w:themeColor="text1"/>
          <w:shd w:val="clear" w:color="auto" w:fill="FFFFFF"/>
        </w:rPr>
        <w:t>Psychological Bulletin</w:t>
      </w:r>
      <w:r>
        <w:rPr>
          <w:color w:val="000000" w:themeColor="text1"/>
          <w:shd w:val="clear" w:color="auto" w:fill="FFFFFF"/>
        </w:rPr>
        <w:t xml:space="preserve">, </w:t>
      </w:r>
      <w:r>
        <w:rPr>
          <w:i/>
          <w:color w:val="000000" w:themeColor="text1"/>
          <w:shd w:val="clear" w:color="auto" w:fill="FFFFFF"/>
        </w:rPr>
        <w:t>143</w:t>
      </w:r>
      <w:r>
        <w:rPr>
          <w:color w:val="000000" w:themeColor="text1"/>
          <w:shd w:val="clear" w:color="auto" w:fill="FFFFFF"/>
        </w:rPr>
        <w:t>, 293-320. doi:10.1037/bul0000081</w:t>
      </w:r>
    </w:p>
    <w:p w14:paraId="0D5BA6A9" w14:textId="77777777" w:rsidR="00F85152" w:rsidRPr="00CA5FFA" w:rsidRDefault="00F85152" w:rsidP="00F85152">
      <w:pPr>
        <w:spacing w:line="480" w:lineRule="auto"/>
        <w:ind w:left="567" w:hanging="567"/>
        <w:rPr>
          <w:color w:val="000000" w:themeColor="text1"/>
        </w:rPr>
      </w:pPr>
      <w:r w:rsidRPr="00CA5FFA">
        <w:rPr>
          <w:color w:val="000000" w:themeColor="text1"/>
        </w:rPr>
        <w:t>Keum, B. T., Wong, S. N., DeBlaere, C., &amp; Brewster, M. E. (2015). Body image and Asian American men: Examination of the Drive for Muscularity Scale. </w:t>
      </w:r>
      <w:r w:rsidRPr="00CA5FFA">
        <w:rPr>
          <w:i/>
          <w:iCs/>
          <w:color w:val="000000" w:themeColor="text1"/>
        </w:rPr>
        <w:t>Psychology of Men and Masculinity, 16</w:t>
      </w:r>
      <w:r w:rsidRPr="00CA5FFA">
        <w:rPr>
          <w:color w:val="000000" w:themeColor="text1"/>
        </w:rPr>
        <w:t>, 284-293. doi:10.1037/a0038180</w:t>
      </w:r>
    </w:p>
    <w:p w14:paraId="73D4618A" w14:textId="11480246" w:rsidR="00286F57" w:rsidRPr="00CA5FFA" w:rsidRDefault="00286F57" w:rsidP="00286F57">
      <w:pPr>
        <w:spacing w:line="480" w:lineRule="auto"/>
        <w:ind w:left="567" w:hanging="567"/>
        <w:rPr>
          <w:color w:val="000000" w:themeColor="text1"/>
          <w:shd w:val="clear" w:color="auto" w:fill="FFFFFF"/>
        </w:rPr>
      </w:pPr>
      <w:r w:rsidRPr="00CA5FFA">
        <w:rPr>
          <w:color w:val="000000" w:themeColor="text1"/>
        </w:rPr>
        <w:t xml:space="preserve">Kline, R. B. (2005). </w:t>
      </w:r>
      <w:r w:rsidRPr="00CA5FFA">
        <w:rPr>
          <w:i/>
          <w:color w:val="000000" w:themeColor="text1"/>
        </w:rPr>
        <w:t>Principles and practices of structural equation modeling</w:t>
      </w:r>
      <w:r w:rsidRPr="00CA5FFA">
        <w:rPr>
          <w:color w:val="000000" w:themeColor="text1"/>
        </w:rPr>
        <w:t xml:space="preserve"> (2nd ed.). New York, NY: Guilford Press. </w:t>
      </w:r>
    </w:p>
    <w:p w14:paraId="1015510D" w14:textId="77777777" w:rsidR="00F85152" w:rsidRPr="00CA5FFA" w:rsidRDefault="00F85152" w:rsidP="00F85152">
      <w:pPr>
        <w:spacing w:line="480" w:lineRule="auto"/>
        <w:ind w:left="567" w:hanging="567"/>
        <w:rPr>
          <w:color w:val="000000" w:themeColor="text1"/>
        </w:rPr>
      </w:pPr>
      <w:r w:rsidRPr="00CA5FFA">
        <w:rPr>
          <w:color w:val="000000" w:themeColor="text1"/>
        </w:rPr>
        <w:lastRenderedPageBreak/>
        <w:t xml:space="preserve">Lavender, J. M., Brown, T. A., &amp; Murray, S. B. (2017). Men, muscles, and eating disorders: An overview of traditional and muscularity-oriented disordered eating. </w:t>
      </w:r>
      <w:r w:rsidRPr="00CA5FFA">
        <w:rPr>
          <w:i/>
          <w:color w:val="000000" w:themeColor="text1"/>
        </w:rPr>
        <w:t>Current Psychiatry Reports</w:t>
      </w:r>
      <w:r w:rsidRPr="00CA5FFA">
        <w:rPr>
          <w:color w:val="000000" w:themeColor="text1"/>
        </w:rPr>
        <w:t xml:space="preserve">, </w:t>
      </w:r>
      <w:r w:rsidRPr="00CA5FFA">
        <w:rPr>
          <w:i/>
          <w:color w:val="000000" w:themeColor="text1"/>
        </w:rPr>
        <w:t>19</w:t>
      </w:r>
      <w:r w:rsidRPr="00CA5FFA">
        <w:rPr>
          <w:color w:val="000000" w:themeColor="text1"/>
        </w:rPr>
        <w:t>, 32. doi:</w:t>
      </w:r>
      <w:r w:rsidRPr="00CA5FFA">
        <w:rPr>
          <w:color w:val="000000" w:themeColor="text1"/>
          <w:spacing w:val="4"/>
          <w:shd w:val="clear" w:color="auto" w:fill="FCFCFC"/>
        </w:rPr>
        <w:t>10.1007/s11920-017-0787-5</w:t>
      </w:r>
    </w:p>
    <w:p w14:paraId="1CD32748" w14:textId="77777777" w:rsidR="00F85152" w:rsidRDefault="00F85152" w:rsidP="00F85152">
      <w:pPr>
        <w:spacing w:line="480" w:lineRule="auto"/>
        <w:ind w:left="720" w:hanging="720"/>
        <w:rPr>
          <w:color w:val="000000" w:themeColor="text1"/>
          <w:bdr w:val="none" w:sz="0" w:space="0" w:color="auto" w:frame="1"/>
        </w:rPr>
      </w:pPr>
      <w:r w:rsidRPr="00CA5FFA">
        <w:rPr>
          <w:color w:val="000000" w:themeColor="text1"/>
        </w:rPr>
        <w:t xml:space="preserve">Leit, R. A., Pope, H. G., &amp; Gray, J. J. (2001). Cultural expectations of muscularity in men: The evolution of </w:t>
      </w:r>
      <w:r w:rsidRPr="00CA5FFA">
        <w:rPr>
          <w:i/>
          <w:color w:val="000000" w:themeColor="text1"/>
        </w:rPr>
        <w:t xml:space="preserve">Playgirl </w:t>
      </w:r>
      <w:r w:rsidRPr="00CA5FFA">
        <w:rPr>
          <w:color w:val="000000" w:themeColor="text1"/>
        </w:rPr>
        <w:t xml:space="preserve">centrefolds. </w:t>
      </w:r>
      <w:r w:rsidRPr="00CA5FFA">
        <w:rPr>
          <w:i/>
          <w:color w:val="000000" w:themeColor="text1"/>
        </w:rPr>
        <w:t>International Journal of Eating Disorders</w:t>
      </w:r>
      <w:r w:rsidRPr="00CA5FFA">
        <w:rPr>
          <w:color w:val="000000" w:themeColor="text1"/>
        </w:rPr>
        <w:t xml:space="preserve">, </w:t>
      </w:r>
      <w:r w:rsidRPr="00CA5FFA">
        <w:rPr>
          <w:i/>
          <w:color w:val="000000" w:themeColor="text1"/>
        </w:rPr>
        <w:t>29</w:t>
      </w:r>
      <w:r w:rsidRPr="00CA5FFA">
        <w:rPr>
          <w:color w:val="000000" w:themeColor="text1"/>
        </w:rPr>
        <w:t>, 90-93. doi:</w:t>
      </w:r>
      <w:r w:rsidRPr="00CA5FFA">
        <w:rPr>
          <w:color w:val="000000" w:themeColor="text1"/>
          <w:bdr w:val="none" w:sz="0" w:space="0" w:color="auto" w:frame="1"/>
        </w:rPr>
        <w:t>10.1002/1098-108X(200101)29:1&lt;90::AID-EAT15&gt;3.0.CO;2-F</w:t>
      </w:r>
    </w:p>
    <w:p w14:paraId="4617E735" w14:textId="3C10F570" w:rsidR="00B448C8" w:rsidRDefault="00B448C8" w:rsidP="00B448C8">
      <w:pPr>
        <w:spacing w:line="480" w:lineRule="auto"/>
        <w:ind w:left="720" w:hanging="720"/>
        <w:rPr>
          <w:color w:val="000000" w:themeColor="text1"/>
          <w:bdr w:val="none" w:sz="0" w:space="0" w:color="auto" w:frame="1"/>
        </w:rPr>
      </w:pPr>
      <w:r>
        <w:rPr>
          <w:color w:val="000000" w:themeColor="text1"/>
          <w:bdr w:val="none" w:sz="0" w:space="0" w:color="auto" w:frame="1"/>
        </w:rPr>
        <w:t xml:space="preserve">Little, R. J. A. (1988). A test of missing completely at random for multivariate data with missing values. </w:t>
      </w:r>
      <w:r>
        <w:rPr>
          <w:i/>
          <w:color w:val="000000" w:themeColor="text1"/>
          <w:bdr w:val="none" w:sz="0" w:space="0" w:color="auto" w:frame="1"/>
        </w:rPr>
        <w:t>Journal of the American Statistical Association</w:t>
      </w:r>
      <w:r>
        <w:rPr>
          <w:color w:val="000000" w:themeColor="text1"/>
          <w:bdr w:val="none" w:sz="0" w:space="0" w:color="auto" w:frame="1"/>
        </w:rPr>
        <w:t xml:space="preserve">, </w:t>
      </w:r>
      <w:r>
        <w:rPr>
          <w:i/>
          <w:color w:val="000000" w:themeColor="text1"/>
          <w:bdr w:val="none" w:sz="0" w:space="0" w:color="auto" w:frame="1"/>
        </w:rPr>
        <w:t>83</w:t>
      </w:r>
      <w:r>
        <w:rPr>
          <w:color w:val="000000" w:themeColor="text1"/>
          <w:bdr w:val="none" w:sz="0" w:space="0" w:color="auto" w:frame="1"/>
        </w:rPr>
        <w:t xml:space="preserve">, 1198-1202. </w:t>
      </w:r>
    </w:p>
    <w:p w14:paraId="634C3FFD" w14:textId="77777777" w:rsidR="00F84E98" w:rsidRDefault="009F304E" w:rsidP="00F84E98">
      <w:pPr>
        <w:spacing w:line="480" w:lineRule="auto"/>
        <w:ind w:left="720" w:hanging="720"/>
        <w:rPr>
          <w:color w:val="000000" w:themeColor="text1"/>
          <w:bdr w:val="none" w:sz="0" w:space="0" w:color="auto" w:frame="1"/>
        </w:rPr>
      </w:pPr>
      <w:r>
        <w:rPr>
          <w:color w:val="000000" w:themeColor="text1"/>
          <w:bdr w:val="none" w:sz="0" w:space="0" w:color="auto" w:frame="1"/>
        </w:rPr>
        <w:t xml:space="preserve">MacCallum, R. C., Browne, M. W., &amp; Sugawara, H. M. (1996). Power analysis and determination of sample size for covariance structure modeling. </w:t>
      </w:r>
      <w:r>
        <w:rPr>
          <w:i/>
          <w:color w:val="000000" w:themeColor="text1"/>
          <w:bdr w:val="none" w:sz="0" w:space="0" w:color="auto" w:frame="1"/>
        </w:rPr>
        <w:t xml:space="preserve">Psychological </w:t>
      </w:r>
      <w:r w:rsidRPr="00F84E98">
        <w:rPr>
          <w:i/>
          <w:color w:val="000000" w:themeColor="text1"/>
          <w:bdr w:val="none" w:sz="0" w:space="0" w:color="auto" w:frame="1"/>
        </w:rPr>
        <w:t>Methods</w:t>
      </w:r>
      <w:r w:rsidRPr="00F84E98">
        <w:rPr>
          <w:color w:val="000000" w:themeColor="text1"/>
          <w:bdr w:val="none" w:sz="0" w:space="0" w:color="auto" w:frame="1"/>
        </w:rPr>
        <w:t xml:space="preserve">, </w:t>
      </w:r>
      <w:r w:rsidRPr="00F84E98">
        <w:rPr>
          <w:i/>
          <w:color w:val="000000" w:themeColor="text1"/>
          <w:bdr w:val="none" w:sz="0" w:space="0" w:color="auto" w:frame="1"/>
        </w:rPr>
        <w:t>1</w:t>
      </w:r>
      <w:r w:rsidRPr="00F84E98">
        <w:rPr>
          <w:color w:val="000000" w:themeColor="text1"/>
          <w:bdr w:val="none" w:sz="0" w:space="0" w:color="auto" w:frame="1"/>
        </w:rPr>
        <w:t>, 130-149. doi:10.1037/1082-989X.1.2.130</w:t>
      </w:r>
    </w:p>
    <w:p w14:paraId="006CD742" w14:textId="0353855C" w:rsidR="00F84E98" w:rsidRDefault="00F84E98" w:rsidP="00F84E98">
      <w:pPr>
        <w:spacing w:line="480" w:lineRule="auto"/>
        <w:ind w:left="720" w:hanging="720"/>
        <w:rPr>
          <w:color w:val="211E1E"/>
        </w:rPr>
      </w:pPr>
      <w:r w:rsidRPr="00F84E98">
        <w:rPr>
          <w:color w:val="211E1E"/>
        </w:rPr>
        <w:t>Mardia, K.</w:t>
      </w:r>
      <w:r>
        <w:rPr>
          <w:color w:val="211E1E"/>
        </w:rPr>
        <w:t xml:space="preserve"> V. (</w:t>
      </w:r>
      <w:r w:rsidRPr="00F84E98">
        <w:rPr>
          <w:color w:val="211E1E"/>
        </w:rPr>
        <w:t>1970</w:t>
      </w:r>
      <w:r>
        <w:rPr>
          <w:color w:val="211E1E"/>
        </w:rPr>
        <w:t>)</w:t>
      </w:r>
      <w:r w:rsidRPr="00F84E98">
        <w:rPr>
          <w:color w:val="211E1E"/>
        </w:rPr>
        <w:t xml:space="preserve">. Measures of multivariate skewness and kurtosis with applications. </w:t>
      </w:r>
      <w:r w:rsidRPr="00F84E98">
        <w:rPr>
          <w:i/>
          <w:color w:val="211E1E"/>
        </w:rPr>
        <w:t>Biometrika</w:t>
      </w:r>
      <w:r>
        <w:rPr>
          <w:color w:val="211E1E"/>
        </w:rPr>
        <w:t>,</w:t>
      </w:r>
      <w:r w:rsidRPr="00F84E98">
        <w:rPr>
          <w:color w:val="211E1E"/>
        </w:rPr>
        <w:t xml:space="preserve"> </w:t>
      </w:r>
      <w:r w:rsidRPr="00F84E98">
        <w:rPr>
          <w:i/>
          <w:color w:val="211E1E"/>
        </w:rPr>
        <w:t>57</w:t>
      </w:r>
      <w:r w:rsidRPr="00F84E98">
        <w:rPr>
          <w:color w:val="211E1E"/>
        </w:rPr>
        <w:t>, 519</w:t>
      </w:r>
      <w:r>
        <w:rPr>
          <w:color w:val="211E1E"/>
        </w:rPr>
        <w:t>-</w:t>
      </w:r>
      <w:r w:rsidRPr="00F84E98">
        <w:rPr>
          <w:color w:val="211E1E"/>
        </w:rPr>
        <w:t xml:space="preserve">530. </w:t>
      </w:r>
      <w:r>
        <w:rPr>
          <w:color w:val="211E1E"/>
        </w:rPr>
        <w:t>doi:10.1093/biomet/57.3.519</w:t>
      </w:r>
    </w:p>
    <w:p w14:paraId="06B7AB3F" w14:textId="77777777" w:rsidR="0090524F" w:rsidRDefault="00873F7E" w:rsidP="0090524F">
      <w:pPr>
        <w:spacing w:line="480" w:lineRule="auto"/>
        <w:ind w:left="720" w:hanging="720"/>
        <w:rPr>
          <w:color w:val="000000" w:themeColor="text1"/>
          <w:bdr w:val="none" w:sz="0" w:space="0" w:color="auto" w:frame="1"/>
        </w:rPr>
      </w:pPr>
      <w:r w:rsidRPr="00F84E98">
        <w:rPr>
          <w:color w:val="000000" w:themeColor="text1"/>
          <w:bdr w:val="none" w:sz="0" w:space="0" w:color="auto" w:frame="1"/>
        </w:rPr>
        <w:t xml:space="preserve">Marsh, H. W., &amp; Hau, K.-T. (1996). Assessing goodness of fit: Is parsimony always desirable? </w:t>
      </w:r>
      <w:r w:rsidRPr="00F84E98">
        <w:rPr>
          <w:i/>
          <w:color w:val="000000" w:themeColor="text1"/>
          <w:bdr w:val="none" w:sz="0" w:space="0" w:color="auto" w:frame="1"/>
        </w:rPr>
        <w:t>Journal</w:t>
      </w:r>
      <w:r>
        <w:rPr>
          <w:i/>
          <w:color w:val="000000" w:themeColor="text1"/>
          <w:bdr w:val="none" w:sz="0" w:space="0" w:color="auto" w:frame="1"/>
        </w:rPr>
        <w:t xml:space="preserve"> of Experimental Education</w:t>
      </w:r>
      <w:r>
        <w:rPr>
          <w:color w:val="000000" w:themeColor="text1"/>
          <w:bdr w:val="none" w:sz="0" w:space="0" w:color="auto" w:frame="1"/>
        </w:rPr>
        <w:t xml:space="preserve">, </w:t>
      </w:r>
      <w:r>
        <w:rPr>
          <w:i/>
          <w:color w:val="000000" w:themeColor="text1"/>
          <w:bdr w:val="none" w:sz="0" w:space="0" w:color="auto" w:frame="1"/>
        </w:rPr>
        <w:t>64</w:t>
      </w:r>
      <w:r>
        <w:rPr>
          <w:color w:val="000000" w:themeColor="text1"/>
          <w:bdr w:val="none" w:sz="0" w:space="0" w:color="auto" w:frame="1"/>
        </w:rPr>
        <w:t>, 364-390. doi:10.1080/00220973.1996.10806604</w:t>
      </w:r>
    </w:p>
    <w:p w14:paraId="2008E255" w14:textId="42E807CB" w:rsidR="00FC24F5" w:rsidRPr="00FC24F5" w:rsidRDefault="00FC24F5" w:rsidP="00FC24F5">
      <w:pPr>
        <w:spacing w:line="480" w:lineRule="auto"/>
        <w:ind w:left="720" w:hanging="720"/>
        <w:rPr>
          <w:color w:val="000000" w:themeColor="text1"/>
          <w:bdr w:val="none" w:sz="0" w:space="0" w:color="auto" w:frame="1"/>
        </w:rPr>
      </w:pPr>
      <w:r>
        <w:rPr>
          <w:color w:val="000000" w:themeColor="text1"/>
          <w:bdr w:val="none" w:sz="0" w:space="0" w:color="auto" w:frame="1"/>
        </w:rPr>
        <w:t xml:space="preserve">Marsh, H. W., Lüdtke, O., Nagengast, B., Morin, A. J. S., &amp; von Davier, M. (2013). Why item parcels are (almost) never appropriate: Two wrongs do not make a right – camouflaging misspecification with item parcels in CFA models. </w:t>
      </w:r>
      <w:r>
        <w:rPr>
          <w:i/>
          <w:color w:val="000000" w:themeColor="text1"/>
          <w:bdr w:val="none" w:sz="0" w:space="0" w:color="auto" w:frame="1"/>
        </w:rPr>
        <w:t>Psychological Methods</w:t>
      </w:r>
      <w:r>
        <w:rPr>
          <w:color w:val="000000" w:themeColor="text1"/>
          <w:bdr w:val="none" w:sz="0" w:space="0" w:color="auto" w:frame="1"/>
        </w:rPr>
        <w:t xml:space="preserve">, </w:t>
      </w:r>
      <w:r>
        <w:rPr>
          <w:i/>
          <w:color w:val="000000" w:themeColor="text1"/>
          <w:bdr w:val="none" w:sz="0" w:space="0" w:color="auto" w:frame="1"/>
        </w:rPr>
        <w:t>18</w:t>
      </w:r>
      <w:r>
        <w:rPr>
          <w:color w:val="000000" w:themeColor="text1"/>
          <w:bdr w:val="none" w:sz="0" w:space="0" w:color="auto" w:frame="1"/>
        </w:rPr>
        <w:t>, 257-284. doi:</w:t>
      </w:r>
      <w:r w:rsidRPr="00FC24F5">
        <w:rPr>
          <w:color w:val="000000" w:themeColor="text1"/>
        </w:rPr>
        <w:t>10.1037/a0032773</w:t>
      </w:r>
    </w:p>
    <w:p w14:paraId="11374371" w14:textId="02492A54" w:rsidR="00C504DE" w:rsidRPr="00C504DE" w:rsidRDefault="00C504DE" w:rsidP="00C504DE">
      <w:pPr>
        <w:spacing w:line="480" w:lineRule="auto"/>
        <w:ind w:left="720" w:hanging="720"/>
        <w:rPr>
          <w:color w:val="000000" w:themeColor="text1"/>
          <w:bdr w:val="none" w:sz="0" w:space="0" w:color="auto" w:frame="1"/>
        </w:rPr>
      </w:pPr>
      <w:r>
        <w:rPr>
          <w:color w:val="000000" w:themeColor="text1"/>
          <w:bdr w:val="none" w:sz="0" w:space="0" w:color="auto" w:frame="1"/>
        </w:rPr>
        <w:t xml:space="preserve">Marsh, H. W., Morin, A. J. S., Parker, P. D., &amp; Kaur, G. (2014). Exploratory structural equation modeling: An integration of the best features of exploratory and confirmatory factor analysis. </w:t>
      </w:r>
      <w:r>
        <w:rPr>
          <w:i/>
          <w:color w:val="000000" w:themeColor="text1"/>
          <w:bdr w:val="none" w:sz="0" w:space="0" w:color="auto" w:frame="1"/>
        </w:rPr>
        <w:t>Annual Review of Clinical Psychology</w:t>
      </w:r>
      <w:r>
        <w:rPr>
          <w:color w:val="000000" w:themeColor="text1"/>
          <w:bdr w:val="none" w:sz="0" w:space="0" w:color="auto" w:frame="1"/>
        </w:rPr>
        <w:t xml:space="preserve">, </w:t>
      </w:r>
      <w:r>
        <w:rPr>
          <w:i/>
          <w:color w:val="000000" w:themeColor="text1"/>
          <w:bdr w:val="none" w:sz="0" w:space="0" w:color="auto" w:frame="1"/>
        </w:rPr>
        <w:t>10</w:t>
      </w:r>
      <w:r>
        <w:rPr>
          <w:color w:val="000000" w:themeColor="text1"/>
          <w:bdr w:val="none" w:sz="0" w:space="0" w:color="auto" w:frame="1"/>
        </w:rPr>
        <w:t>, 85-110. doi:</w:t>
      </w:r>
      <w:r w:rsidRPr="00C504DE">
        <w:t xml:space="preserve">10.1146/annurev-clinpsy-032813-153700 </w:t>
      </w:r>
    </w:p>
    <w:p w14:paraId="342AA6E8" w14:textId="3CA0452F" w:rsidR="0090524F" w:rsidRDefault="0090524F" w:rsidP="0090524F">
      <w:pPr>
        <w:spacing w:line="480" w:lineRule="auto"/>
        <w:ind w:left="720" w:hanging="720"/>
      </w:pPr>
      <w:r>
        <w:lastRenderedPageBreak/>
        <w:t>Marsh, H. W., Muthén, B., Asparouhov, T., Lü</w:t>
      </w:r>
      <w:r w:rsidRPr="0090524F">
        <w:t>dtke, O., Robitzsch, A., Morin, A. J. S., &amp; Trautwein, U. (2009). Exploratory structural equation modeling, integrating CFA and EFA: A</w:t>
      </w:r>
      <w:r>
        <w:t>pplication to students’ evalua</w:t>
      </w:r>
      <w:r w:rsidRPr="0090524F">
        <w:t xml:space="preserve">tions of university teaching. </w:t>
      </w:r>
      <w:r w:rsidRPr="0090524F">
        <w:rPr>
          <w:i/>
          <w:iCs/>
        </w:rPr>
        <w:t xml:space="preserve">Structural Equation Modeling, 16, </w:t>
      </w:r>
      <w:r>
        <w:t>439-</w:t>
      </w:r>
      <w:r w:rsidRPr="0090524F">
        <w:t xml:space="preserve">476. </w:t>
      </w:r>
      <w:r>
        <w:t>doi:10.1080/10705510903008220</w:t>
      </w:r>
    </w:p>
    <w:p w14:paraId="7AFF2C20" w14:textId="156C4BFB" w:rsidR="00FA45BF" w:rsidRPr="00FA45BF" w:rsidRDefault="00FA45BF" w:rsidP="0090524F">
      <w:pPr>
        <w:spacing w:line="480" w:lineRule="auto"/>
        <w:ind w:left="720" w:hanging="720"/>
      </w:pPr>
      <w:r>
        <w:t xml:space="preserve">Marsh, H. W., Lüdtke, O., Nagengast, B., Morin, A. J. S., &amp; von Davier, M. (2013). Why item parcels are (almost) never appropriate: Two wrongs don’t make a right – camouflaging misspecification with item parcels in CFA models. </w:t>
      </w:r>
      <w:r>
        <w:rPr>
          <w:i/>
        </w:rPr>
        <w:t>Psychological Methods</w:t>
      </w:r>
      <w:r>
        <w:t xml:space="preserve">, </w:t>
      </w:r>
      <w:r>
        <w:rPr>
          <w:i/>
        </w:rPr>
        <w:t>18</w:t>
      </w:r>
      <w:r>
        <w:t>, 257-284. doi:10.1037/a0032773</w:t>
      </w:r>
    </w:p>
    <w:p w14:paraId="0F4A2F0C" w14:textId="374EE137" w:rsidR="006A6EF9" w:rsidRPr="006A6EF9" w:rsidRDefault="006A6EF9" w:rsidP="009F304E">
      <w:pPr>
        <w:spacing w:line="480" w:lineRule="auto"/>
        <w:ind w:left="720" w:hanging="720"/>
        <w:rPr>
          <w:color w:val="000000" w:themeColor="text1"/>
          <w:bdr w:val="none" w:sz="0" w:space="0" w:color="auto" w:frame="1"/>
        </w:rPr>
      </w:pPr>
      <w:r w:rsidRPr="0090524F">
        <w:rPr>
          <w:color w:val="000000" w:themeColor="text1"/>
          <w:bdr w:val="none" w:sz="0" w:space="0" w:color="auto" w:frame="1"/>
        </w:rPr>
        <w:t>Matlak, M. (2014). The crisis</w:t>
      </w:r>
      <w:r>
        <w:rPr>
          <w:color w:val="000000" w:themeColor="text1"/>
          <w:bdr w:val="none" w:sz="0" w:space="0" w:color="auto" w:frame="1"/>
        </w:rPr>
        <w:t xml:space="preserve"> of masculinity in the economic crisis context. </w:t>
      </w:r>
      <w:r>
        <w:rPr>
          <w:i/>
          <w:color w:val="000000" w:themeColor="text1"/>
          <w:bdr w:val="none" w:sz="0" w:space="0" w:color="auto" w:frame="1"/>
        </w:rPr>
        <w:t>Procedia: Social and Behavioral Sciences</w:t>
      </w:r>
      <w:r>
        <w:rPr>
          <w:color w:val="000000" w:themeColor="text1"/>
          <w:bdr w:val="none" w:sz="0" w:space="0" w:color="auto" w:frame="1"/>
        </w:rPr>
        <w:t xml:space="preserve">, </w:t>
      </w:r>
      <w:r>
        <w:rPr>
          <w:i/>
          <w:color w:val="000000" w:themeColor="text1"/>
          <w:bdr w:val="none" w:sz="0" w:space="0" w:color="auto" w:frame="1"/>
        </w:rPr>
        <w:t>140</w:t>
      </w:r>
      <w:r>
        <w:rPr>
          <w:color w:val="000000" w:themeColor="text1"/>
          <w:bdr w:val="none" w:sz="0" w:space="0" w:color="auto" w:frame="1"/>
        </w:rPr>
        <w:t>, 367-370. doi:10.1016/j.sbpro.2014.04.436</w:t>
      </w:r>
    </w:p>
    <w:p w14:paraId="6B96BA8A" w14:textId="77777777" w:rsidR="00F85152" w:rsidRPr="00CA5FFA" w:rsidRDefault="00F85152" w:rsidP="00F85152">
      <w:pPr>
        <w:spacing w:line="480" w:lineRule="auto"/>
        <w:ind w:left="567" w:hanging="567"/>
        <w:rPr>
          <w:color w:val="000000" w:themeColor="text1"/>
        </w:rPr>
      </w:pPr>
      <w:r w:rsidRPr="00CA5FFA">
        <w:rPr>
          <w:color w:val="000000" w:themeColor="text1"/>
        </w:rPr>
        <w:t xml:space="preserve">McCreary, D. R. (2007). The Drive for Muscularity Scale: Description, psychometrics, and research findings. In J. K. Thompson &amp; G. Cafri (Eds.), </w:t>
      </w:r>
      <w:r w:rsidRPr="00CA5FFA">
        <w:rPr>
          <w:i/>
          <w:iCs/>
          <w:color w:val="000000" w:themeColor="text1"/>
        </w:rPr>
        <w:t xml:space="preserve">The muscular ideal: Psychological, social, and medical perspectives </w:t>
      </w:r>
      <w:r w:rsidRPr="00CA5FFA">
        <w:rPr>
          <w:color w:val="000000" w:themeColor="text1"/>
        </w:rPr>
        <w:t>(pp. 87-106). Washington, DC: American Psychological Association. doi:10.1037/11581-004</w:t>
      </w:r>
    </w:p>
    <w:p w14:paraId="107F219E" w14:textId="311D1C43" w:rsidR="00F85152" w:rsidRPr="00CA5FFA" w:rsidRDefault="00F85152" w:rsidP="00F85152">
      <w:pPr>
        <w:spacing w:line="480" w:lineRule="auto"/>
        <w:ind w:left="567" w:hanging="567"/>
        <w:rPr>
          <w:color w:val="000000" w:themeColor="text1"/>
        </w:rPr>
      </w:pPr>
      <w:r w:rsidRPr="00CA5FFA">
        <w:rPr>
          <w:color w:val="000000" w:themeColor="text1"/>
        </w:rPr>
        <w:t xml:space="preserve">McCreary, D. R. (2012). Muscularity and body image. In T. F. Cash (Ed.), </w:t>
      </w:r>
      <w:r w:rsidRPr="00CA5FFA">
        <w:rPr>
          <w:i/>
          <w:color w:val="000000" w:themeColor="text1"/>
        </w:rPr>
        <w:t>Encyclopedia of body image and human appearance</w:t>
      </w:r>
      <w:r w:rsidRPr="00CA5FFA">
        <w:rPr>
          <w:color w:val="000000" w:themeColor="text1"/>
        </w:rPr>
        <w:t xml:space="preserve"> (</w:t>
      </w:r>
      <w:r w:rsidR="00B4708D">
        <w:rPr>
          <w:color w:val="000000" w:themeColor="text1"/>
        </w:rPr>
        <w:t xml:space="preserve">Vol. 2, </w:t>
      </w:r>
      <w:r w:rsidRPr="00CA5FFA">
        <w:rPr>
          <w:color w:val="000000" w:themeColor="text1"/>
        </w:rPr>
        <w:t xml:space="preserve">pp. 561-567). San Diego, CA: Academic Press. </w:t>
      </w:r>
    </w:p>
    <w:p w14:paraId="78396A02" w14:textId="77777777" w:rsidR="00F85152" w:rsidRPr="00CA5FFA" w:rsidRDefault="00F85152" w:rsidP="00F85152">
      <w:pPr>
        <w:spacing w:line="480" w:lineRule="auto"/>
        <w:ind w:left="567" w:hanging="567"/>
        <w:rPr>
          <w:color w:val="000000" w:themeColor="text1"/>
        </w:rPr>
      </w:pPr>
      <w:r w:rsidRPr="00CA5FFA">
        <w:rPr>
          <w:color w:val="000000" w:themeColor="text1"/>
        </w:rPr>
        <w:t xml:space="preserve">McCreary, D. R., &amp; Sasse, D. K. (2000). An exploration of the drive for muscularity in adolescent boys and girls. </w:t>
      </w:r>
      <w:r w:rsidRPr="00CA5FFA">
        <w:rPr>
          <w:i/>
          <w:iCs/>
          <w:color w:val="000000" w:themeColor="text1"/>
        </w:rPr>
        <w:t>Journal of American College Health</w:t>
      </w:r>
      <w:r w:rsidRPr="00CA5FFA">
        <w:rPr>
          <w:iCs/>
          <w:color w:val="000000" w:themeColor="text1"/>
        </w:rPr>
        <w:t xml:space="preserve">, </w:t>
      </w:r>
      <w:r w:rsidRPr="00CA5FFA">
        <w:rPr>
          <w:i/>
          <w:iCs/>
          <w:color w:val="000000" w:themeColor="text1"/>
        </w:rPr>
        <w:t>48</w:t>
      </w:r>
      <w:r w:rsidRPr="00CA5FFA">
        <w:rPr>
          <w:iCs/>
          <w:color w:val="000000" w:themeColor="text1"/>
        </w:rPr>
        <w:t>,</w:t>
      </w:r>
      <w:r w:rsidRPr="00CA5FFA">
        <w:rPr>
          <w:i/>
          <w:iCs/>
          <w:color w:val="000000" w:themeColor="text1"/>
        </w:rPr>
        <w:t xml:space="preserve"> </w:t>
      </w:r>
      <w:r w:rsidRPr="00CA5FFA">
        <w:rPr>
          <w:color w:val="000000" w:themeColor="text1"/>
        </w:rPr>
        <w:t>297-304. doi:10.1080/07448480009596271</w:t>
      </w:r>
    </w:p>
    <w:p w14:paraId="4DA4D718" w14:textId="77777777" w:rsidR="00F85152" w:rsidRPr="00CA5FFA" w:rsidRDefault="00F85152" w:rsidP="00F85152">
      <w:pPr>
        <w:autoSpaceDE w:val="0"/>
        <w:autoSpaceDN w:val="0"/>
        <w:adjustRightInd w:val="0"/>
        <w:spacing w:line="480" w:lineRule="auto"/>
        <w:ind w:left="567" w:hanging="567"/>
        <w:rPr>
          <w:color w:val="000000" w:themeColor="text1"/>
        </w:rPr>
      </w:pPr>
      <w:r w:rsidRPr="00CA5FFA">
        <w:rPr>
          <w:color w:val="000000" w:themeColor="text1"/>
        </w:rPr>
        <w:t xml:space="preserve">McCreary, D. R., Sasse, D. K., Saucier, D. M., &amp; Dorsch, K. D. (2004). Measuring the drive for muscularity: Factorial validity of the Drive for Muscularity Scale in men and women. </w:t>
      </w:r>
      <w:r w:rsidRPr="00CA5FFA">
        <w:rPr>
          <w:i/>
          <w:iCs/>
          <w:color w:val="000000" w:themeColor="text1"/>
        </w:rPr>
        <w:t>Psychology of Men &amp; Masculinity</w:t>
      </w:r>
      <w:r w:rsidRPr="00CA5FFA">
        <w:rPr>
          <w:iCs/>
          <w:color w:val="000000" w:themeColor="text1"/>
        </w:rPr>
        <w:t>,</w:t>
      </w:r>
      <w:r w:rsidRPr="00CA5FFA">
        <w:rPr>
          <w:i/>
          <w:iCs/>
          <w:color w:val="000000" w:themeColor="text1"/>
        </w:rPr>
        <w:t xml:space="preserve"> 5</w:t>
      </w:r>
      <w:r w:rsidRPr="00CA5FFA">
        <w:rPr>
          <w:iCs/>
          <w:color w:val="000000" w:themeColor="text1"/>
        </w:rPr>
        <w:t>,</w:t>
      </w:r>
      <w:r w:rsidRPr="00CA5FFA">
        <w:rPr>
          <w:i/>
          <w:iCs/>
          <w:color w:val="000000" w:themeColor="text1"/>
        </w:rPr>
        <w:t xml:space="preserve"> </w:t>
      </w:r>
      <w:r w:rsidRPr="00CA5FFA">
        <w:rPr>
          <w:color w:val="000000" w:themeColor="text1"/>
        </w:rPr>
        <w:t>49-58. doi:10.1037/1524-9220.5.1.49</w:t>
      </w:r>
    </w:p>
    <w:p w14:paraId="47DCA409" w14:textId="77777777" w:rsidR="00F85152" w:rsidRPr="00CA5FFA" w:rsidRDefault="00F85152" w:rsidP="00F85152">
      <w:pPr>
        <w:autoSpaceDE w:val="0"/>
        <w:autoSpaceDN w:val="0"/>
        <w:adjustRightInd w:val="0"/>
        <w:spacing w:line="480" w:lineRule="auto"/>
        <w:ind w:left="567" w:hanging="567"/>
        <w:rPr>
          <w:color w:val="000000" w:themeColor="text1"/>
        </w:rPr>
      </w:pPr>
      <w:r w:rsidRPr="00CA5FFA">
        <w:rPr>
          <w:color w:val="000000" w:themeColor="text1"/>
        </w:rPr>
        <w:t xml:space="preserve">McPherson, K. E., McCarthy, P., McCreary, D. R., &amp; McMillan, S. (2010). Psychometric evaluation of the Drive for Muscularity Scale in a community-based sample of Scottish </w:t>
      </w:r>
      <w:r w:rsidRPr="00CA5FFA">
        <w:rPr>
          <w:color w:val="000000" w:themeColor="text1"/>
        </w:rPr>
        <w:lastRenderedPageBreak/>
        <w:t xml:space="preserve">men participating in an organized sports event. </w:t>
      </w:r>
      <w:r w:rsidRPr="00CA5FFA">
        <w:rPr>
          <w:i/>
          <w:iCs/>
          <w:color w:val="000000" w:themeColor="text1"/>
        </w:rPr>
        <w:t>Body Image</w:t>
      </w:r>
      <w:r w:rsidRPr="00CA5FFA">
        <w:rPr>
          <w:iCs/>
          <w:color w:val="000000" w:themeColor="text1"/>
        </w:rPr>
        <w:t>,</w:t>
      </w:r>
      <w:r w:rsidRPr="00CA5FFA">
        <w:rPr>
          <w:i/>
          <w:iCs/>
          <w:color w:val="000000" w:themeColor="text1"/>
        </w:rPr>
        <w:t xml:space="preserve"> 7</w:t>
      </w:r>
      <w:r w:rsidRPr="00CA5FFA">
        <w:rPr>
          <w:iCs/>
          <w:color w:val="000000" w:themeColor="text1"/>
        </w:rPr>
        <w:t>,</w:t>
      </w:r>
      <w:r w:rsidRPr="00CA5FFA">
        <w:rPr>
          <w:i/>
          <w:iCs/>
          <w:color w:val="000000" w:themeColor="text1"/>
        </w:rPr>
        <w:t xml:space="preserve"> </w:t>
      </w:r>
      <w:r w:rsidRPr="00CA5FFA">
        <w:rPr>
          <w:color w:val="000000" w:themeColor="text1"/>
        </w:rPr>
        <w:t>368-371. doi:10.1016/j.bodyim.2010.06.001</w:t>
      </w:r>
    </w:p>
    <w:p w14:paraId="768DD1D2" w14:textId="77777777" w:rsidR="00F85152" w:rsidRPr="00CA5FFA" w:rsidRDefault="00F85152" w:rsidP="00F85152">
      <w:pPr>
        <w:autoSpaceDE w:val="0"/>
        <w:autoSpaceDN w:val="0"/>
        <w:adjustRightInd w:val="0"/>
        <w:spacing w:line="480" w:lineRule="auto"/>
        <w:ind w:left="567" w:hanging="567"/>
        <w:rPr>
          <w:color w:val="000000" w:themeColor="text1"/>
          <w:spacing w:val="2"/>
          <w:shd w:val="clear" w:color="auto" w:fill="FCFCFC"/>
        </w:rPr>
      </w:pPr>
      <w:r w:rsidRPr="00CA5FFA">
        <w:rPr>
          <w:color w:val="000000" w:themeColor="text1"/>
          <w:spacing w:val="2"/>
          <w:shd w:val="clear" w:color="auto" w:fill="FCFCFC"/>
        </w:rPr>
        <w:t xml:space="preserve">Mîndruţ, P. (2006). Aerobics and self-asserting discourses: Mapping the gendered body in post-socialist Romania. </w:t>
      </w:r>
      <w:r w:rsidRPr="00CA5FFA">
        <w:rPr>
          <w:i/>
          <w:color w:val="000000" w:themeColor="text1"/>
          <w:spacing w:val="2"/>
          <w:shd w:val="clear" w:color="auto" w:fill="FCFCFC"/>
        </w:rPr>
        <w:t>Anthropology of East Europe Review</w:t>
      </w:r>
      <w:r w:rsidRPr="00CA5FFA">
        <w:rPr>
          <w:color w:val="000000" w:themeColor="text1"/>
          <w:spacing w:val="2"/>
          <w:shd w:val="clear" w:color="auto" w:fill="FCFCFC"/>
        </w:rPr>
        <w:t xml:space="preserve">, </w:t>
      </w:r>
      <w:r w:rsidRPr="00CA5FFA">
        <w:rPr>
          <w:i/>
          <w:color w:val="000000" w:themeColor="text1"/>
          <w:spacing w:val="2"/>
          <w:shd w:val="clear" w:color="auto" w:fill="FCFCFC"/>
        </w:rPr>
        <w:t>24</w:t>
      </w:r>
      <w:r w:rsidRPr="00CA5FFA">
        <w:rPr>
          <w:color w:val="000000" w:themeColor="text1"/>
          <w:spacing w:val="2"/>
          <w:shd w:val="clear" w:color="auto" w:fill="FCFCFC"/>
        </w:rPr>
        <w:t xml:space="preserve">, 1-23. </w:t>
      </w:r>
    </w:p>
    <w:p w14:paraId="39B75C5A" w14:textId="77777777" w:rsidR="00F85152" w:rsidRPr="00CA5FFA" w:rsidRDefault="00F85152" w:rsidP="00F85152">
      <w:pPr>
        <w:spacing w:line="480" w:lineRule="auto"/>
        <w:ind w:left="567" w:hanging="567"/>
        <w:rPr>
          <w:color w:val="000000" w:themeColor="text1"/>
          <w:shd w:val="clear" w:color="auto" w:fill="FFFFFF"/>
        </w:rPr>
      </w:pPr>
      <w:r w:rsidRPr="00CA5FFA">
        <w:rPr>
          <w:color w:val="000000" w:themeColor="text1"/>
          <w:shd w:val="clear" w:color="auto" w:fill="FFFFFF"/>
        </w:rPr>
        <w:t xml:space="preserve">Mocanu, V. (2013). Prevalence of overweight and obesity in urban elementary school children in northeastern Romania: Its relationship with socioeconomic status and associated dietary and lifestyle factors. </w:t>
      </w:r>
      <w:r w:rsidRPr="00CA5FFA">
        <w:rPr>
          <w:i/>
          <w:color w:val="000000" w:themeColor="text1"/>
          <w:shd w:val="clear" w:color="auto" w:fill="FFFFFF"/>
        </w:rPr>
        <w:t>BioMed Research</w:t>
      </w:r>
      <w:r w:rsidRPr="00CA5FFA">
        <w:rPr>
          <w:color w:val="000000" w:themeColor="text1"/>
          <w:shd w:val="clear" w:color="auto" w:fill="FFFFFF"/>
        </w:rPr>
        <w:t xml:space="preserve">, </w:t>
      </w:r>
      <w:r w:rsidRPr="00CA5FFA">
        <w:rPr>
          <w:i/>
          <w:color w:val="000000" w:themeColor="text1"/>
          <w:shd w:val="clear" w:color="auto" w:fill="FFFFFF"/>
        </w:rPr>
        <w:t>2013</w:t>
      </w:r>
      <w:r w:rsidRPr="00CA5FFA">
        <w:rPr>
          <w:color w:val="000000" w:themeColor="text1"/>
          <w:shd w:val="clear" w:color="auto" w:fill="FFFFFF"/>
        </w:rPr>
        <w:t>, article 537451. doi:10.1155/2013/537451</w:t>
      </w:r>
    </w:p>
    <w:p w14:paraId="4A5EB44C" w14:textId="77777777" w:rsidR="00F85152" w:rsidRDefault="00F85152" w:rsidP="00F85152">
      <w:pPr>
        <w:spacing w:line="480" w:lineRule="auto"/>
        <w:ind w:left="567" w:hanging="567"/>
        <w:rPr>
          <w:color w:val="000000" w:themeColor="text1"/>
        </w:rPr>
      </w:pPr>
      <w:r w:rsidRPr="00CA5FFA">
        <w:rPr>
          <w:color w:val="000000" w:themeColor="text1"/>
        </w:rPr>
        <w:t xml:space="preserve">Morrison, T. G., Morrison, M. A., Hopkins, C., &amp; Rowan, E. T. (2004). Muscle mania: Development of a new scale examining the drive for muscularity in Canadian men. </w:t>
      </w:r>
      <w:r w:rsidRPr="00CA5FFA">
        <w:rPr>
          <w:i/>
          <w:color w:val="000000" w:themeColor="text1"/>
        </w:rPr>
        <w:t>Psychology of Men and Masculinity</w:t>
      </w:r>
      <w:r w:rsidRPr="00CA5FFA">
        <w:rPr>
          <w:color w:val="000000" w:themeColor="text1"/>
        </w:rPr>
        <w:t xml:space="preserve">, </w:t>
      </w:r>
      <w:r w:rsidRPr="00CA5FFA">
        <w:rPr>
          <w:i/>
          <w:color w:val="000000" w:themeColor="text1"/>
        </w:rPr>
        <w:t>5</w:t>
      </w:r>
      <w:r w:rsidRPr="00CA5FFA">
        <w:rPr>
          <w:color w:val="000000" w:themeColor="text1"/>
        </w:rPr>
        <w:t>, 30-39. doi:10.1037/1524-9220.5.1.30</w:t>
      </w:r>
    </w:p>
    <w:p w14:paraId="52AE0168" w14:textId="6DFCF332" w:rsidR="00873F7E" w:rsidRDefault="00873F7E" w:rsidP="00F85152">
      <w:pPr>
        <w:spacing w:line="480" w:lineRule="auto"/>
        <w:ind w:left="567" w:hanging="567"/>
        <w:rPr>
          <w:color w:val="000000" w:themeColor="text1"/>
        </w:rPr>
      </w:pPr>
      <w:r>
        <w:rPr>
          <w:color w:val="000000" w:themeColor="text1"/>
        </w:rPr>
        <w:t xml:space="preserve">Mulaik, S. A., James, L. R., van Alstine, J., Bennet, N., Lind, S., &amp; Stilwell, C. D. (1989). Evaluation of goodness-of-fit indices for structural equation models. </w:t>
      </w:r>
      <w:r>
        <w:rPr>
          <w:i/>
          <w:color w:val="000000" w:themeColor="text1"/>
        </w:rPr>
        <w:t>Psychological Bulletin</w:t>
      </w:r>
      <w:r>
        <w:rPr>
          <w:color w:val="000000" w:themeColor="text1"/>
        </w:rPr>
        <w:t xml:space="preserve">, </w:t>
      </w:r>
      <w:r>
        <w:rPr>
          <w:i/>
          <w:color w:val="000000" w:themeColor="text1"/>
        </w:rPr>
        <w:t>105</w:t>
      </w:r>
      <w:r>
        <w:rPr>
          <w:color w:val="000000" w:themeColor="text1"/>
        </w:rPr>
        <w:t xml:space="preserve">, 430-445. </w:t>
      </w:r>
      <w:r w:rsidR="00CE4969">
        <w:rPr>
          <w:color w:val="000000" w:themeColor="text1"/>
        </w:rPr>
        <w:t>doi:10.1037/0033-2909.105.3.430</w:t>
      </w:r>
    </w:p>
    <w:p w14:paraId="1AD4A7F4" w14:textId="515F3819" w:rsidR="00286F57" w:rsidRPr="00CA5FFA" w:rsidRDefault="00286F57" w:rsidP="00286F57">
      <w:pPr>
        <w:spacing w:line="480" w:lineRule="auto"/>
        <w:ind w:left="567" w:hanging="567"/>
        <w:rPr>
          <w:color w:val="000000" w:themeColor="text1"/>
        </w:rPr>
      </w:pPr>
      <w:r w:rsidRPr="00CA5FFA">
        <w:rPr>
          <w:color w:val="000000" w:themeColor="text1"/>
        </w:rPr>
        <w:t xml:space="preserve">Muthén, L. K., &amp; Muthén, B. O. (2002). How to use a Monte Carlo study to decide on sample size and determine power. </w:t>
      </w:r>
      <w:r w:rsidRPr="00CA5FFA">
        <w:rPr>
          <w:i/>
          <w:color w:val="000000" w:themeColor="text1"/>
        </w:rPr>
        <w:t>Structural Equation Modeling</w:t>
      </w:r>
      <w:r w:rsidRPr="00CA5FFA">
        <w:rPr>
          <w:color w:val="000000" w:themeColor="text1"/>
        </w:rPr>
        <w:t xml:space="preserve">, </w:t>
      </w:r>
      <w:r w:rsidRPr="00CA5FFA">
        <w:rPr>
          <w:i/>
          <w:color w:val="000000" w:themeColor="text1"/>
        </w:rPr>
        <w:t>9</w:t>
      </w:r>
      <w:r w:rsidRPr="00CA5FFA">
        <w:rPr>
          <w:color w:val="000000" w:themeColor="text1"/>
        </w:rPr>
        <w:t>, 599-620. doi:10.1207/S15328007SEM0904_8</w:t>
      </w:r>
    </w:p>
    <w:p w14:paraId="6AED4B6B" w14:textId="77777777" w:rsidR="00056F32" w:rsidRDefault="00F85152" w:rsidP="00056F32">
      <w:pPr>
        <w:spacing w:line="480" w:lineRule="auto"/>
        <w:ind w:left="567" w:hanging="567"/>
        <w:rPr>
          <w:color w:val="000000" w:themeColor="text1"/>
        </w:rPr>
      </w:pPr>
      <w:r w:rsidRPr="00CA5FFA">
        <w:rPr>
          <w:color w:val="000000" w:themeColor="text1"/>
        </w:rPr>
        <w:t xml:space="preserve">Nerini, A., Matera, C., Baroni, D., &amp; Stefanile, C. (2016). Drive for muscularity and sexual orientation: Psychometric properties of the Italian version of the Drive for Muscularity </w:t>
      </w:r>
      <w:r w:rsidRPr="00056F32">
        <w:rPr>
          <w:color w:val="000000" w:themeColor="text1"/>
        </w:rPr>
        <w:t>Scale (DMS) in straight and gay men. </w:t>
      </w:r>
      <w:r w:rsidRPr="00056F32">
        <w:rPr>
          <w:i/>
          <w:iCs/>
          <w:color w:val="000000" w:themeColor="text1"/>
        </w:rPr>
        <w:t>Psychology of Men and Masculinity, 17</w:t>
      </w:r>
      <w:r w:rsidRPr="00056F32">
        <w:rPr>
          <w:color w:val="000000" w:themeColor="text1"/>
        </w:rPr>
        <w:t>, 137-146. doi:10.1037/a0039675</w:t>
      </w:r>
    </w:p>
    <w:p w14:paraId="5A7D3CC2" w14:textId="0206B71C" w:rsidR="00443FD7" w:rsidRPr="00443FD7" w:rsidRDefault="00443FD7" w:rsidP="00056F32">
      <w:pPr>
        <w:spacing w:line="480" w:lineRule="auto"/>
        <w:ind w:left="567" w:hanging="567"/>
        <w:rPr>
          <w:color w:val="000000" w:themeColor="text1"/>
        </w:rPr>
      </w:pPr>
      <w:r>
        <w:rPr>
          <w:color w:val="000000" w:themeColor="text1"/>
        </w:rPr>
        <w:t xml:space="preserve">Nunnally, J. C. (1976). </w:t>
      </w:r>
      <w:r>
        <w:rPr>
          <w:i/>
          <w:color w:val="000000" w:themeColor="text1"/>
        </w:rPr>
        <w:t>Psychometric theory</w:t>
      </w:r>
      <w:r>
        <w:rPr>
          <w:color w:val="000000" w:themeColor="text1"/>
        </w:rPr>
        <w:t xml:space="preserve"> (2</w:t>
      </w:r>
      <w:r w:rsidRPr="00443FD7">
        <w:rPr>
          <w:color w:val="000000" w:themeColor="text1"/>
          <w:vertAlign w:val="superscript"/>
        </w:rPr>
        <w:t>nd</w:t>
      </w:r>
      <w:r>
        <w:rPr>
          <w:color w:val="000000" w:themeColor="text1"/>
        </w:rPr>
        <w:t xml:space="preserve"> ed.). New York. NY: McGraw-Hill. </w:t>
      </w:r>
    </w:p>
    <w:p w14:paraId="7312E8B0" w14:textId="44D20C22" w:rsidR="00056F32" w:rsidRPr="00056F32" w:rsidRDefault="00056F32" w:rsidP="00056F32">
      <w:pPr>
        <w:spacing w:line="480" w:lineRule="auto"/>
        <w:ind w:left="567" w:hanging="567"/>
        <w:rPr>
          <w:color w:val="000000" w:themeColor="text1"/>
        </w:rPr>
      </w:pPr>
      <w:r w:rsidRPr="00056F32">
        <w:rPr>
          <w:color w:val="000000" w:themeColor="text1"/>
        </w:rPr>
        <w:t>Parent, M. C. (2016). Entitlement moderates the relationships between protein supplement use and drive for muscularity and intention to use anabolic steroids.</w:t>
      </w:r>
      <w:r w:rsidRPr="00056F32">
        <w:rPr>
          <w:rStyle w:val="apple-converted-space"/>
          <w:color w:val="000000" w:themeColor="text1"/>
        </w:rPr>
        <w:t> </w:t>
      </w:r>
      <w:r w:rsidRPr="00056F32">
        <w:rPr>
          <w:rStyle w:val="Emphasis"/>
          <w:color w:val="000000" w:themeColor="text1"/>
        </w:rPr>
        <w:t>Psychology of Men and Masculinity, 17</w:t>
      </w:r>
      <w:r w:rsidRPr="00056F32">
        <w:rPr>
          <w:color w:val="000000" w:themeColor="text1"/>
        </w:rPr>
        <w:t>, 320-327.</w:t>
      </w:r>
      <w:r w:rsidRPr="00056F32">
        <w:rPr>
          <w:rStyle w:val="apple-converted-space"/>
          <w:color w:val="000000" w:themeColor="text1"/>
        </w:rPr>
        <w:t> doi:</w:t>
      </w:r>
      <w:r w:rsidRPr="00056F32">
        <w:rPr>
          <w:color w:val="000000" w:themeColor="text1"/>
        </w:rPr>
        <w:t>10.1037/men0000024</w:t>
      </w:r>
    </w:p>
    <w:p w14:paraId="54C4DA84" w14:textId="151F7687" w:rsidR="00056F32" w:rsidRDefault="00056F32" w:rsidP="00056F32">
      <w:pPr>
        <w:spacing w:line="480" w:lineRule="auto"/>
        <w:ind w:left="567" w:hanging="567"/>
        <w:rPr>
          <w:color w:val="000000" w:themeColor="text1"/>
        </w:rPr>
      </w:pPr>
      <w:r w:rsidRPr="00056F32">
        <w:rPr>
          <w:color w:val="000000" w:themeColor="text1"/>
        </w:rPr>
        <w:lastRenderedPageBreak/>
        <w:t>Parent, M. C., &amp; Bradstreet, T. C. (2017). Integrating self-concept into the relationship between drive for muscularity, and disordered eating and depression, among men.</w:t>
      </w:r>
      <w:r w:rsidRPr="00056F32">
        <w:rPr>
          <w:rStyle w:val="apple-converted-space"/>
          <w:color w:val="000000" w:themeColor="text1"/>
        </w:rPr>
        <w:t> </w:t>
      </w:r>
      <w:r>
        <w:rPr>
          <w:rStyle w:val="Emphasis"/>
          <w:color w:val="000000" w:themeColor="text1"/>
        </w:rPr>
        <w:t>Psychology of Men and</w:t>
      </w:r>
      <w:r w:rsidRPr="00056F32">
        <w:rPr>
          <w:rStyle w:val="Emphasis"/>
          <w:color w:val="000000" w:themeColor="text1"/>
        </w:rPr>
        <w:t xml:space="preserve"> Masculinity, 18</w:t>
      </w:r>
      <w:r w:rsidRPr="00056F32">
        <w:rPr>
          <w:color w:val="000000" w:themeColor="text1"/>
        </w:rPr>
        <w:t>, 1-11.</w:t>
      </w:r>
      <w:r w:rsidRPr="00056F32">
        <w:rPr>
          <w:rStyle w:val="apple-converted-space"/>
          <w:color w:val="000000" w:themeColor="text1"/>
        </w:rPr>
        <w:t> doi:</w:t>
      </w:r>
      <w:r w:rsidRPr="00056F32">
        <w:rPr>
          <w:color w:val="000000" w:themeColor="text1"/>
        </w:rPr>
        <w:t>10.1037/men0000038</w:t>
      </w:r>
    </w:p>
    <w:p w14:paraId="1BDF9E60" w14:textId="6931E7C7" w:rsidR="002123BF" w:rsidRDefault="002123BF" w:rsidP="00056F32">
      <w:pPr>
        <w:spacing w:line="480" w:lineRule="auto"/>
        <w:ind w:left="567" w:hanging="567"/>
        <w:rPr>
          <w:color w:val="000000" w:themeColor="text1"/>
        </w:rPr>
      </w:pPr>
      <w:r>
        <w:rPr>
          <w:color w:val="000000" w:themeColor="text1"/>
        </w:rPr>
        <w:t xml:space="preserve">Perry, J. L., Nicholls, A. R., Clough, P. J., &amp; Crust, L. (2015). Assessing model fit: Caveats and recommendations for recommendations for confirmatory factor analysis and exploratory structural equation modeling. </w:t>
      </w:r>
      <w:r>
        <w:rPr>
          <w:i/>
          <w:color w:val="000000" w:themeColor="text1"/>
        </w:rPr>
        <w:t>Measurement in Physical Education and Exercise Science</w:t>
      </w:r>
      <w:r>
        <w:rPr>
          <w:color w:val="000000" w:themeColor="text1"/>
        </w:rPr>
        <w:t xml:space="preserve">, </w:t>
      </w:r>
      <w:r>
        <w:rPr>
          <w:i/>
          <w:color w:val="000000" w:themeColor="text1"/>
        </w:rPr>
        <w:t>19</w:t>
      </w:r>
      <w:r>
        <w:rPr>
          <w:color w:val="000000" w:themeColor="text1"/>
        </w:rPr>
        <w:t>, 12-21. doi:10.1080/1091367X.2014.952370</w:t>
      </w:r>
    </w:p>
    <w:p w14:paraId="28CED837" w14:textId="77777777" w:rsidR="00F85152" w:rsidRPr="00CA5FFA" w:rsidRDefault="00F85152" w:rsidP="00F85152">
      <w:pPr>
        <w:spacing w:line="480" w:lineRule="auto"/>
        <w:ind w:left="720" w:hanging="720"/>
        <w:rPr>
          <w:color w:val="000000" w:themeColor="text1"/>
        </w:rPr>
      </w:pPr>
      <w:r w:rsidRPr="00CA5FFA">
        <w:rPr>
          <w:color w:val="000000" w:themeColor="text1"/>
        </w:rPr>
        <w:t xml:space="preserve">Pope, H., Phillips, K. A., &amp; Olivardia, R. (2000). </w:t>
      </w:r>
      <w:r w:rsidRPr="00CA5FFA">
        <w:rPr>
          <w:i/>
          <w:color w:val="000000" w:themeColor="text1"/>
        </w:rPr>
        <w:t>The Adonis complex: The secret crisis of male body obsession</w:t>
      </w:r>
      <w:r w:rsidRPr="00CA5FFA">
        <w:rPr>
          <w:color w:val="000000" w:themeColor="text1"/>
        </w:rPr>
        <w:t>. New York, NY: The Free Press.</w:t>
      </w:r>
    </w:p>
    <w:p w14:paraId="224989C1" w14:textId="77777777" w:rsidR="00F85152" w:rsidRDefault="00F85152" w:rsidP="00F85152">
      <w:pPr>
        <w:spacing w:line="480" w:lineRule="auto"/>
        <w:ind w:left="720" w:hanging="720"/>
        <w:rPr>
          <w:color w:val="000000" w:themeColor="text1"/>
        </w:rPr>
      </w:pPr>
      <w:r w:rsidRPr="00CA5FFA">
        <w:rPr>
          <w:color w:val="000000" w:themeColor="text1"/>
        </w:rPr>
        <w:t xml:space="preserve">Popescu-Spineni, D., Glavce, C., David-Rus, R., Manuc, &amp; Roville-Sausse, F. (2011). The nutritional transition process in children and adolescents from Bucharest. </w:t>
      </w:r>
      <w:r w:rsidRPr="00CA5FFA">
        <w:rPr>
          <w:i/>
          <w:color w:val="000000" w:themeColor="text1"/>
        </w:rPr>
        <w:t>Biometrie Humaine et Anthropologie</w:t>
      </w:r>
      <w:r w:rsidRPr="00CA5FFA">
        <w:rPr>
          <w:color w:val="000000" w:themeColor="text1"/>
        </w:rPr>
        <w:t xml:space="preserve">, </w:t>
      </w:r>
      <w:r w:rsidRPr="00CA5FFA">
        <w:rPr>
          <w:i/>
          <w:color w:val="000000" w:themeColor="text1"/>
        </w:rPr>
        <w:t>29</w:t>
      </w:r>
      <w:r w:rsidRPr="00CA5FFA">
        <w:rPr>
          <w:color w:val="000000" w:themeColor="text1"/>
        </w:rPr>
        <w:t xml:space="preserve">, 145-154. </w:t>
      </w:r>
    </w:p>
    <w:p w14:paraId="70E5790E" w14:textId="16BC918D" w:rsidR="007B1CAF" w:rsidRPr="007B1CAF" w:rsidRDefault="007B1CAF" w:rsidP="00F85152">
      <w:pPr>
        <w:spacing w:line="480" w:lineRule="auto"/>
        <w:ind w:left="720" w:hanging="720"/>
        <w:rPr>
          <w:color w:val="000000" w:themeColor="text1"/>
        </w:rPr>
      </w:pPr>
      <w:r>
        <w:rPr>
          <w:color w:val="000000" w:themeColor="text1"/>
        </w:rPr>
        <w:t>Rodgers, R. F., Franko, D. L., Lovering, M. E., Luk, S., Pernal</w:t>
      </w:r>
      <w:r w:rsidR="00FA45BF">
        <w:rPr>
          <w:color w:val="000000" w:themeColor="text1"/>
        </w:rPr>
        <w:t>,</w:t>
      </w:r>
      <w:r>
        <w:rPr>
          <w:color w:val="000000" w:themeColor="text1"/>
        </w:rPr>
        <w:t xml:space="preserve"> W., &amp; Matsumoto, A. (2018). Development and validation of the Female Muscularity Scale. </w:t>
      </w:r>
      <w:r>
        <w:rPr>
          <w:i/>
          <w:color w:val="000000" w:themeColor="text1"/>
        </w:rPr>
        <w:t>Sex Roles</w:t>
      </w:r>
      <w:r>
        <w:rPr>
          <w:color w:val="000000" w:themeColor="text1"/>
        </w:rPr>
        <w:t>, in press. doi:10.1007/s11199-017-0775-6</w:t>
      </w:r>
    </w:p>
    <w:p w14:paraId="7A36676F" w14:textId="77777777" w:rsidR="00F85152" w:rsidRPr="00CA5FFA" w:rsidRDefault="00F85152" w:rsidP="00F85152">
      <w:pPr>
        <w:spacing w:line="480" w:lineRule="auto"/>
        <w:ind w:left="567" w:hanging="567"/>
        <w:rPr>
          <w:color w:val="000000" w:themeColor="text1"/>
        </w:rPr>
      </w:pPr>
      <w:r w:rsidRPr="00CA5FFA">
        <w:rPr>
          <w:color w:val="000000" w:themeColor="text1"/>
        </w:rPr>
        <w:t xml:space="preserve">Rosenberg, M. (1965). </w:t>
      </w:r>
      <w:r w:rsidRPr="00CA5FFA">
        <w:rPr>
          <w:i/>
          <w:color w:val="000000" w:themeColor="text1"/>
        </w:rPr>
        <w:t>Society and the adolescent self-image</w:t>
      </w:r>
      <w:r w:rsidRPr="00CA5FFA">
        <w:rPr>
          <w:color w:val="000000" w:themeColor="text1"/>
        </w:rPr>
        <w:t xml:space="preserve">. Princeton, NJ: Princeton University Press. </w:t>
      </w:r>
    </w:p>
    <w:p w14:paraId="5E5F78B2" w14:textId="77777777" w:rsidR="00A00133" w:rsidRDefault="00F85152" w:rsidP="00F85152">
      <w:pPr>
        <w:spacing w:line="480" w:lineRule="auto"/>
        <w:ind w:left="567" w:hanging="567"/>
        <w:rPr>
          <w:rStyle w:val="Emphasis"/>
          <w:bCs/>
          <w:color w:val="000000" w:themeColor="text1"/>
        </w:rPr>
      </w:pPr>
      <w:r w:rsidRPr="00CA5FFA">
        <w:rPr>
          <w:bCs/>
          <w:color w:val="000000" w:themeColor="text1"/>
        </w:rPr>
        <w:t xml:space="preserve">Sava, F. A., </w:t>
      </w:r>
      <w:r w:rsidRPr="00B4708D">
        <w:rPr>
          <w:bCs/>
          <w:color w:val="000000" w:themeColor="text1"/>
        </w:rPr>
        <w:t>Maricu</w:t>
      </w:r>
      <w:r w:rsidRPr="00FA45BF">
        <w:rPr>
          <w:rStyle w:val="Emphasis"/>
          <w:bCs/>
          <w:i w:val="0"/>
          <w:color w:val="000000" w:themeColor="text1"/>
        </w:rPr>
        <w:t xml:space="preserve">țoiu, L. P., Rusu, S., Macsinga, I., &amp; Vîrgā, D. (2011). Implicit and explicit self-esteem and irrational beliefs. </w:t>
      </w:r>
      <w:r w:rsidRPr="00CA5FFA">
        <w:rPr>
          <w:rStyle w:val="Emphasis"/>
          <w:bCs/>
          <w:color w:val="000000" w:themeColor="text1"/>
        </w:rPr>
        <w:t xml:space="preserve">Journal of Cognitive and Behavioral Psychotherapies, 11, </w:t>
      </w:r>
      <w:r w:rsidRPr="00A00133">
        <w:rPr>
          <w:rStyle w:val="Emphasis"/>
          <w:bCs/>
          <w:i w:val="0"/>
          <w:color w:val="000000" w:themeColor="text1"/>
        </w:rPr>
        <w:t>97-111</w:t>
      </w:r>
      <w:r w:rsidRPr="00CA5FFA">
        <w:rPr>
          <w:rStyle w:val="Emphasis"/>
          <w:bCs/>
          <w:color w:val="000000" w:themeColor="text1"/>
        </w:rPr>
        <w:t>.</w:t>
      </w:r>
    </w:p>
    <w:p w14:paraId="142B019E" w14:textId="25D043AF" w:rsidR="00F85152" w:rsidRDefault="00A00133" w:rsidP="00F85152">
      <w:pPr>
        <w:spacing w:line="480" w:lineRule="auto"/>
        <w:ind w:left="567" w:hanging="567"/>
        <w:rPr>
          <w:rStyle w:val="Emphasis"/>
          <w:bCs/>
          <w:color w:val="000000" w:themeColor="text1"/>
        </w:rPr>
      </w:pPr>
      <w:r>
        <w:rPr>
          <w:rStyle w:val="Emphasis"/>
          <w:bCs/>
          <w:i w:val="0"/>
          <w:color w:val="000000" w:themeColor="text1"/>
        </w:rPr>
        <w:t xml:space="preserve">Schaefer, L. M., Harriger, J. A., Heinberg, L. J., Soderberg, T., &amp; Thompson, J. K. (2017). Development and validation of the Sociocultural Attitudes Towards Appearance Questionnaire-4-Revised (SATAQ-4R). </w:t>
      </w:r>
      <w:r>
        <w:rPr>
          <w:rStyle w:val="Emphasis"/>
          <w:bCs/>
          <w:color w:val="000000" w:themeColor="text1"/>
        </w:rPr>
        <w:t>International Journal of Eating Disorders</w:t>
      </w:r>
      <w:r>
        <w:rPr>
          <w:rStyle w:val="Emphasis"/>
          <w:bCs/>
          <w:i w:val="0"/>
          <w:color w:val="000000" w:themeColor="text1"/>
        </w:rPr>
        <w:t xml:space="preserve">, </w:t>
      </w:r>
      <w:r>
        <w:rPr>
          <w:rStyle w:val="Emphasis"/>
          <w:bCs/>
          <w:color w:val="000000" w:themeColor="text1"/>
        </w:rPr>
        <w:t>50</w:t>
      </w:r>
      <w:r>
        <w:rPr>
          <w:rStyle w:val="Emphasis"/>
          <w:bCs/>
          <w:i w:val="0"/>
          <w:color w:val="000000" w:themeColor="text1"/>
        </w:rPr>
        <w:t>, 104-117. doi:10.1002/eat.22590</w:t>
      </w:r>
    </w:p>
    <w:p w14:paraId="50E9BA47" w14:textId="77777777" w:rsidR="00F85152" w:rsidRDefault="00F85152" w:rsidP="00F85152">
      <w:pPr>
        <w:spacing w:line="480" w:lineRule="auto"/>
        <w:ind w:left="567" w:hanging="567"/>
        <w:rPr>
          <w:color w:val="000000" w:themeColor="text1"/>
        </w:rPr>
      </w:pPr>
      <w:r w:rsidRPr="00CA5FFA">
        <w:rPr>
          <w:color w:val="000000" w:themeColor="text1"/>
        </w:rPr>
        <w:lastRenderedPageBreak/>
        <w:t xml:space="preserve">Schmitt, D. P., &amp; Allik, J. (2005). Simultaneous administration of the Rosenberg Self-Esteem Scale in 53 nations: Exploring the universal and culture-specific features of global self-esteem. </w:t>
      </w:r>
      <w:r w:rsidRPr="00CA5FFA">
        <w:rPr>
          <w:i/>
          <w:color w:val="000000" w:themeColor="text1"/>
        </w:rPr>
        <w:t>Journal of Personality and Social Psychology</w:t>
      </w:r>
      <w:r w:rsidRPr="00CA5FFA">
        <w:rPr>
          <w:color w:val="000000" w:themeColor="text1"/>
        </w:rPr>
        <w:t xml:space="preserve">, </w:t>
      </w:r>
      <w:r w:rsidRPr="00CA5FFA">
        <w:rPr>
          <w:i/>
          <w:color w:val="000000" w:themeColor="text1"/>
        </w:rPr>
        <w:t>89</w:t>
      </w:r>
      <w:r w:rsidRPr="00CA5FFA">
        <w:rPr>
          <w:color w:val="000000" w:themeColor="text1"/>
        </w:rPr>
        <w:t>, 623-642. doi:10.1037/0022-3514.89.3.623</w:t>
      </w:r>
    </w:p>
    <w:p w14:paraId="3A0DE3F4" w14:textId="58E16189" w:rsidR="00DB4E80" w:rsidRDefault="00DB4E80" w:rsidP="00F85152">
      <w:pPr>
        <w:spacing w:line="480" w:lineRule="auto"/>
        <w:ind w:left="567" w:hanging="567"/>
        <w:rPr>
          <w:color w:val="000000" w:themeColor="text1"/>
        </w:rPr>
      </w:pPr>
      <w:r>
        <w:rPr>
          <w:color w:val="000000" w:themeColor="text1"/>
        </w:rPr>
        <w:t xml:space="preserve">Schneider, C., Rollitz, L., Voracek, M., &amp; Hennig-Fast, K. (2016). Biological, psychological, and sociocultural factors contributing to the drive for muscularity in weight-training men. </w:t>
      </w:r>
      <w:r>
        <w:rPr>
          <w:i/>
          <w:color w:val="000000" w:themeColor="text1"/>
        </w:rPr>
        <w:t>Frontiers in Psychology</w:t>
      </w:r>
      <w:r>
        <w:rPr>
          <w:color w:val="000000" w:themeColor="text1"/>
        </w:rPr>
        <w:t xml:space="preserve">, </w:t>
      </w:r>
      <w:r>
        <w:rPr>
          <w:i/>
          <w:color w:val="000000" w:themeColor="text1"/>
        </w:rPr>
        <w:t>7</w:t>
      </w:r>
      <w:r>
        <w:rPr>
          <w:color w:val="000000" w:themeColor="text1"/>
        </w:rPr>
        <w:t>, 1992. doi:10.3389/fpsyg.2016.01992</w:t>
      </w:r>
    </w:p>
    <w:p w14:paraId="1478A5CE" w14:textId="419073D1" w:rsidR="00A3404B" w:rsidRPr="00A3404B" w:rsidRDefault="00A3404B" w:rsidP="00F85152">
      <w:pPr>
        <w:spacing w:line="480" w:lineRule="auto"/>
        <w:ind w:left="567" w:hanging="567"/>
        <w:rPr>
          <w:color w:val="000000" w:themeColor="text1"/>
        </w:rPr>
      </w:pPr>
      <w:r>
        <w:rPr>
          <w:color w:val="000000" w:themeColor="text1"/>
        </w:rPr>
        <w:t xml:space="preserve">Schumacker, R. E., &amp; Lomax, R. G. (2004). </w:t>
      </w:r>
      <w:r>
        <w:rPr>
          <w:i/>
          <w:color w:val="000000" w:themeColor="text1"/>
        </w:rPr>
        <w:t>A beginner’s guide to structural equation modeling</w:t>
      </w:r>
      <w:r>
        <w:rPr>
          <w:color w:val="000000" w:themeColor="text1"/>
        </w:rPr>
        <w:t xml:space="preserve"> (3</w:t>
      </w:r>
      <w:r w:rsidRPr="00A3404B">
        <w:rPr>
          <w:color w:val="000000" w:themeColor="text1"/>
          <w:vertAlign w:val="superscript"/>
        </w:rPr>
        <w:t>rd</w:t>
      </w:r>
      <w:r>
        <w:rPr>
          <w:color w:val="000000" w:themeColor="text1"/>
        </w:rPr>
        <w:t xml:space="preserve"> ed.). New York, NY: Taylor and Francis. </w:t>
      </w:r>
    </w:p>
    <w:p w14:paraId="319C1241" w14:textId="77777777" w:rsidR="00F85152" w:rsidRDefault="00F85152" w:rsidP="00F85152">
      <w:pPr>
        <w:spacing w:line="480" w:lineRule="auto"/>
        <w:ind w:left="720" w:hanging="720"/>
        <w:rPr>
          <w:color w:val="000000" w:themeColor="text1"/>
          <w:bdr w:val="none" w:sz="0" w:space="0" w:color="auto" w:frame="1"/>
          <w:shd w:val="clear" w:color="auto" w:fill="FFFFFF"/>
        </w:rPr>
      </w:pPr>
      <w:r w:rsidRPr="00CA5FFA">
        <w:rPr>
          <w:color w:val="000000" w:themeColor="text1"/>
          <w:bdr w:val="none" w:sz="0" w:space="0" w:color="auto" w:frame="1"/>
          <w:shd w:val="clear" w:color="auto" w:fill="FFFFFF"/>
        </w:rPr>
        <w:t xml:space="preserve">Sepúlveda, A. R., Parks, M., Pellegrin, Y., Anastasiadou, D., &amp; Blanco, M. (2016). Validation of the Spanish version of the Drive for Muscularity Scale (DMS) among males: Confirmatory factor analysis. </w:t>
      </w:r>
      <w:r w:rsidRPr="00CA5FFA">
        <w:rPr>
          <w:i/>
          <w:color w:val="000000" w:themeColor="text1"/>
          <w:bdr w:val="none" w:sz="0" w:space="0" w:color="auto" w:frame="1"/>
          <w:shd w:val="clear" w:color="auto" w:fill="FFFFFF"/>
        </w:rPr>
        <w:t>Eating Behaviors</w:t>
      </w:r>
      <w:r w:rsidRPr="00CA5FFA">
        <w:rPr>
          <w:color w:val="000000" w:themeColor="text1"/>
          <w:bdr w:val="none" w:sz="0" w:space="0" w:color="auto" w:frame="1"/>
          <w:shd w:val="clear" w:color="auto" w:fill="FFFFFF"/>
        </w:rPr>
        <w:t xml:space="preserve">, </w:t>
      </w:r>
      <w:r w:rsidRPr="00CA5FFA">
        <w:rPr>
          <w:i/>
          <w:color w:val="000000" w:themeColor="text1"/>
          <w:bdr w:val="none" w:sz="0" w:space="0" w:color="auto" w:frame="1"/>
          <w:shd w:val="clear" w:color="auto" w:fill="FFFFFF"/>
        </w:rPr>
        <w:t>21</w:t>
      </w:r>
      <w:r w:rsidRPr="00CA5FFA">
        <w:rPr>
          <w:color w:val="000000" w:themeColor="text1"/>
          <w:bdr w:val="none" w:sz="0" w:space="0" w:color="auto" w:frame="1"/>
          <w:shd w:val="clear" w:color="auto" w:fill="FFFFFF"/>
        </w:rPr>
        <w:t>, 116-122. doi:10.1016/j.eatbeh.2016.01.010</w:t>
      </w:r>
    </w:p>
    <w:p w14:paraId="4DB3E774" w14:textId="70E69C8D" w:rsidR="00CF7B7D" w:rsidRPr="00CF7B7D" w:rsidRDefault="00CF7B7D" w:rsidP="00F85152">
      <w:pPr>
        <w:spacing w:line="480" w:lineRule="auto"/>
        <w:ind w:left="720" w:hanging="720"/>
        <w:rPr>
          <w:color w:val="000000" w:themeColor="text1"/>
          <w:bdr w:val="none" w:sz="0" w:space="0" w:color="auto" w:frame="1"/>
          <w:shd w:val="clear" w:color="auto" w:fill="FFFFFF"/>
        </w:rPr>
      </w:pPr>
      <w:r>
        <w:rPr>
          <w:color w:val="000000" w:themeColor="text1"/>
          <w:bdr w:val="none" w:sz="0" w:space="0" w:color="auto" w:frame="1"/>
          <w:shd w:val="clear" w:color="auto" w:fill="FFFFFF"/>
        </w:rPr>
        <w:t xml:space="preserve">Steenkamp, J.-B. E. M., &amp; Baumgartner, H. (1998). Assessing measurement invariance in cross-national consumer research. </w:t>
      </w:r>
      <w:r>
        <w:rPr>
          <w:i/>
          <w:color w:val="000000" w:themeColor="text1"/>
          <w:bdr w:val="none" w:sz="0" w:space="0" w:color="auto" w:frame="1"/>
          <w:shd w:val="clear" w:color="auto" w:fill="FFFFFF"/>
        </w:rPr>
        <w:t>Journal of Consumer Research</w:t>
      </w:r>
      <w:r>
        <w:rPr>
          <w:color w:val="000000" w:themeColor="text1"/>
          <w:bdr w:val="none" w:sz="0" w:space="0" w:color="auto" w:frame="1"/>
          <w:shd w:val="clear" w:color="auto" w:fill="FFFFFF"/>
        </w:rPr>
        <w:t xml:space="preserve">, </w:t>
      </w:r>
      <w:r>
        <w:rPr>
          <w:i/>
          <w:color w:val="000000" w:themeColor="text1"/>
          <w:bdr w:val="none" w:sz="0" w:space="0" w:color="auto" w:frame="1"/>
          <w:shd w:val="clear" w:color="auto" w:fill="FFFFFF"/>
        </w:rPr>
        <w:t>25</w:t>
      </w:r>
      <w:r>
        <w:rPr>
          <w:color w:val="000000" w:themeColor="text1"/>
          <w:bdr w:val="none" w:sz="0" w:space="0" w:color="auto" w:frame="1"/>
          <w:shd w:val="clear" w:color="auto" w:fill="FFFFFF"/>
        </w:rPr>
        <w:t>, 78-90. doi:10.1086/209528</w:t>
      </w:r>
    </w:p>
    <w:p w14:paraId="4B7526FF" w14:textId="77777777" w:rsidR="00F85152" w:rsidRDefault="00F85152" w:rsidP="00F85152">
      <w:pPr>
        <w:spacing w:line="480" w:lineRule="auto"/>
        <w:ind w:left="720" w:hanging="720"/>
        <w:rPr>
          <w:color w:val="000000" w:themeColor="text1"/>
          <w:bdr w:val="none" w:sz="0" w:space="0" w:color="auto" w:frame="1"/>
          <w:shd w:val="clear" w:color="auto" w:fill="FFFFFF"/>
        </w:rPr>
      </w:pPr>
      <w:r w:rsidRPr="00CA5FFA">
        <w:rPr>
          <w:color w:val="000000" w:themeColor="text1"/>
          <w:bdr w:val="none" w:sz="0" w:space="0" w:color="auto" w:frame="1"/>
          <w:shd w:val="clear" w:color="auto" w:fill="FFFFFF"/>
        </w:rPr>
        <w:t xml:space="preserve">Swami, V., Barron, D., Lau, P. L., &amp; Jaafar, J. L. (2016). Psychometric properties of the Drive for Muscularity Scale in Malay men. </w:t>
      </w:r>
      <w:r w:rsidRPr="00CA5FFA">
        <w:rPr>
          <w:i/>
          <w:color w:val="000000" w:themeColor="text1"/>
          <w:bdr w:val="none" w:sz="0" w:space="0" w:color="auto" w:frame="1"/>
          <w:shd w:val="clear" w:color="auto" w:fill="FFFFFF"/>
        </w:rPr>
        <w:t>Body Image</w:t>
      </w:r>
      <w:r w:rsidRPr="00CA5FFA">
        <w:rPr>
          <w:color w:val="000000" w:themeColor="text1"/>
          <w:bdr w:val="none" w:sz="0" w:space="0" w:color="auto" w:frame="1"/>
          <w:shd w:val="clear" w:color="auto" w:fill="FFFFFF"/>
        </w:rPr>
        <w:t xml:space="preserve">, </w:t>
      </w:r>
      <w:r w:rsidRPr="00CA5FFA">
        <w:rPr>
          <w:i/>
          <w:color w:val="000000" w:themeColor="text1"/>
          <w:bdr w:val="none" w:sz="0" w:space="0" w:color="auto" w:frame="1"/>
          <w:shd w:val="clear" w:color="auto" w:fill="FFFFFF"/>
        </w:rPr>
        <w:t>17</w:t>
      </w:r>
      <w:r w:rsidRPr="00CA5FFA">
        <w:rPr>
          <w:color w:val="000000" w:themeColor="text1"/>
          <w:bdr w:val="none" w:sz="0" w:space="0" w:color="auto" w:frame="1"/>
          <w:shd w:val="clear" w:color="auto" w:fill="FFFFFF"/>
        </w:rPr>
        <w:t>, 111-116. doi:10.1016/j.bodyim.2016.03.004</w:t>
      </w:r>
    </w:p>
    <w:p w14:paraId="4C66FB4C" w14:textId="320AE023" w:rsidR="001D635F" w:rsidRPr="00CA5FFA" w:rsidRDefault="001D635F" w:rsidP="001D635F">
      <w:pPr>
        <w:spacing w:line="480" w:lineRule="auto"/>
        <w:ind w:left="720" w:hanging="720"/>
        <w:rPr>
          <w:color w:val="000000" w:themeColor="text1"/>
          <w:bdr w:val="none" w:sz="0" w:space="0" w:color="auto" w:frame="1"/>
          <w:shd w:val="clear" w:color="auto" w:fill="FFFFFF"/>
        </w:rPr>
      </w:pPr>
      <w:r>
        <w:rPr>
          <w:color w:val="000000" w:themeColor="text1"/>
          <w:bdr w:val="none" w:sz="0" w:space="0" w:color="auto" w:frame="1"/>
          <w:shd w:val="clear" w:color="auto" w:fill="FFFFFF"/>
        </w:rPr>
        <w:t xml:space="preserve">Swami, V., Neofytou, R.-V., Jablonska, J., Thirlwell, H., Taylor, D., &amp; McCreary, D. R. (2013). Social dominance orientation predicts drive for muscularity among British </w:t>
      </w:r>
      <w:r w:rsidRPr="001D635F">
        <w:rPr>
          <w:color w:val="000000" w:themeColor="text1"/>
          <w:bdr w:val="none" w:sz="0" w:space="0" w:color="auto" w:frame="1"/>
          <w:shd w:val="clear" w:color="auto" w:fill="FFFFFF"/>
        </w:rPr>
        <w:t xml:space="preserve">men. </w:t>
      </w:r>
      <w:r w:rsidRPr="001D635F">
        <w:rPr>
          <w:i/>
          <w:color w:val="000000" w:themeColor="text1"/>
          <w:bdr w:val="none" w:sz="0" w:space="0" w:color="auto" w:frame="1"/>
          <w:shd w:val="clear" w:color="auto" w:fill="FFFFFF"/>
        </w:rPr>
        <w:t>Body Image</w:t>
      </w:r>
      <w:r w:rsidRPr="001D635F">
        <w:rPr>
          <w:color w:val="000000" w:themeColor="text1"/>
          <w:bdr w:val="none" w:sz="0" w:space="0" w:color="auto" w:frame="1"/>
          <w:shd w:val="clear" w:color="auto" w:fill="FFFFFF"/>
        </w:rPr>
        <w:t xml:space="preserve">, </w:t>
      </w:r>
      <w:r w:rsidRPr="001D635F">
        <w:rPr>
          <w:i/>
          <w:color w:val="000000" w:themeColor="text1"/>
          <w:bdr w:val="none" w:sz="0" w:space="0" w:color="auto" w:frame="1"/>
          <w:shd w:val="clear" w:color="auto" w:fill="FFFFFF"/>
        </w:rPr>
        <w:t>10</w:t>
      </w:r>
      <w:r w:rsidRPr="001D635F">
        <w:rPr>
          <w:color w:val="000000" w:themeColor="text1"/>
          <w:bdr w:val="none" w:sz="0" w:space="0" w:color="auto" w:frame="1"/>
          <w:shd w:val="clear" w:color="auto" w:fill="FFFFFF"/>
        </w:rPr>
        <w:t>, 653-656. doi:</w:t>
      </w:r>
      <w:r w:rsidRPr="001D635F">
        <w:rPr>
          <w:color w:val="000000" w:themeColor="text1"/>
        </w:rPr>
        <w:t>10.1016/j.bodyim.2013.07.007</w:t>
      </w:r>
    </w:p>
    <w:p w14:paraId="6865E73D" w14:textId="77777777" w:rsidR="00F85152" w:rsidRPr="00CA5FFA" w:rsidRDefault="00F85152" w:rsidP="00F85152">
      <w:pPr>
        <w:spacing w:line="480" w:lineRule="auto"/>
        <w:ind w:left="567" w:hanging="567"/>
        <w:rPr>
          <w:color w:val="000000" w:themeColor="text1"/>
        </w:rPr>
      </w:pPr>
      <w:r w:rsidRPr="00CA5FFA">
        <w:rPr>
          <w:color w:val="000000" w:themeColor="text1"/>
        </w:rPr>
        <w:t xml:space="preserve">Swami, V., &amp; Tovée, M. J. (2005). Male physical attractiveness in Britain and Malaysia: A cross-cultural study. </w:t>
      </w:r>
      <w:r w:rsidRPr="00CA5FFA">
        <w:rPr>
          <w:i/>
          <w:color w:val="000000" w:themeColor="text1"/>
        </w:rPr>
        <w:t>Body Image</w:t>
      </w:r>
      <w:r w:rsidRPr="00CA5FFA">
        <w:rPr>
          <w:color w:val="000000" w:themeColor="text1"/>
        </w:rPr>
        <w:t xml:space="preserve">, </w:t>
      </w:r>
      <w:r w:rsidRPr="00CA5FFA">
        <w:rPr>
          <w:i/>
          <w:color w:val="000000" w:themeColor="text1"/>
        </w:rPr>
        <w:t>2</w:t>
      </w:r>
      <w:r w:rsidRPr="00CA5FFA">
        <w:rPr>
          <w:color w:val="000000" w:themeColor="text1"/>
        </w:rPr>
        <w:t>, 383-393. doi:10.1016/j.bodyim.2005.08.001</w:t>
      </w:r>
    </w:p>
    <w:p w14:paraId="286510DD" w14:textId="77777777" w:rsidR="00F85152" w:rsidRPr="00CA5FFA" w:rsidRDefault="00F85152" w:rsidP="00F85152">
      <w:pPr>
        <w:spacing w:line="480" w:lineRule="auto"/>
        <w:ind w:left="567" w:hanging="567"/>
        <w:rPr>
          <w:color w:val="000000" w:themeColor="text1"/>
        </w:rPr>
      </w:pPr>
      <w:r w:rsidRPr="00CA5FFA">
        <w:rPr>
          <w:color w:val="000000" w:themeColor="text1"/>
        </w:rPr>
        <w:lastRenderedPageBreak/>
        <w:t xml:space="preserve">Swami, V., Tudorel, O., Goian, C., Barron, D., &amp; Vintila, M. (2017). Factor structure and psychometric properties of a Romanian translation of the Body Appreciate Scale-2. </w:t>
      </w:r>
      <w:r w:rsidRPr="00CA5FFA">
        <w:rPr>
          <w:i/>
          <w:color w:val="000000" w:themeColor="text1"/>
        </w:rPr>
        <w:t>Body Image</w:t>
      </w:r>
      <w:r w:rsidRPr="00CA5FFA">
        <w:rPr>
          <w:color w:val="000000" w:themeColor="text1"/>
        </w:rPr>
        <w:t xml:space="preserve">, </w:t>
      </w:r>
      <w:r w:rsidRPr="00CA5FFA">
        <w:rPr>
          <w:i/>
          <w:color w:val="000000" w:themeColor="text1"/>
        </w:rPr>
        <w:t>23</w:t>
      </w:r>
      <w:r w:rsidRPr="00CA5FFA">
        <w:rPr>
          <w:color w:val="000000" w:themeColor="text1"/>
        </w:rPr>
        <w:t>, 61-68. doi:10.1016/j.bodyim.2017.08.001</w:t>
      </w:r>
    </w:p>
    <w:p w14:paraId="4844B1DF" w14:textId="77777777" w:rsidR="00F85152" w:rsidRPr="00CA5FFA" w:rsidRDefault="00F85152" w:rsidP="00F85152">
      <w:pPr>
        <w:spacing w:line="480" w:lineRule="auto"/>
        <w:ind w:left="567" w:hanging="567"/>
        <w:rPr>
          <w:color w:val="000000" w:themeColor="text1"/>
          <w:shd w:val="clear" w:color="auto" w:fill="FFFFFF"/>
        </w:rPr>
      </w:pPr>
      <w:r w:rsidRPr="00CA5FFA">
        <w:rPr>
          <w:color w:val="000000" w:themeColor="text1"/>
          <w:shd w:val="clear" w:color="auto" w:fill="FFFFFF"/>
        </w:rPr>
        <w:t xml:space="preserve">Tabachnick, B. G., &amp; Fidell, L. S. (2013). </w:t>
      </w:r>
      <w:r w:rsidRPr="00CA5FFA">
        <w:rPr>
          <w:i/>
          <w:color w:val="000000" w:themeColor="text1"/>
          <w:shd w:val="clear" w:color="auto" w:fill="FFFFFF"/>
        </w:rPr>
        <w:t>Using multivariate statistics</w:t>
      </w:r>
      <w:r w:rsidRPr="00CA5FFA">
        <w:rPr>
          <w:color w:val="000000" w:themeColor="text1"/>
          <w:shd w:val="clear" w:color="auto" w:fill="FFFFFF"/>
        </w:rPr>
        <w:t xml:space="preserve"> (6</w:t>
      </w:r>
      <w:r w:rsidRPr="00CA5FFA">
        <w:rPr>
          <w:color w:val="000000" w:themeColor="text1"/>
          <w:shd w:val="clear" w:color="auto" w:fill="FFFFFF"/>
          <w:vertAlign w:val="superscript"/>
        </w:rPr>
        <w:t>th</w:t>
      </w:r>
      <w:r w:rsidRPr="00CA5FFA">
        <w:rPr>
          <w:color w:val="000000" w:themeColor="text1"/>
          <w:shd w:val="clear" w:color="auto" w:fill="FFFFFF"/>
        </w:rPr>
        <w:t xml:space="preserve"> ed.). New York, NY: Pearson.</w:t>
      </w:r>
    </w:p>
    <w:p w14:paraId="0E688BB6" w14:textId="77777777" w:rsidR="00F85152" w:rsidRPr="00CA5FFA" w:rsidRDefault="00F85152" w:rsidP="00F85152">
      <w:pPr>
        <w:spacing w:line="480" w:lineRule="auto"/>
        <w:ind w:left="567" w:hanging="567"/>
        <w:rPr>
          <w:color w:val="000000" w:themeColor="text1"/>
          <w:bdr w:val="none" w:sz="0" w:space="0" w:color="auto" w:frame="1"/>
          <w:shd w:val="clear" w:color="auto" w:fill="FFFFFF"/>
        </w:rPr>
      </w:pPr>
      <w:r w:rsidRPr="00CA5FFA">
        <w:rPr>
          <w:color w:val="000000" w:themeColor="text1"/>
        </w:rPr>
        <w:t xml:space="preserve">Tod, D., Morrison, T. G., &amp; Edwards, C. (2012). Evaluating validity and test-retest reliability in four drive for muscularity questionnaires. </w:t>
      </w:r>
      <w:r w:rsidRPr="00CA5FFA">
        <w:rPr>
          <w:i/>
          <w:color w:val="000000" w:themeColor="text1"/>
        </w:rPr>
        <w:t>Body Image</w:t>
      </w:r>
      <w:r w:rsidRPr="00CA5FFA">
        <w:rPr>
          <w:color w:val="000000" w:themeColor="text1"/>
        </w:rPr>
        <w:t xml:space="preserve">, </w:t>
      </w:r>
      <w:r w:rsidRPr="00CA5FFA">
        <w:rPr>
          <w:i/>
          <w:color w:val="000000" w:themeColor="text1"/>
        </w:rPr>
        <w:t>9</w:t>
      </w:r>
      <w:r w:rsidRPr="00CA5FFA">
        <w:rPr>
          <w:color w:val="000000" w:themeColor="text1"/>
        </w:rPr>
        <w:t>, 425-428. doi:</w:t>
      </w:r>
      <w:r w:rsidRPr="00CA5FFA">
        <w:rPr>
          <w:color w:val="000000" w:themeColor="text1"/>
          <w:bdr w:val="none" w:sz="0" w:space="0" w:color="auto" w:frame="1"/>
          <w:shd w:val="clear" w:color="auto" w:fill="FFFFFF"/>
        </w:rPr>
        <w:t>10.1016/j.bodyim.2012.02.001</w:t>
      </w:r>
    </w:p>
    <w:p w14:paraId="5BC47478" w14:textId="77777777" w:rsidR="00F85152" w:rsidRPr="00CA5FFA" w:rsidRDefault="00F85152" w:rsidP="00F85152">
      <w:pPr>
        <w:spacing w:line="480" w:lineRule="auto"/>
        <w:ind w:left="567" w:hanging="567"/>
        <w:rPr>
          <w:color w:val="000000" w:themeColor="text1"/>
        </w:rPr>
      </w:pPr>
      <w:r w:rsidRPr="00CA5FFA">
        <w:rPr>
          <w:color w:val="000000" w:themeColor="text1"/>
        </w:rPr>
        <w:t xml:space="preserve">Tylka, T. L., &amp; Wood-Barcalow, N. L. (2015). The Body Appreciation Scale-2: Item refinement and psychometric evaluation. </w:t>
      </w:r>
      <w:r w:rsidRPr="00CA5FFA">
        <w:rPr>
          <w:i/>
          <w:color w:val="000000" w:themeColor="text1"/>
        </w:rPr>
        <w:t>Body Image</w:t>
      </w:r>
      <w:r w:rsidRPr="00CA5FFA">
        <w:rPr>
          <w:color w:val="000000" w:themeColor="text1"/>
        </w:rPr>
        <w:t xml:space="preserve">, </w:t>
      </w:r>
      <w:r w:rsidRPr="00CA5FFA">
        <w:rPr>
          <w:i/>
          <w:color w:val="000000" w:themeColor="text1"/>
        </w:rPr>
        <w:t>12</w:t>
      </w:r>
      <w:r w:rsidRPr="00CA5FFA">
        <w:rPr>
          <w:color w:val="000000" w:themeColor="text1"/>
        </w:rPr>
        <w:t>, 53-67. doi:10.1016/j.bodyim.2014.09.006</w:t>
      </w:r>
    </w:p>
    <w:p w14:paraId="28ADDBA4" w14:textId="77777777" w:rsidR="00812FE2" w:rsidRDefault="00F85152" w:rsidP="00812FE2">
      <w:pPr>
        <w:spacing w:line="480" w:lineRule="auto"/>
        <w:ind w:left="567" w:hanging="567"/>
        <w:rPr>
          <w:color w:val="000000" w:themeColor="text1"/>
          <w:bdr w:val="none" w:sz="0" w:space="0" w:color="auto" w:frame="1"/>
          <w:shd w:val="clear" w:color="auto" w:fill="FFFFFF"/>
        </w:rPr>
      </w:pPr>
      <w:r w:rsidRPr="00CA5FFA">
        <w:rPr>
          <w:color w:val="000000" w:themeColor="text1"/>
          <w:bdr w:val="none" w:sz="0" w:space="0" w:color="auto" w:frame="1"/>
          <w:shd w:val="clear" w:color="auto" w:fill="FFFFFF"/>
        </w:rPr>
        <w:t xml:space="preserve">Ulijaszek, S. J., &amp; Koziel, S. (2007). Nutrition transition and dietary energy availability in Eastern Europe after the fall of communism. </w:t>
      </w:r>
      <w:r w:rsidRPr="00CA5FFA">
        <w:rPr>
          <w:i/>
          <w:color w:val="000000" w:themeColor="text1"/>
          <w:bdr w:val="none" w:sz="0" w:space="0" w:color="auto" w:frame="1"/>
          <w:shd w:val="clear" w:color="auto" w:fill="FFFFFF"/>
        </w:rPr>
        <w:t>Economics and Human Biology</w:t>
      </w:r>
      <w:r w:rsidRPr="00CA5FFA">
        <w:rPr>
          <w:color w:val="000000" w:themeColor="text1"/>
          <w:bdr w:val="none" w:sz="0" w:space="0" w:color="auto" w:frame="1"/>
          <w:shd w:val="clear" w:color="auto" w:fill="FFFFFF"/>
        </w:rPr>
        <w:t xml:space="preserve">, </w:t>
      </w:r>
      <w:r w:rsidRPr="00CA5FFA">
        <w:rPr>
          <w:i/>
          <w:color w:val="000000" w:themeColor="text1"/>
          <w:bdr w:val="none" w:sz="0" w:space="0" w:color="auto" w:frame="1"/>
          <w:shd w:val="clear" w:color="auto" w:fill="FFFFFF"/>
        </w:rPr>
        <w:t>5</w:t>
      </w:r>
      <w:r w:rsidRPr="00CA5FFA">
        <w:rPr>
          <w:color w:val="000000" w:themeColor="text1"/>
          <w:bdr w:val="none" w:sz="0" w:space="0" w:color="auto" w:frame="1"/>
          <w:shd w:val="clear" w:color="auto" w:fill="FFFFFF"/>
        </w:rPr>
        <w:t>, 359-369. doi:10.1016/j.ehb.2007.08.007</w:t>
      </w:r>
    </w:p>
    <w:p w14:paraId="47323FB5" w14:textId="5704E89A" w:rsidR="00812FE2" w:rsidRPr="00CA5FFA" w:rsidRDefault="00812FE2" w:rsidP="006D47FE">
      <w:pPr>
        <w:spacing w:line="480" w:lineRule="auto"/>
        <w:ind w:left="567" w:hanging="567"/>
        <w:rPr>
          <w:color w:val="000000" w:themeColor="text1"/>
          <w:bdr w:val="none" w:sz="0" w:space="0" w:color="auto" w:frame="1"/>
          <w:shd w:val="clear" w:color="auto" w:fill="FFFFFF"/>
        </w:rPr>
      </w:pPr>
      <w:r w:rsidRPr="00812FE2">
        <w:t xml:space="preserve">Velicer, W. F., Eaton, C. A., &amp; Fava, J. L. (2000). Construct explication through factor or component analysis: A review and evaluation of alternative procedures for determining the number of factors or components. In R. D. Goffin &amp; E. Helmes (Eds.), </w:t>
      </w:r>
      <w:r w:rsidRPr="00812FE2">
        <w:rPr>
          <w:i/>
        </w:rPr>
        <w:t>Problems and solutions in huma</w:t>
      </w:r>
      <w:r>
        <w:rPr>
          <w:i/>
        </w:rPr>
        <w:t>n assessment: Honoring Douglas N</w:t>
      </w:r>
      <w:r w:rsidRPr="00812FE2">
        <w:rPr>
          <w:i/>
        </w:rPr>
        <w:t>. Jackson at seventy</w:t>
      </w:r>
      <w:r w:rsidR="006D47FE">
        <w:rPr>
          <w:i/>
        </w:rPr>
        <w:t xml:space="preserve"> </w:t>
      </w:r>
      <w:r w:rsidR="006D47FE">
        <w:t>(pp. 47-71)</w:t>
      </w:r>
      <w:r w:rsidRPr="00812FE2">
        <w:t xml:space="preserve">. Norwell, MA: Kluwer Academic. </w:t>
      </w:r>
    </w:p>
    <w:p w14:paraId="36287A49" w14:textId="77777777" w:rsidR="005D6665" w:rsidRPr="00CA5FFA" w:rsidRDefault="00F85152" w:rsidP="005D6665">
      <w:pPr>
        <w:spacing w:line="480" w:lineRule="auto"/>
        <w:ind w:left="567" w:hanging="567"/>
        <w:rPr>
          <w:color w:val="000000" w:themeColor="text1"/>
        </w:rPr>
      </w:pPr>
      <w:r w:rsidRPr="00CA5FFA">
        <w:rPr>
          <w:color w:val="000000" w:themeColor="text1"/>
          <w:bdr w:val="none" w:sz="0" w:space="0" w:color="auto" w:frame="1"/>
          <w:shd w:val="clear" w:color="auto" w:fill="FFFFFF"/>
        </w:rPr>
        <w:t xml:space="preserve">Waldorf, M., Cordes, M., Vocks, S., &amp; McCreary, D. (2014). “Ich wünschte, ich wäre muskulöser”: Eine teststatistische Überprüfung der deutschsprachigen Fassung der Drive for Muscularity Scale (DMS). [“I wish that I were more muscular”: A psychometric analysis of the German version of the Drive for Muscularity Scale.] </w:t>
      </w:r>
      <w:r w:rsidRPr="00CA5FFA">
        <w:rPr>
          <w:i/>
          <w:color w:val="000000" w:themeColor="text1"/>
          <w:bdr w:val="none" w:sz="0" w:space="0" w:color="auto" w:frame="1"/>
          <w:shd w:val="clear" w:color="auto" w:fill="FFFFFF"/>
        </w:rPr>
        <w:t>Diagnostica</w:t>
      </w:r>
      <w:r w:rsidRPr="00CA5FFA">
        <w:rPr>
          <w:color w:val="000000" w:themeColor="text1"/>
          <w:bdr w:val="none" w:sz="0" w:space="0" w:color="auto" w:frame="1"/>
          <w:shd w:val="clear" w:color="auto" w:fill="FFFFFF"/>
        </w:rPr>
        <w:t xml:space="preserve">, </w:t>
      </w:r>
      <w:r w:rsidRPr="00CA5FFA">
        <w:rPr>
          <w:i/>
          <w:color w:val="000000" w:themeColor="text1"/>
          <w:bdr w:val="none" w:sz="0" w:space="0" w:color="auto" w:frame="1"/>
          <w:shd w:val="clear" w:color="auto" w:fill="FFFFFF"/>
        </w:rPr>
        <w:t>60</w:t>
      </w:r>
      <w:r w:rsidRPr="00CA5FFA">
        <w:rPr>
          <w:color w:val="000000" w:themeColor="text1"/>
          <w:bdr w:val="none" w:sz="0" w:space="0" w:color="auto" w:frame="1"/>
          <w:shd w:val="clear" w:color="auto" w:fill="FFFFFF"/>
        </w:rPr>
        <w:t xml:space="preserve">, 140-152. doi: </w:t>
      </w:r>
      <w:r w:rsidRPr="00CA5FFA">
        <w:rPr>
          <w:color w:val="000000" w:themeColor="text1"/>
        </w:rPr>
        <w:t>10.1026/0012-1924/a000106</w:t>
      </w:r>
    </w:p>
    <w:p w14:paraId="7B8FA2EE" w14:textId="77777777" w:rsidR="00390227" w:rsidRDefault="005D6665" w:rsidP="00390227">
      <w:pPr>
        <w:spacing w:line="480" w:lineRule="auto"/>
        <w:ind w:left="567" w:hanging="567"/>
        <w:rPr>
          <w:color w:val="000000" w:themeColor="text1"/>
        </w:rPr>
      </w:pPr>
      <w:r w:rsidRPr="00CA5FFA">
        <w:rPr>
          <w:color w:val="000000" w:themeColor="text1"/>
        </w:rPr>
        <w:lastRenderedPageBreak/>
        <w:t xml:space="preserve">Weston, R., &amp; Gore, P. A. (2006). A brief guide to structural equation modeling. </w:t>
      </w:r>
      <w:r w:rsidRPr="00CA5FFA">
        <w:rPr>
          <w:i/>
          <w:iCs/>
          <w:color w:val="000000" w:themeColor="text1"/>
        </w:rPr>
        <w:t xml:space="preserve">The Counseling Psychologist, 34, </w:t>
      </w:r>
      <w:r w:rsidR="00390227">
        <w:rPr>
          <w:color w:val="000000" w:themeColor="text1"/>
        </w:rPr>
        <w:t>719-751. doi:</w:t>
      </w:r>
      <w:r w:rsidRPr="00CA5FFA">
        <w:rPr>
          <w:color w:val="000000" w:themeColor="text1"/>
        </w:rPr>
        <w:t>10.1177/0011000006286345</w:t>
      </w:r>
    </w:p>
    <w:p w14:paraId="61D3A1E8" w14:textId="36C1453C" w:rsidR="00E559C8" w:rsidRPr="00CA5FFA" w:rsidRDefault="00390227" w:rsidP="00891A18">
      <w:pPr>
        <w:spacing w:line="480" w:lineRule="auto"/>
        <w:ind w:left="567" w:hanging="567"/>
        <w:rPr>
          <w:color w:val="000000" w:themeColor="text1"/>
        </w:rPr>
      </w:pPr>
      <w:r>
        <w:t xml:space="preserve">Worthington, R. L., &amp; Whittaker, T. A. (2006). Scale development research. </w:t>
      </w:r>
      <w:r>
        <w:rPr>
          <w:rFonts w:ascii="TimesNewRomanPS" w:hAnsi="TimesNewRomanPS"/>
          <w:i/>
          <w:iCs/>
        </w:rPr>
        <w:t>Counseling Psychologist</w:t>
      </w:r>
      <w:r>
        <w:t xml:space="preserve">, </w:t>
      </w:r>
      <w:r>
        <w:rPr>
          <w:rFonts w:ascii="TimesNewRomanPS" w:hAnsi="TimesNewRomanPS"/>
          <w:i/>
          <w:iCs/>
        </w:rPr>
        <w:t>34</w:t>
      </w:r>
      <w:r>
        <w:t xml:space="preserve">, 806-838. doi:10.1177/0011000006288127 </w:t>
      </w:r>
    </w:p>
    <w:p w14:paraId="4A9A6FBA" w14:textId="77777777" w:rsidR="00E40E90" w:rsidRPr="00CA5FFA" w:rsidRDefault="00E40E90">
      <w:pPr>
        <w:rPr>
          <w:color w:val="000000" w:themeColor="text1"/>
        </w:rPr>
      </w:pPr>
      <w:r w:rsidRPr="00CA5FFA">
        <w:rPr>
          <w:color w:val="000000" w:themeColor="text1"/>
        </w:rPr>
        <w:br w:type="page"/>
      </w:r>
    </w:p>
    <w:p w14:paraId="35B4176C" w14:textId="5068003D" w:rsidR="00E40E90" w:rsidRPr="00CA5FFA" w:rsidRDefault="00E40E90" w:rsidP="00E40E90">
      <w:pPr>
        <w:spacing w:line="480" w:lineRule="auto"/>
        <w:rPr>
          <w:color w:val="000000" w:themeColor="text1"/>
        </w:rPr>
      </w:pPr>
      <w:r w:rsidRPr="00CA5FFA">
        <w:rPr>
          <w:color w:val="000000" w:themeColor="text1"/>
        </w:rPr>
        <w:lastRenderedPageBreak/>
        <w:t>Table 1. Factor loadings for the Malay Drive for Muscularity Scale with values in bold representing items that loaded onto a given factor) and items i</w:t>
      </w:r>
      <w:r w:rsidR="00B11033">
        <w:rPr>
          <w:color w:val="000000" w:themeColor="text1"/>
        </w:rPr>
        <w:t>n italics representing the Romanian</w:t>
      </w:r>
      <w:r w:rsidRPr="00CA5FFA">
        <w:rPr>
          <w:color w:val="000000" w:themeColor="text1"/>
        </w:rPr>
        <w:t xml:space="preserve"> translations.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836"/>
        <w:gridCol w:w="922"/>
        <w:gridCol w:w="1025"/>
        <w:gridCol w:w="1188"/>
      </w:tblGrid>
      <w:tr w:rsidR="00E01860" w:rsidRPr="00CA5FFA" w14:paraId="51779353" w14:textId="77777777" w:rsidTr="00E01860">
        <w:tc>
          <w:tcPr>
            <w:tcW w:w="5243" w:type="dxa"/>
            <w:tcBorders>
              <w:top w:val="single" w:sz="4" w:space="0" w:color="auto"/>
              <w:bottom w:val="single" w:sz="4" w:space="0" w:color="auto"/>
            </w:tcBorders>
          </w:tcPr>
          <w:p w14:paraId="58F36845" w14:textId="77777777" w:rsidR="00E01860" w:rsidRPr="00B11033" w:rsidRDefault="00E01860" w:rsidP="00D362F6">
            <w:pPr>
              <w:spacing w:line="480" w:lineRule="auto"/>
              <w:rPr>
                <w:color w:val="000000" w:themeColor="text1"/>
                <w:sz w:val="24"/>
                <w:szCs w:val="24"/>
              </w:rPr>
            </w:pPr>
            <w:r w:rsidRPr="00B11033">
              <w:rPr>
                <w:color w:val="000000" w:themeColor="text1"/>
                <w:sz w:val="24"/>
                <w:szCs w:val="24"/>
              </w:rPr>
              <w:t>Items</w:t>
            </w:r>
          </w:p>
        </w:tc>
        <w:tc>
          <w:tcPr>
            <w:tcW w:w="836" w:type="dxa"/>
            <w:tcBorders>
              <w:top w:val="single" w:sz="4" w:space="0" w:color="auto"/>
              <w:bottom w:val="single" w:sz="4" w:space="0" w:color="auto"/>
            </w:tcBorders>
          </w:tcPr>
          <w:p w14:paraId="359099BC" w14:textId="10459CE1" w:rsidR="00E01860" w:rsidRPr="00E01860" w:rsidRDefault="00E01860" w:rsidP="00D362F6">
            <w:pPr>
              <w:spacing w:line="480" w:lineRule="auto"/>
              <w:rPr>
                <w:i/>
                <w:color w:val="000000" w:themeColor="text1"/>
              </w:rPr>
            </w:pPr>
            <w:r>
              <w:rPr>
                <w:i/>
                <w:color w:val="000000" w:themeColor="text1"/>
              </w:rPr>
              <w:t>M</w:t>
            </w:r>
          </w:p>
        </w:tc>
        <w:tc>
          <w:tcPr>
            <w:tcW w:w="922" w:type="dxa"/>
            <w:tcBorders>
              <w:top w:val="single" w:sz="4" w:space="0" w:color="auto"/>
              <w:bottom w:val="single" w:sz="4" w:space="0" w:color="auto"/>
            </w:tcBorders>
          </w:tcPr>
          <w:p w14:paraId="363C1E21" w14:textId="6E316471" w:rsidR="00E01860" w:rsidRPr="00E01860" w:rsidRDefault="00E01860" w:rsidP="00D362F6">
            <w:pPr>
              <w:spacing w:line="480" w:lineRule="auto"/>
              <w:rPr>
                <w:i/>
                <w:color w:val="000000" w:themeColor="text1"/>
              </w:rPr>
            </w:pPr>
            <w:r>
              <w:rPr>
                <w:i/>
                <w:color w:val="000000" w:themeColor="text1"/>
              </w:rPr>
              <w:t>SD</w:t>
            </w:r>
          </w:p>
        </w:tc>
        <w:tc>
          <w:tcPr>
            <w:tcW w:w="1025" w:type="dxa"/>
            <w:tcBorders>
              <w:top w:val="single" w:sz="4" w:space="0" w:color="auto"/>
              <w:bottom w:val="single" w:sz="4" w:space="0" w:color="auto"/>
            </w:tcBorders>
          </w:tcPr>
          <w:p w14:paraId="0CF3F756" w14:textId="026D4D53" w:rsidR="00E01860" w:rsidRPr="00B11033" w:rsidRDefault="00E01860" w:rsidP="00D362F6">
            <w:pPr>
              <w:spacing w:line="480" w:lineRule="auto"/>
              <w:rPr>
                <w:color w:val="000000" w:themeColor="text1"/>
                <w:sz w:val="24"/>
                <w:szCs w:val="24"/>
              </w:rPr>
            </w:pPr>
            <w:r w:rsidRPr="00B11033">
              <w:rPr>
                <w:color w:val="000000" w:themeColor="text1"/>
                <w:sz w:val="24"/>
                <w:szCs w:val="24"/>
              </w:rPr>
              <w:t>Factor 1</w:t>
            </w:r>
          </w:p>
        </w:tc>
        <w:tc>
          <w:tcPr>
            <w:tcW w:w="1188" w:type="dxa"/>
            <w:tcBorders>
              <w:top w:val="single" w:sz="4" w:space="0" w:color="auto"/>
              <w:bottom w:val="single" w:sz="4" w:space="0" w:color="auto"/>
            </w:tcBorders>
          </w:tcPr>
          <w:p w14:paraId="066450AC" w14:textId="77777777" w:rsidR="00E01860" w:rsidRPr="00B11033" w:rsidRDefault="00E01860" w:rsidP="00D362F6">
            <w:pPr>
              <w:spacing w:line="480" w:lineRule="auto"/>
              <w:rPr>
                <w:color w:val="000000" w:themeColor="text1"/>
                <w:sz w:val="24"/>
                <w:szCs w:val="24"/>
              </w:rPr>
            </w:pPr>
            <w:r w:rsidRPr="00B11033">
              <w:rPr>
                <w:color w:val="000000" w:themeColor="text1"/>
                <w:sz w:val="24"/>
                <w:szCs w:val="24"/>
              </w:rPr>
              <w:t>Factor 2</w:t>
            </w:r>
          </w:p>
        </w:tc>
      </w:tr>
      <w:tr w:rsidR="00E01860" w:rsidRPr="00CA5FFA" w14:paraId="09FF7F1E" w14:textId="77777777" w:rsidTr="00E01860">
        <w:tc>
          <w:tcPr>
            <w:tcW w:w="5243" w:type="dxa"/>
            <w:tcBorders>
              <w:top w:val="single" w:sz="4" w:space="0" w:color="auto"/>
            </w:tcBorders>
          </w:tcPr>
          <w:p w14:paraId="0D159051" w14:textId="6569B0EC" w:rsidR="00E01860" w:rsidRPr="00B11033" w:rsidRDefault="00E01860" w:rsidP="00252E47">
            <w:pPr>
              <w:spacing w:line="480" w:lineRule="auto"/>
              <w:rPr>
                <w:color w:val="000000" w:themeColor="text1"/>
                <w:sz w:val="24"/>
                <w:szCs w:val="24"/>
              </w:rPr>
            </w:pPr>
            <w:r w:rsidRPr="00B11033">
              <w:rPr>
                <w:color w:val="000000" w:themeColor="text1"/>
                <w:sz w:val="24"/>
                <w:szCs w:val="24"/>
              </w:rPr>
              <w:t xml:space="preserve">3. I use protein or energy supplements / </w:t>
            </w:r>
            <w:r w:rsidRPr="00B11033">
              <w:rPr>
                <w:i/>
                <w:color w:val="000000" w:themeColor="text1"/>
                <w:sz w:val="24"/>
                <w:szCs w:val="24"/>
              </w:rPr>
              <w:t>Folosesc suplimente proteine sau suplimente energizante.</w:t>
            </w:r>
          </w:p>
        </w:tc>
        <w:tc>
          <w:tcPr>
            <w:tcW w:w="836" w:type="dxa"/>
            <w:tcBorders>
              <w:top w:val="single" w:sz="4" w:space="0" w:color="auto"/>
            </w:tcBorders>
          </w:tcPr>
          <w:p w14:paraId="0429D89C" w14:textId="1E953CF6" w:rsidR="00E01860" w:rsidRPr="006C2844" w:rsidRDefault="006C2844" w:rsidP="00D362F6">
            <w:pPr>
              <w:spacing w:line="480" w:lineRule="auto"/>
              <w:rPr>
                <w:color w:val="000000" w:themeColor="text1"/>
              </w:rPr>
            </w:pPr>
            <w:r w:rsidRPr="006C2844">
              <w:rPr>
                <w:color w:val="000000" w:themeColor="text1"/>
              </w:rPr>
              <w:t>2.37</w:t>
            </w:r>
          </w:p>
        </w:tc>
        <w:tc>
          <w:tcPr>
            <w:tcW w:w="922" w:type="dxa"/>
            <w:tcBorders>
              <w:top w:val="single" w:sz="4" w:space="0" w:color="auto"/>
            </w:tcBorders>
          </w:tcPr>
          <w:p w14:paraId="6AC94119" w14:textId="11E9D6B5" w:rsidR="00E01860" w:rsidRPr="006C2844" w:rsidRDefault="006C2844" w:rsidP="00D362F6">
            <w:pPr>
              <w:spacing w:line="480" w:lineRule="auto"/>
              <w:rPr>
                <w:color w:val="000000" w:themeColor="text1"/>
              </w:rPr>
            </w:pPr>
            <w:r w:rsidRPr="006C2844">
              <w:rPr>
                <w:color w:val="000000" w:themeColor="text1"/>
              </w:rPr>
              <w:t>1.73</w:t>
            </w:r>
          </w:p>
        </w:tc>
        <w:tc>
          <w:tcPr>
            <w:tcW w:w="1025" w:type="dxa"/>
            <w:tcBorders>
              <w:top w:val="single" w:sz="4" w:space="0" w:color="auto"/>
            </w:tcBorders>
          </w:tcPr>
          <w:p w14:paraId="0F4E38D0" w14:textId="3B5C9B94" w:rsidR="00E01860" w:rsidRPr="00B11033" w:rsidRDefault="00E01860" w:rsidP="00D362F6">
            <w:pPr>
              <w:spacing w:line="480" w:lineRule="auto"/>
              <w:rPr>
                <w:b/>
                <w:color w:val="000000" w:themeColor="text1"/>
                <w:sz w:val="24"/>
                <w:szCs w:val="24"/>
              </w:rPr>
            </w:pPr>
            <w:r w:rsidRPr="00B11033">
              <w:rPr>
                <w:b/>
                <w:color w:val="000000" w:themeColor="text1"/>
                <w:sz w:val="24"/>
                <w:szCs w:val="24"/>
              </w:rPr>
              <w:t>.89</w:t>
            </w:r>
          </w:p>
        </w:tc>
        <w:tc>
          <w:tcPr>
            <w:tcW w:w="1188" w:type="dxa"/>
            <w:tcBorders>
              <w:top w:val="single" w:sz="4" w:space="0" w:color="auto"/>
            </w:tcBorders>
          </w:tcPr>
          <w:p w14:paraId="46E63EAE" w14:textId="7C683514" w:rsidR="00E01860" w:rsidRPr="00B11033" w:rsidRDefault="00E01860" w:rsidP="00D362F6">
            <w:pPr>
              <w:spacing w:line="480" w:lineRule="auto"/>
              <w:rPr>
                <w:color w:val="000000" w:themeColor="text1"/>
                <w:sz w:val="24"/>
                <w:szCs w:val="24"/>
              </w:rPr>
            </w:pPr>
            <w:r w:rsidRPr="00B11033">
              <w:rPr>
                <w:color w:val="000000" w:themeColor="text1"/>
                <w:sz w:val="24"/>
                <w:szCs w:val="24"/>
              </w:rPr>
              <w:t>.30</w:t>
            </w:r>
          </w:p>
        </w:tc>
      </w:tr>
      <w:tr w:rsidR="00E01860" w:rsidRPr="00CA5FFA" w14:paraId="41BCD366" w14:textId="77777777" w:rsidTr="00E01860">
        <w:tc>
          <w:tcPr>
            <w:tcW w:w="5243" w:type="dxa"/>
          </w:tcPr>
          <w:p w14:paraId="735BC3DF" w14:textId="5FEF2450" w:rsidR="00E01860" w:rsidRPr="00B11033" w:rsidRDefault="00E01860" w:rsidP="00252E47">
            <w:pPr>
              <w:spacing w:line="480" w:lineRule="auto"/>
              <w:rPr>
                <w:color w:val="000000" w:themeColor="text1"/>
                <w:sz w:val="24"/>
                <w:szCs w:val="24"/>
              </w:rPr>
            </w:pPr>
            <w:r w:rsidRPr="00B11033">
              <w:rPr>
                <w:color w:val="000000" w:themeColor="text1"/>
                <w:sz w:val="24"/>
                <w:szCs w:val="24"/>
              </w:rPr>
              <w:t xml:space="preserve">4. I drink weight gain or protein shakes / </w:t>
            </w:r>
            <w:r w:rsidRPr="00B11033">
              <w:rPr>
                <w:i/>
                <w:color w:val="000000" w:themeColor="text1"/>
                <w:sz w:val="24"/>
                <w:szCs w:val="24"/>
              </w:rPr>
              <w:t>Beau bauturi sportive sau shake-uri proteice care ma ajuta sa cresc in masa musculara.</w:t>
            </w:r>
          </w:p>
        </w:tc>
        <w:tc>
          <w:tcPr>
            <w:tcW w:w="836" w:type="dxa"/>
          </w:tcPr>
          <w:p w14:paraId="231983BF" w14:textId="60DC8E62" w:rsidR="00E01860" w:rsidRPr="006C2844" w:rsidRDefault="006C2844" w:rsidP="00D362F6">
            <w:pPr>
              <w:spacing w:line="480" w:lineRule="auto"/>
              <w:rPr>
                <w:color w:val="000000" w:themeColor="text1"/>
              </w:rPr>
            </w:pPr>
            <w:r>
              <w:rPr>
                <w:color w:val="000000" w:themeColor="text1"/>
              </w:rPr>
              <w:t>2.34</w:t>
            </w:r>
          </w:p>
        </w:tc>
        <w:tc>
          <w:tcPr>
            <w:tcW w:w="922" w:type="dxa"/>
          </w:tcPr>
          <w:p w14:paraId="568E4507" w14:textId="61A6ED86" w:rsidR="00E01860" w:rsidRPr="006C2844" w:rsidRDefault="006C2844" w:rsidP="00D362F6">
            <w:pPr>
              <w:spacing w:line="480" w:lineRule="auto"/>
              <w:rPr>
                <w:color w:val="000000" w:themeColor="text1"/>
              </w:rPr>
            </w:pPr>
            <w:r>
              <w:rPr>
                <w:color w:val="000000" w:themeColor="text1"/>
              </w:rPr>
              <w:t>1.73</w:t>
            </w:r>
          </w:p>
        </w:tc>
        <w:tc>
          <w:tcPr>
            <w:tcW w:w="1025" w:type="dxa"/>
          </w:tcPr>
          <w:p w14:paraId="2276315B" w14:textId="45D34F19" w:rsidR="00E01860" w:rsidRPr="00B11033" w:rsidRDefault="00E01860" w:rsidP="00D362F6">
            <w:pPr>
              <w:spacing w:line="480" w:lineRule="auto"/>
              <w:rPr>
                <w:b/>
                <w:color w:val="000000" w:themeColor="text1"/>
                <w:sz w:val="24"/>
                <w:szCs w:val="24"/>
              </w:rPr>
            </w:pPr>
            <w:r w:rsidRPr="00B11033">
              <w:rPr>
                <w:b/>
                <w:color w:val="000000" w:themeColor="text1"/>
                <w:sz w:val="24"/>
                <w:szCs w:val="24"/>
              </w:rPr>
              <w:t>.89</w:t>
            </w:r>
          </w:p>
        </w:tc>
        <w:tc>
          <w:tcPr>
            <w:tcW w:w="1188" w:type="dxa"/>
          </w:tcPr>
          <w:p w14:paraId="2B5046E7" w14:textId="1FAEC535" w:rsidR="00E01860" w:rsidRPr="00B11033" w:rsidRDefault="00E01860" w:rsidP="00D362F6">
            <w:pPr>
              <w:spacing w:line="480" w:lineRule="auto"/>
              <w:rPr>
                <w:color w:val="000000" w:themeColor="text1"/>
                <w:sz w:val="24"/>
                <w:szCs w:val="24"/>
              </w:rPr>
            </w:pPr>
            <w:r w:rsidRPr="00B11033">
              <w:rPr>
                <w:color w:val="000000" w:themeColor="text1"/>
                <w:sz w:val="24"/>
                <w:szCs w:val="24"/>
              </w:rPr>
              <w:t>.31</w:t>
            </w:r>
          </w:p>
        </w:tc>
      </w:tr>
      <w:tr w:rsidR="00E01860" w:rsidRPr="00CA5FFA" w14:paraId="3D4ED2AD" w14:textId="77777777" w:rsidTr="00E01860">
        <w:trPr>
          <w:trHeight w:val="1125"/>
        </w:trPr>
        <w:tc>
          <w:tcPr>
            <w:tcW w:w="5243" w:type="dxa"/>
          </w:tcPr>
          <w:p w14:paraId="0406D4D6" w14:textId="7E94B57C" w:rsidR="00E01860" w:rsidRPr="00B11033" w:rsidRDefault="00E01860" w:rsidP="00D362F6">
            <w:pPr>
              <w:spacing w:line="480" w:lineRule="auto"/>
              <w:rPr>
                <w:i/>
                <w:color w:val="000000" w:themeColor="text1"/>
                <w:sz w:val="24"/>
                <w:szCs w:val="24"/>
              </w:rPr>
            </w:pPr>
            <w:r w:rsidRPr="00B11033">
              <w:rPr>
                <w:color w:val="000000" w:themeColor="text1"/>
                <w:sz w:val="24"/>
                <w:szCs w:val="24"/>
              </w:rPr>
              <w:t xml:space="preserve">8. Other people think I work out with weights too often / </w:t>
            </w:r>
            <w:r w:rsidRPr="00B11033">
              <w:rPr>
                <w:i/>
                <w:color w:val="000000" w:themeColor="text1"/>
                <w:sz w:val="24"/>
                <w:szCs w:val="24"/>
              </w:rPr>
              <w:t>Ceilalti cred despre mine ca ma antrenez cu greutati prea des.</w:t>
            </w:r>
          </w:p>
        </w:tc>
        <w:tc>
          <w:tcPr>
            <w:tcW w:w="836" w:type="dxa"/>
          </w:tcPr>
          <w:p w14:paraId="402C51A7" w14:textId="1E1EE8AB" w:rsidR="00E01860" w:rsidRPr="006C2844" w:rsidRDefault="006C2844" w:rsidP="00D362F6">
            <w:pPr>
              <w:spacing w:line="480" w:lineRule="auto"/>
              <w:rPr>
                <w:color w:val="000000" w:themeColor="text1"/>
              </w:rPr>
            </w:pPr>
            <w:r>
              <w:rPr>
                <w:color w:val="000000" w:themeColor="text1"/>
              </w:rPr>
              <w:t>2.09</w:t>
            </w:r>
          </w:p>
        </w:tc>
        <w:tc>
          <w:tcPr>
            <w:tcW w:w="922" w:type="dxa"/>
          </w:tcPr>
          <w:p w14:paraId="7961573A" w14:textId="6E3C6B5E" w:rsidR="00E01860" w:rsidRPr="006C2844" w:rsidRDefault="006C2844" w:rsidP="00D362F6">
            <w:pPr>
              <w:spacing w:line="480" w:lineRule="auto"/>
              <w:rPr>
                <w:color w:val="000000" w:themeColor="text1"/>
              </w:rPr>
            </w:pPr>
            <w:r>
              <w:rPr>
                <w:color w:val="000000" w:themeColor="text1"/>
              </w:rPr>
              <w:t>1.60</w:t>
            </w:r>
          </w:p>
        </w:tc>
        <w:tc>
          <w:tcPr>
            <w:tcW w:w="1025" w:type="dxa"/>
          </w:tcPr>
          <w:p w14:paraId="151FD4FC" w14:textId="2AFAFA4E" w:rsidR="00E01860" w:rsidRPr="00B11033" w:rsidRDefault="00E01860" w:rsidP="00D362F6">
            <w:pPr>
              <w:spacing w:line="480" w:lineRule="auto"/>
              <w:rPr>
                <w:b/>
                <w:color w:val="000000" w:themeColor="text1"/>
                <w:sz w:val="24"/>
                <w:szCs w:val="24"/>
              </w:rPr>
            </w:pPr>
            <w:r w:rsidRPr="00B11033">
              <w:rPr>
                <w:b/>
                <w:color w:val="000000" w:themeColor="text1"/>
                <w:sz w:val="24"/>
                <w:szCs w:val="24"/>
              </w:rPr>
              <w:t>.82</w:t>
            </w:r>
          </w:p>
        </w:tc>
        <w:tc>
          <w:tcPr>
            <w:tcW w:w="1188" w:type="dxa"/>
          </w:tcPr>
          <w:p w14:paraId="013A86B7" w14:textId="3B263678" w:rsidR="00E01860" w:rsidRPr="00B11033" w:rsidRDefault="00E01860" w:rsidP="00D362F6">
            <w:pPr>
              <w:spacing w:line="480" w:lineRule="auto"/>
              <w:rPr>
                <w:color w:val="000000" w:themeColor="text1"/>
                <w:sz w:val="24"/>
                <w:szCs w:val="24"/>
              </w:rPr>
            </w:pPr>
            <w:r w:rsidRPr="00B11033">
              <w:rPr>
                <w:color w:val="000000" w:themeColor="text1"/>
                <w:sz w:val="24"/>
                <w:szCs w:val="24"/>
              </w:rPr>
              <w:t>.24</w:t>
            </w:r>
          </w:p>
        </w:tc>
      </w:tr>
      <w:tr w:rsidR="00E01860" w:rsidRPr="00CA5FFA" w14:paraId="1D52503D" w14:textId="77777777" w:rsidTr="00E01860">
        <w:tc>
          <w:tcPr>
            <w:tcW w:w="5243" w:type="dxa"/>
          </w:tcPr>
          <w:p w14:paraId="13F51988" w14:textId="5B473D51" w:rsidR="00E01860" w:rsidRPr="00B11033" w:rsidRDefault="00E01860" w:rsidP="00252E47">
            <w:pPr>
              <w:spacing w:line="480" w:lineRule="auto"/>
              <w:rPr>
                <w:i/>
                <w:color w:val="000000" w:themeColor="text1"/>
                <w:sz w:val="24"/>
                <w:szCs w:val="24"/>
              </w:rPr>
            </w:pPr>
            <w:r w:rsidRPr="00B11033">
              <w:rPr>
                <w:color w:val="000000" w:themeColor="text1"/>
                <w:sz w:val="24"/>
                <w:szCs w:val="24"/>
              </w:rPr>
              <w:t xml:space="preserve">12. I think that my weight training schedule interferes with other aspects of my life / </w:t>
            </w:r>
            <w:r w:rsidRPr="00B11033">
              <w:rPr>
                <w:i/>
                <w:color w:val="000000" w:themeColor="text1"/>
                <w:sz w:val="24"/>
                <w:szCs w:val="24"/>
              </w:rPr>
              <w:t>Consider ca antrenamentele mele cu greutati interfereaza cu alte aspecte ale vietii mele.</w:t>
            </w:r>
          </w:p>
        </w:tc>
        <w:tc>
          <w:tcPr>
            <w:tcW w:w="836" w:type="dxa"/>
          </w:tcPr>
          <w:p w14:paraId="1EC9FC46" w14:textId="0F9D3FD8" w:rsidR="00E01860" w:rsidRPr="006C2844" w:rsidRDefault="006C2844" w:rsidP="00D362F6">
            <w:pPr>
              <w:spacing w:line="480" w:lineRule="auto"/>
              <w:rPr>
                <w:color w:val="000000" w:themeColor="text1"/>
              </w:rPr>
            </w:pPr>
            <w:r>
              <w:rPr>
                <w:color w:val="000000" w:themeColor="text1"/>
              </w:rPr>
              <w:t>4.55</w:t>
            </w:r>
          </w:p>
        </w:tc>
        <w:tc>
          <w:tcPr>
            <w:tcW w:w="922" w:type="dxa"/>
          </w:tcPr>
          <w:p w14:paraId="3CBED86C" w14:textId="5D588C77" w:rsidR="00E01860" w:rsidRPr="006C2844" w:rsidRDefault="006C2844" w:rsidP="00D362F6">
            <w:pPr>
              <w:spacing w:line="480" w:lineRule="auto"/>
              <w:rPr>
                <w:color w:val="000000" w:themeColor="text1"/>
              </w:rPr>
            </w:pPr>
            <w:r>
              <w:rPr>
                <w:color w:val="000000" w:themeColor="text1"/>
              </w:rPr>
              <w:t>1.72</w:t>
            </w:r>
          </w:p>
        </w:tc>
        <w:tc>
          <w:tcPr>
            <w:tcW w:w="1025" w:type="dxa"/>
          </w:tcPr>
          <w:p w14:paraId="3CE13DD0" w14:textId="265C448F" w:rsidR="00E01860" w:rsidRPr="00B11033" w:rsidRDefault="00E01860" w:rsidP="00D362F6">
            <w:pPr>
              <w:spacing w:line="480" w:lineRule="auto"/>
              <w:rPr>
                <w:b/>
                <w:color w:val="000000" w:themeColor="text1"/>
                <w:sz w:val="24"/>
                <w:szCs w:val="24"/>
              </w:rPr>
            </w:pPr>
            <w:r w:rsidRPr="00B11033">
              <w:rPr>
                <w:b/>
                <w:color w:val="000000" w:themeColor="text1"/>
                <w:sz w:val="24"/>
                <w:szCs w:val="24"/>
              </w:rPr>
              <w:t>.81</w:t>
            </w:r>
          </w:p>
        </w:tc>
        <w:tc>
          <w:tcPr>
            <w:tcW w:w="1188" w:type="dxa"/>
          </w:tcPr>
          <w:p w14:paraId="280D3260" w14:textId="1096C218" w:rsidR="00E01860" w:rsidRPr="00B11033" w:rsidRDefault="00E01860" w:rsidP="00D362F6">
            <w:pPr>
              <w:spacing w:line="480" w:lineRule="auto"/>
              <w:rPr>
                <w:color w:val="000000" w:themeColor="text1"/>
                <w:sz w:val="24"/>
                <w:szCs w:val="24"/>
              </w:rPr>
            </w:pPr>
            <w:r w:rsidRPr="00B11033">
              <w:rPr>
                <w:color w:val="000000" w:themeColor="text1"/>
                <w:sz w:val="24"/>
                <w:szCs w:val="24"/>
              </w:rPr>
              <w:t>.28</w:t>
            </w:r>
          </w:p>
        </w:tc>
      </w:tr>
      <w:tr w:rsidR="00E01860" w:rsidRPr="00CA5FFA" w14:paraId="4DD44846" w14:textId="77777777" w:rsidTr="00E01860">
        <w:trPr>
          <w:trHeight w:val="1143"/>
        </w:trPr>
        <w:tc>
          <w:tcPr>
            <w:tcW w:w="5243" w:type="dxa"/>
          </w:tcPr>
          <w:p w14:paraId="79DCF2F2" w14:textId="0747E9FC" w:rsidR="00E01860" w:rsidRPr="00B11033" w:rsidRDefault="00E01860" w:rsidP="00252E47">
            <w:pPr>
              <w:spacing w:line="480" w:lineRule="auto"/>
              <w:rPr>
                <w:i/>
                <w:color w:val="000000" w:themeColor="text1"/>
                <w:sz w:val="24"/>
                <w:szCs w:val="24"/>
              </w:rPr>
            </w:pPr>
            <w:r w:rsidRPr="00B11033">
              <w:rPr>
                <w:color w:val="000000" w:themeColor="text1"/>
                <w:sz w:val="24"/>
                <w:szCs w:val="24"/>
              </w:rPr>
              <w:t xml:space="preserve">10. I think about taking anabolic steroids / </w:t>
            </w:r>
            <w:r w:rsidRPr="00B11033">
              <w:rPr>
                <w:i/>
                <w:color w:val="000000" w:themeColor="text1"/>
                <w:sz w:val="24"/>
                <w:szCs w:val="24"/>
              </w:rPr>
              <w:t>Iau in considare consumul de steroizi anabolizanti.</w:t>
            </w:r>
          </w:p>
        </w:tc>
        <w:tc>
          <w:tcPr>
            <w:tcW w:w="836" w:type="dxa"/>
          </w:tcPr>
          <w:p w14:paraId="36ABFBEF" w14:textId="74744413" w:rsidR="00E01860" w:rsidRPr="006C2844" w:rsidRDefault="006C2844" w:rsidP="00D362F6">
            <w:pPr>
              <w:spacing w:line="480" w:lineRule="auto"/>
              <w:rPr>
                <w:color w:val="000000" w:themeColor="text1"/>
              </w:rPr>
            </w:pPr>
            <w:r>
              <w:rPr>
                <w:color w:val="000000" w:themeColor="text1"/>
              </w:rPr>
              <w:t>1.86</w:t>
            </w:r>
          </w:p>
        </w:tc>
        <w:tc>
          <w:tcPr>
            <w:tcW w:w="922" w:type="dxa"/>
          </w:tcPr>
          <w:p w14:paraId="038F2416" w14:textId="5031FB89" w:rsidR="00E01860" w:rsidRPr="006C2844" w:rsidRDefault="006C2844" w:rsidP="00D362F6">
            <w:pPr>
              <w:spacing w:line="480" w:lineRule="auto"/>
              <w:rPr>
                <w:color w:val="000000" w:themeColor="text1"/>
              </w:rPr>
            </w:pPr>
            <w:r>
              <w:rPr>
                <w:color w:val="000000" w:themeColor="text1"/>
              </w:rPr>
              <w:t>1.61</w:t>
            </w:r>
          </w:p>
        </w:tc>
        <w:tc>
          <w:tcPr>
            <w:tcW w:w="1025" w:type="dxa"/>
          </w:tcPr>
          <w:p w14:paraId="2C61365C" w14:textId="0081831A" w:rsidR="00E01860" w:rsidRPr="00B11033" w:rsidRDefault="00E01860" w:rsidP="00D362F6">
            <w:pPr>
              <w:spacing w:line="480" w:lineRule="auto"/>
              <w:rPr>
                <w:b/>
                <w:color w:val="000000" w:themeColor="text1"/>
                <w:sz w:val="24"/>
                <w:szCs w:val="24"/>
              </w:rPr>
            </w:pPr>
            <w:r w:rsidRPr="00B11033">
              <w:rPr>
                <w:b/>
                <w:color w:val="000000" w:themeColor="text1"/>
                <w:sz w:val="24"/>
                <w:szCs w:val="24"/>
              </w:rPr>
              <w:t>.80</w:t>
            </w:r>
          </w:p>
        </w:tc>
        <w:tc>
          <w:tcPr>
            <w:tcW w:w="1188" w:type="dxa"/>
          </w:tcPr>
          <w:p w14:paraId="286F386C" w14:textId="3BB0B6D6" w:rsidR="00E01860" w:rsidRPr="00B11033" w:rsidRDefault="00E01860" w:rsidP="00D362F6">
            <w:pPr>
              <w:spacing w:line="480" w:lineRule="auto"/>
              <w:rPr>
                <w:color w:val="000000" w:themeColor="text1"/>
                <w:sz w:val="24"/>
                <w:szCs w:val="24"/>
              </w:rPr>
            </w:pPr>
            <w:r w:rsidRPr="00B11033">
              <w:rPr>
                <w:color w:val="000000" w:themeColor="text1"/>
                <w:sz w:val="24"/>
                <w:szCs w:val="24"/>
              </w:rPr>
              <w:t>.15</w:t>
            </w:r>
          </w:p>
        </w:tc>
      </w:tr>
      <w:tr w:rsidR="00E01860" w:rsidRPr="00CA5FFA" w14:paraId="17F30465" w14:textId="77777777" w:rsidTr="00E01860">
        <w:tc>
          <w:tcPr>
            <w:tcW w:w="5243" w:type="dxa"/>
          </w:tcPr>
          <w:p w14:paraId="57A894C6" w14:textId="435A9DEC" w:rsidR="00E01860" w:rsidRPr="00B11033" w:rsidRDefault="00E01860" w:rsidP="00252E47">
            <w:pPr>
              <w:spacing w:line="480" w:lineRule="auto"/>
              <w:rPr>
                <w:color w:val="000000" w:themeColor="text1"/>
                <w:sz w:val="24"/>
                <w:szCs w:val="24"/>
              </w:rPr>
            </w:pPr>
            <w:r w:rsidRPr="00B11033">
              <w:rPr>
                <w:color w:val="000000" w:themeColor="text1"/>
                <w:sz w:val="24"/>
                <w:szCs w:val="24"/>
              </w:rPr>
              <w:t xml:space="preserve">6. I feel guilty if I miss a weight training session / </w:t>
            </w:r>
            <w:r w:rsidRPr="00B11033">
              <w:rPr>
                <w:i/>
                <w:color w:val="000000" w:themeColor="text1"/>
                <w:sz w:val="24"/>
                <w:szCs w:val="24"/>
              </w:rPr>
              <w:t>Ma simt vinovat daca lipsesc de la un antrenament cu greutati.</w:t>
            </w:r>
          </w:p>
        </w:tc>
        <w:tc>
          <w:tcPr>
            <w:tcW w:w="836" w:type="dxa"/>
          </w:tcPr>
          <w:p w14:paraId="5BFD47BE" w14:textId="26035886" w:rsidR="00E01860" w:rsidRPr="006C2844" w:rsidRDefault="006C2844" w:rsidP="00D362F6">
            <w:pPr>
              <w:spacing w:line="480" w:lineRule="auto"/>
              <w:rPr>
                <w:color w:val="000000" w:themeColor="text1"/>
              </w:rPr>
            </w:pPr>
            <w:r>
              <w:rPr>
                <w:color w:val="000000" w:themeColor="text1"/>
              </w:rPr>
              <w:t>2.31</w:t>
            </w:r>
          </w:p>
        </w:tc>
        <w:tc>
          <w:tcPr>
            <w:tcW w:w="922" w:type="dxa"/>
          </w:tcPr>
          <w:p w14:paraId="254119F2" w14:textId="0F04B630" w:rsidR="00E01860" w:rsidRPr="006C2844" w:rsidRDefault="006C2844" w:rsidP="00D362F6">
            <w:pPr>
              <w:spacing w:line="480" w:lineRule="auto"/>
              <w:rPr>
                <w:color w:val="000000" w:themeColor="text1"/>
              </w:rPr>
            </w:pPr>
            <w:r>
              <w:rPr>
                <w:color w:val="000000" w:themeColor="text1"/>
              </w:rPr>
              <w:t>1.67</w:t>
            </w:r>
          </w:p>
        </w:tc>
        <w:tc>
          <w:tcPr>
            <w:tcW w:w="1025" w:type="dxa"/>
          </w:tcPr>
          <w:p w14:paraId="7960493E" w14:textId="256816D8" w:rsidR="00E01860" w:rsidRPr="00B11033" w:rsidRDefault="00E01860" w:rsidP="00D362F6">
            <w:pPr>
              <w:spacing w:line="480" w:lineRule="auto"/>
              <w:rPr>
                <w:b/>
                <w:color w:val="000000" w:themeColor="text1"/>
                <w:sz w:val="24"/>
                <w:szCs w:val="24"/>
              </w:rPr>
            </w:pPr>
            <w:r w:rsidRPr="00B11033">
              <w:rPr>
                <w:b/>
                <w:color w:val="000000" w:themeColor="text1"/>
                <w:sz w:val="24"/>
                <w:szCs w:val="24"/>
              </w:rPr>
              <w:t>.72</w:t>
            </w:r>
          </w:p>
        </w:tc>
        <w:tc>
          <w:tcPr>
            <w:tcW w:w="1188" w:type="dxa"/>
          </w:tcPr>
          <w:p w14:paraId="7DE6BD24" w14:textId="74F574E1" w:rsidR="00E01860" w:rsidRPr="00B11033" w:rsidRDefault="00E01860" w:rsidP="00D362F6">
            <w:pPr>
              <w:spacing w:line="480" w:lineRule="auto"/>
              <w:rPr>
                <w:color w:val="000000" w:themeColor="text1"/>
                <w:sz w:val="24"/>
                <w:szCs w:val="24"/>
              </w:rPr>
            </w:pPr>
            <w:r w:rsidRPr="00B11033">
              <w:rPr>
                <w:color w:val="000000" w:themeColor="text1"/>
                <w:sz w:val="24"/>
                <w:szCs w:val="24"/>
              </w:rPr>
              <w:t>.27</w:t>
            </w:r>
          </w:p>
        </w:tc>
      </w:tr>
      <w:tr w:rsidR="00E01860" w:rsidRPr="00CA5FFA" w14:paraId="7FAFBD25" w14:textId="77777777" w:rsidTr="00E01860">
        <w:tc>
          <w:tcPr>
            <w:tcW w:w="5243" w:type="dxa"/>
          </w:tcPr>
          <w:p w14:paraId="63E57261" w14:textId="313AE1F4" w:rsidR="00E01860" w:rsidRPr="00B11033" w:rsidRDefault="00E01860" w:rsidP="00252E47">
            <w:pPr>
              <w:spacing w:line="480" w:lineRule="auto"/>
              <w:rPr>
                <w:i/>
                <w:color w:val="000000" w:themeColor="text1"/>
                <w:sz w:val="24"/>
                <w:szCs w:val="24"/>
              </w:rPr>
            </w:pPr>
            <w:r w:rsidRPr="00B11033">
              <w:rPr>
                <w:color w:val="000000" w:themeColor="text1"/>
                <w:sz w:val="24"/>
                <w:szCs w:val="24"/>
              </w:rPr>
              <w:t xml:space="preserve">5. I try to consume as many calories as I can in a day / </w:t>
            </w:r>
            <w:r w:rsidRPr="00B11033">
              <w:rPr>
                <w:i/>
                <w:color w:val="000000" w:themeColor="text1"/>
                <w:sz w:val="24"/>
                <w:szCs w:val="24"/>
              </w:rPr>
              <w:t>Incerc sa consum cat mai multe calorii pot intr-o zi.</w:t>
            </w:r>
          </w:p>
        </w:tc>
        <w:tc>
          <w:tcPr>
            <w:tcW w:w="836" w:type="dxa"/>
          </w:tcPr>
          <w:p w14:paraId="4F5ECE05" w14:textId="63CBEB8C" w:rsidR="00E01860" w:rsidRPr="006C2844" w:rsidRDefault="006C2844" w:rsidP="00D362F6">
            <w:pPr>
              <w:spacing w:line="480" w:lineRule="auto"/>
              <w:rPr>
                <w:color w:val="000000" w:themeColor="text1"/>
              </w:rPr>
            </w:pPr>
            <w:r>
              <w:rPr>
                <w:color w:val="000000" w:themeColor="text1"/>
              </w:rPr>
              <w:t>2.59</w:t>
            </w:r>
          </w:p>
        </w:tc>
        <w:tc>
          <w:tcPr>
            <w:tcW w:w="922" w:type="dxa"/>
          </w:tcPr>
          <w:p w14:paraId="391103B1" w14:textId="7D40D111" w:rsidR="00E01860" w:rsidRPr="006C2844" w:rsidRDefault="006C2844" w:rsidP="00D362F6">
            <w:pPr>
              <w:spacing w:line="480" w:lineRule="auto"/>
              <w:rPr>
                <w:color w:val="000000" w:themeColor="text1"/>
              </w:rPr>
            </w:pPr>
            <w:r>
              <w:rPr>
                <w:color w:val="000000" w:themeColor="text1"/>
              </w:rPr>
              <w:t>1.50</w:t>
            </w:r>
          </w:p>
        </w:tc>
        <w:tc>
          <w:tcPr>
            <w:tcW w:w="1025" w:type="dxa"/>
          </w:tcPr>
          <w:p w14:paraId="7461E1FB" w14:textId="4D8D1950" w:rsidR="00E01860" w:rsidRPr="00B11033" w:rsidRDefault="00E01860" w:rsidP="00D362F6">
            <w:pPr>
              <w:spacing w:line="480" w:lineRule="auto"/>
              <w:rPr>
                <w:b/>
                <w:color w:val="000000" w:themeColor="text1"/>
                <w:sz w:val="24"/>
                <w:szCs w:val="24"/>
              </w:rPr>
            </w:pPr>
            <w:r w:rsidRPr="00B11033">
              <w:rPr>
                <w:b/>
                <w:color w:val="000000" w:themeColor="text1"/>
                <w:sz w:val="24"/>
                <w:szCs w:val="24"/>
              </w:rPr>
              <w:t>.69</w:t>
            </w:r>
          </w:p>
        </w:tc>
        <w:tc>
          <w:tcPr>
            <w:tcW w:w="1188" w:type="dxa"/>
          </w:tcPr>
          <w:p w14:paraId="6A2745DA" w14:textId="32ABAC3F" w:rsidR="00E01860" w:rsidRPr="00B11033" w:rsidRDefault="00E01860" w:rsidP="00D362F6">
            <w:pPr>
              <w:spacing w:line="480" w:lineRule="auto"/>
              <w:rPr>
                <w:color w:val="000000" w:themeColor="text1"/>
                <w:sz w:val="24"/>
                <w:szCs w:val="24"/>
              </w:rPr>
            </w:pPr>
            <w:r w:rsidRPr="00B11033">
              <w:rPr>
                <w:color w:val="000000" w:themeColor="text1"/>
                <w:sz w:val="24"/>
                <w:szCs w:val="24"/>
              </w:rPr>
              <w:t>.17</w:t>
            </w:r>
          </w:p>
        </w:tc>
      </w:tr>
      <w:tr w:rsidR="00E01860" w:rsidRPr="00CA5FFA" w14:paraId="4F9D4A8D" w14:textId="77777777" w:rsidTr="00E01860">
        <w:tc>
          <w:tcPr>
            <w:tcW w:w="5243" w:type="dxa"/>
          </w:tcPr>
          <w:p w14:paraId="68BAE47F" w14:textId="51ABBADF" w:rsidR="00E01860" w:rsidRPr="00B11033" w:rsidRDefault="00E01860" w:rsidP="005B2F42">
            <w:pPr>
              <w:spacing w:line="480" w:lineRule="auto"/>
              <w:rPr>
                <w:i/>
                <w:color w:val="000000" w:themeColor="text1"/>
                <w:sz w:val="24"/>
                <w:szCs w:val="24"/>
              </w:rPr>
            </w:pPr>
            <w:r w:rsidRPr="00B11033">
              <w:rPr>
                <w:color w:val="000000" w:themeColor="text1"/>
                <w:sz w:val="24"/>
                <w:szCs w:val="24"/>
              </w:rPr>
              <w:lastRenderedPageBreak/>
              <w:t>2. I lift weights to build up muscle /</w:t>
            </w:r>
            <w:r w:rsidRPr="00B11033">
              <w:rPr>
                <w:i/>
                <w:color w:val="000000" w:themeColor="text1"/>
                <w:sz w:val="24"/>
                <w:szCs w:val="24"/>
              </w:rPr>
              <w:t xml:space="preserve"> Ma antrenez cu greutati pentru a-mi construi masa musculara.</w:t>
            </w:r>
          </w:p>
        </w:tc>
        <w:tc>
          <w:tcPr>
            <w:tcW w:w="836" w:type="dxa"/>
          </w:tcPr>
          <w:p w14:paraId="772F7C3B" w14:textId="2FE997D4" w:rsidR="00E01860" w:rsidRPr="006C2844" w:rsidRDefault="006C2844" w:rsidP="005B2F42">
            <w:pPr>
              <w:spacing w:line="480" w:lineRule="auto"/>
              <w:rPr>
                <w:color w:val="000000" w:themeColor="text1"/>
              </w:rPr>
            </w:pPr>
            <w:r>
              <w:rPr>
                <w:color w:val="000000" w:themeColor="text1"/>
              </w:rPr>
              <w:t>2.99</w:t>
            </w:r>
          </w:p>
        </w:tc>
        <w:tc>
          <w:tcPr>
            <w:tcW w:w="922" w:type="dxa"/>
          </w:tcPr>
          <w:p w14:paraId="6AF61477" w14:textId="6D7DF183" w:rsidR="00E01860" w:rsidRPr="006C2844" w:rsidRDefault="006C2844" w:rsidP="005B2F42">
            <w:pPr>
              <w:spacing w:line="480" w:lineRule="auto"/>
              <w:rPr>
                <w:color w:val="000000" w:themeColor="text1"/>
              </w:rPr>
            </w:pPr>
            <w:r>
              <w:rPr>
                <w:color w:val="000000" w:themeColor="text1"/>
              </w:rPr>
              <w:t>1.66</w:t>
            </w:r>
          </w:p>
        </w:tc>
        <w:tc>
          <w:tcPr>
            <w:tcW w:w="1025" w:type="dxa"/>
          </w:tcPr>
          <w:p w14:paraId="64DCCFC0" w14:textId="5CC77591" w:rsidR="00E01860" w:rsidRPr="00B11033" w:rsidRDefault="00E01860" w:rsidP="005B2F42">
            <w:pPr>
              <w:spacing w:line="480" w:lineRule="auto"/>
              <w:rPr>
                <w:b/>
                <w:color w:val="000000" w:themeColor="text1"/>
                <w:sz w:val="24"/>
                <w:szCs w:val="24"/>
              </w:rPr>
            </w:pPr>
            <w:r w:rsidRPr="00B11033">
              <w:rPr>
                <w:b/>
                <w:color w:val="000000" w:themeColor="text1"/>
                <w:sz w:val="24"/>
                <w:szCs w:val="24"/>
              </w:rPr>
              <w:t>.49</w:t>
            </w:r>
          </w:p>
        </w:tc>
        <w:tc>
          <w:tcPr>
            <w:tcW w:w="1188" w:type="dxa"/>
          </w:tcPr>
          <w:p w14:paraId="061ADD02" w14:textId="24081D41" w:rsidR="00E01860" w:rsidRPr="00B11033" w:rsidRDefault="00E01860" w:rsidP="005B2F42">
            <w:pPr>
              <w:spacing w:line="480" w:lineRule="auto"/>
              <w:rPr>
                <w:color w:val="000000" w:themeColor="text1"/>
                <w:sz w:val="24"/>
                <w:szCs w:val="24"/>
              </w:rPr>
            </w:pPr>
            <w:r w:rsidRPr="00B11033">
              <w:rPr>
                <w:color w:val="000000" w:themeColor="text1"/>
                <w:sz w:val="24"/>
                <w:szCs w:val="24"/>
              </w:rPr>
              <w:t>.27</w:t>
            </w:r>
          </w:p>
        </w:tc>
      </w:tr>
      <w:tr w:rsidR="00E01860" w:rsidRPr="00CA5FFA" w14:paraId="000022CC" w14:textId="77777777" w:rsidTr="00E01860">
        <w:tc>
          <w:tcPr>
            <w:tcW w:w="5243" w:type="dxa"/>
          </w:tcPr>
          <w:p w14:paraId="6041DF3C" w14:textId="44B22331" w:rsidR="00E01860" w:rsidRPr="00B11033" w:rsidRDefault="00E01860" w:rsidP="005B2F42">
            <w:pPr>
              <w:spacing w:line="480" w:lineRule="auto"/>
              <w:rPr>
                <w:i/>
                <w:color w:val="000000" w:themeColor="text1"/>
                <w:sz w:val="24"/>
                <w:szCs w:val="24"/>
              </w:rPr>
            </w:pPr>
            <w:r w:rsidRPr="00B11033">
              <w:rPr>
                <w:color w:val="000000" w:themeColor="text1"/>
                <w:sz w:val="24"/>
                <w:szCs w:val="24"/>
              </w:rPr>
              <w:t xml:space="preserve">13. I think that my arms are not muscular enough / </w:t>
            </w:r>
            <w:r w:rsidRPr="00B11033">
              <w:rPr>
                <w:i/>
                <w:color w:val="000000" w:themeColor="text1"/>
                <w:sz w:val="24"/>
                <w:szCs w:val="24"/>
              </w:rPr>
              <w:t>Consider ca musculatura bratelor mele nu este suficient de dezvoltata.</w:t>
            </w:r>
          </w:p>
        </w:tc>
        <w:tc>
          <w:tcPr>
            <w:tcW w:w="836" w:type="dxa"/>
          </w:tcPr>
          <w:p w14:paraId="57B8C28B" w14:textId="08B1203F" w:rsidR="00E01860" w:rsidRPr="006C2844" w:rsidRDefault="006C2844" w:rsidP="005B2F42">
            <w:pPr>
              <w:spacing w:line="480" w:lineRule="auto"/>
              <w:rPr>
                <w:color w:val="000000" w:themeColor="text1"/>
              </w:rPr>
            </w:pPr>
            <w:r>
              <w:rPr>
                <w:color w:val="000000" w:themeColor="text1"/>
              </w:rPr>
              <w:t>3.93</w:t>
            </w:r>
          </w:p>
        </w:tc>
        <w:tc>
          <w:tcPr>
            <w:tcW w:w="922" w:type="dxa"/>
          </w:tcPr>
          <w:p w14:paraId="18901B0C" w14:textId="1043EEE0" w:rsidR="00E01860" w:rsidRPr="006C2844" w:rsidRDefault="006C2844" w:rsidP="005B2F42">
            <w:pPr>
              <w:spacing w:line="480" w:lineRule="auto"/>
              <w:rPr>
                <w:color w:val="000000" w:themeColor="text1"/>
              </w:rPr>
            </w:pPr>
            <w:r>
              <w:rPr>
                <w:color w:val="000000" w:themeColor="text1"/>
              </w:rPr>
              <w:t>1.62</w:t>
            </w:r>
          </w:p>
        </w:tc>
        <w:tc>
          <w:tcPr>
            <w:tcW w:w="1025" w:type="dxa"/>
          </w:tcPr>
          <w:p w14:paraId="5A1DDCBC" w14:textId="7D7BFC6F" w:rsidR="00E01860" w:rsidRPr="00B11033" w:rsidRDefault="00E01860" w:rsidP="005B2F42">
            <w:pPr>
              <w:spacing w:line="480" w:lineRule="auto"/>
              <w:rPr>
                <w:color w:val="000000" w:themeColor="text1"/>
                <w:sz w:val="24"/>
                <w:szCs w:val="24"/>
              </w:rPr>
            </w:pPr>
            <w:r w:rsidRPr="00B11033">
              <w:rPr>
                <w:color w:val="000000" w:themeColor="text1"/>
                <w:sz w:val="24"/>
                <w:szCs w:val="24"/>
              </w:rPr>
              <w:t>.22</w:t>
            </w:r>
          </w:p>
        </w:tc>
        <w:tc>
          <w:tcPr>
            <w:tcW w:w="1188" w:type="dxa"/>
          </w:tcPr>
          <w:p w14:paraId="46A9ED44" w14:textId="3B2114FA" w:rsidR="00E01860" w:rsidRPr="00B11033" w:rsidRDefault="00E01860" w:rsidP="005B2F42">
            <w:pPr>
              <w:spacing w:line="480" w:lineRule="auto"/>
              <w:rPr>
                <w:b/>
                <w:color w:val="000000" w:themeColor="text1"/>
                <w:sz w:val="24"/>
                <w:szCs w:val="24"/>
              </w:rPr>
            </w:pPr>
            <w:r w:rsidRPr="00B11033">
              <w:rPr>
                <w:b/>
                <w:color w:val="000000" w:themeColor="text1"/>
                <w:sz w:val="24"/>
                <w:szCs w:val="24"/>
              </w:rPr>
              <w:t>.84</w:t>
            </w:r>
          </w:p>
        </w:tc>
      </w:tr>
      <w:tr w:rsidR="00E01860" w:rsidRPr="00CA5FFA" w14:paraId="60829D40" w14:textId="77777777" w:rsidTr="00E01860">
        <w:tc>
          <w:tcPr>
            <w:tcW w:w="5243" w:type="dxa"/>
          </w:tcPr>
          <w:p w14:paraId="2C6C96DA" w14:textId="4EC47021" w:rsidR="00E01860" w:rsidRPr="00B11033" w:rsidRDefault="00E01860" w:rsidP="005B2F42">
            <w:pPr>
              <w:spacing w:line="480" w:lineRule="auto"/>
              <w:rPr>
                <w:color w:val="000000" w:themeColor="text1"/>
                <w:sz w:val="24"/>
                <w:szCs w:val="24"/>
              </w:rPr>
            </w:pPr>
            <w:r w:rsidRPr="00B11033">
              <w:rPr>
                <w:color w:val="000000" w:themeColor="text1"/>
                <w:sz w:val="24"/>
                <w:szCs w:val="24"/>
              </w:rPr>
              <w:t xml:space="preserve">11. I think that I would feel stronger if I gained a little more muscle mass / </w:t>
            </w:r>
            <w:r w:rsidRPr="00B11033">
              <w:rPr>
                <w:i/>
                <w:color w:val="000000" w:themeColor="text1"/>
                <w:sz w:val="24"/>
                <w:szCs w:val="24"/>
              </w:rPr>
              <w:t>Consider ca m-as simti mai puternic daca mi-as mai dezvolta putin masa musculara.</w:t>
            </w:r>
          </w:p>
        </w:tc>
        <w:tc>
          <w:tcPr>
            <w:tcW w:w="836" w:type="dxa"/>
          </w:tcPr>
          <w:p w14:paraId="7C5FF24E" w14:textId="7A6ED97F" w:rsidR="00E01860" w:rsidRPr="006C2844" w:rsidRDefault="006C2844" w:rsidP="005B2F42">
            <w:pPr>
              <w:spacing w:line="480" w:lineRule="auto"/>
              <w:rPr>
                <w:color w:val="000000" w:themeColor="text1"/>
              </w:rPr>
            </w:pPr>
            <w:r>
              <w:rPr>
                <w:color w:val="000000" w:themeColor="text1"/>
              </w:rPr>
              <w:t>3.72</w:t>
            </w:r>
          </w:p>
        </w:tc>
        <w:tc>
          <w:tcPr>
            <w:tcW w:w="922" w:type="dxa"/>
          </w:tcPr>
          <w:p w14:paraId="6B9B142A" w14:textId="7D45BDC9" w:rsidR="00E01860" w:rsidRPr="006C2844" w:rsidRDefault="006C2844" w:rsidP="005B2F42">
            <w:pPr>
              <w:spacing w:line="480" w:lineRule="auto"/>
              <w:rPr>
                <w:color w:val="000000" w:themeColor="text1"/>
              </w:rPr>
            </w:pPr>
            <w:r>
              <w:rPr>
                <w:color w:val="000000" w:themeColor="text1"/>
              </w:rPr>
              <w:t>1.62</w:t>
            </w:r>
          </w:p>
        </w:tc>
        <w:tc>
          <w:tcPr>
            <w:tcW w:w="1025" w:type="dxa"/>
          </w:tcPr>
          <w:p w14:paraId="5CE40222" w14:textId="6B6A646A" w:rsidR="00E01860" w:rsidRPr="00B11033" w:rsidRDefault="00E01860" w:rsidP="005B2F42">
            <w:pPr>
              <w:spacing w:line="480" w:lineRule="auto"/>
              <w:rPr>
                <w:color w:val="000000" w:themeColor="text1"/>
                <w:sz w:val="24"/>
                <w:szCs w:val="24"/>
              </w:rPr>
            </w:pPr>
            <w:r w:rsidRPr="00B11033">
              <w:rPr>
                <w:color w:val="000000" w:themeColor="text1"/>
                <w:sz w:val="24"/>
                <w:szCs w:val="24"/>
              </w:rPr>
              <w:t>.22</w:t>
            </w:r>
          </w:p>
        </w:tc>
        <w:tc>
          <w:tcPr>
            <w:tcW w:w="1188" w:type="dxa"/>
          </w:tcPr>
          <w:p w14:paraId="3232C37F" w14:textId="2334832F" w:rsidR="00E01860" w:rsidRPr="00B11033" w:rsidRDefault="00E01860" w:rsidP="005B2F42">
            <w:pPr>
              <w:spacing w:line="480" w:lineRule="auto"/>
              <w:rPr>
                <w:b/>
                <w:color w:val="000000" w:themeColor="text1"/>
                <w:sz w:val="24"/>
                <w:szCs w:val="24"/>
              </w:rPr>
            </w:pPr>
            <w:r w:rsidRPr="00B11033">
              <w:rPr>
                <w:b/>
                <w:color w:val="000000" w:themeColor="text1"/>
                <w:sz w:val="24"/>
                <w:szCs w:val="24"/>
              </w:rPr>
              <w:t>.82</w:t>
            </w:r>
          </w:p>
        </w:tc>
      </w:tr>
      <w:tr w:rsidR="00E01860" w:rsidRPr="00CA5FFA" w14:paraId="72E5DFD9" w14:textId="77777777" w:rsidTr="00E01860">
        <w:tc>
          <w:tcPr>
            <w:tcW w:w="5243" w:type="dxa"/>
          </w:tcPr>
          <w:p w14:paraId="07832BAD" w14:textId="458BA212" w:rsidR="00E01860" w:rsidRPr="00B11033" w:rsidRDefault="00E01860" w:rsidP="005B2F42">
            <w:pPr>
              <w:spacing w:line="480" w:lineRule="auto"/>
              <w:rPr>
                <w:color w:val="000000" w:themeColor="text1"/>
                <w:sz w:val="24"/>
                <w:szCs w:val="24"/>
              </w:rPr>
            </w:pPr>
            <w:r w:rsidRPr="00B11033">
              <w:rPr>
                <w:color w:val="000000" w:themeColor="text1"/>
                <w:sz w:val="24"/>
                <w:szCs w:val="24"/>
              </w:rPr>
              <w:t xml:space="preserve">9. I think that I would look better if I gained 10 pounds in bulk / </w:t>
            </w:r>
            <w:r w:rsidRPr="00B11033">
              <w:rPr>
                <w:i/>
                <w:color w:val="000000" w:themeColor="text1"/>
                <w:sz w:val="24"/>
                <w:szCs w:val="24"/>
              </w:rPr>
              <w:t>Consider ca as arata mai bine daca as creste 5 kg in masa musculara.</w:t>
            </w:r>
            <w:r w:rsidRPr="00B11033">
              <w:rPr>
                <w:color w:val="000000" w:themeColor="text1"/>
                <w:sz w:val="24"/>
                <w:szCs w:val="24"/>
              </w:rPr>
              <w:t xml:space="preserve">  </w:t>
            </w:r>
          </w:p>
        </w:tc>
        <w:tc>
          <w:tcPr>
            <w:tcW w:w="836" w:type="dxa"/>
          </w:tcPr>
          <w:p w14:paraId="2940E5FC" w14:textId="3744C253" w:rsidR="00E01860" w:rsidRPr="006C2844" w:rsidRDefault="006C2844" w:rsidP="005B2F42">
            <w:pPr>
              <w:spacing w:line="480" w:lineRule="auto"/>
              <w:rPr>
                <w:color w:val="000000" w:themeColor="text1"/>
              </w:rPr>
            </w:pPr>
            <w:r>
              <w:rPr>
                <w:color w:val="000000" w:themeColor="text1"/>
              </w:rPr>
              <w:t>3.26</w:t>
            </w:r>
          </w:p>
        </w:tc>
        <w:tc>
          <w:tcPr>
            <w:tcW w:w="922" w:type="dxa"/>
          </w:tcPr>
          <w:p w14:paraId="3519EFFE" w14:textId="4BB9922C" w:rsidR="00E01860" w:rsidRPr="006C2844" w:rsidRDefault="006C2844" w:rsidP="005B2F42">
            <w:pPr>
              <w:spacing w:line="480" w:lineRule="auto"/>
              <w:rPr>
                <w:color w:val="000000" w:themeColor="text1"/>
              </w:rPr>
            </w:pPr>
            <w:r>
              <w:rPr>
                <w:color w:val="000000" w:themeColor="text1"/>
              </w:rPr>
              <w:t>1.80</w:t>
            </w:r>
          </w:p>
        </w:tc>
        <w:tc>
          <w:tcPr>
            <w:tcW w:w="1025" w:type="dxa"/>
          </w:tcPr>
          <w:p w14:paraId="4E2F373B" w14:textId="3761918F" w:rsidR="00E01860" w:rsidRPr="00B11033" w:rsidRDefault="00E01860" w:rsidP="005B2F42">
            <w:pPr>
              <w:spacing w:line="480" w:lineRule="auto"/>
              <w:rPr>
                <w:color w:val="000000" w:themeColor="text1"/>
                <w:sz w:val="24"/>
                <w:szCs w:val="24"/>
              </w:rPr>
            </w:pPr>
            <w:r w:rsidRPr="00B11033">
              <w:rPr>
                <w:color w:val="000000" w:themeColor="text1"/>
                <w:sz w:val="24"/>
                <w:szCs w:val="24"/>
              </w:rPr>
              <w:t>.13</w:t>
            </w:r>
          </w:p>
        </w:tc>
        <w:tc>
          <w:tcPr>
            <w:tcW w:w="1188" w:type="dxa"/>
          </w:tcPr>
          <w:p w14:paraId="0466B2CC" w14:textId="4ABF8A88" w:rsidR="00E01860" w:rsidRPr="00B11033" w:rsidRDefault="00E01860" w:rsidP="005B2F42">
            <w:pPr>
              <w:spacing w:line="480" w:lineRule="auto"/>
              <w:rPr>
                <w:b/>
                <w:color w:val="000000" w:themeColor="text1"/>
                <w:sz w:val="24"/>
                <w:szCs w:val="24"/>
              </w:rPr>
            </w:pPr>
            <w:r w:rsidRPr="00B11033">
              <w:rPr>
                <w:b/>
                <w:color w:val="000000" w:themeColor="text1"/>
                <w:sz w:val="24"/>
                <w:szCs w:val="24"/>
              </w:rPr>
              <w:t>.82</w:t>
            </w:r>
          </w:p>
        </w:tc>
      </w:tr>
      <w:tr w:rsidR="00E01860" w:rsidRPr="00CA5FFA" w14:paraId="47BF0C79" w14:textId="77777777" w:rsidTr="00E01860">
        <w:tc>
          <w:tcPr>
            <w:tcW w:w="5243" w:type="dxa"/>
          </w:tcPr>
          <w:p w14:paraId="5DF80D84" w14:textId="4091ACBE" w:rsidR="00E01860" w:rsidRPr="00B11033" w:rsidRDefault="00E01860" w:rsidP="005B2F42">
            <w:pPr>
              <w:spacing w:line="480" w:lineRule="auto"/>
              <w:rPr>
                <w:color w:val="000000" w:themeColor="text1"/>
                <w:sz w:val="24"/>
                <w:szCs w:val="24"/>
              </w:rPr>
            </w:pPr>
            <w:r w:rsidRPr="00B11033">
              <w:rPr>
                <w:color w:val="000000" w:themeColor="text1"/>
                <w:sz w:val="24"/>
                <w:szCs w:val="24"/>
              </w:rPr>
              <w:t xml:space="preserve">7. I think I would feel more confident if I had more muscle mass / </w:t>
            </w:r>
            <w:r w:rsidRPr="00B11033">
              <w:rPr>
                <w:i/>
                <w:color w:val="000000" w:themeColor="text1"/>
                <w:sz w:val="24"/>
                <w:szCs w:val="24"/>
              </w:rPr>
              <w:t>Cred ca m-as simti mai sigur pe mine daca as avea o masa musculara mai dezvoltata.</w:t>
            </w:r>
          </w:p>
        </w:tc>
        <w:tc>
          <w:tcPr>
            <w:tcW w:w="836" w:type="dxa"/>
          </w:tcPr>
          <w:p w14:paraId="23B84CD8" w14:textId="47201575" w:rsidR="00E01860" w:rsidRPr="006C2844" w:rsidRDefault="006C2844" w:rsidP="005B2F42">
            <w:pPr>
              <w:spacing w:line="480" w:lineRule="auto"/>
              <w:rPr>
                <w:color w:val="000000" w:themeColor="text1"/>
              </w:rPr>
            </w:pPr>
            <w:r>
              <w:rPr>
                <w:color w:val="000000" w:themeColor="text1"/>
              </w:rPr>
              <w:t>3.23</w:t>
            </w:r>
          </w:p>
        </w:tc>
        <w:tc>
          <w:tcPr>
            <w:tcW w:w="922" w:type="dxa"/>
          </w:tcPr>
          <w:p w14:paraId="340A6879" w14:textId="0CA6AFDB" w:rsidR="00E01860" w:rsidRPr="006C2844" w:rsidRDefault="006C2844" w:rsidP="005B2F42">
            <w:pPr>
              <w:spacing w:line="480" w:lineRule="auto"/>
              <w:rPr>
                <w:color w:val="000000" w:themeColor="text1"/>
              </w:rPr>
            </w:pPr>
            <w:r>
              <w:rPr>
                <w:color w:val="000000" w:themeColor="text1"/>
              </w:rPr>
              <w:t>1.59</w:t>
            </w:r>
          </w:p>
        </w:tc>
        <w:tc>
          <w:tcPr>
            <w:tcW w:w="1025" w:type="dxa"/>
          </w:tcPr>
          <w:p w14:paraId="102B6D27" w14:textId="3F18C355" w:rsidR="00E01860" w:rsidRPr="00B11033" w:rsidRDefault="00E01860" w:rsidP="005B2F42">
            <w:pPr>
              <w:spacing w:line="480" w:lineRule="auto"/>
              <w:rPr>
                <w:color w:val="000000" w:themeColor="text1"/>
                <w:sz w:val="24"/>
                <w:szCs w:val="24"/>
              </w:rPr>
            </w:pPr>
            <w:r w:rsidRPr="00B11033">
              <w:rPr>
                <w:color w:val="000000" w:themeColor="text1"/>
                <w:sz w:val="24"/>
                <w:szCs w:val="24"/>
              </w:rPr>
              <w:t>.29</w:t>
            </w:r>
          </w:p>
        </w:tc>
        <w:tc>
          <w:tcPr>
            <w:tcW w:w="1188" w:type="dxa"/>
          </w:tcPr>
          <w:p w14:paraId="6D072FBB" w14:textId="12BE0532" w:rsidR="00E01860" w:rsidRPr="00B11033" w:rsidRDefault="00E01860" w:rsidP="005B2F42">
            <w:pPr>
              <w:spacing w:line="480" w:lineRule="auto"/>
              <w:rPr>
                <w:b/>
                <w:color w:val="000000" w:themeColor="text1"/>
                <w:sz w:val="24"/>
                <w:szCs w:val="24"/>
              </w:rPr>
            </w:pPr>
            <w:r w:rsidRPr="00B11033">
              <w:rPr>
                <w:b/>
                <w:color w:val="000000" w:themeColor="text1"/>
                <w:sz w:val="24"/>
                <w:szCs w:val="24"/>
              </w:rPr>
              <w:t>.82</w:t>
            </w:r>
          </w:p>
        </w:tc>
      </w:tr>
      <w:tr w:rsidR="00E01860" w:rsidRPr="00CA5FFA" w14:paraId="2D66BEB2" w14:textId="77777777" w:rsidTr="00E01860">
        <w:tc>
          <w:tcPr>
            <w:tcW w:w="5243" w:type="dxa"/>
          </w:tcPr>
          <w:p w14:paraId="20439E77" w14:textId="013FDA88" w:rsidR="00E01860" w:rsidRPr="00B11033" w:rsidRDefault="00E01860" w:rsidP="00620E2F">
            <w:pPr>
              <w:spacing w:line="480" w:lineRule="auto"/>
              <w:rPr>
                <w:i/>
                <w:color w:val="000000" w:themeColor="text1"/>
                <w:sz w:val="24"/>
                <w:szCs w:val="24"/>
              </w:rPr>
            </w:pPr>
            <w:r w:rsidRPr="00B11033">
              <w:rPr>
                <w:color w:val="000000" w:themeColor="text1"/>
                <w:sz w:val="24"/>
                <w:szCs w:val="24"/>
              </w:rPr>
              <w:t xml:space="preserve">14. I think that my chest is not muscular enough / </w:t>
            </w:r>
            <w:r w:rsidRPr="00B11033">
              <w:rPr>
                <w:i/>
                <w:color w:val="000000" w:themeColor="text1"/>
                <w:sz w:val="24"/>
                <w:szCs w:val="24"/>
              </w:rPr>
              <w:t>Consider ca musculatura pieptului meu nu este suficient de dezvoltata.</w:t>
            </w:r>
            <w:r w:rsidRPr="00B11033">
              <w:rPr>
                <w:color w:val="000000" w:themeColor="text1"/>
                <w:sz w:val="24"/>
                <w:szCs w:val="24"/>
              </w:rPr>
              <w:t xml:space="preserve"> </w:t>
            </w:r>
          </w:p>
        </w:tc>
        <w:tc>
          <w:tcPr>
            <w:tcW w:w="836" w:type="dxa"/>
          </w:tcPr>
          <w:p w14:paraId="7C084185" w14:textId="774A510C" w:rsidR="00E01860" w:rsidRPr="006C2844" w:rsidRDefault="006C2844" w:rsidP="00620E2F">
            <w:pPr>
              <w:spacing w:line="480" w:lineRule="auto"/>
              <w:rPr>
                <w:color w:val="000000" w:themeColor="text1"/>
              </w:rPr>
            </w:pPr>
            <w:r>
              <w:rPr>
                <w:color w:val="000000" w:themeColor="text1"/>
              </w:rPr>
              <w:t>3.85</w:t>
            </w:r>
          </w:p>
        </w:tc>
        <w:tc>
          <w:tcPr>
            <w:tcW w:w="922" w:type="dxa"/>
          </w:tcPr>
          <w:p w14:paraId="320C95FF" w14:textId="0637FC5F" w:rsidR="00E01860" w:rsidRPr="006C2844" w:rsidRDefault="006C2844" w:rsidP="00620E2F">
            <w:pPr>
              <w:spacing w:line="480" w:lineRule="auto"/>
              <w:rPr>
                <w:color w:val="000000" w:themeColor="text1"/>
              </w:rPr>
            </w:pPr>
            <w:r>
              <w:rPr>
                <w:color w:val="000000" w:themeColor="text1"/>
              </w:rPr>
              <w:t>1.62</w:t>
            </w:r>
          </w:p>
        </w:tc>
        <w:tc>
          <w:tcPr>
            <w:tcW w:w="1025" w:type="dxa"/>
          </w:tcPr>
          <w:p w14:paraId="5D22F11B" w14:textId="0E56C692" w:rsidR="00E01860" w:rsidRPr="00B11033" w:rsidRDefault="00E01860" w:rsidP="00620E2F">
            <w:pPr>
              <w:spacing w:line="480" w:lineRule="auto"/>
              <w:rPr>
                <w:color w:val="000000" w:themeColor="text1"/>
                <w:sz w:val="24"/>
                <w:szCs w:val="24"/>
              </w:rPr>
            </w:pPr>
            <w:r w:rsidRPr="00B11033">
              <w:rPr>
                <w:color w:val="000000" w:themeColor="text1"/>
                <w:sz w:val="24"/>
                <w:szCs w:val="24"/>
              </w:rPr>
              <w:t>.26</w:t>
            </w:r>
          </w:p>
        </w:tc>
        <w:tc>
          <w:tcPr>
            <w:tcW w:w="1188" w:type="dxa"/>
          </w:tcPr>
          <w:p w14:paraId="20887114" w14:textId="7A2BF2EA" w:rsidR="00E01860" w:rsidRPr="00B11033" w:rsidRDefault="00E01860" w:rsidP="00620E2F">
            <w:pPr>
              <w:spacing w:line="480" w:lineRule="auto"/>
              <w:rPr>
                <w:b/>
                <w:color w:val="000000" w:themeColor="text1"/>
                <w:sz w:val="24"/>
                <w:szCs w:val="24"/>
              </w:rPr>
            </w:pPr>
            <w:r w:rsidRPr="00B11033">
              <w:rPr>
                <w:b/>
                <w:color w:val="000000" w:themeColor="text1"/>
                <w:sz w:val="24"/>
                <w:szCs w:val="24"/>
              </w:rPr>
              <w:t>.78</w:t>
            </w:r>
          </w:p>
        </w:tc>
      </w:tr>
      <w:tr w:rsidR="00E01860" w:rsidRPr="00CA5FFA" w14:paraId="535D1DB8" w14:textId="77777777" w:rsidTr="00E01860">
        <w:tc>
          <w:tcPr>
            <w:tcW w:w="5243" w:type="dxa"/>
          </w:tcPr>
          <w:p w14:paraId="25842936" w14:textId="443A2C3D" w:rsidR="00E01860" w:rsidRPr="00B11033" w:rsidRDefault="00E01860" w:rsidP="00620E2F">
            <w:pPr>
              <w:spacing w:line="480" w:lineRule="auto"/>
              <w:rPr>
                <w:color w:val="000000" w:themeColor="text1"/>
                <w:sz w:val="24"/>
                <w:szCs w:val="24"/>
              </w:rPr>
            </w:pPr>
            <w:r w:rsidRPr="00B11033">
              <w:rPr>
                <w:color w:val="000000" w:themeColor="text1"/>
                <w:sz w:val="24"/>
                <w:szCs w:val="24"/>
              </w:rPr>
              <w:t xml:space="preserve">1. I wish that I were more muscular / </w:t>
            </w:r>
            <w:r w:rsidRPr="00B11033">
              <w:rPr>
                <w:i/>
                <w:color w:val="000000" w:themeColor="text1"/>
                <w:sz w:val="24"/>
                <w:szCs w:val="24"/>
              </w:rPr>
              <w:t>Mi-as dori am masa musculara mai mare.</w:t>
            </w:r>
          </w:p>
        </w:tc>
        <w:tc>
          <w:tcPr>
            <w:tcW w:w="836" w:type="dxa"/>
          </w:tcPr>
          <w:p w14:paraId="53B235C0" w14:textId="671E2B21" w:rsidR="00E01860" w:rsidRPr="006C2844" w:rsidRDefault="006C2844" w:rsidP="00620E2F">
            <w:pPr>
              <w:spacing w:line="480" w:lineRule="auto"/>
              <w:rPr>
                <w:color w:val="000000" w:themeColor="text1"/>
              </w:rPr>
            </w:pPr>
            <w:r>
              <w:rPr>
                <w:color w:val="000000" w:themeColor="text1"/>
              </w:rPr>
              <w:t>3.57</w:t>
            </w:r>
          </w:p>
        </w:tc>
        <w:tc>
          <w:tcPr>
            <w:tcW w:w="922" w:type="dxa"/>
          </w:tcPr>
          <w:p w14:paraId="52020616" w14:textId="77AF997F" w:rsidR="00E01860" w:rsidRPr="006C2844" w:rsidRDefault="006C2844" w:rsidP="00620E2F">
            <w:pPr>
              <w:spacing w:line="480" w:lineRule="auto"/>
              <w:rPr>
                <w:color w:val="000000" w:themeColor="text1"/>
              </w:rPr>
            </w:pPr>
            <w:r>
              <w:rPr>
                <w:color w:val="000000" w:themeColor="text1"/>
              </w:rPr>
              <w:t>1.63</w:t>
            </w:r>
          </w:p>
        </w:tc>
        <w:tc>
          <w:tcPr>
            <w:tcW w:w="1025" w:type="dxa"/>
          </w:tcPr>
          <w:p w14:paraId="5A2DD0FC" w14:textId="27E33201" w:rsidR="00E01860" w:rsidRPr="00B11033" w:rsidRDefault="00E01860" w:rsidP="00620E2F">
            <w:pPr>
              <w:spacing w:line="480" w:lineRule="auto"/>
              <w:rPr>
                <w:color w:val="000000" w:themeColor="text1"/>
                <w:sz w:val="24"/>
                <w:szCs w:val="24"/>
              </w:rPr>
            </w:pPr>
            <w:r w:rsidRPr="00B11033">
              <w:rPr>
                <w:color w:val="000000" w:themeColor="text1"/>
                <w:sz w:val="24"/>
                <w:szCs w:val="24"/>
              </w:rPr>
              <w:t>.05</w:t>
            </w:r>
          </w:p>
        </w:tc>
        <w:tc>
          <w:tcPr>
            <w:tcW w:w="1188" w:type="dxa"/>
          </w:tcPr>
          <w:p w14:paraId="2AB7419E" w14:textId="1B559F54" w:rsidR="00E01860" w:rsidRPr="00B11033" w:rsidRDefault="00E01860" w:rsidP="00620E2F">
            <w:pPr>
              <w:spacing w:line="480" w:lineRule="auto"/>
              <w:rPr>
                <w:b/>
                <w:color w:val="000000" w:themeColor="text1"/>
                <w:sz w:val="24"/>
                <w:szCs w:val="24"/>
              </w:rPr>
            </w:pPr>
            <w:r w:rsidRPr="00B11033">
              <w:rPr>
                <w:b/>
                <w:color w:val="000000" w:themeColor="text1"/>
                <w:sz w:val="24"/>
                <w:szCs w:val="24"/>
              </w:rPr>
              <w:t>.70</w:t>
            </w:r>
          </w:p>
        </w:tc>
      </w:tr>
      <w:tr w:rsidR="00E01860" w:rsidRPr="00CA5FFA" w14:paraId="466A3E65" w14:textId="77777777" w:rsidTr="00E01860">
        <w:tc>
          <w:tcPr>
            <w:tcW w:w="5243" w:type="dxa"/>
            <w:tcBorders>
              <w:bottom w:val="single" w:sz="4" w:space="0" w:color="auto"/>
            </w:tcBorders>
          </w:tcPr>
          <w:p w14:paraId="3649F516" w14:textId="2BD71386" w:rsidR="00E01860" w:rsidRPr="00B11033" w:rsidRDefault="00E01860" w:rsidP="00620E2F">
            <w:pPr>
              <w:spacing w:line="480" w:lineRule="auto"/>
              <w:rPr>
                <w:color w:val="000000" w:themeColor="text1"/>
                <w:sz w:val="24"/>
                <w:szCs w:val="24"/>
              </w:rPr>
            </w:pPr>
            <w:r w:rsidRPr="00B11033">
              <w:rPr>
                <w:color w:val="000000" w:themeColor="text1"/>
                <w:sz w:val="24"/>
                <w:szCs w:val="24"/>
              </w:rPr>
              <w:t xml:space="preserve">15. I think that my legs are not muscular enough / </w:t>
            </w:r>
            <w:r w:rsidRPr="00B11033">
              <w:rPr>
                <w:i/>
                <w:color w:val="000000" w:themeColor="text1"/>
                <w:sz w:val="24"/>
                <w:szCs w:val="24"/>
              </w:rPr>
              <w:t>Consider ca musculatura picioarelor mele nu este suficient de dezvoltata.</w:t>
            </w:r>
          </w:p>
        </w:tc>
        <w:tc>
          <w:tcPr>
            <w:tcW w:w="836" w:type="dxa"/>
            <w:tcBorders>
              <w:bottom w:val="single" w:sz="4" w:space="0" w:color="auto"/>
            </w:tcBorders>
          </w:tcPr>
          <w:p w14:paraId="7C69D5AF" w14:textId="5A2F429B" w:rsidR="00E01860" w:rsidRPr="006C2844" w:rsidRDefault="006C2844" w:rsidP="00620E2F">
            <w:pPr>
              <w:spacing w:line="480" w:lineRule="auto"/>
              <w:rPr>
                <w:color w:val="000000" w:themeColor="text1"/>
              </w:rPr>
            </w:pPr>
            <w:r>
              <w:rPr>
                <w:color w:val="000000" w:themeColor="text1"/>
              </w:rPr>
              <w:t>4.15</w:t>
            </w:r>
          </w:p>
        </w:tc>
        <w:tc>
          <w:tcPr>
            <w:tcW w:w="922" w:type="dxa"/>
            <w:tcBorders>
              <w:bottom w:val="single" w:sz="4" w:space="0" w:color="auto"/>
            </w:tcBorders>
          </w:tcPr>
          <w:p w14:paraId="32E8B467" w14:textId="488D2AFC" w:rsidR="00E01860" w:rsidRPr="006C2844" w:rsidRDefault="006C2844" w:rsidP="00620E2F">
            <w:pPr>
              <w:spacing w:line="480" w:lineRule="auto"/>
              <w:rPr>
                <w:color w:val="000000" w:themeColor="text1"/>
              </w:rPr>
            </w:pPr>
            <w:r>
              <w:rPr>
                <w:color w:val="000000" w:themeColor="text1"/>
              </w:rPr>
              <w:t>1.73</w:t>
            </w:r>
          </w:p>
        </w:tc>
        <w:tc>
          <w:tcPr>
            <w:tcW w:w="1025" w:type="dxa"/>
            <w:tcBorders>
              <w:bottom w:val="single" w:sz="4" w:space="0" w:color="auto"/>
            </w:tcBorders>
          </w:tcPr>
          <w:p w14:paraId="4E4C0D48" w14:textId="32B05CE6" w:rsidR="00E01860" w:rsidRPr="00B11033" w:rsidRDefault="00E01860" w:rsidP="00620E2F">
            <w:pPr>
              <w:spacing w:line="480" w:lineRule="auto"/>
              <w:rPr>
                <w:color w:val="000000" w:themeColor="text1"/>
                <w:sz w:val="24"/>
                <w:szCs w:val="24"/>
              </w:rPr>
            </w:pPr>
            <w:r w:rsidRPr="00B11033">
              <w:rPr>
                <w:color w:val="000000" w:themeColor="text1"/>
                <w:sz w:val="24"/>
                <w:szCs w:val="24"/>
              </w:rPr>
              <w:t>.15</w:t>
            </w:r>
          </w:p>
        </w:tc>
        <w:tc>
          <w:tcPr>
            <w:tcW w:w="1188" w:type="dxa"/>
            <w:tcBorders>
              <w:bottom w:val="single" w:sz="4" w:space="0" w:color="auto"/>
            </w:tcBorders>
          </w:tcPr>
          <w:p w14:paraId="56A65726" w14:textId="18A0841A" w:rsidR="00E01860" w:rsidRPr="00B11033" w:rsidRDefault="00E01860" w:rsidP="00620E2F">
            <w:pPr>
              <w:spacing w:line="480" w:lineRule="auto"/>
              <w:rPr>
                <w:b/>
                <w:color w:val="000000" w:themeColor="text1"/>
                <w:sz w:val="24"/>
                <w:szCs w:val="24"/>
              </w:rPr>
            </w:pPr>
            <w:r w:rsidRPr="00B11033">
              <w:rPr>
                <w:b/>
                <w:color w:val="000000" w:themeColor="text1"/>
                <w:sz w:val="24"/>
                <w:szCs w:val="24"/>
              </w:rPr>
              <w:t>.64</w:t>
            </w:r>
          </w:p>
        </w:tc>
      </w:tr>
    </w:tbl>
    <w:p w14:paraId="0EF72324" w14:textId="4563345A" w:rsidR="002E398A" w:rsidRDefault="002E398A" w:rsidP="005C00E2">
      <w:pPr>
        <w:jc w:val="center"/>
        <w:rPr>
          <w:color w:val="000000" w:themeColor="text1"/>
        </w:rPr>
      </w:pPr>
    </w:p>
    <w:p w14:paraId="4A7675A5" w14:textId="455F8EC9" w:rsidR="007B14CA" w:rsidRDefault="00B11033">
      <w:pPr>
        <w:rPr>
          <w:color w:val="000000" w:themeColor="text1"/>
        </w:rPr>
      </w:pPr>
      <w:r>
        <w:rPr>
          <w:i/>
          <w:color w:val="000000" w:themeColor="text1"/>
        </w:rPr>
        <w:t>Note</w:t>
      </w:r>
      <w:r>
        <w:rPr>
          <w:color w:val="000000" w:themeColor="text1"/>
        </w:rPr>
        <w:t>. Values in bold indicate that an item loaded onto the corresponding factor.</w:t>
      </w:r>
      <w:r w:rsidR="007B14CA">
        <w:rPr>
          <w:color w:val="000000" w:themeColor="text1"/>
        </w:rPr>
        <w:br w:type="page"/>
      </w:r>
    </w:p>
    <w:p w14:paraId="0D78C231" w14:textId="1D505AB7" w:rsidR="007B14CA" w:rsidRPr="00C075D4" w:rsidRDefault="00B11033" w:rsidP="007B14CA">
      <w:pPr>
        <w:spacing w:line="480" w:lineRule="auto"/>
        <w:rPr>
          <w:bCs/>
          <w:i/>
        </w:rPr>
      </w:pPr>
      <w:r>
        <w:rPr>
          <w:bCs/>
        </w:rPr>
        <w:lastRenderedPageBreak/>
        <w:t>Table 2</w:t>
      </w:r>
      <w:r w:rsidR="007B14CA" w:rsidRPr="00C075D4">
        <w:rPr>
          <w:bCs/>
        </w:rPr>
        <w:t xml:space="preserve">. </w:t>
      </w:r>
      <w:r w:rsidR="007B14CA" w:rsidRPr="00C075D4">
        <w:rPr>
          <w:bCs/>
          <w:i/>
        </w:rPr>
        <w:t>Descriptive Statistics and Inter-Scale Correlations between Drive for Muscularity Scale Factor Scores and All Remaining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2"/>
        <w:gridCol w:w="992"/>
        <w:gridCol w:w="993"/>
        <w:gridCol w:w="992"/>
        <w:gridCol w:w="992"/>
      </w:tblGrid>
      <w:tr w:rsidR="005566C5" w:rsidRPr="00C075D4" w14:paraId="28BAA632" w14:textId="77777777" w:rsidTr="007B14CA">
        <w:tc>
          <w:tcPr>
            <w:tcW w:w="3114" w:type="dxa"/>
            <w:tcBorders>
              <w:top w:val="single" w:sz="4" w:space="0" w:color="auto"/>
              <w:bottom w:val="single" w:sz="4" w:space="0" w:color="auto"/>
            </w:tcBorders>
          </w:tcPr>
          <w:p w14:paraId="6CBE862C" w14:textId="77777777" w:rsidR="005566C5" w:rsidRPr="007B14CA" w:rsidRDefault="005566C5" w:rsidP="00F53E2E">
            <w:pPr>
              <w:spacing w:line="480" w:lineRule="auto"/>
              <w:rPr>
                <w:bCs/>
                <w:sz w:val="24"/>
                <w:szCs w:val="24"/>
              </w:rPr>
            </w:pPr>
          </w:p>
        </w:tc>
        <w:tc>
          <w:tcPr>
            <w:tcW w:w="992" w:type="dxa"/>
            <w:tcBorders>
              <w:top w:val="single" w:sz="4" w:space="0" w:color="auto"/>
              <w:bottom w:val="single" w:sz="4" w:space="0" w:color="auto"/>
            </w:tcBorders>
          </w:tcPr>
          <w:p w14:paraId="642E44E9" w14:textId="77777777" w:rsidR="005566C5" w:rsidRPr="007B14CA" w:rsidRDefault="005566C5" w:rsidP="00F53E2E">
            <w:pPr>
              <w:spacing w:line="480" w:lineRule="auto"/>
              <w:rPr>
                <w:bCs/>
                <w:sz w:val="24"/>
                <w:szCs w:val="24"/>
              </w:rPr>
            </w:pPr>
            <w:r w:rsidRPr="007B14CA">
              <w:rPr>
                <w:bCs/>
                <w:sz w:val="24"/>
                <w:szCs w:val="24"/>
              </w:rPr>
              <w:t>(1)</w:t>
            </w:r>
          </w:p>
        </w:tc>
        <w:tc>
          <w:tcPr>
            <w:tcW w:w="992" w:type="dxa"/>
            <w:tcBorders>
              <w:top w:val="single" w:sz="4" w:space="0" w:color="auto"/>
              <w:bottom w:val="single" w:sz="4" w:space="0" w:color="auto"/>
            </w:tcBorders>
          </w:tcPr>
          <w:p w14:paraId="5E169375" w14:textId="77777777" w:rsidR="005566C5" w:rsidRPr="007B14CA" w:rsidRDefault="005566C5" w:rsidP="00F53E2E">
            <w:pPr>
              <w:spacing w:line="480" w:lineRule="auto"/>
              <w:rPr>
                <w:bCs/>
                <w:sz w:val="24"/>
                <w:szCs w:val="24"/>
              </w:rPr>
            </w:pPr>
            <w:r w:rsidRPr="007B14CA">
              <w:rPr>
                <w:bCs/>
                <w:sz w:val="24"/>
                <w:szCs w:val="24"/>
              </w:rPr>
              <w:t>(2)</w:t>
            </w:r>
          </w:p>
        </w:tc>
        <w:tc>
          <w:tcPr>
            <w:tcW w:w="993" w:type="dxa"/>
            <w:tcBorders>
              <w:top w:val="single" w:sz="4" w:space="0" w:color="auto"/>
              <w:bottom w:val="single" w:sz="4" w:space="0" w:color="auto"/>
            </w:tcBorders>
          </w:tcPr>
          <w:p w14:paraId="2323D02A" w14:textId="77777777" w:rsidR="005566C5" w:rsidRPr="007B14CA" w:rsidRDefault="005566C5" w:rsidP="00F53E2E">
            <w:pPr>
              <w:spacing w:line="480" w:lineRule="auto"/>
              <w:rPr>
                <w:bCs/>
                <w:sz w:val="24"/>
                <w:szCs w:val="24"/>
              </w:rPr>
            </w:pPr>
            <w:r w:rsidRPr="007B14CA">
              <w:rPr>
                <w:bCs/>
                <w:sz w:val="24"/>
                <w:szCs w:val="24"/>
              </w:rPr>
              <w:t>(3)</w:t>
            </w:r>
          </w:p>
        </w:tc>
        <w:tc>
          <w:tcPr>
            <w:tcW w:w="992" w:type="dxa"/>
            <w:tcBorders>
              <w:top w:val="single" w:sz="4" w:space="0" w:color="auto"/>
              <w:bottom w:val="single" w:sz="4" w:space="0" w:color="auto"/>
            </w:tcBorders>
          </w:tcPr>
          <w:p w14:paraId="2FF59AE0" w14:textId="77777777" w:rsidR="005566C5" w:rsidRPr="007B14CA" w:rsidRDefault="005566C5" w:rsidP="00F53E2E">
            <w:pPr>
              <w:spacing w:line="480" w:lineRule="auto"/>
              <w:rPr>
                <w:bCs/>
                <w:sz w:val="24"/>
                <w:szCs w:val="24"/>
              </w:rPr>
            </w:pPr>
            <w:r w:rsidRPr="007B14CA">
              <w:rPr>
                <w:bCs/>
                <w:sz w:val="24"/>
                <w:szCs w:val="24"/>
              </w:rPr>
              <w:t>(4)</w:t>
            </w:r>
          </w:p>
        </w:tc>
        <w:tc>
          <w:tcPr>
            <w:tcW w:w="992" w:type="dxa"/>
            <w:tcBorders>
              <w:top w:val="single" w:sz="4" w:space="0" w:color="auto"/>
              <w:bottom w:val="single" w:sz="4" w:space="0" w:color="auto"/>
            </w:tcBorders>
          </w:tcPr>
          <w:p w14:paraId="7C433F04" w14:textId="77777777" w:rsidR="005566C5" w:rsidRPr="007B14CA" w:rsidRDefault="005566C5" w:rsidP="00F53E2E">
            <w:pPr>
              <w:spacing w:line="480" w:lineRule="auto"/>
              <w:rPr>
                <w:bCs/>
                <w:sz w:val="24"/>
                <w:szCs w:val="24"/>
              </w:rPr>
            </w:pPr>
            <w:r w:rsidRPr="007B14CA">
              <w:rPr>
                <w:bCs/>
                <w:sz w:val="24"/>
                <w:szCs w:val="24"/>
              </w:rPr>
              <w:t>(5)</w:t>
            </w:r>
          </w:p>
        </w:tc>
      </w:tr>
      <w:tr w:rsidR="005566C5" w:rsidRPr="00C075D4" w14:paraId="51EF83B8" w14:textId="77777777" w:rsidTr="007B14CA">
        <w:tc>
          <w:tcPr>
            <w:tcW w:w="3114" w:type="dxa"/>
            <w:tcBorders>
              <w:top w:val="single" w:sz="4" w:space="0" w:color="auto"/>
            </w:tcBorders>
          </w:tcPr>
          <w:p w14:paraId="1B86A3D5" w14:textId="77777777" w:rsidR="005566C5" w:rsidRPr="007B14CA" w:rsidRDefault="005566C5" w:rsidP="00F53E2E">
            <w:pPr>
              <w:spacing w:line="480" w:lineRule="auto"/>
              <w:rPr>
                <w:bCs/>
                <w:sz w:val="24"/>
                <w:szCs w:val="24"/>
              </w:rPr>
            </w:pPr>
            <w:r w:rsidRPr="007B14CA">
              <w:rPr>
                <w:bCs/>
                <w:sz w:val="24"/>
                <w:szCs w:val="24"/>
              </w:rPr>
              <w:t>(1) DMS-Attitudes</w:t>
            </w:r>
          </w:p>
        </w:tc>
        <w:tc>
          <w:tcPr>
            <w:tcW w:w="992" w:type="dxa"/>
            <w:tcBorders>
              <w:top w:val="single" w:sz="4" w:space="0" w:color="auto"/>
            </w:tcBorders>
          </w:tcPr>
          <w:p w14:paraId="1747E9CA" w14:textId="77777777" w:rsidR="005566C5" w:rsidRPr="007B14CA" w:rsidRDefault="005566C5" w:rsidP="00F53E2E">
            <w:pPr>
              <w:spacing w:line="480" w:lineRule="auto"/>
              <w:rPr>
                <w:bCs/>
                <w:sz w:val="24"/>
                <w:szCs w:val="24"/>
              </w:rPr>
            </w:pPr>
          </w:p>
        </w:tc>
        <w:tc>
          <w:tcPr>
            <w:tcW w:w="992" w:type="dxa"/>
            <w:tcBorders>
              <w:top w:val="single" w:sz="4" w:space="0" w:color="auto"/>
            </w:tcBorders>
          </w:tcPr>
          <w:p w14:paraId="3CE0A1D5" w14:textId="779A297E" w:rsidR="005566C5" w:rsidRPr="007B14CA" w:rsidRDefault="005566C5" w:rsidP="00F53E2E">
            <w:pPr>
              <w:spacing w:line="480" w:lineRule="auto"/>
              <w:rPr>
                <w:bCs/>
                <w:sz w:val="24"/>
                <w:szCs w:val="24"/>
              </w:rPr>
            </w:pPr>
            <w:r>
              <w:rPr>
                <w:bCs/>
                <w:sz w:val="24"/>
                <w:szCs w:val="24"/>
              </w:rPr>
              <w:t>.30*</w:t>
            </w:r>
            <w:r w:rsidRPr="007B14CA">
              <w:rPr>
                <w:bCs/>
                <w:sz w:val="24"/>
                <w:szCs w:val="24"/>
              </w:rPr>
              <w:t>*</w:t>
            </w:r>
          </w:p>
        </w:tc>
        <w:tc>
          <w:tcPr>
            <w:tcW w:w="993" w:type="dxa"/>
            <w:tcBorders>
              <w:top w:val="single" w:sz="4" w:space="0" w:color="auto"/>
            </w:tcBorders>
          </w:tcPr>
          <w:p w14:paraId="10AD2BBE" w14:textId="77777777" w:rsidR="005566C5" w:rsidRPr="007B14CA" w:rsidRDefault="005566C5" w:rsidP="00F53E2E">
            <w:pPr>
              <w:spacing w:line="480" w:lineRule="auto"/>
              <w:rPr>
                <w:bCs/>
                <w:sz w:val="24"/>
                <w:szCs w:val="24"/>
              </w:rPr>
            </w:pPr>
            <w:r w:rsidRPr="007B14CA">
              <w:rPr>
                <w:bCs/>
                <w:sz w:val="24"/>
                <w:szCs w:val="24"/>
              </w:rPr>
              <w:t>-.12*</w:t>
            </w:r>
          </w:p>
        </w:tc>
        <w:tc>
          <w:tcPr>
            <w:tcW w:w="992" w:type="dxa"/>
            <w:tcBorders>
              <w:top w:val="single" w:sz="4" w:space="0" w:color="auto"/>
            </w:tcBorders>
          </w:tcPr>
          <w:p w14:paraId="5E73D6D0" w14:textId="1D4B48C4" w:rsidR="005566C5" w:rsidRPr="007B14CA" w:rsidRDefault="005566C5" w:rsidP="00F53E2E">
            <w:pPr>
              <w:spacing w:line="480" w:lineRule="auto"/>
              <w:rPr>
                <w:bCs/>
                <w:sz w:val="24"/>
                <w:szCs w:val="24"/>
              </w:rPr>
            </w:pPr>
            <w:r>
              <w:rPr>
                <w:bCs/>
                <w:sz w:val="24"/>
                <w:szCs w:val="24"/>
              </w:rPr>
              <w:t>-.18</w:t>
            </w:r>
            <w:r w:rsidRPr="007B14CA">
              <w:rPr>
                <w:bCs/>
                <w:sz w:val="24"/>
                <w:szCs w:val="24"/>
              </w:rPr>
              <w:t>*</w:t>
            </w:r>
          </w:p>
        </w:tc>
        <w:tc>
          <w:tcPr>
            <w:tcW w:w="992" w:type="dxa"/>
            <w:tcBorders>
              <w:top w:val="single" w:sz="4" w:space="0" w:color="auto"/>
            </w:tcBorders>
          </w:tcPr>
          <w:p w14:paraId="1D04CBA5" w14:textId="08194BF3" w:rsidR="005566C5" w:rsidRPr="007B14CA" w:rsidRDefault="005566C5" w:rsidP="00F53E2E">
            <w:pPr>
              <w:spacing w:line="480" w:lineRule="auto"/>
              <w:rPr>
                <w:bCs/>
                <w:sz w:val="24"/>
                <w:szCs w:val="24"/>
              </w:rPr>
            </w:pPr>
            <w:r>
              <w:rPr>
                <w:bCs/>
                <w:sz w:val="24"/>
                <w:szCs w:val="24"/>
              </w:rPr>
              <w:t>.32**</w:t>
            </w:r>
          </w:p>
        </w:tc>
      </w:tr>
      <w:tr w:rsidR="005566C5" w:rsidRPr="00C075D4" w14:paraId="0FB0B6AB" w14:textId="77777777" w:rsidTr="007B14CA">
        <w:tc>
          <w:tcPr>
            <w:tcW w:w="3114" w:type="dxa"/>
          </w:tcPr>
          <w:p w14:paraId="6C9CFAEA" w14:textId="77777777" w:rsidR="005566C5" w:rsidRPr="007B14CA" w:rsidRDefault="005566C5" w:rsidP="00F53E2E">
            <w:pPr>
              <w:spacing w:line="480" w:lineRule="auto"/>
              <w:rPr>
                <w:bCs/>
                <w:sz w:val="24"/>
                <w:szCs w:val="24"/>
              </w:rPr>
            </w:pPr>
            <w:r w:rsidRPr="007B14CA">
              <w:rPr>
                <w:bCs/>
                <w:sz w:val="24"/>
                <w:szCs w:val="24"/>
              </w:rPr>
              <w:t>(2) DMS-Behavioural</w:t>
            </w:r>
          </w:p>
        </w:tc>
        <w:tc>
          <w:tcPr>
            <w:tcW w:w="992" w:type="dxa"/>
          </w:tcPr>
          <w:p w14:paraId="5D52D160" w14:textId="77777777" w:rsidR="005566C5" w:rsidRPr="007B14CA" w:rsidRDefault="005566C5" w:rsidP="00F53E2E">
            <w:pPr>
              <w:spacing w:line="480" w:lineRule="auto"/>
              <w:rPr>
                <w:bCs/>
                <w:sz w:val="24"/>
                <w:szCs w:val="24"/>
              </w:rPr>
            </w:pPr>
          </w:p>
        </w:tc>
        <w:tc>
          <w:tcPr>
            <w:tcW w:w="992" w:type="dxa"/>
          </w:tcPr>
          <w:p w14:paraId="4D373F25" w14:textId="77777777" w:rsidR="005566C5" w:rsidRPr="007B14CA" w:rsidRDefault="005566C5" w:rsidP="00F53E2E">
            <w:pPr>
              <w:spacing w:line="480" w:lineRule="auto"/>
              <w:rPr>
                <w:bCs/>
                <w:sz w:val="24"/>
                <w:szCs w:val="24"/>
              </w:rPr>
            </w:pPr>
          </w:p>
        </w:tc>
        <w:tc>
          <w:tcPr>
            <w:tcW w:w="993" w:type="dxa"/>
          </w:tcPr>
          <w:p w14:paraId="5B7E3E2A" w14:textId="4D836957" w:rsidR="005566C5" w:rsidRPr="007B14CA" w:rsidRDefault="005566C5" w:rsidP="00F53E2E">
            <w:pPr>
              <w:spacing w:line="480" w:lineRule="auto"/>
              <w:rPr>
                <w:bCs/>
                <w:sz w:val="24"/>
                <w:szCs w:val="24"/>
              </w:rPr>
            </w:pPr>
            <w:r>
              <w:rPr>
                <w:bCs/>
                <w:sz w:val="24"/>
                <w:szCs w:val="24"/>
              </w:rPr>
              <w:t>-</w:t>
            </w:r>
            <w:r w:rsidRPr="007B14CA">
              <w:rPr>
                <w:bCs/>
                <w:sz w:val="24"/>
                <w:szCs w:val="24"/>
              </w:rPr>
              <w:t>.18*</w:t>
            </w:r>
          </w:p>
        </w:tc>
        <w:tc>
          <w:tcPr>
            <w:tcW w:w="992" w:type="dxa"/>
          </w:tcPr>
          <w:p w14:paraId="1523B54A" w14:textId="235C7570" w:rsidR="005566C5" w:rsidRPr="007B14CA" w:rsidRDefault="005566C5" w:rsidP="00F53E2E">
            <w:pPr>
              <w:spacing w:line="480" w:lineRule="auto"/>
              <w:rPr>
                <w:bCs/>
                <w:sz w:val="24"/>
                <w:szCs w:val="24"/>
              </w:rPr>
            </w:pPr>
            <w:r>
              <w:rPr>
                <w:bCs/>
                <w:sz w:val="24"/>
                <w:szCs w:val="24"/>
              </w:rPr>
              <w:t>-.22*</w:t>
            </w:r>
            <w:r w:rsidRPr="007B14CA">
              <w:rPr>
                <w:bCs/>
                <w:sz w:val="24"/>
                <w:szCs w:val="24"/>
              </w:rPr>
              <w:t>*</w:t>
            </w:r>
          </w:p>
        </w:tc>
        <w:tc>
          <w:tcPr>
            <w:tcW w:w="992" w:type="dxa"/>
          </w:tcPr>
          <w:p w14:paraId="15EE9E2B" w14:textId="276077F7" w:rsidR="005566C5" w:rsidRPr="007B14CA" w:rsidRDefault="005566C5" w:rsidP="00F53E2E">
            <w:pPr>
              <w:spacing w:line="480" w:lineRule="auto"/>
              <w:rPr>
                <w:bCs/>
                <w:sz w:val="24"/>
                <w:szCs w:val="24"/>
              </w:rPr>
            </w:pPr>
            <w:r>
              <w:rPr>
                <w:bCs/>
                <w:sz w:val="24"/>
                <w:szCs w:val="24"/>
              </w:rPr>
              <w:t>.38**</w:t>
            </w:r>
          </w:p>
        </w:tc>
      </w:tr>
      <w:tr w:rsidR="005566C5" w:rsidRPr="00C075D4" w14:paraId="3BBB0C30" w14:textId="77777777" w:rsidTr="007B14CA">
        <w:tc>
          <w:tcPr>
            <w:tcW w:w="3114" w:type="dxa"/>
          </w:tcPr>
          <w:p w14:paraId="095C774C" w14:textId="77777777" w:rsidR="005566C5" w:rsidRPr="007B14CA" w:rsidRDefault="005566C5" w:rsidP="00F53E2E">
            <w:pPr>
              <w:spacing w:line="480" w:lineRule="auto"/>
              <w:rPr>
                <w:bCs/>
                <w:sz w:val="24"/>
                <w:szCs w:val="24"/>
              </w:rPr>
            </w:pPr>
            <w:r w:rsidRPr="007B14CA">
              <w:rPr>
                <w:bCs/>
                <w:sz w:val="24"/>
                <w:szCs w:val="24"/>
              </w:rPr>
              <w:t>(3) Self-esteem</w:t>
            </w:r>
          </w:p>
        </w:tc>
        <w:tc>
          <w:tcPr>
            <w:tcW w:w="992" w:type="dxa"/>
          </w:tcPr>
          <w:p w14:paraId="3B59426D" w14:textId="77777777" w:rsidR="005566C5" w:rsidRPr="007B14CA" w:rsidRDefault="005566C5" w:rsidP="00F53E2E">
            <w:pPr>
              <w:spacing w:line="480" w:lineRule="auto"/>
              <w:rPr>
                <w:bCs/>
                <w:sz w:val="24"/>
                <w:szCs w:val="24"/>
              </w:rPr>
            </w:pPr>
          </w:p>
        </w:tc>
        <w:tc>
          <w:tcPr>
            <w:tcW w:w="992" w:type="dxa"/>
          </w:tcPr>
          <w:p w14:paraId="6A5622B1" w14:textId="77777777" w:rsidR="005566C5" w:rsidRPr="007B14CA" w:rsidRDefault="005566C5" w:rsidP="00F53E2E">
            <w:pPr>
              <w:spacing w:line="480" w:lineRule="auto"/>
              <w:rPr>
                <w:bCs/>
                <w:sz w:val="24"/>
                <w:szCs w:val="24"/>
              </w:rPr>
            </w:pPr>
          </w:p>
        </w:tc>
        <w:tc>
          <w:tcPr>
            <w:tcW w:w="993" w:type="dxa"/>
          </w:tcPr>
          <w:p w14:paraId="057DCB01" w14:textId="77777777" w:rsidR="005566C5" w:rsidRPr="007B14CA" w:rsidRDefault="005566C5" w:rsidP="00F53E2E">
            <w:pPr>
              <w:spacing w:line="480" w:lineRule="auto"/>
              <w:rPr>
                <w:bCs/>
                <w:sz w:val="24"/>
                <w:szCs w:val="24"/>
              </w:rPr>
            </w:pPr>
          </w:p>
        </w:tc>
        <w:tc>
          <w:tcPr>
            <w:tcW w:w="992" w:type="dxa"/>
          </w:tcPr>
          <w:p w14:paraId="45E18BA7" w14:textId="77777777" w:rsidR="005566C5" w:rsidRPr="007B14CA" w:rsidRDefault="005566C5" w:rsidP="00F53E2E">
            <w:pPr>
              <w:spacing w:line="480" w:lineRule="auto"/>
              <w:rPr>
                <w:bCs/>
                <w:sz w:val="24"/>
                <w:szCs w:val="24"/>
              </w:rPr>
            </w:pPr>
            <w:r w:rsidRPr="007B14CA">
              <w:rPr>
                <w:bCs/>
                <w:sz w:val="24"/>
                <w:szCs w:val="24"/>
              </w:rPr>
              <w:t>.49**</w:t>
            </w:r>
          </w:p>
        </w:tc>
        <w:tc>
          <w:tcPr>
            <w:tcW w:w="992" w:type="dxa"/>
          </w:tcPr>
          <w:p w14:paraId="78B75889" w14:textId="77777777" w:rsidR="005566C5" w:rsidRPr="007B14CA" w:rsidRDefault="005566C5" w:rsidP="00F53E2E">
            <w:pPr>
              <w:spacing w:line="480" w:lineRule="auto"/>
              <w:rPr>
                <w:bCs/>
                <w:sz w:val="24"/>
                <w:szCs w:val="24"/>
              </w:rPr>
            </w:pPr>
            <w:r w:rsidRPr="007B14CA">
              <w:rPr>
                <w:bCs/>
                <w:sz w:val="24"/>
                <w:szCs w:val="24"/>
              </w:rPr>
              <w:t>-.05</w:t>
            </w:r>
          </w:p>
        </w:tc>
      </w:tr>
      <w:tr w:rsidR="005566C5" w:rsidRPr="00C075D4" w14:paraId="5EFD0759" w14:textId="77777777" w:rsidTr="007B14CA">
        <w:tc>
          <w:tcPr>
            <w:tcW w:w="3114" w:type="dxa"/>
          </w:tcPr>
          <w:p w14:paraId="11CF6628" w14:textId="77777777" w:rsidR="005566C5" w:rsidRPr="007B14CA" w:rsidRDefault="005566C5" w:rsidP="00F53E2E">
            <w:pPr>
              <w:spacing w:line="480" w:lineRule="auto"/>
              <w:rPr>
                <w:bCs/>
                <w:sz w:val="24"/>
                <w:szCs w:val="24"/>
              </w:rPr>
            </w:pPr>
            <w:r w:rsidRPr="007B14CA">
              <w:rPr>
                <w:bCs/>
                <w:sz w:val="24"/>
                <w:szCs w:val="24"/>
              </w:rPr>
              <w:t>(4) Body appreciation</w:t>
            </w:r>
          </w:p>
        </w:tc>
        <w:tc>
          <w:tcPr>
            <w:tcW w:w="992" w:type="dxa"/>
          </w:tcPr>
          <w:p w14:paraId="5C8EC267" w14:textId="77777777" w:rsidR="005566C5" w:rsidRPr="007B14CA" w:rsidRDefault="005566C5" w:rsidP="00F53E2E">
            <w:pPr>
              <w:spacing w:line="480" w:lineRule="auto"/>
              <w:rPr>
                <w:bCs/>
                <w:sz w:val="24"/>
                <w:szCs w:val="24"/>
              </w:rPr>
            </w:pPr>
          </w:p>
        </w:tc>
        <w:tc>
          <w:tcPr>
            <w:tcW w:w="992" w:type="dxa"/>
          </w:tcPr>
          <w:p w14:paraId="6BC4DA42" w14:textId="77777777" w:rsidR="005566C5" w:rsidRPr="007B14CA" w:rsidRDefault="005566C5" w:rsidP="00F53E2E">
            <w:pPr>
              <w:spacing w:line="480" w:lineRule="auto"/>
              <w:rPr>
                <w:bCs/>
                <w:sz w:val="24"/>
                <w:szCs w:val="24"/>
              </w:rPr>
            </w:pPr>
          </w:p>
        </w:tc>
        <w:tc>
          <w:tcPr>
            <w:tcW w:w="993" w:type="dxa"/>
          </w:tcPr>
          <w:p w14:paraId="79F604F1" w14:textId="77777777" w:rsidR="005566C5" w:rsidRPr="007B14CA" w:rsidRDefault="005566C5" w:rsidP="00F53E2E">
            <w:pPr>
              <w:spacing w:line="480" w:lineRule="auto"/>
              <w:rPr>
                <w:bCs/>
                <w:sz w:val="24"/>
                <w:szCs w:val="24"/>
              </w:rPr>
            </w:pPr>
          </w:p>
        </w:tc>
        <w:tc>
          <w:tcPr>
            <w:tcW w:w="992" w:type="dxa"/>
          </w:tcPr>
          <w:p w14:paraId="6E289233" w14:textId="77777777" w:rsidR="005566C5" w:rsidRPr="007B14CA" w:rsidRDefault="005566C5" w:rsidP="00F53E2E">
            <w:pPr>
              <w:spacing w:line="480" w:lineRule="auto"/>
              <w:rPr>
                <w:bCs/>
                <w:sz w:val="24"/>
                <w:szCs w:val="24"/>
              </w:rPr>
            </w:pPr>
          </w:p>
        </w:tc>
        <w:tc>
          <w:tcPr>
            <w:tcW w:w="992" w:type="dxa"/>
          </w:tcPr>
          <w:p w14:paraId="257DAA16" w14:textId="77777777" w:rsidR="005566C5" w:rsidRPr="007B14CA" w:rsidRDefault="005566C5" w:rsidP="00F53E2E">
            <w:pPr>
              <w:spacing w:line="480" w:lineRule="auto"/>
              <w:rPr>
                <w:bCs/>
                <w:sz w:val="24"/>
                <w:szCs w:val="24"/>
              </w:rPr>
            </w:pPr>
            <w:r w:rsidRPr="007B14CA">
              <w:rPr>
                <w:bCs/>
                <w:sz w:val="24"/>
                <w:szCs w:val="24"/>
              </w:rPr>
              <w:t>-.11*</w:t>
            </w:r>
          </w:p>
        </w:tc>
      </w:tr>
      <w:tr w:rsidR="005566C5" w:rsidRPr="00C075D4" w14:paraId="22208C00" w14:textId="77777777" w:rsidTr="007B14CA">
        <w:trPr>
          <w:trHeight w:val="405"/>
        </w:trPr>
        <w:tc>
          <w:tcPr>
            <w:tcW w:w="3114" w:type="dxa"/>
          </w:tcPr>
          <w:p w14:paraId="2C0FBA93" w14:textId="77777777" w:rsidR="005566C5" w:rsidRPr="007B14CA" w:rsidRDefault="005566C5" w:rsidP="00F53E2E">
            <w:pPr>
              <w:spacing w:line="480" w:lineRule="auto"/>
              <w:rPr>
                <w:bCs/>
                <w:sz w:val="24"/>
                <w:szCs w:val="24"/>
              </w:rPr>
            </w:pPr>
            <w:r w:rsidRPr="007B14CA">
              <w:rPr>
                <w:bCs/>
                <w:sz w:val="24"/>
                <w:szCs w:val="24"/>
              </w:rPr>
              <w:t>(5) Muscle discrepancy</w:t>
            </w:r>
          </w:p>
        </w:tc>
        <w:tc>
          <w:tcPr>
            <w:tcW w:w="992" w:type="dxa"/>
          </w:tcPr>
          <w:p w14:paraId="727559B0" w14:textId="77777777" w:rsidR="005566C5" w:rsidRPr="007B14CA" w:rsidRDefault="005566C5" w:rsidP="00F53E2E">
            <w:pPr>
              <w:spacing w:line="480" w:lineRule="auto"/>
              <w:rPr>
                <w:bCs/>
                <w:sz w:val="24"/>
                <w:szCs w:val="24"/>
              </w:rPr>
            </w:pPr>
          </w:p>
        </w:tc>
        <w:tc>
          <w:tcPr>
            <w:tcW w:w="992" w:type="dxa"/>
          </w:tcPr>
          <w:p w14:paraId="1AFEAF4C" w14:textId="77777777" w:rsidR="005566C5" w:rsidRPr="007B14CA" w:rsidRDefault="005566C5" w:rsidP="00F53E2E">
            <w:pPr>
              <w:spacing w:line="480" w:lineRule="auto"/>
              <w:rPr>
                <w:bCs/>
                <w:sz w:val="24"/>
                <w:szCs w:val="24"/>
              </w:rPr>
            </w:pPr>
          </w:p>
        </w:tc>
        <w:tc>
          <w:tcPr>
            <w:tcW w:w="993" w:type="dxa"/>
          </w:tcPr>
          <w:p w14:paraId="3797C1EA" w14:textId="77777777" w:rsidR="005566C5" w:rsidRPr="007B14CA" w:rsidRDefault="005566C5" w:rsidP="00F53E2E">
            <w:pPr>
              <w:spacing w:line="480" w:lineRule="auto"/>
              <w:rPr>
                <w:bCs/>
                <w:sz w:val="24"/>
                <w:szCs w:val="24"/>
              </w:rPr>
            </w:pPr>
          </w:p>
        </w:tc>
        <w:tc>
          <w:tcPr>
            <w:tcW w:w="992" w:type="dxa"/>
          </w:tcPr>
          <w:p w14:paraId="53F6F68A" w14:textId="77777777" w:rsidR="005566C5" w:rsidRPr="007B14CA" w:rsidRDefault="005566C5" w:rsidP="00F53E2E">
            <w:pPr>
              <w:spacing w:line="480" w:lineRule="auto"/>
              <w:rPr>
                <w:bCs/>
                <w:sz w:val="24"/>
                <w:szCs w:val="24"/>
              </w:rPr>
            </w:pPr>
          </w:p>
        </w:tc>
        <w:tc>
          <w:tcPr>
            <w:tcW w:w="992" w:type="dxa"/>
          </w:tcPr>
          <w:p w14:paraId="445CDF61" w14:textId="77777777" w:rsidR="005566C5" w:rsidRPr="007B14CA" w:rsidRDefault="005566C5" w:rsidP="00F53E2E">
            <w:pPr>
              <w:spacing w:line="480" w:lineRule="auto"/>
              <w:rPr>
                <w:bCs/>
                <w:sz w:val="24"/>
                <w:szCs w:val="24"/>
              </w:rPr>
            </w:pPr>
          </w:p>
        </w:tc>
      </w:tr>
      <w:tr w:rsidR="005566C5" w:rsidRPr="00C075D4" w14:paraId="0921BAD3" w14:textId="77777777" w:rsidTr="007B14CA">
        <w:tc>
          <w:tcPr>
            <w:tcW w:w="3114" w:type="dxa"/>
            <w:tcBorders>
              <w:top w:val="single" w:sz="4" w:space="0" w:color="auto"/>
            </w:tcBorders>
          </w:tcPr>
          <w:p w14:paraId="2892076C" w14:textId="77777777" w:rsidR="005566C5" w:rsidRPr="007B14CA" w:rsidRDefault="005566C5" w:rsidP="00F53E2E">
            <w:pPr>
              <w:spacing w:line="480" w:lineRule="auto"/>
              <w:rPr>
                <w:bCs/>
                <w:sz w:val="24"/>
                <w:szCs w:val="24"/>
              </w:rPr>
            </w:pPr>
            <w:r w:rsidRPr="007B14CA">
              <w:rPr>
                <w:bCs/>
                <w:i/>
                <w:sz w:val="24"/>
                <w:szCs w:val="24"/>
              </w:rPr>
              <w:t>M</w:t>
            </w:r>
          </w:p>
        </w:tc>
        <w:tc>
          <w:tcPr>
            <w:tcW w:w="992" w:type="dxa"/>
            <w:tcBorders>
              <w:top w:val="single" w:sz="4" w:space="0" w:color="auto"/>
            </w:tcBorders>
          </w:tcPr>
          <w:p w14:paraId="05337B33" w14:textId="77777777" w:rsidR="005566C5" w:rsidRPr="007B14CA" w:rsidRDefault="005566C5" w:rsidP="00F53E2E">
            <w:pPr>
              <w:spacing w:line="480" w:lineRule="auto"/>
              <w:rPr>
                <w:bCs/>
                <w:sz w:val="24"/>
                <w:szCs w:val="24"/>
              </w:rPr>
            </w:pPr>
            <w:r w:rsidRPr="007B14CA">
              <w:rPr>
                <w:bCs/>
                <w:sz w:val="24"/>
                <w:szCs w:val="24"/>
              </w:rPr>
              <w:t>2.54</w:t>
            </w:r>
          </w:p>
        </w:tc>
        <w:tc>
          <w:tcPr>
            <w:tcW w:w="992" w:type="dxa"/>
            <w:tcBorders>
              <w:top w:val="single" w:sz="4" w:space="0" w:color="auto"/>
            </w:tcBorders>
          </w:tcPr>
          <w:p w14:paraId="230A1983" w14:textId="77777777" w:rsidR="005566C5" w:rsidRPr="007B14CA" w:rsidRDefault="005566C5" w:rsidP="00F53E2E">
            <w:pPr>
              <w:spacing w:line="480" w:lineRule="auto"/>
              <w:rPr>
                <w:bCs/>
                <w:sz w:val="24"/>
                <w:szCs w:val="24"/>
              </w:rPr>
            </w:pPr>
            <w:r w:rsidRPr="007B14CA">
              <w:rPr>
                <w:bCs/>
                <w:sz w:val="24"/>
                <w:szCs w:val="24"/>
              </w:rPr>
              <w:t>3.68</w:t>
            </w:r>
          </w:p>
        </w:tc>
        <w:tc>
          <w:tcPr>
            <w:tcW w:w="993" w:type="dxa"/>
            <w:tcBorders>
              <w:top w:val="single" w:sz="4" w:space="0" w:color="auto"/>
            </w:tcBorders>
          </w:tcPr>
          <w:p w14:paraId="55818317" w14:textId="77777777" w:rsidR="005566C5" w:rsidRPr="007B14CA" w:rsidRDefault="005566C5" w:rsidP="00F53E2E">
            <w:pPr>
              <w:spacing w:line="480" w:lineRule="auto"/>
              <w:rPr>
                <w:bCs/>
                <w:sz w:val="24"/>
                <w:szCs w:val="24"/>
              </w:rPr>
            </w:pPr>
            <w:r w:rsidRPr="007B14CA">
              <w:rPr>
                <w:bCs/>
                <w:sz w:val="24"/>
                <w:szCs w:val="24"/>
              </w:rPr>
              <w:t>3.12</w:t>
            </w:r>
          </w:p>
        </w:tc>
        <w:tc>
          <w:tcPr>
            <w:tcW w:w="992" w:type="dxa"/>
            <w:tcBorders>
              <w:top w:val="single" w:sz="4" w:space="0" w:color="auto"/>
            </w:tcBorders>
          </w:tcPr>
          <w:p w14:paraId="648EF4A7" w14:textId="77777777" w:rsidR="005566C5" w:rsidRPr="007B14CA" w:rsidRDefault="005566C5" w:rsidP="00F53E2E">
            <w:pPr>
              <w:spacing w:line="480" w:lineRule="auto"/>
              <w:rPr>
                <w:bCs/>
                <w:sz w:val="24"/>
                <w:szCs w:val="24"/>
              </w:rPr>
            </w:pPr>
            <w:r w:rsidRPr="007B14CA">
              <w:rPr>
                <w:bCs/>
                <w:sz w:val="24"/>
                <w:szCs w:val="24"/>
              </w:rPr>
              <w:t>3.90</w:t>
            </w:r>
          </w:p>
        </w:tc>
        <w:tc>
          <w:tcPr>
            <w:tcW w:w="992" w:type="dxa"/>
            <w:tcBorders>
              <w:top w:val="single" w:sz="4" w:space="0" w:color="auto"/>
            </w:tcBorders>
          </w:tcPr>
          <w:p w14:paraId="5B4C88B4" w14:textId="77777777" w:rsidR="005566C5" w:rsidRPr="007B14CA" w:rsidRDefault="005566C5" w:rsidP="00F53E2E">
            <w:pPr>
              <w:spacing w:line="480" w:lineRule="auto"/>
              <w:rPr>
                <w:bCs/>
                <w:sz w:val="24"/>
                <w:szCs w:val="24"/>
              </w:rPr>
            </w:pPr>
            <w:r w:rsidRPr="007B14CA">
              <w:rPr>
                <w:bCs/>
                <w:sz w:val="24"/>
                <w:szCs w:val="24"/>
              </w:rPr>
              <w:t>1.72</w:t>
            </w:r>
          </w:p>
        </w:tc>
      </w:tr>
      <w:tr w:rsidR="005566C5" w:rsidRPr="00C075D4" w14:paraId="6E3765CF" w14:textId="77777777" w:rsidTr="007B14CA">
        <w:tc>
          <w:tcPr>
            <w:tcW w:w="3114" w:type="dxa"/>
            <w:tcBorders>
              <w:bottom w:val="single" w:sz="4" w:space="0" w:color="auto"/>
            </w:tcBorders>
          </w:tcPr>
          <w:p w14:paraId="6E08ED7E" w14:textId="77777777" w:rsidR="005566C5" w:rsidRPr="007B14CA" w:rsidRDefault="005566C5" w:rsidP="00F53E2E">
            <w:pPr>
              <w:spacing w:line="480" w:lineRule="auto"/>
              <w:rPr>
                <w:bCs/>
                <w:i/>
                <w:sz w:val="24"/>
                <w:szCs w:val="24"/>
              </w:rPr>
            </w:pPr>
            <w:r w:rsidRPr="007B14CA">
              <w:rPr>
                <w:bCs/>
                <w:i/>
                <w:sz w:val="24"/>
                <w:szCs w:val="24"/>
              </w:rPr>
              <w:t>SD</w:t>
            </w:r>
          </w:p>
        </w:tc>
        <w:tc>
          <w:tcPr>
            <w:tcW w:w="992" w:type="dxa"/>
            <w:tcBorders>
              <w:bottom w:val="single" w:sz="4" w:space="0" w:color="auto"/>
            </w:tcBorders>
          </w:tcPr>
          <w:p w14:paraId="678BE77E" w14:textId="77777777" w:rsidR="005566C5" w:rsidRPr="007B14CA" w:rsidRDefault="005566C5" w:rsidP="00F53E2E">
            <w:pPr>
              <w:spacing w:line="480" w:lineRule="auto"/>
              <w:rPr>
                <w:bCs/>
                <w:sz w:val="24"/>
                <w:szCs w:val="24"/>
              </w:rPr>
            </w:pPr>
            <w:r w:rsidRPr="007B14CA">
              <w:rPr>
                <w:bCs/>
                <w:sz w:val="24"/>
                <w:szCs w:val="24"/>
              </w:rPr>
              <w:t>0.90</w:t>
            </w:r>
          </w:p>
        </w:tc>
        <w:tc>
          <w:tcPr>
            <w:tcW w:w="992" w:type="dxa"/>
            <w:tcBorders>
              <w:bottom w:val="single" w:sz="4" w:space="0" w:color="auto"/>
            </w:tcBorders>
          </w:tcPr>
          <w:p w14:paraId="7D3CBC30" w14:textId="77777777" w:rsidR="005566C5" w:rsidRPr="007B14CA" w:rsidRDefault="005566C5" w:rsidP="00F53E2E">
            <w:pPr>
              <w:spacing w:line="480" w:lineRule="auto"/>
              <w:rPr>
                <w:bCs/>
                <w:sz w:val="24"/>
                <w:szCs w:val="24"/>
              </w:rPr>
            </w:pPr>
            <w:r w:rsidRPr="007B14CA">
              <w:rPr>
                <w:bCs/>
                <w:sz w:val="24"/>
                <w:szCs w:val="24"/>
              </w:rPr>
              <w:t>0.53</w:t>
            </w:r>
          </w:p>
        </w:tc>
        <w:tc>
          <w:tcPr>
            <w:tcW w:w="993" w:type="dxa"/>
            <w:tcBorders>
              <w:bottom w:val="single" w:sz="4" w:space="0" w:color="auto"/>
            </w:tcBorders>
          </w:tcPr>
          <w:p w14:paraId="1E0C8177" w14:textId="77777777" w:rsidR="005566C5" w:rsidRPr="007B14CA" w:rsidRDefault="005566C5" w:rsidP="00F53E2E">
            <w:pPr>
              <w:spacing w:line="480" w:lineRule="auto"/>
              <w:rPr>
                <w:bCs/>
                <w:sz w:val="24"/>
                <w:szCs w:val="24"/>
              </w:rPr>
            </w:pPr>
            <w:r w:rsidRPr="007B14CA">
              <w:rPr>
                <w:bCs/>
                <w:sz w:val="24"/>
                <w:szCs w:val="24"/>
              </w:rPr>
              <w:t>0.63</w:t>
            </w:r>
          </w:p>
        </w:tc>
        <w:tc>
          <w:tcPr>
            <w:tcW w:w="992" w:type="dxa"/>
            <w:tcBorders>
              <w:bottom w:val="single" w:sz="4" w:space="0" w:color="auto"/>
            </w:tcBorders>
          </w:tcPr>
          <w:p w14:paraId="60CF67CD" w14:textId="77777777" w:rsidR="005566C5" w:rsidRPr="007B14CA" w:rsidRDefault="005566C5" w:rsidP="00F53E2E">
            <w:pPr>
              <w:spacing w:line="480" w:lineRule="auto"/>
              <w:rPr>
                <w:bCs/>
                <w:sz w:val="24"/>
                <w:szCs w:val="24"/>
              </w:rPr>
            </w:pPr>
            <w:r w:rsidRPr="007B14CA">
              <w:rPr>
                <w:bCs/>
                <w:sz w:val="24"/>
                <w:szCs w:val="24"/>
              </w:rPr>
              <w:t>0.75</w:t>
            </w:r>
          </w:p>
        </w:tc>
        <w:tc>
          <w:tcPr>
            <w:tcW w:w="992" w:type="dxa"/>
            <w:tcBorders>
              <w:bottom w:val="single" w:sz="4" w:space="0" w:color="auto"/>
            </w:tcBorders>
          </w:tcPr>
          <w:p w14:paraId="0FCE1ECF" w14:textId="77777777" w:rsidR="005566C5" w:rsidRPr="007B14CA" w:rsidRDefault="005566C5" w:rsidP="00F53E2E">
            <w:pPr>
              <w:spacing w:line="480" w:lineRule="auto"/>
              <w:rPr>
                <w:bCs/>
                <w:sz w:val="24"/>
                <w:szCs w:val="24"/>
              </w:rPr>
            </w:pPr>
            <w:r w:rsidRPr="007B14CA">
              <w:rPr>
                <w:bCs/>
                <w:sz w:val="24"/>
                <w:szCs w:val="24"/>
              </w:rPr>
              <w:t>1.20</w:t>
            </w:r>
          </w:p>
        </w:tc>
      </w:tr>
    </w:tbl>
    <w:p w14:paraId="5E49B8CC" w14:textId="77777777" w:rsidR="007B14CA" w:rsidRDefault="007B14CA" w:rsidP="007B14CA">
      <w:pPr>
        <w:rPr>
          <w:bCs/>
        </w:rPr>
      </w:pPr>
    </w:p>
    <w:p w14:paraId="47BAD027" w14:textId="11125464" w:rsidR="007B14CA" w:rsidRDefault="007B14CA" w:rsidP="007B14CA">
      <w:pPr>
        <w:spacing w:line="480" w:lineRule="auto"/>
        <w:rPr>
          <w:color w:val="000000" w:themeColor="text1"/>
        </w:rPr>
      </w:pPr>
      <w:r>
        <w:rPr>
          <w:bCs/>
          <w:i/>
        </w:rPr>
        <w:t>Note.</w:t>
      </w:r>
      <w:r>
        <w:rPr>
          <w:bCs/>
        </w:rPr>
        <w:t xml:space="preserve"> DMS-Attitudes = </w:t>
      </w:r>
      <w:r w:rsidRPr="00CA5FFA">
        <w:rPr>
          <w:color w:val="000000" w:themeColor="text1"/>
        </w:rPr>
        <w:t>Muscularity-Oriented Bo</w:t>
      </w:r>
      <w:r>
        <w:rPr>
          <w:color w:val="000000" w:themeColor="text1"/>
        </w:rPr>
        <w:t xml:space="preserve">dy Image Attitudes, DMS-Behaviours = </w:t>
      </w:r>
      <w:r w:rsidRPr="00CA5FFA">
        <w:rPr>
          <w:color w:val="000000" w:themeColor="text1"/>
        </w:rPr>
        <w:t>Muscularity-Oriented Behaviours</w:t>
      </w:r>
      <w:r>
        <w:rPr>
          <w:color w:val="000000" w:themeColor="text1"/>
        </w:rPr>
        <w:t xml:space="preserve">. * </w:t>
      </w:r>
      <w:r>
        <w:rPr>
          <w:i/>
          <w:color w:val="000000" w:themeColor="text1"/>
        </w:rPr>
        <w:t>p</w:t>
      </w:r>
      <w:r>
        <w:rPr>
          <w:color w:val="000000" w:themeColor="text1"/>
        </w:rPr>
        <w:t xml:space="preserve"> &lt; .05, ** </w:t>
      </w:r>
      <w:r>
        <w:rPr>
          <w:i/>
          <w:color w:val="000000" w:themeColor="text1"/>
        </w:rPr>
        <w:t>p</w:t>
      </w:r>
      <w:r>
        <w:rPr>
          <w:color w:val="000000" w:themeColor="text1"/>
        </w:rPr>
        <w:t xml:space="preserve"> &lt; .001. </w:t>
      </w:r>
    </w:p>
    <w:p w14:paraId="571F5F11" w14:textId="642809E7" w:rsidR="007B14CA" w:rsidRPr="007216FC" w:rsidRDefault="007B14CA" w:rsidP="006E44BF">
      <w:pPr>
        <w:rPr>
          <w:color w:val="000000" w:themeColor="text1"/>
        </w:rPr>
      </w:pPr>
      <w:r>
        <w:rPr>
          <w:bCs/>
        </w:rPr>
        <w:br w:type="page"/>
      </w:r>
    </w:p>
    <w:p w14:paraId="698EEDBC" w14:textId="34A5B13F" w:rsidR="007B14CA" w:rsidRDefault="00FA45BF" w:rsidP="007B14CA">
      <w:pPr>
        <w:spacing w:line="480" w:lineRule="auto"/>
        <w:rPr>
          <w:bCs/>
        </w:rPr>
      </w:pPr>
      <w:r w:rsidRPr="00FA45BF">
        <w:rPr>
          <w:bCs/>
        </w:rPr>
        <w:lastRenderedPageBreak/>
        <w:drawing>
          <wp:inline distT="0" distB="0" distL="0" distR="0" wp14:anchorId="538D8DC0" wp14:editId="4245955A">
            <wp:extent cx="5693922" cy="3423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00651" cy="3427966"/>
                    </a:xfrm>
                    <a:prstGeom prst="rect">
                      <a:avLst/>
                    </a:prstGeom>
                  </pic:spPr>
                </pic:pic>
              </a:graphicData>
            </a:graphic>
          </wp:inline>
        </w:drawing>
      </w:r>
    </w:p>
    <w:p w14:paraId="6A72163B" w14:textId="231BCDD4" w:rsidR="007B14CA" w:rsidRPr="00C522CA" w:rsidRDefault="007216FC" w:rsidP="007B14CA">
      <w:pPr>
        <w:spacing w:line="480" w:lineRule="auto"/>
        <w:rPr>
          <w:bCs/>
          <w:i/>
        </w:rPr>
      </w:pPr>
      <w:r>
        <w:rPr>
          <w:bCs/>
          <w:i/>
        </w:rPr>
        <w:t>Figure 1</w:t>
      </w:r>
      <w:r w:rsidR="007B14CA">
        <w:rPr>
          <w:bCs/>
          <w:i/>
        </w:rPr>
        <w:t xml:space="preserve">. </w:t>
      </w:r>
      <w:r w:rsidR="007B14CA" w:rsidRPr="00B31D98">
        <w:t xml:space="preserve">Path diagram and estimates for the </w:t>
      </w:r>
      <w:r w:rsidR="007B14CA">
        <w:t>two</w:t>
      </w:r>
      <w:r w:rsidR="007B14CA" w:rsidRPr="00AB1528">
        <w:t xml:space="preserve">-dimensional model of the </w:t>
      </w:r>
      <w:r w:rsidR="007B14CA">
        <w:t>Drive for Muscularity Scale. The large ovals are</w:t>
      </w:r>
      <w:r w:rsidR="007B14CA" w:rsidRPr="005055F7">
        <w:t xml:space="preserve"> the latent construct</w:t>
      </w:r>
      <w:r w:rsidR="007B14CA">
        <w:t>s</w:t>
      </w:r>
      <w:r w:rsidR="007B14CA" w:rsidRPr="005055F7">
        <w:t>, with the rectangles</w:t>
      </w:r>
      <w:r w:rsidR="007B14CA">
        <w:t xml:space="preserve"> representing measured variables</w:t>
      </w:r>
      <w:r w:rsidR="007B14CA" w:rsidRPr="005055F7">
        <w:t xml:space="preserve"> and the small circles with numbers </w:t>
      </w:r>
      <w:r w:rsidR="007B14CA">
        <w:t>representing the</w:t>
      </w:r>
      <w:r w:rsidR="007B14CA" w:rsidRPr="005055F7">
        <w:t xml:space="preserve"> </w:t>
      </w:r>
      <w:r w:rsidR="007B14CA">
        <w:t xml:space="preserve">unstandardized </w:t>
      </w:r>
      <w:r w:rsidR="007B14CA" w:rsidRPr="005055F7">
        <w:t>residual</w:t>
      </w:r>
      <w:r w:rsidR="007B14CA">
        <w:t xml:space="preserve"> variables</w:t>
      </w:r>
      <w:r w:rsidR="007B14CA" w:rsidRPr="005055F7">
        <w:t xml:space="preserve"> </w:t>
      </w:r>
      <w:r w:rsidR="007B14CA">
        <w:t>(variances)</w:t>
      </w:r>
      <w:r w:rsidR="007B14CA" w:rsidRPr="005055F7">
        <w:t>.</w:t>
      </w:r>
      <w:r w:rsidR="007B14CA">
        <w:t xml:space="preserve"> The path</w:t>
      </w:r>
      <w:r w:rsidR="007B14CA" w:rsidRPr="005055F7">
        <w:t xml:space="preserve"> factor loadings are </w:t>
      </w:r>
      <w:r w:rsidR="005B2A60">
        <w:t>unstandardised, and standardised in parenthesis,</w:t>
      </w:r>
      <w:r w:rsidR="007B14CA">
        <w:t xml:space="preserve"> with s</w:t>
      </w:r>
      <w:r w:rsidR="007B14CA" w:rsidRPr="005055F7">
        <w:t>ignificance levels determined by critical ratios (all</w:t>
      </w:r>
      <w:r w:rsidR="007B14CA" w:rsidRPr="00FE75E4">
        <w:rPr>
          <w:i/>
        </w:rPr>
        <w:t xml:space="preserve"> </w:t>
      </w:r>
      <w:r w:rsidR="007B14CA" w:rsidRPr="005055F7">
        <w:rPr>
          <w:i/>
          <w:iCs/>
        </w:rPr>
        <w:t>p</w:t>
      </w:r>
      <w:r w:rsidR="007B14CA">
        <w:t xml:space="preserve"> &lt; .001).</w:t>
      </w:r>
    </w:p>
    <w:p w14:paraId="022BEEBA" w14:textId="77777777" w:rsidR="007B14CA" w:rsidRPr="007B14CA" w:rsidRDefault="007B14CA" w:rsidP="007B14CA">
      <w:pPr>
        <w:spacing w:line="480" w:lineRule="auto"/>
        <w:rPr>
          <w:bCs/>
        </w:rPr>
      </w:pPr>
    </w:p>
    <w:p w14:paraId="5970E542" w14:textId="77777777" w:rsidR="001F76B0" w:rsidRPr="007B14CA" w:rsidRDefault="001F76B0" w:rsidP="001F76B0">
      <w:pPr>
        <w:spacing w:line="480" w:lineRule="auto"/>
        <w:rPr>
          <w:color w:val="000000" w:themeColor="text1"/>
        </w:rPr>
      </w:pPr>
    </w:p>
    <w:sectPr w:rsidR="001F76B0" w:rsidRPr="007B14CA" w:rsidSect="005C00E2">
      <w:headerReference w:type="even" r:id="rId8"/>
      <w:headerReference w:type="defaul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55CC2" w14:textId="77777777" w:rsidR="00102277" w:rsidRDefault="00102277" w:rsidP="005C00E2">
      <w:r>
        <w:separator/>
      </w:r>
    </w:p>
  </w:endnote>
  <w:endnote w:type="continuationSeparator" w:id="0">
    <w:p w14:paraId="380FF254" w14:textId="77777777" w:rsidR="00102277" w:rsidRDefault="00102277" w:rsidP="005C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00919" w14:textId="77777777" w:rsidR="00102277" w:rsidRDefault="00102277" w:rsidP="005C00E2">
      <w:r>
        <w:separator/>
      </w:r>
    </w:p>
  </w:footnote>
  <w:footnote w:type="continuationSeparator" w:id="0">
    <w:p w14:paraId="0AB0A304" w14:textId="77777777" w:rsidR="00102277" w:rsidRDefault="00102277" w:rsidP="005C0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F6E3" w14:textId="77777777" w:rsidR="005C00E2" w:rsidRDefault="005C00E2" w:rsidP="004F511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C29A6" w14:textId="77777777" w:rsidR="005C00E2" w:rsidRDefault="005C00E2" w:rsidP="005C00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7D57" w14:textId="484CFF98" w:rsidR="005C00E2" w:rsidRPr="005C00E2" w:rsidRDefault="005C00E2" w:rsidP="004F511A">
    <w:pPr>
      <w:pStyle w:val="Header"/>
      <w:framePr w:wrap="none" w:vAnchor="text" w:hAnchor="margin" w:xAlign="right" w:y="1"/>
      <w:rPr>
        <w:rStyle w:val="PageNumber"/>
        <w:rFonts w:ascii="Times New Roman" w:hAnsi="Times New Roman" w:cs="Times New Roman"/>
      </w:rPr>
    </w:pPr>
    <w:r w:rsidRPr="005C00E2">
      <w:rPr>
        <w:rStyle w:val="PageNumber"/>
        <w:rFonts w:ascii="Times New Roman" w:hAnsi="Times New Roman" w:cs="Times New Roman"/>
      </w:rPr>
      <w:fldChar w:fldCharType="begin"/>
    </w:r>
    <w:r w:rsidRPr="005C00E2">
      <w:rPr>
        <w:rStyle w:val="PageNumber"/>
        <w:rFonts w:ascii="Times New Roman" w:hAnsi="Times New Roman" w:cs="Times New Roman"/>
      </w:rPr>
      <w:instrText xml:space="preserve">PAGE  </w:instrText>
    </w:r>
    <w:r w:rsidRPr="005C00E2">
      <w:rPr>
        <w:rStyle w:val="PageNumber"/>
        <w:rFonts w:ascii="Times New Roman" w:hAnsi="Times New Roman" w:cs="Times New Roman"/>
      </w:rPr>
      <w:fldChar w:fldCharType="separate"/>
    </w:r>
    <w:r w:rsidR="00B4708D">
      <w:rPr>
        <w:rStyle w:val="PageNumber"/>
        <w:rFonts w:ascii="Times New Roman" w:hAnsi="Times New Roman" w:cs="Times New Roman"/>
        <w:noProof/>
      </w:rPr>
      <w:t>35</w:t>
    </w:r>
    <w:r w:rsidRPr="005C00E2">
      <w:rPr>
        <w:rStyle w:val="PageNumber"/>
        <w:rFonts w:ascii="Times New Roman" w:hAnsi="Times New Roman" w:cs="Times New Roman"/>
      </w:rPr>
      <w:fldChar w:fldCharType="end"/>
    </w:r>
  </w:p>
  <w:p w14:paraId="78B756A2" w14:textId="77777777" w:rsidR="005C00E2" w:rsidRPr="005C00E2" w:rsidRDefault="005C00E2" w:rsidP="005C00E2">
    <w:pPr>
      <w:pStyle w:val="Header"/>
      <w:ind w:right="360"/>
      <w:rPr>
        <w:rFonts w:ascii="Times New Roman" w:hAnsi="Times New Roman" w:cs="Times New Roman"/>
      </w:rPr>
    </w:pPr>
    <w:r>
      <w:rPr>
        <w:rFonts w:ascii="Times New Roman" w:hAnsi="Times New Roman" w:cs="Times New Roman"/>
      </w:rPr>
      <w:t>Drive for muscularity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9AC"/>
    <w:multiLevelType w:val="multilevel"/>
    <w:tmpl w:val="CDD2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B3681"/>
    <w:multiLevelType w:val="multilevel"/>
    <w:tmpl w:val="817C0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15922"/>
    <w:multiLevelType w:val="hybridMultilevel"/>
    <w:tmpl w:val="1ADA6B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C66E60"/>
    <w:multiLevelType w:val="multilevel"/>
    <w:tmpl w:val="69B2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B06D2"/>
    <w:multiLevelType w:val="multilevel"/>
    <w:tmpl w:val="8E7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A54AF"/>
    <w:multiLevelType w:val="multilevel"/>
    <w:tmpl w:val="300A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40876"/>
    <w:multiLevelType w:val="multilevel"/>
    <w:tmpl w:val="A9DC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E7BF1"/>
    <w:multiLevelType w:val="multilevel"/>
    <w:tmpl w:val="24AA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EB107F"/>
    <w:multiLevelType w:val="multilevel"/>
    <w:tmpl w:val="0502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1A23B9"/>
    <w:multiLevelType w:val="multilevel"/>
    <w:tmpl w:val="5E7C4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631370"/>
    <w:multiLevelType w:val="multilevel"/>
    <w:tmpl w:val="E4A6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7"/>
  </w:num>
  <w:num w:numId="5">
    <w:abstractNumId w:val="9"/>
  </w:num>
  <w:num w:numId="6">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9"/>
    <w:lvlOverride w:ilvl="1">
      <w:lvl w:ilvl="1">
        <w:numFmt w:val="decimal"/>
        <w:lvlText w:val="%2."/>
        <w:lvlJc w:val="left"/>
        <w:pPr>
          <w:tabs>
            <w:tab w:val="num" w:pos="1440"/>
          </w:tabs>
          <w:ind w:left="1440" w:hanging="360"/>
        </w:pPr>
      </w:lvl>
    </w:lvlOverride>
  </w:num>
  <w:num w:numId="8">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5"/>
  </w:num>
  <w:num w:numId="10">
    <w:abstractNumId w:val="1"/>
  </w:num>
  <w:num w:numId="11">
    <w:abstractNumId w:val="10"/>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E2"/>
    <w:rsid w:val="000024AE"/>
    <w:rsid w:val="000064B7"/>
    <w:rsid w:val="00036BCB"/>
    <w:rsid w:val="00044113"/>
    <w:rsid w:val="00050E80"/>
    <w:rsid w:val="00056F32"/>
    <w:rsid w:val="00065407"/>
    <w:rsid w:val="00085641"/>
    <w:rsid w:val="000B2817"/>
    <w:rsid w:val="000B5452"/>
    <w:rsid w:val="000B7ED8"/>
    <w:rsid w:val="000E0DC2"/>
    <w:rsid w:val="000E3C6B"/>
    <w:rsid w:val="000E40DC"/>
    <w:rsid w:val="000E4F29"/>
    <w:rsid w:val="000F57A2"/>
    <w:rsid w:val="000F7CBC"/>
    <w:rsid w:val="00102277"/>
    <w:rsid w:val="001023B5"/>
    <w:rsid w:val="001201C5"/>
    <w:rsid w:val="00130281"/>
    <w:rsid w:val="00135277"/>
    <w:rsid w:val="0013625B"/>
    <w:rsid w:val="001403C9"/>
    <w:rsid w:val="00144004"/>
    <w:rsid w:val="00172B21"/>
    <w:rsid w:val="001850C0"/>
    <w:rsid w:val="001A4A55"/>
    <w:rsid w:val="001B582E"/>
    <w:rsid w:val="001D635F"/>
    <w:rsid w:val="001E0458"/>
    <w:rsid w:val="001F00F2"/>
    <w:rsid w:val="001F76B0"/>
    <w:rsid w:val="0020068B"/>
    <w:rsid w:val="00200C43"/>
    <w:rsid w:val="002043ED"/>
    <w:rsid w:val="002123BF"/>
    <w:rsid w:val="00220FE8"/>
    <w:rsid w:val="00222599"/>
    <w:rsid w:val="00252E47"/>
    <w:rsid w:val="00284456"/>
    <w:rsid w:val="00286F57"/>
    <w:rsid w:val="002A370F"/>
    <w:rsid w:val="002B0735"/>
    <w:rsid w:val="002C58B3"/>
    <w:rsid w:val="002E1736"/>
    <w:rsid w:val="002E2410"/>
    <w:rsid w:val="002E398A"/>
    <w:rsid w:val="002E5AE9"/>
    <w:rsid w:val="002F7101"/>
    <w:rsid w:val="00312C68"/>
    <w:rsid w:val="00321C0B"/>
    <w:rsid w:val="0034017A"/>
    <w:rsid w:val="00344306"/>
    <w:rsid w:val="003445C9"/>
    <w:rsid w:val="00350962"/>
    <w:rsid w:val="00353319"/>
    <w:rsid w:val="00353EFF"/>
    <w:rsid w:val="003575F5"/>
    <w:rsid w:val="00357A34"/>
    <w:rsid w:val="00380BF1"/>
    <w:rsid w:val="00390227"/>
    <w:rsid w:val="003A0B6D"/>
    <w:rsid w:val="003A3E82"/>
    <w:rsid w:val="003A70F6"/>
    <w:rsid w:val="003B0A5C"/>
    <w:rsid w:val="003B4F9F"/>
    <w:rsid w:val="003B59FE"/>
    <w:rsid w:val="003D12E2"/>
    <w:rsid w:val="003E7BA4"/>
    <w:rsid w:val="004156A6"/>
    <w:rsid w:val="00416848"/>
    <w:rsid w:val="00417553"/>
    <w:rsid w:val="0043420F"/>
    <w:rsid w:val="00443FD7"/>
    <w:rsid w:val="00461E91"/>
    <w:rsid w:val="00462235"/>
    <w:rsid w:val="00472F17"/>
    <w:rsid w:val="00474C73"/>
    <w:rsid w:val="00485E18"/>
    <w:rsid w:val="00493899"/>
    <w:rsid w:val="004A722F"/>
    <w:rsid w:val="004B51AC"/>
    <w:rsid w:val="004E1A78"/>
    <w:rsid w:val="004E3BDB"/>
    <w:rsid w:val="00507887"/>
    <w:rsid w:val="0051264D"/>
    <w:rsid w:val="005165D8"/>
    <w:rsid w:val="005264CC"/>
    <w:rsid w:val="00532A7B"/>
    <w:rsid w:val="005437DD"/>
    <w:rsid w:val="005566C5"/>
    <w:rsid w:val="00561906"/>
    <w:rsid w:val="005717C0"/>
    <w:rsid w:val="0057256B"/>
    <w:rsid w:val="00574B03"/>
    <w:rsid w:val="00590D66"/>
    <w:rsid w:val="00591A55"/>
    <w:rsid w:val="005B2A60"/>
    <w:rsid w:val="005B2F42"/>
    <w:rsid w:val="005C00E2"/>
    <w:rsid w:val="005C2B44"/>
    <w:rsid w:val="005D34B1"/>
    <w:rsid w:val="005D6665"/>
    <w:rsid w:val="005E5137"/>
    <w:rsid w:val="00610E3E"/>
    <w:rsid w:val="00620E2F"/>
    <w:rsid w:val="00631007"/>
    <w:rsid w:val="00632651"/>
    <w:rsid w:val="006560E2"/>
    <w:rsid w:val="00661A43"/>
    <w:rsid w:val="00662387"/>
    <w:rsid w:val="00665A63"/>
    <w:rsid w:val="00684C58"/>
    <w:rsid w:val="006A16CA"/>
    <w:rsid w:val="006A3318"/>
    <w:rsid w:val="006A6EF9"/>
    <w:rsid w:val="006B2260"/>
    <w:rsid w:val="006C2844"/>
    <w:rsid w:val="006D0919"/>
    <w:rsid w:val="006D424D"/>
    <w:rsid w:val="006D47FE"/>
    <w:rsid w:val="006E44BF"/>
    <w:rsid w:val="006F185C"/>
    <w:rsid w:val="006F21FC"/>
    <w:rsid w:val="007003CF"/>
    <w:rsid w:val="007216FC"/>
    <w:rsid w:val="00723CE9"/>
    <w:rsid w:val="007301F4"/>
    <w:rsid w:val="0074529A"/>
    <w:rsid w:val="00771B19"/>
    <w:rsid w:val="007779AD"/>
    <w:rsid w:val="007B14CA"/>
    <w:rsid w:val="007B1CAF"/>
    <w:rsid w:val="007B1D31"/>
    <w:rsid w:val="007B6C42"/>
    <w:rsid w:val="007D1660"/>
    <w:rsid w:val="007E0C3E"/>
    <w:rsid w:val="007E3D6D"/>
    <w:rsid w:val="00812FE2"/>
    <w:rsid w:val="0082114D"/>
    <w:rsid w:val="00827C40"/>
    <w:rsid w:val="008337AB"/>
    <w:rsid w:val="00845A8D"/>
    <w:rsid w:val="00846ECB"/>
    <w:rsid w:val="0084705E"/>
    <w:rsid w:val="00853BE4"/>
    <w:rsid w:val="008550DA"/>
    <w:rsid w:val="00864544"/>
    <w:rsid w:val="00873F7E"/>
    <w:rsid w:val="00885B1A"/>
    <w:rsid w:val="0088730F"/>
    <w:rsid w:val="00891A18"/>
    <w:rsid w:val="00895320"/>
    <w:rsid w:val="008A0784"/>
    <w:rsid w:val="008B0F39"/>
    <w:rsid w:val="008B2D5B"/>
    <w:rsid w:val="008B7DDF"/>
    <w:rsid w:val="008C12A5"/>
    <w:rsid w:val="008E2629"/>
    <w:rsid w:val="008E6426"/>
    <w:rsid w:val="008E64FA"/>
    <w:rsid w:val="008F0521"/>
    <w:rsid w:val="00900C99"/>
    <w:rsid w:val="0090524F"/>
    <w:rsid w:val="00910A2D"/>
    <w:rsid w:val="009145A6"/>
    <w:rsid w:val="00914A61"/>
    <w:rsid w:val="00955589"/>
    <w:rsid w:val="00966DB6"/>
    <w:rsid w:val="00974C4C"/>
    <w:rsid w:val="009A5214"/>
    <w:rsid w:val="009A5DF6"/>
    <w:rsid w:val="009D56E2"/>
    <w:rsid w:val="009F0D52"/>
    <w:rsid w:val="009F304E"/>
    <w:rsid w:val="00A00133"/>
    <w:rsid w:val="00A2603B"/>
    <w:rsid w:val="00A3404B"/>
    <w:rsid w:val="00A34951"/>
    <w:rsid w:val="00A37923"/>
    <w:rsid w:val="00A43E2A"/>
    <w:rsid w:val="00A44E61"/>
    <w:rsid w:val="00A5792E"/>
    <w:rsid w:val="00A629BC"/>
    <w:rsid w:val="00A8063D"/>
    <w:rsid w:val="00A81180"/>
    <w:rsid w:val="00A9232E"/>
    <w:rsid w:val="00A970B1"/>
    <w:rsid w:val="00AA0C30"/>
    <w:rsid w:val="00AA1CE9"/>
    <w:rsid w:val="00AA2A24"/>
    <w:rsid w:val="00AB69C2"/>
    <w:rsid w:val="00AC0F71"/>
    <w:rsid w:val="00AE2F67"/>
    <w:rsid w:val="00AF406E"/>
    <w:rsid w:val="00AF717E"/>
    <w:rsid w:val="00B11033"/>
    <w:rsid w:val="00B35A0C"/>
    <w:rsid w:val="00B368DF"/>
    <w:rsid w:val="00B43442"/>
    <w:rsid w:val="00B448C8"/>
    <w:rsid w:val="00B4708D"/>
    <w:rsid w:val="00B57931"/>
    <w:rsid w:val="00B72065"/>
    <w:rsid w:val="00B72205"/>
    <w:rsid w:val="00B74ED3"/>
    <w:rsid w:val="00B75188"/>
    <w:rsid w:val="00B90E43"/>
    <w:rsid w:val="00B92FAE"/>
    <w:rsid w:val="00BA35BA"/>
    <w:rsid w:val="00BB27DF"/>
    <w:rsid w:val="00BB66BA"/>
    <w:rsid w:val="00BC67E1"/>
    <w:rsid w:val="00BF6FE0"/>
    <w:rsid w:val="00C129FB"/>
    <w:rsid w:val="00C2742C"/>
    <w:rsid w:val="00C31E2C"/>
    <w:rsid w:val="00C504DE"/>
    <w:rsid w:val="00C57AD0"/>
    <w:rsid w:val="00C65304"/>
    <w:rsid w:val="00C747EF"/>
    <w:rsid w:val="00C978D6"/>
    <w:rsid w:val="00CA3F26"/>
    <w:rsid w:val="00CA5FFA"/>
    <w:rsid w:val="00CB41C9"/>
    <w:rsid w:val="00CB6D5A"/>
    <w:rsid w:val="00CC3CEF"/>
    <w:rsid w:val="00CE3D7C"/>
    <w:rsid w:val="00CE4969"/>
    <w:rsid w:val="00CE541E"/>
    <w:rsid w:val="00CE74C4"/>
    <w:rsid w:val="00CE75E2"/>
    <w:rsid w:val="00CF1AEB"/>
    <w:rsid w:val="00CF56C0"/>
    <w:rsid w:val="00CF7B7D"/>
    <w:rsid w:val="00D0624C"/>
    <w:rsid w:val="00D13DFB"/>
    <w:rsid w:val="00D204E6"/>
    <w:rsid w:val="00D25FCB"/>
    <w:rsid w:val="00D35670"/>
    <w:rsid w:val="00D46580"/>
    <w:rsid w:val="00D500F4"/>
    <w:rsid w:val="00D51D64"/>
    <w:rsid w:val="00D63B6D"/>
    <w:rsid w:val="00D713EF"/>
    <w:rsid w:val="00D938C5"/>
    <w:rsid w:val="00DA40EC"/>
    <w:rsid w:val="00DB4E80"/>
    <w:rsid w:val="00DC76D7"/>
    <w:rsid w:val="00DF2F7E"/>
    <w:rsid w:val="00E01860"/>
    <w:rsid w:val="00E06200"/>
    <w:rsid w:val="00E40E90"/>
    <w:rsid w:val="00E43D81"/>
    <w:rsid w:val="00E559C8"/>
    <w:rsid w:val="00E74A7E"/>
    <w:rsid w:val="00E74FB6"/>
    <w:rsid w:val="00E75E26"/>
    <w:rsid w:val="00E91060"/>
    <w:rsid w:val="00E9776D"/>
    <w:rsid w:val="00EA7F4E"/>
    <w:rsid w:val="00EC177A"/>
    <w:rsid w:val="00EF43C3"/>
    <w:rsid w:val="00F112FD"/>
    <w:rsid w:val="00F36C8F"/>
    <w:rsid w:val="00F50141"/>
    <w:rsid w:val="00F56307"/>
    <w:rsid w:val="00F702A9"/>
    <w:rsid w:val="00F77714"/>
    <w:rsid w:val="00F84E98"/>
    <w:rsid w:val="00F85152"/>
    <w:rsid w:val="00F90DF4"/>
    <w:rsid w:val="00F91996"/>
    <w:rsid w:val="00F92A9B"/>
    <w:rsid w:val="00FA45BF"/>
    <w:rsid w:val="00FA720D"/>
    <w:rsid w:val="00FB42BC"/>
    <w:rsid w:val="00FC24F5"/>
    <w:rsid w:val="00FD2465"/>
    <w:rsid w:val="00FD4141"/>
    <w:rsid w:val="00FE1B8A"/>
    <w:rsid w:val="00FF128C"/>
    <w:rsid w:val="00FF1B4C"/>
    <w:rsid w:val="00FF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9E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5B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624C"/>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87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C3CEF"/>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0E2"/>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C00E2"/>
  </w:style>
  <w:style w:type="character" w:styleId="PageNumber">
    <w:name w:val="page number"/>
    <w:basedOn w:val="DefaultParagraphFont"/>
    <w:uiPriority w:val="99"/>
    <w:semiHidden/>
    <w:unhideWhenUsed/>
    <w:rsid w:val="005C00E2"/>
  </w:style>
  <w:style w:type="paragraph" w:styleId="Footer">
    <w:name w:val="footer"/>
    <w:basedOn w:val="Normal"/>
    <w:link w:val="FooterChar"/>
    <w:uiPriority w:val="99"/>
    <w:unhideWhenUsed/>
    <w:rsid w:val="005C00E2"/>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C00E2"/>
  </w:style>
  <w:style w:type="paragraph" w:styleId="NormalWeb">
    <w:name w:val="Normal (Web)"/>
    <w:basedOn w:val="Normal"/>
    <w:uiPriority w:val="99"/>
    <w:unhideWhenUsed/>
    <w:rsid w:val="001850C0"/>
    <w:pPr>
      <w:spacing w:before="100" w:beforeAutospacing="1" w:after="100" w:afterAutospacing="1"/>
    </w:pPr>
    <w:rPr>
      <w:rFonts w:eastAsiaTheme="minorHAnsi"/>
    </w:rPr>
  </w:style>
  <w:style w:type="paragraph" w:customStyle="1" w:styleId="p1">
    <w:name w:val="p1"/>
    <w:basedOn w:val="Normal"/>
    <w:rsid w:val="00353EFF"/>
    <w:rPr>
      <w:rFonts w:ascii="Helvetica" w:eastAsiaTheme="minorHAnsi" w:hAnsi="Helvetica"/>
      <w:sz w:val="15"/>
      <w:szCs w:val="15"/>
    </w:rPr>
  </w:style>
  <w:style w:type="character" w:customStyle="1" w:styleId="apple-converted-space">
    <w:name w:val="apple-converted-space"/>
    <w:basedOn w:val="DefaultParagraphFont"/>
    <w:rsid w:val="00353EFF"/>
  </w:style>
  <w:style w:type="character" w:customStyle="1" w:styleId="citationref">
    <w:name w:val="citationref"/>
    <w:basedOn w:val="DefaultParagraphFont"/>
    <w:rsid w:val="003E7BA4"/>
  </w:style>
  <w:style w:type="character" w:styleId="Hyperlink">
    <w:name w:val="Hyperlink"/>
    <w:basedOn w:val="DefaultParagraphFont"/>
    <w:uiPriority w:val="99"/>
    <w:semiHidden/>
    <w:unhideWhenUsed/>
    <w:rsid w:val="003E7BA4"/>
    <w:rPr>
      <w:color w:val="0000FF"/>
      <w:u w:val="single"/>
    </w:rPr>
  </w:style>
  <w:style w:type="character" w:styleId="Emphasis">
    <w:name w:val="Emphasis"/>
    <w:basedOn w:val="DefaultParagraphFont"/>
    <w:uiPriority w:val="20"/>
    <w:qFormat/>
    <w:rsid w:val="003A70F6"/>
    <w:rPr>
      <w:i/>
      <w:iCs/>
    </w:rPr>
  </w:style>
  <w:style w:type="character" w:customStyle="1" w:styleId="texhtml">
    <w:name w:val="texhtml"/>
    <w:basedOn w:val="DefaultParagraphFont"/>
    <w:rsid w:val="003A70F6"/>
  </w:style>
  <w:style w:type="table" w:styleId="TableGrid">
    <w:name w:val="Table Grid"/>
    <w:basedOn w:val="TableNormal"/>
    <w:uiPriority w:val="59"/>
    <w:rsid w:val="00E40E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E90"/>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0B2817"/>
    <w:rPr>
      <w:sz w:val="18"/>
      <w:szCs w:val="18"/>
    </w:rPr>
  </w:style>
  <w:style w:type="paragraph" w:styleId="CommentText">
    <w:name w:val="annotation text"/>
    <w:basedOn w:val="Normal"/>
    <w:link w:val="CommentTextChar"/>
    <w:uiPriority w:val="99"/>
    <w:semiHidden/>
    <w:unhideWhenUsed/>
    <w:rsid w:val="000B2817"/>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0B2817"/>
  </w:style>
  <w:style w:type="paragraph" w:styleId="CommentSubject">
    <w:name w:val="annotation subject"/>
    <w:basedOn w:val="CommentText"/>
    <w:next w:val="CommentText"/>
    <w:link w:val="CommentSubjectChar"/>
    <w:uiPriority w:val="99"/>
    <w:semiHidden/>
    <w:unhideWhenUsed/>
    <w:rsid w:val="000B2817"/>
    <w:rPr>
      <w:b/>
      <w:bCs/>
      <w:sz w:val="20"/>
      <w:szCs w:val="20"/>
    </w:rPr>
  </w:style>
  <w:style w:type="character" w:customStyle="1" w:styleId="CommentSubjectChar">
    <w:name w:val="Comment Subject Char"/>
    <w:basedOn w:val="CommentTextChar"/>
    <w:link w:val="CommentSubject"/>
    <w:uiPriority w:val="99"/>
    <w:semiHidden/>
    <w:rsid w:val="000B2817"/>
    <w:rPr>
      <w:b/>
      <w:bCs/>
      <w:sz w:val="20"/>
      <w:szCs w:val="20"/>
    </w:rPr>
  </w:style>
  <w:style w:type="paragraph" w:styleId="BalloonText">
    <w:name w:val="Balloon Text"/>
    <w:basedOn w:val="Normal"/>
    <w:link w:val="BalloonTextChar"/>
    <w:uiPriority w:val="99"/>
    <w:semiHidden/>
    <w:unhideWhenUsed/>
    <w:rsid w:val="000B2817"/>
    <w:rPr>
      <w:sz w:val="18"/>
      <w:szCs w:val="18"/>
    </w:rPr>
  </w:style>
  <w:style w:type="character" w:customStyle="1" w:styleId="BalloonTextChar">
    <w:name w:val="Balloon Text Char"/>
    <w:basedOn w:val="DefaultParagraphFont"/>
    <w:link w:val="BalloonText"/>
    <w:uiPriority w:val="99"/>
    <w:semiHidden/>
    <w:rsid w:val="000B2817"/>
    <w:rPr>
      <w:rFonts w:ascii="Times New Roman" w:hAnsi="Times New Roman" w:cs="Times New Roman"/>
      <w:sz w:val="18"/>
      <w:szCs w:val="18"/>
    </w:rPr>
  </w:style>
  <w:style w:type="character" w:customStyle="1" w:styleId="Heading3Char">
    <w:name w:val="Heading 3 Char"/>
    <w:basedOn w:val="DefaultParagraphFont"/>
    <w:link w:val="Heading3"/>
    <w:uiPriority w:val="9"/>
    <w:rsid w:val="00CC3CEF"/>
    <w:rPr>
      <w:rFonts w:ascii="Times New Roman" w:hAnsi="Times New Roman" w:cs="Times New Roman"/>
      <w:b/>
      <w:bCs/>
      <w:sz w:val="27"/>
      <w:szCs w:val="27"/>
      <w:lang w:eastAsia="en-GB"/>
    </w:rPr>
  </w:style>
  <w:style w:type="character" w:customStyle="1" w:styleId="gsct1">
    <w:name w:val="gs_ct1"/>
    <w:basedOn w:val="DefaultParagraphFont"/>
    <w:rsid w:val="00CC3CEF"/>
  </w:style>
  <w:style w:type="character" w:customStyle="1" w:styleId="Heading1Char">
    <w:name w:val="Heading 1 Char"/>
    <w:basedOn w:val="DefaultParagraphFont"/>
    <w:link w:val="Heading1"/>
    <w:uiPriority w:val="9"/>
    <w:rsid w:val="00D0624C"/>
    <w:rPr>
      <w:rFonts w:asciiTheme="majorHAnsi" w:eastAsiaTheme="majorEastAsia" w:hAnsiTheme="majorHAnsi" w:cstheme="majorBidi"/>
      <w:color w:val="2F5496" w:themeColor="accent1" w:themeShade="BF"/>
      <w:sz w:val="32"/>
      <w:szCs w:val="32"/>
    </w:rPr>
  </w:style>
  <w:style w:type="character" w:customStyle="1" w:styleId="journaltitle">
    <w:name w:val="journaltitle"/>
    <w:basedOn w:val="DefaultParagraphFont"/>
    <w:rsid w:val="00D0624C"/>
  </w:style>
  <w:style w:type="paragraph" w:customStyle="1" w:styleId="icon--meta-keyline-before">
    <w:name w:val="icon--meta-keyline-before"/>
    <w:basedOn w:val="Normal"/>
    <w:rsid w:val="00D0624C"/>
    <w:pPr>
      <w:spacing w:before="100" w:beforeAutospacing="1" w:after="100" w:afterAutospacing="1"/>
    </w:pPr>
    <w:rPr>
      <w:rFonts w:eastAsiaTheme="minorHAnsi"/>
    </w:rPr>
  </w:style>
  <w:style w:type="character" w:customStyle="1" w:styleId="articlecitationpages">
    <w:name w:val="articlecitation_pages"/>
    <w:basedOn w:val="DefaultParagraphFont"/>
    <w:rsid w:val="00D0624C"/>
  </w:style>
  <w:style w:type="character" w:customStyle="1" w:styleId="u-inline-block">
    <w:name w:val="u-inline-block"/>
    <w:basedOn w:val="DefaultParagraphFont"/>
    <w:rsid w:val="00D0624C"/>
  </w:style>
  <w:style w:type="character" w:customStyle="1" w:styleId="authorsname">
    <w:name w:val="authors__name"/>
    <w:basedOn w:val="DefaultParagraphFont"/>
    <w:rsid w:val="00D0624C"/>
  </w:style>
  <w:style w:type="character" w:customStyle="1" w:styleId="authorscontact">
    <w:name w:val="authors__contact"/>
    <w:basedOn w:val="DefaultParagraphFont"/>
    <w:rsid w:val="00D0624C"/>
  </w:style>
  <w:style w:type="character" w:customStyle="1" w:styleId="cit">
    <w:name w:val="cit"/>
    <w:basedOn w:val="DefaultParagraphFont"/>
    <w:rsid w:val="00DB4E80"/>
  </w:style>
  <w:style w:type="character" w:customStyle="1" w:styleId="fm-vol-iss-date">
    <w:name w:val="fm-vol-iss-date"/>
    <w:basedOn w:val="DefaultParagraphFont"/>
    <w:rsid w:val="00DB4E80"/>
  </w:style>
  <w:style w:type="character" w:customStyle="1" w:styleId="doi">
    <w:name w:val="doi"/>
    <w:basedOn w:val="DefaultParagraphFont"/>
    <w:rsid w:val="00DB4E80"/>
  </w:style>
  <w:style w:type="character" w:customStyle="1" w:styleId="fm-citation-ids-label">
    <w:name w:val="fm-citation-ids-label"/>
    <w:basedOn w:val="DefaultParagraphFont"/>
    <w:rsid w:val="00DB4E80"/>
  </w:style>
  <w:style w:type="character" w:styleId="Strong">
    <w:name w:val="Strong"/>
    <w:basedOn w:val="DefaultParagraphFont"/>
    <w:uiPriority w:val="22"/>
    <w:qFormat/>
    <w:rsid w:val="00A3404B"/>
    <w:rPr>
      <w:b/>
      <w:bCs/>
    </w:rPr>
  </w:style>
  <w:style w:type="paragraph" w:customStyle="1" w:styleId="p2">
    <w:name w:val="p2"/>
    <w:basedOn w:val="Normal"/>
    <w:rsid w:val="006F185C"/>
    <w:pPr>
      <w:jc w:val="both"/>
    </w:pPr>
    <w:rPr>
      <w:rFonts w:ascii="Arial" w:eastAsiaTheme="minorHAnsi" w:hAnsi="Arial" w:cs="Arial"/>
      <w:sz w:val="15"/>
      <w:szCs w:val="15"/>
    </w:rPr>
  </w:style>
  <w:style w:type="character" w:customStyle="1" w:styleId="Heading2Char">
    <w:name w:val="Heading 2 Char"/>
    <w:basedOn w:val="DefaultParagraphFont"/>
    <w:link w:val="Heading2"/>
    <w:uiPriority w:val="9"/>
    <w:semiHidden/>
    <w:rsid w:val="00873F7E"/>
    <w:rPr>
      <w:rFonts w:asciiTheme="majorHAnsi" w:eastAsiaTheme="majorEastAsia" w:hAnsiTheme="majorHAnsi" w:cstheme="majorBidi"/>
      <w:color w:val="2F5496" w:themeColor="accent1" w:themeShade="BF"/>
      <w:sz w:val="26"/>
      <w:szCs w:val="26"/>
      <w:lang w:eastAsia="en-GB"/>
    </w:rPr>
  </w:style>
  <w:style w:type="character" w:customStyle="1" w:styleId="nlmarticle-title">
    <w:name w:val="nlm_article-title"/>
    <w:basedOn w:val="DefaultParagraphFont"/>
    <w:rsid w:val="00873F7E"/>
  </w:style>
  <w:style w:type="character" w:customStyle="1" w:styleId="nlmsubtitle">
    <w:name w:val="nlm_subtitle"/>
    <w:basedOn w:val="DefaultParagraphFont"/>
    <w:rsid w:val="00873F7E"/>
  </w:style>
  <w:style w:type="character" w:customStyle="1" w:styleId="contribdegrees">
    <w:name w:val="contribdegrees"/>
    <w:basedOn w:val="DefaultParagraphFont"/>
    <w:rsid w:val="00873F7E"/>
  </w:style>
  <w:style w:type="character" w:customStyle="1" w:styleId="titleheading">
    <w:name w:val="titleheading"/>
    <w:basedOn w:val="DefaultParagraphFont"/>
    <w:rsid w:val="00B448C8"/>
  </w:style>
  <w:style w:type="character" w:customStyle="1" w:styleId="article-headermeta-info-label">
    <w:name w:val="article-header__meta-info-label"/>
    <w:basedOn w:val="DefaultParagraphFont"/>
    <w:rsid w:val="00A00133"/>
  </w:style>
  <w:style w:type="character" w:customStyle="1" w:styleId="article-headermeta-info-data">
    <w:name w:val="article-header__meta-info-data"/>
    <w:basedOn w:val="DefaultParagraphFont"/>
    <w:rsid w:val="00A00133"/>
  </w:style>
  <w:style w:type="character" w:customStyle="1" w:styleId="s1">
    <w:name w:val="s1"/>
    <w:basedOn w:val="DefaultParagraphFont"/>
    <w:rsid w:val="00200C43"/>
    <w:rPr>
      <w:rFonts w:ascii="Times" w:hAnsi="Times" w:hint="default"/>
      <w:sz w:val="9"/>
      <w:szCs w:val="9"/>
    </w:rPr>
  </w:style>
  <w:style w:type="character" w:customStyle="1" w:styleId="s2">
    <w:name w:val="s2"/>
    <w:basedOn w:val="DefaultParagraphFont"/>
    <w:rsid w:val="00200C43"/>
    <w:rPr>
      <w:rFonts w:ascii="Helvetica" w:hAnsi="Helvetica" w:hint="default"/>
      <w:sz w:val="12"/>
      <w:szCs w:val="12"/>
    </w:rPr>
  </w:style>
  <w:style w:type="character" w:customStyle="1" w:styleId="s3">
    <w:name w:val="s3"/>
    <w:basedOn w:val="DefaultParagraphFont"/>
    <w:rsid w:val="00200C43"/>
    <w:rPr>
      <w:rFonts w:ascii="Helvetica" w:hAnsi="Helvetica" w:hint="default"/>
      <w:sz w:val="21"/>
      <w:szCs w:val="21"/>
    </w:rPr>
  </w:style>
  <w:style w:type="character" w:customStyle="1" w:styleId="s4">
    <w:name w:val="s4"/>
    <w:basedOn w:val="DefaultParagraphFont"/>
    <w:rsid w:val="00200C43"/>
    <w:rPr>
      <w:rFonts w:ascii="Times" w:hAnsi="Times" w:hint="default"/>
      <w:sz w:val="14"/>
      <w:szCs w:val="14"/>
    </w:rPr>
  </w:style>
  <w:style w:type="character" w:customStyle="1" w:styleId="s5">
    <w:name w:val="s5"/>
    <w:basedOn w:val="DefaultParagraphFont"/>
    <w:rsid w:val="00200C43"/>
    <w:rPr>
      <w:rFonts w:ascii="Times" w:hAnsi="Times" w:hint="default"/>
      <w:sz w:val="16"/>
      <w:szCs w:val="16"/>
    </w:rPr>
  </w:style>
  <w:style w:type="character" w:customStyle="1" w:styleId="s6">
    <w:name w:val="s6"/>
    <w:basedOn w:val="DefaultParagraphFont"/>
    <w:rsid w:val="00200C43"/>
    <w:rPr>
      <w:rFonts w:ascii="Times" w:hAnsi="Times" w:hint="default"/>
      <w:sz w:val="11"/>
      <w:szCs w:val="11"/>
    </w:rPr>
  </w:style>
  <w:style w:type="character" w:customStyle="1" w:styleId="s7">
    <w:name w:val="s7"/>
    <w:basedOn w:val="DefaultParagraphFont"/>
    <w:rsid w:val="00200C43"/>
    <w:rPr>
      <w:rFonts w:ascii="Helvetica" w:hAnsi="Helvetica" w:hint="default"/>
      <w:sz w:val="11"/>
      <w:szCs w:val="11"/>
    </w:rPr>
  </w:style>
  <w:style w:type="paragraph" w:customStyle="1" w:styleId="p3">
    <w:name w:val="p3"/>
    <w:basedOn w:val="Normal"/>
    <w:rsid w:val="001D635F"/>
    <w:rPr>
      <w:rFonts w:ascii="Helvetica" w:eastAsiaTheme="minorHAnsi" w:hAnsi="Helvetica"/>
      <w:sz w:val="21"/>
      <w:szCs w:val="21"/>
    </w:rPr>
  </w:style>
  <w:style w:type="paragraph" w:customStyle="1" w:styleId="p4">
    <w:name w:val="p4"/>
    <w:basedOn w:val="Normal"/>
    <w:rsid w:val="001D635F"/>
    <w:rPr>
      <w:rFonts w:ascii="Helvetica" w:eastAsiaTheme="minorHAnsi" w:hAnsi="Helvetica"/>
      <w:color w:val="0094BB"/>
      <w:sz w:val="12"/>
      <w:szCs w:val="12"/>
    </w:rPr>
  </w:style>
  <w:style w:type="paragraph" w:customStyle="1" w:styleId="p5">
    <w:name w:val="p5"/>
    <w:basedOn w:val="Normal"/>
    <w:rsid w:val="001D635F"/>
    <w:rPr>
      <w:rFonts w:ascii="Helvetica" w:eastAsiaTheme="minorHAnsi" w:hAnsi="Helvetica"/>
      <w:sz w:val="14"/>
      <w:szCs w:val="14"/>
    </w:rPr>
  </w:style>
  <w:style w:type="paragraph" w:customStyle="1" w:styleId="p6">
    <w:name w:val="p6"/>
    <w:basedOn w:val="Normal"/>
    <w:rsid w:val="001D635F"/>
    <w:rPr>
      <w:rFonts w:ascii="Helvetica" w:eastAsiaTheme="minorHAnsi" w:hAnsi="Helvetica"/>
      <w:sz w:val="20"/>
      <w:szCs w:val="20"/>
    </w:rPr>
  </w:style>
  <w:style w:type="paragraph" w:customStyle="1" w:styleId="p7">
    <w:name w:val="p7"/>
    <w:basedOn w:val="Normal"/>
    <w:rsid w:val="001D635F"/>
    <w:rPr>
      <w:rFonts w:ascii="Helvetica" w:eastAsiaTheme="minorHAnsi" w:hAnsi="Helvetica"/>
      <w:sz w:val="16"/>
      <w:szCs w:val="16"/>
    </w:rPr>
  </w:style>
  <w:style w:type="character" w:styleId="FollowedHyperlink">
    <w:name w:val="FollowedHyperlink"/>
    <w:basedOn w:val="DefaultParagraphFont"/>
    <w:uiPriority w:val="99"/>
    <w:semiHidden/>
    <w:unhideWhenUsed/>
    <w:rsid w:val="007B1CAF"/>
    <w:rPr>
      <w:color w:val="954F72" w:themeColor="followedHyperlink"/>
      <w:u w:val="single"/>
    </w:rPr>
  </w:style>
  <w:style w:type="character" w:customStyle="1" w:styleId="al-author-name">
    <w:name w:val="al-author-name"/>
    <w:basedOn w:val="DefaultParagraphFont"/>
    <w:rsid w:val="00CF7B7D"/>
  </w:style>
  <w:style w:type="character" w:customStyle="1" w:styleId="element-citation">
    <w:name w:val="element-citation"/>
    <w:basedOn w:val="DefaultParagraphFont"/>
    <w:rsid w:val="000B5452"/>
  </w:style>
  <w:style w:type="character" w:customStyle="1" w:styleId="ref-journal">
    <w:name w:val="ref-journal"/>
    <w:basedOn w:val="DefaultParagraphFont"/>
    <w:rsid w:val="000B5452"/>
  </w:style>
  <w:style w:type="paragraph" w:customStyle="1" w:styleId="EndNoteBibliography">
    <w:name w:val="EndNote Bibliography"/>
    <w:basedOn w:val="Normal"/>
    <w:link w:val="EndNoteBibliographyChar"/>
    <w:rsid w:val="009A5214"/>
    <w:pPr>
      <w:spacing w:after="20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9A5214"/>
    <w:rPr>
      <w:rFonts w:ascii="Calibri" w:hAnsi="Calibri" w:cs="Calibri"/>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935">
      <w:bodyDiv w:val="1"/>
      <w:marLeft w:val="0"/>
      <w:marRight w:val="0"/>
      <w:marTop w:val="0"/>
      <w:marBottom w:val="0"/>
      <w:divBdr>
        <w:top w:val="none" w:sz="0" w:space="0" w:color="auto"/>
        <w:left w:val="none" w:sz="0" w:space="0" w:color="auto"/>
        <w:bottom w:val="none" w:sz="0" w:space="0" w:color="auto"/>
        <w:right w:val="none" w:sz="0" w:space="0" w:color="auto"/>
      </w:divBdr>
    </w:div>
    <w:div w:id="11417452">
      <w:bodyDiv w:val="1"/>
      <w:marLeft w:val="0"/>
      <w:marRight w:val="0"/>
      <w:marTop w:val="0"/>
      <w:marBottom w:val="0"/>
      <w:divBdr>
        <w:top w:val="none" w:sz="0" w:space="0" w:color="auto"/>
        <w:left w:val="none" w:sz="0" w:space="0" w:color="auto"/>
        <w:bottom w:val="none" w:sz="0" w:space="0" w:color="auto"/>
        <w:right w:val="none" w:sz="0" w:space="0" w:color="auto"/>
      </w:divBdr>
      <w:divsChild>
        <w:div w:id="1161198457">
          <w:marLeft w:val="0"/>
          <w:marRight w:val="0"/>
          <w:marTop w:val="0"/>
          <w:marBottom w:val="0"/>
          <w:divBdr>
            <w:top w:val="none" w:sz="0" w:space="0" w:color="auto"/>
            <w:left w:val="none" w:sz="0" w:space="0" w:color="auto"/>
            <w:bottom w:val="none" w:sz="0" w:space="0" w:color="auto"/>
            <w:right w:val="none" w:sz="0" w:space="0" w:color="auto"/>
          </w:divBdr>
          <w:divsChild>
            <w:div w:id="152911711">
              <w:marLeft w:val="0"/>
              <w:marRight w:val="0"/>
              <w:marTop w:val="0"/>
              <w:marBottom w:val="0"/>
              <w:divBdr>
                <w:top w:val="none" w:sz="0" w:space="0" w:color="auto"/>
                <w:left w:val="none" w:sz="0" w:space="0" w:color="auto"/>
                <w:bottom w:val="none" w:sz="0" w:space="0" w:color="auto"/>
                <w:right w:val="none" w:sz="0" w:space="0" w:color="auto"/>
              </w:divBdr>
              <w:divsChild>
                <w:div w:id="1352874205">
                  <w:marLeft w:val="0"/>
                  <w:marRight w:val="0"/>
                  <w:marTop w:val="0"/>
                  <w:marBottom w:val="0"/>
                  <w:divBdr>
                    <w:top w:val="none" w:sz="0" w:space="0" w:color="auto"/>
                    <w:left w:val="none" w:sz="0" w:space="0" w:color="auto"/>
                    <w:bottom w:val="none" w:sz="0" w:space="0" w:color="auto"/>
                    <w:right w:val="none" w:sz="0" w:space="0" w:color="auto"/>
                  </w:divBdr>
                  <w:divsChild>
                    <w:div w:id="16599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7827">
      <w:bodyDiv w:val="1"/>
      <w:marLeft w:val="0"/>
      <w:marRight w:val="0"/>
      <w:marTop w:val="0"/>
      <w:marBottom w:val="0"/>
      <w:divBdr>
        <w:top w:val="none" w:sz="0" w:space="0" w:color="auto"/>
        <w:left w:val="none" w:sz="0" w:space="0" w:color="auto"/>
        <w:bottom w:val="none" w:sz="0" w:space="0" w:color="auto"/>
        <w:right w:val="none" w:sz="0" w:space="0" w:color="auto"/>
      </w:divBdr>
    </w:div>
    <w:div w:id="90516093">
      <w:bodyDiv w:val="1"/>
      <w:marLeft w:val="0"/>
      <w:marRight w:val="0"/>
      <w:marTop w:val="0"/>
      <w:marBottom w:val="0"/>
      <w:divBdr>
        <w:top w:val="none" w:sz="0" w:space="0" w:color="auto"/>
        <w:left w:val="none" w:sz="0" w:space="0" w:color="auto"/>
        <w:bottom w:val="none" w:sz="0" w:space="0" w:color="auto"/>
        <w:right w:val="none" w:sz="0" w:space="0" w:color="auto"/>
      </w:divBdr>
    </w:div>
    <w:div w:id="101924331">
      <w:bodyDiv w:val="1"/>
      <w:marLeft w:val="0"/>
      <w:marRight w:val="0"/>
      <w:marTop w:val="0"/>
      <w:marBottom w:val="0"/>
      <w:divBdr>
        <w:top w:val="none" w:sz="0" w:space="0" w:color="auto"/>
        <w:left w:val="none" w:sz="0" w:space="0" w:color="auto"/>
        <w:bottom w:val="none" w:sz="0" w:space="0" w:color="auto"/>
        <w:right w:val="none" w:sz="0" w:space="0" w:color="auto"/>
      </w:divBdr>
    </w:div>
    <w:div w:id="192111220">
      <w:bodyDiv w:val="1"/>
      <w:marLeft w:val="0"/>
      <w:marRight w:val="0"/>
      <w:marTop w:val="0"/>
      <w:marBottom w:val="0"/>
      <w:divBdr>
        <w:top w:val="none" w:sz="0" w:space="0" w:color="auto"/>
        <w:left w:val="none" w:sz="0" w:space="0" w:color="auto"/>
        <w:bottom w:val="none" w:sz="0" w:space="0" w:color="auto"/>
        <w:right w:val="none" w:sz="0" w:space="0" w:color="auto"/>
      </w:divBdr>
    </w:div>
    <w:div w:id="220677737">
      <w:bodyDiv w:val="1"/>
      <w:marLeft w:val="0"/>
      <w:marRight w:val="0"/>
      <w:marTop w:val="0"/>
      <w:marBottom w:val="0"/>
      <w:divBdr>
        <w:top w:val="none" w:sz="0" w:space="0" w:color="auto"/>
        <w:left w:val="none" w:sz="0" w:space="0" w:color="auto"/>
        <w:bottom w:val="none" w:sz="0" w:space="0" w:color="auto"/>
        <w:right w:val="none" w:sz="0" w:space="0" w:color="auto"/>
      </w:divBdr>
      <w:divsChild>
        <w:div w:id="106245290">
          <w:marLeft w:val="0"/>
          <w:marRight w:val="0"/>
          <w:marTop w:val="0"/>
          <w:marBottom w:val="0"/>
          <w:divBdr>
            <w:top w:val="none" w:sz="0" w:space="0" w:color="auto"/>
            <w:left w:val="none" w:sz="0" w:space="0" w:color="auto"/>
            <w:bottom w:val="none" w:sz="0" w:space="0" w:color="auto"/>
            <w:right w:val="none" w:sz="0" w:space="0" w:color="auto"/>
          </w:divBdr>
          <w:divsChild>
            <w:div w:id="2042432492">
              <w:marLeft w:val="0"/>
              <w:marRight w:val="0"/>
              <w:marTop w:val="0"/>
              <w:marBottom w:val="0"/>
              <w:divBdr>
                <w:top w:val="none" w:sz="0" w:space="0" w:color="auto"/>
                <w:left w:val="none" w:sz="0" w:space="0" w:color="auto"/>
                <w:bottom w:val="none" w:sz="0" w:space="0" w:color="auto"/>
                <w:right w:val="none" w:sz="0" w:space="0" w:color="auto"/>
              </w:divBdr>
              <w:divsChild>
                <w:div w:id="1298219893">
                  <w:marLeft w:val="0"/>
                  <w:marRight w:val="0"/>
                  <w:marTop w:val="0"/>
                  <w:marBottom w:val="0"/>
                  <w:divBdr>
                    <w:top w:val="none" w:sz="0" w:space="0" w:color="auto"/>
                    <w:left w:val="none" w:sz="0" w:space="0" w:color="auto"/>
                    <w:bottom w:val="none" w:sz="0" w:space="0" w:color="auto"/>
                    <w:right w:val="none" w:sz="0" w:space="0" w:color="auto"/>
                  </w:divBdr>
                </w:div>
              </w:divsChild>
            </w:div>
            <w:div w:id="1157915208">
              <w:marLeft w:val="0"/>
              <w:marRight w:val="0"/>
              <w:marTop w:val="0"/>
              <w:marBottom w:val="0"/>
              <w:divBdr>
                <w:top w:val="none" w:sz="0" w:space="0" w:color="auto"/>
                <w:left w:val="none" w:sz="0" w:space="0" w:color="auto"/>
                <w:bottom w:val="none" w:sz="0" w:space="0" w:color="auto"/>
                <w:right w:val="none" w:sz="0" w:space="0" w:color="auto"/>
              </w:divBdr>
              <w:divsChild>
                <w:div w:id="18433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30572">
      <w:bodyDiv w:val="1"/>
      <w:marLeft w:val="0"/>
      <w:marRight w:val="0"/>
      <w:marTop w:val="0"/>
      <w:marBottom w:val="0"/>
      <w:divBdr>
        <w:top w:val="none" w:sz="0" w:space="0" w:color="auto"/>
        <w:left w:val="none" w:sz="0" w:space="0" w:color="auto"/>
        <w:bottom w:val="none" w:sz="0" w:space="0" w:color="auto"/>
        <w:right w:val="none" w:sz="0" w:space="0" w:color="auto"/>
      </w:divBdr>
      <w:divsChild>
        <w:div w:id="623314501">
          <w:marLeft w:val="0"/>
          <w:marRight w:val="0"/>
          <w:marTop w:val="0"/>
          <w:marBottom w:val="0"/>
          <w:divBdr>
            <w:top w:val="none" w:sz="0" w:space="0" w:color="auto"/>
            <w:left w:val="none" w:sz="0" w:space="0" w:color="auto"/>
            <w:bottom w:val="none" w:sz="0" w:space="0" w:color="auto"/>
            <w:right w:val="none" w:sz="0" w:space="0" w:color="auto"/>
          </w:divBdr>
          <w:divsChild>
            <w:div w:id="837624081">
              <w:marLeft w:val="0"/>
              <w:marRight w:val="0"/>
              <w:marTop w:val="0"/>
              <w:marBottom w:val="0"/>
              <w:divBdr>
                <w:top w:val="none" w:sz="0" w:space="0" w:color="auto"/>
                <w:left w:val="none" w:sz="0" w:space="0" w:color="auto"/>
                <w:bottom w:val="none" w:sz="0" w:space="0" w:color="auto"/>
                <w:right w:val="none" w:sz="0" w:space="0" w:color="auto"/>
              </w:divBdr>
              <w:divsChild>
                <w:div w:id="15458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9895">
      <w:bodyDiv w:val="1"/>
      <w:marLeft w:val="0"/>
      <w:marRight w:val="0"/>
      <w:marTop w:val="0"/>
      <w:marBottom w:val="0"/>
      <w:divBdr>
        <w:top w:val="none" w:sz="0" w:space="0" w:color="auto"/>
        <w:left w:val="none" w:sz="0" w:space="0" w:color="auto"/>
        <w:bottom w:val="none" w:sz="0" w:space="0" w:color="auto"/>
        <w:right w:val="none" w:sz="0" w:space="0" w:color="auto"/>
      </w:divBdr>
    </w:div>
    <w:div w:id="267737473">
      <w:bodyDiv w:val="1"/>
      <w:marLeft w:val="0"/>
      <w:marRight w:val="0"/>
      <w:marTop w:val="0"/>
      <w:marBottom w:val="0"/>
      <w:divBdr>
        <w:top w:val="none" w:sz="0" w:space="0" w:color="auto"/>
        <w:left w:val="none" w:sz="0" w:space="0" w:color="auto"/>
        <w:bottom w:val="none" w:sz="0" w:space="0" w:color="auto"/>
        <w:right w:val="none" w:sz="0" w:space="0" w:color="auto"/>
      </w:divBdr>
    </w:div>
    <w:div w:id="270169287">
      <w:bodyDiv w:val="1"/>
      <w:marLeft w:val="0"/>
      <w:marRight w:val="0"/>
      <w:marTop w:val="0"/>
      <w:marBottom w:val="0"/>
      <w:divBdr>
        <w:top w:val="none" w:sz="0" w:space="0" w:color="auto"/>
        <w:left w:val="none" w:sz="0" w:space="0" w:color="auto"/>
        <w:bottom w:val="none" w:sz="0" w:space="0" w:color="auto"/>
        <w:right w:val="none" w:sz="0" w:space="0" w:color="auto"/>
      </w:divBdr>
      <w:divsChild>
        <w:div w:id="1660041207">
          <w:marLeft w:val="0"/>
          <w:marRight w:val="0"/>
          <w:marTop w:val="0"/>
          <w:marBottom w:val="0"/>
          <w:divBdr>
            <w:top w:val="none" w:sz="0" w:space="0" w:color="auto"/>
            <w:left w:val="none" w:sz="0" w:space="0" w:color="auto"/>
            <w:bottom w:val="none" w:sz="0" w:space="0" w:color="auto"/>
            <w:right w:val="none" w:sz="0" w:space="0" w:color="auto"/>
          </w:divBdr>
          <w:divsChild>
            <w:div w:id="194581238">
              <w:marLeft w:val="0"/>
              <w:marRight w:val="0"/>
              <w:marTop w:val="0"/>
              <w:marBottom w:val="0"/>
              <w:divBdr>
                <w:top w:val="none" w:sz="0" w:space="0" w:color="auto"/>
                <w:left w:val="none" w:sz="0" w:space="0" w:color="auto"/>
                <w:bottom w:val="none" w:sz="0" w:space="0" w:color="auto"/>
                <w:right w:val="none" w:sz="0" w:space="0" w:color="auto"/>
              </w:divBdr>
              <w:divsChild>
                <w:div w:id="4160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07091">
      <w:bodyDiv w:val="1"/>
      <w:marLeft w:val="0"/>
      <w:marRight w:val="0"/>
      <w:marTop w:val="0"/>
      <w:marBottom w:val="0"/>
      <w:divBdr>
        <w:top w:val="none" w:sz="0" w:space="0" w:color="auto"/>
        <w:left w:val="none" w:sz="0" w:space="0" w:color="auto"/>
        <w:bottom w:val="none" w:sz="0" w:space="0" w:color="auto"/>
        <w:right w:val="none" w:sz="0" w:space="0" w:color="auto"/>
      </w:divBdr>
      <w:divsChild>
        <w:div w:id="1864897291">
          <w:marLeft w:val="0"/>
          <w:marRight w:val="0"/>
          <w:marTop w:val="0"/>
          <w:marBottom w:val="0"/>
          <w:divBdr>
            <w:top w:val="none" w:sz="0" w:space="0" w:color="auto"/>
            <w:left w:val="none" w:sz="0" w:space="0" w:color="auto"/>
            <w:bottom w:val="none" w:sz="0" w:space="0" w:color="auto"/>
            <w:right w:val="none" w:sz="0" w:space="0" w:color="auto"/>
          </w:divBdr>
          <w:divsChild>
            <w:div w:id="1842499089">
              <w:marLeft w:val="0"/>
              <w:marRight w:val="0"/>
              <w:marTop w:val="0"/>
              <w:marBottom w:val="0"/>
              <w:divBdr>
                <w:top w:val="none" w:sz="0" w:space="0" w:color="auto"/>
                <w:left w:val="none" w:sz="0" w:space="0" w:color="auto"/>
                <w:bottom w:val="none" w:sz="0" w:space="0" w:color="auto"/>
                <w:right w:val="none" w:sz="0" w:space="0" w:color="auto"/>
              </w:divBdr>
              <w:divsChild>
                <w:div w:id="1184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6480">
      <w:bodyDiv w:val="1"/>
      <w:marLeft w:val="0"/>
      <w:marRight w:val="0"/>
      <w:marTop w:val="0"/>
      <w:marBottom w:val="0"/>
      <w:divBdr>
        <w:top w:val="none" w:sz="0" w:space="0" w:color="auto"/>
        <w:left w:val="none" w:sz="0" w:space="0" w:color="auto"/>
        <w:bottom w:val="none" w:sz="0" w:space="0" w:color="auto"/>
        <w:right w:val="none" w:sz="0" w:space="0" w:color="auto"/>
      </w:divBdr>
    </w:div>
    <w:div w:id="365908261">
      <w:bodyDiv w:val="1"/>
      <w:marLeft w:val="0"/>
      <w:marRight w:val="0"/>
      <w:marTop w:val="0"/>
      <w:marBottom w:val="0"/>
      <w:divBdr>
        <w:top w:val="none" w:sz="0" w:space="0" w:color="auto"/>
        <w:left w:val="none" w:sz="0" w:space="0" w:color="auto"/>
        <w:bottom w:val="none" w:sz="0" w:space="0" w:color="auto"/>
        <w:right w:val="none" w:sz="0" w:space="0" w:color="auto"/>
      </w:divBdr>
    </w:div>
    <w:div w:id="396052920">
      <w:bodyDiv w:val="1"/>
      <w:marLeft w:val="0"/>
      <w:marRight w:val="0"/>
      <w:marTop w:val="0"/>
      <w:marBottom w:val="0"/>
      <w:divBdr>
        <w:top w:val="none" w:sz="0" w:space="0" w:color="auto"/>
        <w:left w:val="none" w:sz="0" w:space="0" w:color="auto"/>
        <w:bottom w:val="none" w:sz="0" w:space="0" w:color="auto"/>
        <w:right w:val="none" w:sz="0" w:space="0" w:color="auto"/>
      </w:divBdr>
    </w:div>
    <w:div w:id="419565186">
      <w:bodyDiv w:val="1"/>
      <w:marLeft w:val="0"/>
      <w:marRight w:val="0"/>
      <w:marTop w:val="0"/>
      <w:marBottom w:val="0"/>
      <w:divBdr>
        <w:top w:val="none" w:sz="0" w:space="0" w:color="auto"/>
        <w:left w:val="none" w:sz="0" w:space="0" w:color="auto"/>
        <w:bottom w:val="none" w:sz="0" w:space="0" w:color="auto"/>
        <w:right w:val="none" w:sz="0" w:space="0" w:color="auto"/>
      </w:divBdr>
    </w:div>
    <w:div w:id="493884048">
      <w:bodyDiv w:val="1"/>
      <w:marLeft w:val="0"/>
      <w:marRight w:val="0"/>
      <w:marTop w:val="0"/>
      <w:marBottom w:val="0"/>
      <w:divBdr>
        <w:top w:val="none" w:sz="0" w:space="0" w:color="auto"/>
        <w:left w:val="none" w:sz="0" w:space="0" w:color="auto"/>
        <w:bottom w:val="none" w:sz="0" w:space="0" w:color="auto"/>
        <w:right w:val="none" w:sz="0" w:space="0" w:color="auto"/>
      </w:divBdr>
      <w:divsChild>
        <w:div w:id="1086464613">
          <w:marLeft w:val="0"/>
          <w:marRight w:val="0"/>
          <w:marTop w:val="0"/>
          <w:marBottom w:val="0"/>
          <w:divBdr>
            <w:top w:val="none" w:sz="0" w:space="0" w:color="auto"/>
            <w:left w:val="none" w:sz="0" w:space="0" w:color="auto"/>
            <w:bottom w:val="none" w:sz="0" w:space="0" w:color="auto"/>
            <w:right w:val="none" w:sz="0" w:space="0" w:color="auto"/>
          </w:divBdr>
          <w:divsChild>
            <w:div w:id="1069035131">
              <w:marLeft w:val="0"/>
              <w:marRight w:val="0"/>
              <w:marTop w:val="0"/>
              <w:marBottom w:val="0"/>
              <w:divBdr>
                <w:top w:val="none" w:sz="0" w:space="0" w:color="auto"/>
                <w:left w:val="none" w:sz="0" w:space="0" w:color="auto"/>
                <w:bottom w:val="none" w:sz="0" w:space="0" w:color="auto"/>
                <w:right w:val="none" w:sz="0" w:space="0" w:color="auto"/>
              </w:divBdr>
              <w:divsChild>
                <w:div w:id="472140443">
                  <w:marLeft w:val="0"/>
                  <w:marRight w:val="0"/>
                  <w:marTop w:val="0"/>
                  <w:marBottom w:val="0"/>
                  <w:divBdr>
                    <w:top w:val="none" w:sz="0" w:space="0" w:color="auto"/>
                    <w:left w:val="none" w:sz="0" w:space="0" w:color="auto"/>
                    <w:bottom w:val="none" w:sz="0" w:space="0" w:color="auto"/>
                    <w:right w:val="none" w:sz="0" w:space="0" w:color="auto"/>
                  </w:divBdr>
                  <w:divsChild>
                    <w:div w:id="21330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7786">
      <w:bodyDiv w:val="1"/>
      <w:marLeft w:val="0"/>
      <w:marRight w:val="0"/>
      <w:marTop w:val="0"/>
      <w:marBottom w:val="0"/>
      <w:divBdr>
        <w:top w:val="none" w:sz="0" w:space="0" w:color="auto"/>
        <w:left w:val="none" w:sz="0" w:space="0" w:color="auto"/>
        <w:bottom w:val="none" w:sz="0" w:space="0" w:color="auto"/>
        <w:right w:val="none" w:sz="0" w:space="0" w:color="auto"/>
      </w:divBdr>
      <w:divsChild>
        <w:div w:id="1390425242">
          <w:marLeft w:val="0"/>
          <w:marRight w:val="0"/>
          <w:marTop w:val="0"/>
          <w:marBottom w:val="0"/>
          <w:divBdr>
            <w:top w:val="none" w:sz="0" w:space="0" w:color="auto"/>
            <w:left w:val="none" w:sz="0" w:space="0" w:color="auto"/>
            <w:bottom w:val="none" w:sz="0" w:space="0" w:color="auto"/>
            <w:right w:val="none" w:sz="0" w:space="0" w:color="auto"/>
          </w:divBdr>
          <w:divsChild>
            <w:div w:id="107899533">
              <w:marLeft w:val="0"/>
              <w:marRight w:val="0"/>
              <w:marTop w:val="0"/>
              <w:marBottom w:val="0"/>
              <w:divBdr>
                <w:top w:val="none" w:sz="0" w:space="0" w:color="auto"/>
                <w:left w:val="none" w:sz="0" w:space="0" w:color="auto"/>
                <w:bottom w:val="none" w:sz="0" w:space="0" w:color="auto"/>
                <w:right w:val="none" w:sz="0" w:space="0" w:color="auto"/>
              </w:divBdr>
              <w:divsChild>
                <w:div w:id="15060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9031">
      <w:bodyDiv w:val="1"/>
      <w:marLeft w:val="0"/>
      <w:marRight w:val="0"/>
      <w:marTop w:val="0"/>
      <w:marBottom w:val="0"/>
      <w:divBdr>
        <w:top w:val="none" w:sz="0" w:space="0" w:color="auto"/>
        <w:left w:val="none" w:sz="0" w:space="0" w:color="auto"/>
        <w:bottom w:val="none" w:sz="0" w:space="0" w:color="auto"/>
        <w:right w:val="none" w:sz="0" w:space="0" w:color="auto"/>
      </w:divBdr>
      <w:divsChild>
        <w:div w:id="2087994604">
          <w:marLeft w:val="0"/>
          <w:marRight w:val="0"/>
          <w:marTop w:val="0"/>
          <w:marBottom w:val="0"/>
          <w:divBdr>
            <w:top w:val="none" w:sz="0" w:space="0" w:color="auto"/>
            <w:left w:val="none" w:sz="0" w:space="0" w:color="auto"/>
            <w:bottom w:val="none" w:sz="0" w:space="0" w:color="auto"/>
            <w:right w:val="none" w:sz="0" w:space="0" w:color="auto"/>
          </w:divBdr>
          <w:divsChild>
            <w:div w:id="15397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6742">
      <w:bodyDiv w:val="1"/>
      <w:marLeft w:val="0"/>
      <w:marRight w:val="0"/>
      <w:marTop w:val="0"/>
      <w:marBottom w:val="0"/>
      <w:divBdr>
        <w:top w:val="none" w:sz="0" w:space="0" w:color="auto"/>
        <w:left w:val="none" w:sz="0" w:space="0" w:color="auto"/>
        <w:bottom w:val="none" w:sz="0" w:space="0" w:color="auto"/>
        <w:right w:val="none" w:sz="0" w:space="0" w:color="auto"/>
      </w:divBdr>
      <w:divsChild>
        <w:div w:id="514073576">
          <w:marLeft w:val="0"/>
          <w:marRight w:val="0"/>
          <w:marTop w:val="0"/>
          <w:marBottom w:val="0"/>
          <w:divBdr>
            <w:top w:val="none" w:sz="0" w:space="0" w:color="auto"/>
            <w:left w:val="none" w:sz="0" w:space="0" w:color="auto"/>
            <w:bottom w:val="none" w:sz="0" w:space="0" w:color="auto"/>
            <w:right w:val="none" w:sz="0" w:space="0" w:color="auto"/>
          </w:divBdr>
        </w:div>
      </w:divsChild>
    </w:div>
    <w:div w:id="549150403">
      <w:bodyDiv w:val="1"/>
      <w:marLeft w:val="0"/>
      <w:marRight w:val="0"/>
      <w:marTop w:val="0"/>
      <w:marBottom w:val="0"/>
      <w:divBdr>
        <w:top w:val="none" w:sz="0" w:space="0" w:color="auto"/>
        <w:left w:val="none" w:sz="0" w:space="0" w:color="auto"/>
        <w:bottom w:val="none" w:sz="0" w:space="0" w:color="auto"/>
        <w:right w:val="none" w:sz="0" w:space="0" w:color="auto"/>
      </w:divBdr>
      <w:divsChild>
        <w:div w:id="1216044283">
          <w:marLeft w:val="0"/>
          <w:marRight w:val="0"/>
          <w:marTop w:val="0"/>
          <w:marBottom w:val="0"/>
          <w:divBdr>
            <w:top w:val="none" w:sz="0" w:space="0" w:color="auto"/>
            <w:left w:val="none" w:sz="0" w:space="0" w:color="auto"/>
            <w:bottom w:val="none" w:sz="0" w:space="0" w:color="auto"/>
            <w:right w:val="none" w:sz="0" w:space="0" w:color="auto"/>
          </w:divBdr>
          <w:divsChild>
            <w:div w:id="1588685673">
              <w:marLeft w:val="0"/>
              <w:marRight w:val="0"/>
              <w:marTop w:val="0"/>
              <w:marBottom w:val="0"/>
              <w:divBdr>
                <w:top w:val="none" w:sz="0" w:space="0" w:color="auto"/>
                <w:left w:val="none" w:sz="0" w:space="0" w:color="auto"/>
                <w:bottom w:val="none" w:sz="0" w:space="0" w:color="auto"/>
                <w:right w:val="none" w:sz="0" w:space="0" w:color="auto"/>
              </w:divBdr>
              <w:divsChild>
                <w:div w:id="322856546">
                  <w:marLeft w:val="0"/>
                  <w:marRight w:val="0"/>
                  <w:marTop w:val="0"/>
                  <w:marBottom w:val="0"/>
                  <w:divBdr>
                    <w:top w:val="none" w:sz="0" w:space="0" w:color="auto"/>
                    <w:left w:val="none" w:sz="0" w:space="0" w:color="auto"/>
                    <w:bottom w:val="none" w:sz="0" w:space="0" w:color="auto"/>
                    <w:right w:val="none" w:sz="0" w:space="0" w:color="auto"/>
                  </w:divBdr>
                  <w:divsChild>
                    <w:div w:id="11226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245488">
      <w:bodyDiv w:val="1"/>
      <w:marLeft w:val="0"/>
      <w:marRight w:val="0"/>
      <w:marTop w:val="0"/>
      <w:marBottom w:val="0"/>
      <w:divBdr>
        <w:top w:val="none" w:sz="0" w:space="0" w:color="auto"/>
        <w:left w:val="none" w:sz="0" w:space="0" w:color="auto"/>
        <w:bottom w:val="none" w:sz="0" w:space="0" w:color="auto"/>
        <w:right w:val="none" w:sz="0" w:space="0" w:color="auto"/>
      </w:divBdr>
      <w:divsChild>
        <w:div w:id="1624119454">
          <w:marLeft w:val="0"/>
          <w:marRight w:val="0"/>
          <w:marTop w:val="0"/>
          <w:marBottom w:val="166"/>
          <w:divBdr>
            <w:top w:val="none" w:sz="0" w:space="0" w:color="auto"/>
            <w:left w:val="none" w:sz="0" w:space="0" w:color="auto"/>
            <w:bottom w:val="none" w:sz="0" w:space="0" w:color="auto"/>
            <w:right w:val="none" w:sz="0" w:space="0" w:color="auto"/>
          </w:divBdr>
          <w:divsChild>
            <w:div w:id="112331889">
              <w:marLeft w:val="0"/>
              <w:marRight w:val="0"/>
              <w:marTop w:val="0"/>
              <w:marBottom w:val="0"/>
              <w:divBdr>
                <w:top w:val="none" w:sz="0" w:space="0" w:color="auto"/>
                <w:left w:val="none" w:sz="0" w:space="0" w:color="auto"/>
                <w:bottom w:val="none" w:sz="0" w:space="0" w:color="auto"/>
                <w:right w:val="none" w:sz="0" w:space="0" w:color="auto"/>
              </w:divBdr>
              <w:divsChild>
                <w:div w:id="1880975353">
                  <w:marLeft w:val="0"/>
                  <w:marRight w:val="0"/>
                  <w:marTop w:val="0"/>
                  <w:marBottom w:val="0"/>
                  <w:divBdr>
                    <w:top w:val="none" w:sz="0" w:space="0" w:color="auto"/>
                    <w:left w:val="none" w:sz="0" w:space="0" w:color="auto"/>
                    <w:bottom w:val="none" w:sz="0" w:space="0" w:color="auto"/>
                    <w:right w:val="none" w:sz="0" w:space="0" w:color="auto"/>
                  </w:divBdr>
                  <w:divsChild>
                    <w:div w:id="1130708552">
                      <w:marLeft w:val="0"/>
                      <w:marRight w:val="0"/>
                      <w:marTop w:val="0"/>
                      <w:marBottom w:val="0"/>
                      <w:divBdr>
                        <w:top w:val="none" w:sz="0" w:space="0" w:color="auto"/>
                        <w:left w:val="none" w:sz="0" w:space="0" w:color="auto"/>
                        <w:bottom w:val="none" w:sz="0" w:space="0" w:color="auto"/>
                        <w:right w:val="none" w:sz="0" w:space="0" w:color="auto"/>
                      </w:divBdr>
                      <w:divsChild>
                        <w:div w:id="538709125">
                          <w:marLeft w:val="0"/>
                          <w:marRight w:val="0"/>
                          <w:marTop w:val="0"/>
                          <w:marBottom w:val="0"/>
                          <w:divBdr>
                            <w:top w:val="none" w:sz="0" w:space="0" w:color="auto"/>
                            <w:left w:val="none" w:sz="0" w:space="0" w:color="auto"/>
                            <w:bottom w:val="none" w:sz="0" w:space="0" w:color="auto"/>
                            <w:right w:val="none" w:sz="0" w:space="0" w:color="auto"/>
                          </w:divBdr>
                        </w:div>
                        <w:div w:id="16869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6971">
                  <w:marLeft w:val="0"/>
                  <w:marRight w:val="0"/>
                  <w:marTop w:val="0"/>
                  <w:marBottom w:val="0"/>
                  <w:divBdr>
                    <w:top w:val="none" w:sz="0" w:space="0" w:color="auto"/>
                    <w:left w:val="none" w:sz="0" w:space="0" w:color="auto"/>
                    <w:bottom w:val="none" w:sz="0" w:space="0" w:color="auto"/>
                    <w:right w:val="none" w:sz="0" w:space="0" w:color="auto"/>
                  </w:divBdr>
                  <w:divsChild>
                    <w:div w:id="1731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8161">
          <w:marLeft w:val="0"/>
          <w:marRight w:val="0"/>
          <w:marTop w:val="166"/>
          <w:marBottom w:val="166"/>
          <w:divBdr>
            <w:top w:val="none" w:sz="0" w:space="0" w:color="auto"/>
            <w:left w:val="none" w:sz="0" w:space="0" w:color="auto"/>
            <w:bottom w:val="none" w:sz="0" w:space="0" w:color="auto"/>
            <w:right w:val="none" w:sz="0" w:space="0" w:color="auto"/>
          </w:divBdr>
          <w:divsChild>
            <w:div w:id="12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1321">
      <w:bodyDiv w:val="1"/>
      <w:marLeft w:val="0"/>
      <w:marRight w:val="0"/>
      <w:marTop w:val="0"/>
      <w:marBottom w:val="0"/>
      <w:divBdr>
        <w:top w:val="none" w:sz="0" w:space="0" w:color="auto"/>
        <w:left w:val="none" w:sz="0" w:space="0" w:color="auto"/>
        <w:bottom w:val="none" w:sz="0" w:space="0" w:color="auto"/>
        <w:right w:val="none" w:sz="0" w:space="0" w:color="auto"/>
      </w:divBdr>
    </w:div>
    <w:div w:id="609974808">
      <w:bodyDiv w:val="1"/>
      <w:marLeft w:val="0"/>
      <w:marRight w:val="0"/>
      <w:marTop w:val="0"/>
      <w:marBottom w:val="0"/>
      <w:divBdr>
        <w:top w:val="none" w:sz="0" w:space="0" w:color="auto"/>
        <w:left w:val="none" w:sz="0" w:space="0" w:color="auto"/>
        <w:bottom w:val="none" w:sz="0" w:space="0" w:color="auto"/>
        <w:right w:val="none" w:sz="0" w:space="0" w:color="auto"/>
      </w:divBdr>
      <w:divsChild>
        <w:div w:id="1673489493">
          <w:marLeft w:val="0"/>
          <w:marRight w:val="0"/>
          <w:marTop w:val="0"/>
          <w:marBottom w:val="0"/>
          <w:divBdr>
            <w:top w:val="none" w:sz="0" w:space="0" w:color="auto"/>
            <w:left w:val="none" w:sz="0" w:space="0" w:color="auto"/>
            <w:bottom w:val="none" w:sz="0" w:space="0" w:color="auto"/>
            <w:right w:val="none" w:sz="0" w:space="0" w:color="auto"/>
          </w:divBdr>
          <w:divsChild>
            <w:div w:id="1372194112">
              <w:marLeft w:val="0"/>
              <w:marRight w:val="0"/>
              <w:marTop w:val="0"/>
              <w:marBottom w:val="0"/>
              <w:divBdr>
                <w:top w:val="none" w:sz="0" w:space="0" w:color="auto"/>
                <w:left w:val="none" w:sz="0" w:space="0" w:color="auto"/>
                <w:bottom w:val="none" w:sz="0" w:space="0" w:color="auto"/>
                <w:right w:val="none" w:sz="0" w:space="0" w:color="auto"/>
              </w:divBdr>
              <w:divsChild>
                <w:div w:id="11208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7027">
      <w:bodyDiv w:val="1"/>
      <w:marLeft w:val="0"/>
      <w:marRight w:val="0"/>
      <w:marTop w:val="0"/>
      <w:marBottom w:val="0"/>
      <w:divBdr>
        <w:top w:val="none" w:sz="0" w:space="0" w:color="auto"/>
        <w:left w:val="none" w:sz="0" w:space="0" w:color="auto"/>
        <w:bottom w:val="none" w:sz="0" w:space="0" w:color="auto"/>
        <w:right w:val="none" w:sz="0" w:space="0" w:color="auto"/>
      </w:divBdr>
      <w:divsChild>
        <w:div w:id="1219853125">
          <w:marLeft w:val="0"/>
          <w:marRight w:val="0"/>
          <w:marTop w:val="0"/>
          <w:marBottom w:val="0"/>
          <w:divBdr>
            <w:top w:val="none" w:sz="0" w:space="0" w:color="auto"/>
            <w:left w:val="none" w:sz="0" w:space="0" w:color="auto"/>
            <w:bottom w:val="none" w:sz="0" w:space="0" w:color="auto"/>
            <w:right w:val="none" w:sz="0" w:space="0" w:color="auto"/>
          </w:divBdr>
          <w:divsChild>
            <w:div w:id="567040382">
              <w:marLeft w:val="0"/>
              <w:marRight w:val="0"/>
              <w:marTop w:val="0"/>
              <w:marBottom w:val="0"/>
              <w:divBdr>
                <w:top w:val="none" w:sz="0" w:space="0" w:color="auto"/>
                <w:left w:val="none" w:sz="0" w:space="0" w:color="auto"/>
                <w:bottom w:val="none" w:sz="0" w:space="0" w:color="auto"/>
                <w:right w:val="none" w:sz="0" w:space="0" w:color="auto"/>
              </w:divBdr>
              <w:divsChild>
                <w:div w:id="14021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4604">
      <w:bodyDiv w:val="1"/>
      <w:marLeft w:val="0"/>
      <w:marRight w:val="0"/>
      <w:marTop w:val="0"/>
      <w:marBottom w:val="0"/>
      <w:divBdr>
        <w:top w:val="none" w:sz="0" w:space="0" w:color="auto"/>
        <w:left w:val="none" w:sz="0" w:space="0" w:color="auto"/>
        <w:bottom w:val="none" w:sz="0" w:space="0" w:color="auto"/>
        <w:right w:val="none" w:sz="0" w:space="0" w:color="auto"/>
      </w:divBdr>
      <w:divsChild>
        <w:div w:id="90513561">
          <w:marLeft w:val="0"/>
          <w:marRight w:val="0"/>
          <w:marTop w:val="0"/>
          <w:marBottom w:val="0"/>
          <w:divBdr>
            <w:top w:val="none" w:sz="0" w:space="0" w:color="auto"/>
            <w:left w:val="none" w:sz="0" w:space="0" w:color="auto"/>
            <w:bottom w:val="none" w:sz="0" w:space="0" w:color="auto"/>
            <w:right w:val="none" w:sz="0" w:space="0" w:color="auto"/>
          </w:divBdr>
          <w:divsChild>
            <w:div w:id="2125228269">
              <w:marLeft w:val="0"/>
              <w:marRight w:val="0"/>
              <w:marTop w:val="0"/>
              <w:marBottom w:val="0"/>
              <w:divBdr>
                <w:top w:val="none" w:sz="0" w:space="0" w:color="auto"/>
                <w:left w:val="none" w:sz="0" w:space="0" w:color="auto"/>
                <w:bottom w:val="none" w:sz="0" w:space="0" w:color="auto"/>
                <w:right w:val="none" w:sz="0" w:space="0" w:color="auto"/>
              </w:divBdr>
              <w:divsChild>
                <w:div w:id="332534992">
                  <w:marLeft w:val="0"/>
                  <w:marRight w:val="0"/>
                  <w:marTop w:val="0"/>
                  <w:marBottom w:val="0"/>
                  <w:divBdr>
                    <w:top w:val="none" w:sz="0" w:space="0" w:color="auto"/>
                    <w:left w:val="none" w:sz="0" w:space="0" w:color="auto"/>
                    <w:bottom w:val="none" w:sz="0" w:space="0" w:color="auto"/>
                    <w:right w:val="none" w:sz="0" w:space="0" w:color="auto"/>
                  </w:divBdr>
                  <w:divsChild>
                    <w:div w:id="1321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7210">
      <w:bodyDiv w:val="1"/>
      <w:marLeft w:val="0"/>
      <w:marRight w:val="0"/>
      <w:marTop w:val="0"/>
      <w:marBottom w:val="0"/>
      <w:divBdr>
        <w:top w:val="none" w:sz="0" w:space="0" w:color="auto"/>
        <w:left w:val="none" w:sz="0" w:space="0" w:color="auto"/>
        <w:bottom w:val="none" w:sz="0" w:space="0" w:color="auto"/>
        <w:right w:val="none" w:sz="0" w:space="0" w:color="auto"/>
      </w:divBdr>
    </w:div>
    <w:div w:id="719861078">
      <w:bodyDiv w:val="1"/>
      <w:marLeft w:val="0"/>
      <w:marRight w:val="0"/>
      <w:marTop w:val="0"/>
      <w:marBottom w:val="0"/>
      <w:divBdr>
        <w:top w:val="none" w:sz="0" w:space="0" w:color="auto"/>
        <w:left w:val="none" w:sz="0" w:space="0" w:color="auto"/>
        <w:bottom w:val="none" w:sz="0" w:space="0" w:color="auto"/>
        <w:right w:val="none" w:sz="0" w:space="0" w:color="auto"/>
      </w:divBdr>
    </w:div>
    <w:div w:id="733704628">
      <w:bodyDiv w:val="1"/>
      <w:marLeft w:val="0"/>
      <w:marRight w:val="0"/>
      <w:marTop w:val="0"/>
      <w:marBottom w:val="0"/>
      <w:divBdr>
        <w:top w:val="none" w:sz="0" w:space="0" w:color="auto"/>
        <w:left w:val="none" w:sz="0" w:space="0" w:color="auto"/>
        <w:bottom w:val="none" w:sz="0" w:space="0" w:color="auto"/>
        <w:right w:val="none" w:sz="0" w:space="0" w:color="auto"/>
      </w:divBdr>
      <w:divsChild>
        <w:div w:id="1206596393">
          <w:marLeft w:val="0"/>
          <w:marRight w:val="0"/>
          <w:marTop w:val="0"/>
          <w:marBottom w:val="120"/>
          <w:divBdr>
            <w:top w:val="none" w:sz="0" w:space="0" w:color="auto"/>
            <w:left w:val="none" w:sz="0" w:space="0" w:color="auto"/>
            <w:bottom w:val="none" w:sz="0" w:space="0" w:color="auto"/>
            <w:right w:val="none" w:sz="0" w:space="0" w:color="auto"/>
          </w:divBdr>
        </w:div>
        <w:div w:id="938487493">
          <w:marLeft w:val="0"/>
          <w:marRight w:val="0"/>
          <w:marTop w:val="0"/>
          <w:marBottom w:val="360"/>
          <w:divBdr>
            <w:top w:val="none" w:sz="0" w:space="0" w:color="auto"/>
            <w:left w:val="none" w:sz="0" w:space="0" w:color="auto"/>
            <w:bottom w:val="none" w:sz="0" w:space="0" w:color="auto"/>
            <w:right w:val="none" w:sz="0" w:space="0" w:color="auto"/>
          </w:divBdr>
        </w:div>
        <w:div w:id="1851337182">
          <w:marLeft w:val="0"/>
          <w:marRight w:val="0"/>
          <w:marTop w:val="0"/>
          <w:marBottom w:val="0"/>
          <w:divBdr>
            <w:top w:val="none" w:sz="0" w:space="0" w:color="auto"/>
            <w:left w:val="none" w:sz="0" w:space="0" w:color="auto"/>
            <w:bottom w:val="none" w:sz="0" w:space="0" w:color="auto"/>
            <w:right w:val="none" w:sz="0" w:space="0" w:color="auto"/>
          </w:divBdr>
          <w:divsChild>
            <w:div w:id="15293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660">
      <w:bodyDiv w:val="1"/>
      <w:marLeft w:val="0"/>
      <w:marRight w:val="0"/>
      <w:marTop w:val="0"/>
      <w:marBottom w:val="0"/>
      <w:divBdr>
        <w:top w:val="none" w:sz="0" w:space="0" w:color="auto"/>
        <w:left w:val="none" w:sz="0" w:space="0" w:color="auto"/>
        <w:bottom w:val="none" w:sz="0" w:space="0" w:color="auto"/>
        <w:right w:val="none" w:sz="0" w:space="0" w:color="auto"/>
      </w:divBdr>
    </w:div>
    <w:div w:id="821194306">
      <w:bodyDiv w:val="1"/>
      <w:marLeft w:val="0"/>
      <w:marRight w:val="0"/>
      <w:marTop w:val="0"/>
      <w:marBottom w:val="0"/>
      <w:divBdr>
        <w:top w:val="none" w:sz="0" w:space="0" w:color="auto"/>
        <w:left w:val="none" w:sz="0" w:space="0" w:color="auto"/>
        <w:bottom w:val="none" w:sz="0" w:space="0" w:color="auto"/>
        <w:right w:val="none" w:sz="0" w:space="0" w:color="auto"/>
      </w:divBdr>
      <w:divsChild>
        <w:div w:id="1031809215">
          <w:marLeft w:val="0"/>
          <w:marRight w:val="0"/>
          <w:marTop w:val="0"/>
          <w:marBottom w:val="0"/>
          <w:divBdr>
            <w:top w:val="none" w:sz="0" w:space="0" w:color="auto"/>
            <w:left w:val="none" w:sz="0" w:space="0" w:color="auto"/>
            <w:bottom w:val="none" w:sz="0" w:space="0" w:color="auto"/>
            <w:right w:val="none" w:sz="0" w:space="0" w:color="auto"/>
          </w:divBdr>
          <w:divsChild>
            <w:div w:id="1534418986">
              <w:marLeft w:val="0"/>
              <w:marRight w:val="0"/>
              <w:marTop w:val="0"/>
              <w:marBottom w:val="0"/>
              <w:divBdr>
                <w:top w:val="none" w:sz="0" w:space="0" w:color="auto"/>
                <w:left w:val="none" w:sz="0" w:space="0" w:color="auto"/>
                <w:bottom w:val="none" w:sz="0" w:space="0" w:color="auto"/>
                <w:right w:val="none" w:sz="0" w:space="0" w:color="auto"/>
              </w:divBdr>
              <w:divsChild>
                <w:div w:id="2077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2940">
      <w:bodyDiv w:val="1"/>
      <w:marLeft w:val="0"/>
      <w:marRight w:val="0"/>
      <w:marTop w:val="0"/>
      <w:marBottom w:val="0"/>
      <w:divBdr>
        <w:top w:val="none" w:sz="0" w:space="0" w:color="auto"/>
        <w:left w:val="none" w:sz="0" w:space="0" w:color="auto"/>
        <w:bottom w:val="none" w:sz="0" w:space="0" w:color="auto"/>
        <w:right w:val="none" w:sz="0" w:space="0" w:color="auto"/>
      </w:divBdr>
      <w:divsChild>
        <w:div w:id="764884547">
          <w:marLeft w:val="0"/>
          <w:marRight w:val="0"/>
          <w:marTop w:val="0"/>
          <w:marBottom w:val="0"/>
          <w:divBdr>
            <w:top w:val="none" w:sz="0" w:space="0" w:color="auto"/>
            <w:left w:val="none" w:sz="0" w:space="0" w:color="auto"/>
            <w:bottom w:val="none" w:sz="0" w:space="0" w:color="auto"/>
            <w:right w:val="none" w:sz="0" w:space="0" w:color="auto"/>
          </w:divBdr>
          <w:divsChild>
            <w:div w:id="1817146454">
              <w:marLeft w:val="0"/>
              <w:marRight w:val="0"/>
              <w:marTop w:val="0"/>
              <w:marBottom w:val="0"/>
              <w:divBdr>
                <w:top w:val="none" w:sz="0" w:space="0" w:color="auto"/>
                <w:left w:val="none" w:sz="0" w:space="0" w:color="auto"/>
                <w:bottom w:val="none" w:sz="0" w:space="0" w:color="auto"/>
                <w:right w:val="none" w:sz="0" w:space="0" w:color="auto"/>
              </w:divBdr>
              <w:divsChild>
                <w:div w:id="11034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5775">
      <w:bodyDiv w:val="1"/>
      <w:marLeft w:val="0"/>
      <w:marRight w:val="0"/>
      <w:marTop w:val="0"/>
      <w:marBottom w:val="0"/>
      <w:divBdr>
        <w:top w:val="none" w:sz="0" w:space="0" w:color="auto"/>
        <w:left w:val="none" w:sz="0" w:space="0" w:color="auto"/>
        <w:bottom w:val="none" w:sz="0" w:space="0" w:color="auto"/>
        <w:right w:val="none" w:sz="0" w:space="0" w:color="auto"/>
      </w:divBdr>
    </w:div>
    <w:div w:id="832909988">
      <w:bodyDiv w:val="1"/>
      <w:marLeft w:val="0"/>
      <w:marRight w:val="0"/>
      <w:marTop w:val="0"/>
      <w:marBottom w:val="0"/>
      <w:divBdr>
        <w:top w:val="none" w:sz="0" w:space="0" w:color="auto"/>
        <w:left w:val="none" w:sz="0" w:space="0" w:color="auto"/>
        <w:bottom w:val="none" w:sz="0" w:space="0" w:color="auto"/>
        <w:right w:val="none" w:sz="0" w:space="0" w:color="auto"/>
      </w:divBdr>
    </w:div>
    <w:div w:id="858857732">
      <w:bodyDiv w:val="1"/>
      <w:marLeft w:val="0"/>
      <w:marRight w:val="0"/>
      <w:marTop w:val="0"/>
      <w:marBottom w:val="0"/>
      <w:divBdr>
        <w:top w:val="none" w:sz="0" w:space="0" w:color="auto"/>
        <w:left w:val="none" w:sz="0" w:space="0" w:color="auto"/>
        <w:bottom w:val="none" w:sz="0" w:space="0" w:color="auto"/>
        <w:right w:val="none" w:sz="0" w:space="0" w:color="auto"/>
      </w:divBdr>
      <w:divsChild>
        <w:div w:id="91048866">
          <w:marLeft w:val="0"/>
          <w:marRight w:val="0"/>
          <w:marTop w:val="0"/>
          <w:marBottom w:val="0"/>
          <w:divBdr>
            <w:top w:val="none" w:sz="0" w:space="0" w:color="auto"/>
            <w:left w:val="none" w:sz="0" w:space="0" w:color="auto"/>
            <w:bottom w:val="none" w:sz="0" w:space="0" w:color="auto"/>
            <w:right w:val="none" w:sz="0" w:space="0" w:color="auto"/>
          </w:divBdr>
          <w:divsChild>
            <w:div w:id="1922517137">
              <w:marLeft w:val="0"/>
              <w:marRight w:val="0"/>
              <w:marTop w:val="0"/>
              <w:marBottom w:val="0"/>
              <w:divBdr>
                <w:top w:val="none" w:sz="0" w:space="0" w:color="auto"/>
                <w:left w:val="none" w:sz="0" w:space="0" w:color="auto"/>
                <w:bottom w:val="none" w:sz="0" w:space="0" w:color="auto"/>
                <w:right w:val="none" w:sz="0" w:space="0" w:color="auto"/>
              </w:divBdr>
              <w:divsChild>
                <w:div w:id="17334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7871">
      <w:bodyDiv w:val="1"/>
      <w:marLeft w:val="0"/>
      <w:marRight w:val="0"/>
      <w:marTop w:val="0"/>
      <w:marBottom w:val="0"/>
      <w:divBdr>
        <w:top w:val="none" w:sz="0" w:space="0" w:color="auto"/>
        <w:left w:val="none" w:sz="0" w:space="0" w:color="auto"/>
        <w:bottom w:val="none" w:sz="0" w:space="0" w:color="auto"/>
        <w:right w:val="none" w:sz="0" w:space="0" w:color="auto"/>
      </w:divBdr>
      <w:divsChild>
        <w:div w:id="637495712">
          <w:marLeft w:val="0"/>
          <w:marRight w:val="0"/>
          <w:marTop w:val="0"/>
          <w:marBottom w:val="0"/>
          <w:divBdr>
            <w:top w:val="none" w:sz="0" w:space="0" w:color="auto"/>
            <w:left w:val="none" w:sz="0" w:space="0" w:color="auto"/>
            <w:bottom w:val="none" w:sz="0" w:space="0" w:color="auto"/>
            <w:right w:val="none" w:sz="0" w:space="0" w:color="auto"/>
          </w:divBdr>
          <w:divsChild>
            <w:div w:id="803040164">
              <w:marLeft w:val="0"/>
              <w:marRight w:val="0"/>
              <w:marTop w:val="0"/>
              <w:marBottom w:val="0"/>
              <w:divBdr>
                <w:top w:val="none" w:sz="0" w:space="0" w:color="auto"/>
                <w:left w:val="none" w:sz="0" w:space="0" w:color="auto"/>
                <w:bottom w:val="none" w:sz="0" w:space="0" w:color="auto"/>
                <w:right w:val="none" w:sz="0" w:space="0" w:color="auto"/>
              </w:divBdr>
              <w:divsChild>
                <w:div w:id="815029719">
                  <w:marLeft w:val="0"/>
                  <w:marRight w:val="0"/>
                  <w:marTop w:val="0"/>
                  <w:marBottom w:val="0"/>
                  <w:divBdr>
                    <w:top w:val="none" w:sz="0" w:space="0" w:color="auto"/>
                    <w:left w:val="none" w:sz="0" w:space="0" w:color="auto"/>
                    <w:bottom w:val="none" w:sz="0" w:space="0" w:color="auto"/>
                    <w:right w:val="none" w:sz="0" w:space="0" w:color="auto"/>
                  </w:divBdr>
                </w:div>
                <w:div w:id="5853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2209">
      <w:bodyDiv w:val="1"/>
      <w:marLeft w:val="0"/>
      <w:marRight w:val="0"/>
      <w:marTop w:val="0"/>
      <w:marBottom w:val="0"/>
      <w:divBdr>
        <w:top w:val="none" w:sz="0" w:space="0" w:color="auto"/>
        <w:left w:val="none" w:sz="0" w:space="0" w:color="auto"/>
        <w:bottom w:val="none" w:sz="0" w:space="0" w:color="auto"/>
        <w:right w:val="none" w:sz="0" w:space="0" w:color="auto"/>
      </w:divBdr>
      <w:divsChild>
        <w:div w:id="915894621">
          <w:marLeft w:val="0"/>
          <w:marRight w:val="0"/>
          <w:marTop w:val="0"/>
          <w:marBottom w:val="0"/>
          <w:divBdr>
            <w:top w:val="none" w:sz="0" w:space="0" w:color="auto"/>
            <w:left w:val="none" w:sz="0" w:space="0" w:color="auto"/>
            <w:bottom w:val="none" w:sz="0" w:space="0" w:color="auto"/>
            <w:right w:val="none" w:sz="0" w:space="0" w:color="auto"/>
          </w:divBdr>
          <w:divsChild>
            <w:div w:id="1354962236">
              <w:marLeft w:val="0"/>
              <w:marRight w:val="0"/>
              <w:marTop w:val="0"/>
              <w:marBottom w:val="0"/>
              <w:divBdr>
                <w:top w:val="none" w:sz="0" w:space="0" w:color="auto"/>
                <w:left w:val="none" w:sz="0" w:space="0" w:color="auto"/>
                <w:bottom w:val="none" w:sz="0" w:space="0" w:color="auto"/>
                <w:right w:val="none" w:sz="0" w:space="0" w:color="auto"/>
              </w:divBdr>
              <w:divsChild>
                <w:div w:id="20666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8097">
      <w:bodyDiv w:val="1"/>
      <w:marLeft w:val="0"/>
      <w:marRight w:val="0"/>
      <w:marTop w:val="0"/>
      <w:marBottom w:val="0"/>
      <w:divBdr>
        <w:top w:val="none" w:sz="0" w:space="0" w:color="auto"/>
        <w:left w:val="none" w:sz="0" w:space="0" w:color="auto"/>
        <w:bottom w:val="none" w:sz="0" w:space="0" w:color="auto"/>
        <w:right w:val="none" w:sz="0" w:space="0" w:color="auto"/>
      </w:divBdr>
    </w:div>
    <w:div w:id="951593528">
      <w:bodyDiv w:val="1"/>
      <w:marLeft w:val="0"/>
      <w:marRight w:val="0"/>
      <w:marTop w:val="0"/>
      <w:marBottom w:val="0"/>
      <w:divBdr>
        <w:top w:val="none" w:sz="0" w:space="0" w:color="auto"/>
        <w:left w:val="none" w:sz="0" w:space="0" w:color="auto"/>
        <w:bottom w:val="none" w:sz="0" w:space="0" w:color="auto"/>
        <w:right w:val="none" w:sz="0" w:space="0" w:color="auto"/>
      </w:divBdr>
      <w:divsChild>
        <w:div w:id="1347707415">
          <w:marLeft w:val="0"/>
          <w:marRight w:val="0"/>
          <w:marTop w:val="0"/>
          <w:marBottom w:val="0"/>
          <w:divBdr>
            <w:top w:val="none" w:sz="0" w:space="0" w:color="auto"/>
            <w:left w:val="none" w:sz="0" w:space="0" w:color="auto"/>
            <w:bottom w:val="none" w:sz="0" w:space="0" w:color="auto"/>
            <w:right w:val="none" w:sz="0" w:space="0" w:color="auto"/>
          </w:divBdr>
          <w:divsChild>
            <w:div w:id="294483144">
              <w:marLeft w:val="0"/>
              <w:marRight w:val="0"/>
              <w:marTop w:val="0"/>
              <w:marBottom w:val="0"/>
              <w:divBdr>
                <w:top w:val="none" w:sz="0" w:space="0" w:color="auto"/>
                <w:left w:val="none" w:sz="0" w:space="0" w:color="auto"/>
                <w:bottom w:val="none" w:sz="0" w:space="0" w:color="auto"/>
                <w:right w:val="none" w:sz="0" w:space="0" w:color="auto"/>
              </w:divBdr>
              <w:divsChild>
                <w:div w:id="3537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8853">
      <w:bodyDiv w:val="1"/>
      <w:marLeft w:val="0"/>
      <w:marRight w:val="0"/>
      <w:marTop w:val="0"/>
      <w:marBottom w:val="0"/>
      <w:divBdr>
        <w:top w:val="none" w:sz="0" w:space="0" w:color="auto"/>
        <w:left w:val="none" w:sz="0" w:space="0" w:color="auto"/>
        <w:bottom w:val="none" w:sz="0" w:space="0" w:color="auto"/>
        <w:right w:val="none" w:sz="0" w:space="0" w:color="auto"/>
      </w:divBdr>
    </w:div>
    <w:div w:id="990598624">
      <w:bodyDiv w:val="1"/>
      <w:marLeft w:val="0"/>
      <w:marRight w:val="0"/>
      <w:marTop w:val="0"/>
      <w:marBottom w:val="0"/>
      <w:divBdr>
        <w:top w:val="none" w:sz="0" w:space="0" w:color="auto"/>
        <w:left w:val="none" w:sz="0" w:space="0" w:color="auto"/>
        <w:bottom w:val="none" w:sz="0" w:space="0" w:color="auto"/>
        <w:right w:val="none" w:sz="0" w:space="0" w:color="auto"/>
      </w:divBdr>
      <w:divsChild>
        <w:div w:id="682245746">
          <w:marLeft w:val="0"/>
          <w:marRight w:val="0"/>
          <w:marTop w:val="0"/>
          <w:marBottom w:val="0"/>
          <w:divBdr>
            <w:top w:val="none" w:sz="0" w:space="0" w:color="auto"/>
            <w:left w:val="none" w:sz="0" w:space="0" w:color="auto"/>
            <w:bottom w:val="none" w:sz="0" w:space="0" w:color="auto"/>
            <w:right w:val="none" w:sz="0" w:space="0" w:color="auto"/>
          </w:divBdr>
          <w:divsChild>
            <w:div w:id="393743962">
              <w:marLeft w:val="0"/>
              <w:marRight w:val="0"/>
              <w:marTop w:val="0"/>
              <w:marBottom w:val="0"/>
              <w:divBdr>
                <w:top w:val="none" w:sz="0" w:space="0" w:color="auto"/>
                <w:left w:val="none" w:sz="0" w:space="0" w:color="auto"/>
                <w:bottom w:val="none" w:sz="0" w:space="0" w:color="auto"/>
                <w:right w:val="none" w:sz="0" w:space="0" w:color="auto"/>
              </w:divBdr>
              <w:divsChild>
                <w:div w:id="449009504">
                  <w:marLeft w:val="0"/>
                  <w:marRight w:val="0"/>
                  <w:marTop w:val="0"/>
                  <w:marBottom w:val="0"/>
                  <w:divBdr>
                    <w:top w:val="none" w:sz="0" w:space="0" w:color="auto"/>
                    <w:left w:val="none" w:sz="0" w:space="0" w:color="auto"/>
                    <w:bottom w:val="none" w:sz="0" w:space="0" w:color="auto"/>
                    <w:right w:val="none" w:sz="0" w:space="0" w:color="auto"/>
                  </w:divBdr>
                  <w:divsChild>
                    <w:div w:id="20577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88280">
      <w:bodyDiv w:val="1"/>
      <w:marLeft w:val="0"/>
      <w:marRight w:val="0"/>
      <w:marTop w:val="0"/>
      <w:marBottom w:val="0"/>
      <w:divBdr>
        <w:top w:val="none" w:sz="0" w:space="0" w:color="auto"/>
        <w:left w:val="none" w:sz="0" w:space="0" w:color="auto"/>
        <w:bottom w:val="none" w:sz="0" w:space="0" w:color="auto"/>
        <w:right w:val="none" w:sz="0" w:space="0" w:color="auto"/>
      </w:divBdr>
    </w:div>
    <w:div w:id="998382219">
      <w:bodyDiv w:val="1"/>
      <w:marLeft w:val="0"/>
      <w:marRight w:val="0"/>
      <w:marTop w:val="0"/>
      <w:marBottom w:val="0"/>
      <w:divBdr>
        <w:top w:val="none" w:sz="0" w:space="0" w:color="auto"/>
        <w:left w:val="none" w:sz="0" w:space="0" w:color="auto"/>
        <w:bottom w:val="none" w:sz="0" w:space="0" w:color="auto"/>
        <w:right w:val="none" w:sz="0" w:space="0" w:color="auto"/>
      </w:divBdr>
      <w:divsChild>
        <w:div w:id="312681276">
          <w:marLeft w:val="0"/>
          <w:marRight w:val="0"/>
          <w:marTop w:val="0"/>
          <w:marBottom w:val="0"/>
          <w:divBdr>
            <w:top w:val="none" w:sz="0" w:space="0" w:color="auto"/>
            <w:left w:val="none" w:sz="0" w:space="0" w:color="auto"/>
            <w:bottom w:val="none" w:sz="0" w:space="0" w:color="auto"/>
            <w:right w:val="none" w:sz="0" w:space="0" w:color="auto"/>
          </w:divBdr>
          <w:divsChild>
            <w:div w:id="798694539">
              <w:marLeft w:val="0"/>
              <w:marRight w:val="0"/>
              <w:marTop w:val="0"/>
              <w:marBottom w:val="0"/>
              <w:divBdr>
                <w:top w:val="none" w:sz="0" w:space="0" w:color="auto"/>
                <w:left w:val="none" w:sz="0" w:space="0" w:color="auto"/>
                <w:bottom w:val="none" w:sz="0" w:space="0" w:color="auto"/>
                <w:right w:val="none" w:sz="0" w:space="0" w:color="auto"/>
              </w:divBdr>
              <w:divsChild>
                <w:div w:id="17227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2194">
      <w:bodyDiv w:val="1"/>
      <w:marLeft w:val="0"/>
      <w:marRight w:val="0"/>
      <w:marTop w:val="0"/>
      <w:marBottom w:val="0"/>
      <w:divBdr>
        <w:top w:val="none" w:sz="0" w:space="0" w:color="auto"/>
        <w:left w:val="none" w:sz="0" w:space="0" w:color="auto"/>
        <w:bottom w:val="none" w:sz="0" w:space="0" w:color="auto"/>
        <w:right w:val="none" w:sz="0" w:space="0" w:color="auto"/>
      </w:divBdr>
    </w:div>
    <w:div w:id="1037706633">
      <w:bodyDiv w:val="1"/>
      <w:marLeft w:val="0"/>
      <w:marRight w:val="0"/>
      <w:marTop w:val="0"/>
      <w:marBottom w:val="0"/>
      <w:divBdr>
        <w:top w:val="none" w:sz="0" w:space="0" w:color="auto"/>
        <w:left w:val="none" w:sz="0" w:space="0" w:color="auto"/>
        <w:bottom w:val="none" w:sz="0" w:space="0" w:color="auto"/>
        <w:right w:val="none" w:sz="0" w:space="0" w:color="auto"/>
      </w:divBdr>
      <w:divsChild>
        <w:div w:id="1591351120">
          <w:marLeft w:val="0"/>
          <w:marRight w:val="0"/>
          <w:marTop w:val="0"/>
          <w:marBottom w:val="120"/>
          <w:divBdr>
            <w:top w:val="none" w:sz="0" w:space="0" w:color="auto"/>
            <w:left w:val="none" w:sz="0" w:space="0" w:color="auto"/>
            <w:bottom w:val="none" w:sz="0" w:space="0" w:color="auto"/>
            <w:right w:val="none" w:sz="0" w:space="0" w:color="auto"/>
          </w:divBdr>
        </w:div>
        <w:div w:id="1542553223">
          <w:marLeft w:val="0"/>
          <w:marRight w:val="0"/>
          <w:marTop w:val="0"/>
          <w:marBottom w:val="360"/>
          <w:divBdr>
            <w:top w:val="none" w:sz="0" w:space="0" w:color="auto"/>
            <w:left w:val="none" w:sz="0" w:space="0" w:color="auto"/>
            <w:bottom w:val="none" w:sz="0" w:space="0" w:color="auto"/>
            <w:right w:val="none" w:sz="0" w:space="0" w:color="auto"/>
          </w:divBdr>
        </w:div>
        <w:div w:id="1391073413">
          <w:marLeft w:val="0"/>
          <w:marRight w:val="0"/>
          <w:marTop w:val="0"/>
          <w:marBottom w:val="0"/>
          <w:divBdr>
            <w:top w:val="none" w:sz="0" w:space="0" w:color="auto"/>
            <w:left w:val="none" w:sz="0" w:space="0" w:color="auto"/>
            <w:bottom w:val="none" w:sz="0" w:space="0" w:color="auto"/>
            <w:right w:val="none" w:sz="0" w:space="0" w:color="auto"/>
          </w:divBdr>
          <w:divsChild>
            <w:div w:id="20631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9138">
      <w:bodyDiv w:val="1"/>
      <w:marLeft w:val="0"/>
      <w:marRight w:val="0"/>
      <w:marTop w:val="0"/>
      <w:marBottom w:val="0"/>
      <w:divBdr>
        <w:top w:val="none" w:sz="0" w:space="0" w:color="auto"/>
        <w:left w:val="none" w:sz="0" w:space="0" w:color="auto"/>
        <w:bottom w:val="none" w:sz="0" w:space="0" w:color="auto"/>
        <w:right w:val="none" w:sz="0" w:space="0" w:color="auto"/>
      </w:divBdr>
      <w:divsChild>
        <w:div w:id="1503542221">
          <w:marLeft w:val="0"/>
          <w:marRight w:val="0"/>
          <w:marTop w:val="0"/>
          <w:marBottom w:val="0"/>
          <w:divBdr>
            <w:top w:val="none" w:sz="0" w:space="0" w:color="auto"/>
            <w:left w:val="none" w:sz="0" w:space="0" w:color="auto"/>
            <w:bottom w:val="none" w:sz="0" w:space="0" w:color="auto"/>
            <w:right w:val="none" w:sz="0" w:space="0" w:color="auto"/>
          </w:divBdr>
          <w:divsChild>
            <w:div w:id="1242059514">
              <w:marLeft w:val="0"/>
              <w:marRight w:val="0"/>
              <w:marTop w:val="0"/>
              <w:marBottom w:val="0"/>
              <w:divBdr>
                <w:top w:val="none" w:sz="0" w:space="0" w:color="auto"/>
                <w:left w:val="none" w:sz="0" w:space="0" w:color="auto"/>
                <w:bottom w:val="none" w:sz="0" w:space="0" w:color="auto"/>
                <w:right w:val="none" w:sz="0" w:space="0" w:color="auto"/>
              </w:divBdr>
              <w:divsChild>
                <w:div w:id="976565070">
                  <w:marLeft w:val="0"/>
                  <w:marRight w:val="0"/>
                  <w:marTop w:val="0"/>
                  <w:marBottom w:val="0"/>
                  <w:divBdr>
                    <w:top w:val="none" w:sz="0" w:space="0" w:color="auto"/>
                    <w:left w:val="none" w:sz="0" w:space="0" w:color="auto"/>
                    <w:bottom w:val="none" w:sz="0" w:space="0" w:color="auto"/>
                    <w:right w:val="none" w:sz="0" w:space="0" w:color="auto"/>
                  </w:divBdr>
                  <w:divsChild>
                    <w:div w:id="1433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86120">
      <w:bodyDiv w:val="1"/>
      <w:marLeft w:val="0"/>
      <w:marRight w:val="0"/>
      <w:marTop w:val="0"/>
      <w:marBottom w:val="0"/>
      <w:divBdr>
        <w:top w:val="none" w:sz="0" w:space="0" w:color="auto"/>
        <w:left w:val="none" w:sz="0" w:space="0" w:color="auto"/>
        <w:bottom w:val="none" w:sz="0" w:space="0" w:color="auto"/>
        <w:right w:val="none" w:sz="0" w:space="0" w:color="auto"/>
      </w:divBdr>
    </w:div>
    <w:div w:id="1200318365">
      <w:bodyDiv w:val="1"/>
      <w:marLeft w:val="0"/>
      <w:marRight w:val="0"/>
      <w:marTop w:val="0"/>
      <w:marBottom w:val="0"/>
      <w:divBdr>
        <w:top w:val="none" w:sz="0" w:space="0" w:color="auto"/>
        <w:left w:val="none" w:sz="0" w:space="0" w:color="auto"/>
        <w:bottom w:val="none" w:sz="0" w:space="0" w:color="auto"/>
        <w:right w:val="none" w:sz="0" w:space="0" w:color="auto"/>
      </w:divBdr>
      <w:divsChild>
        <w:div w:id="922759427">
          <w:marLeft w:val="0"/>
          <w:marRight w:val="0"/>
          <w:marTop w:val="0"/>
          <w:marBottom w:val="0"/>
          <w:divBdr>
            <w:top w:val="none" w:sz="0" w:space="0" w:color="auto"/>
            <w:left w:val="none" w:sz="0" w:space="0" w:color="auto"/>
            <w:bottom w:val="none" w:sz="0" w:space="0" w:color="auto"/>
            <w:right w:val="none" w:sz="0" w:space="0" w:color="auto"/>
          </w:divBdr>
          <w:divsChild>
            <w:div w:id="1712149828">
              <w:marLeft w:val="0"/>
              <w:marRight w:val="0"/>
              <w:marTop w:val="0"/>
              <w:marBottom w:val="0"/>
              <w:divBdr>
                <w:top w:val="none" w:sz="0" w:space="0" w:color="auto"/>
                <w:left w:val="none" w:sz="0" w:space="0" w:color="auto"/>
                <w:bottom w:val="none" w:sz="0" w:space="0" w:color="auto"/>
                <w:right w:val="none" w:sz="0" w:space="0" w:color="auto"/>
              </w:divBdr>
              <w:divsChild>
                <w:div w:id="896748869">
                  <w:marLeft w:val="0"/>
                  <w:marRight w:val="0"/>
                  <w:marTop w:val="0"/>
                  <w:marBottom w:val="0"/>
                  <w:divBdr>
                    <w:top w:val="none" w:sz="0" w:space="0" w:color="auto"/>
                    <w:left w:val="none" w:sz="0" w:space="0" w:color="auto"/>
                    <w:bottom w:val="none" w:sz="0" w:space="0" w:color="auto"/>
                    <w:right w:val="none" w:sz="0" w:space="0" w:color="auto"/>
                  </w:divBdr>
                  <w:divsChild>
                    <w:div w:id="1016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94480">
      <w:bodyDiv w:val="1"/>
      <w:marLeft w:val="0"/>
      <w:marRight w:val="0"/>
      <w:marTop w:val="0"/>
      <w:marBottom w:val="0"/>
      <w:divBdr>
        <w:top w:val="none" w:sz="0" w:space="0" w:color="auto"/>
        <w:left w:val="none" w:sz="0" w:space="0" w:color="auto"/>
        <w:bottom w:val="none" w:sz="0" w:space="0" w:color="auto"/>
        <w:right w:val="none" w:sz="0" w:space="0" w:color="auto"/>
      </w:divBdr>
      <w:divsChild>
        <w:div w:id="386688542">
          <w:marLeft w:val="0"/>
          <w:marRight w:val="0"/>
          <w:marTop w:val="0"/>
          <w:marBottom w:val="0"/>
          <w:divBdr>
            <w:top w:val="none" w:sz="0" w:space="0" w:color="auto"/>
            <w:left w:val="none" w:sz="0" w:space="0" w:color="auto"/>
            <w:bottom w:val="none" w:sz="0" w:space="0" w:color="auto"/>
            <w:right w:val="none" w:sz="0" w:space="0" w:color="auto"/>
          </w:divBdr>
        </w:div>
        <w:div w:id="553615157">
          <w:marLeft w:val="0"/>
          <w:marRight w:val="0"/>
          <w:marTop w:val="0"/>
          <w:marBottom w:val="0"/>
          <w:divBdr>
            <w:top w:val="none" w:sz="0" w:space="0" w:color="auto"/>
            <w:left w:val="none" w:sz="0" w:space="0" w:color="auto"/>
            <w:bottom w:val="none" w:sz="0" w:space="0" w:color="auto"/>
            <w:right w:val="none" w:sz="0" w:space="0" w:color="auto"/>
          </w:divBdr>
        </w:div>
      </w:divsChild>
    </w:div>
    <w:div w:id="1235627202">
      <w:bodyDiv w:val="1"/>
      <w:marLeft w:val="0"/>
      <w:marRight w:val="0"/>
      <w:marTop w:val="0"/>
      <w:marBottom w:val="0"/>
      <w:divBdr>
        <w:top w:val="none" w:sz="0" w:space="0" w:color="auto"/>
        <w:left w:val="none" w:sz="0" w:space="0" w:color="auto"/>
        <w:bottom w:val="none" w:sz="0" w:space="0" w:color="auto"/>
        <w:right w:val="none" w:sz="0" w:space="0" w:color="auto"/>
      </w:divBdr>
      <w:divsChild>
        <w:div w:id="154996085">
          <w:marLeft w:val="0"/>
          <w:marRight w:val="0"/>
          <w:marTop w:val="0"/>
          <w:marBottom w:val="0"/>
          <w:divBdr>
            <w:top w:val="none" w:sz="0" w:space="0" w:color="auto"/>
            <w:left w:val="none" w:sz="0" w:space="0" w:color="auto"/>
            <w:bottom w:val="none" w:sz="0" w:space="0" w:color="auto"/>
            <w:right w:val="none" w:sz="0" w:space="0" w:color="auto"/>
          </w:divBdr>
          <w:divsChild>
            <w:div w:id="48309704">
              <w:marLeft w:val="0"/>
              <w:marRight w:val="0"/>
              <w:marTop w:val="0"/>
              <w:marBottom w:val="0"/>
              <w:divBdr>
                <w:top w:val="none" w:sz="0" w:space="0" w:color="auto"/>
                <w:left w:val="none" w:sz="0" w:space="0" w:color="auto"/>
                <w:bottom w:val="none" w:sz="0" w:space="0" w:color="auto"/>
                <w:right w:val="none" w:sz="0" w:space="0" w:color="auto"/>
              </w:divBdr>
              <w:divsChild>
                <w:div w:id="10945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7338">
      <w:bodyDiv w:val="1"/>
      <w:marLeft w:val="0"/>
      <w:marRight w:val="0"/>
      <w:marTop w:val="0"/>
      <w:marBottom w:val="0"/>
      <w:divBdr>
        <w:top w:val="none" w:sz="0" w:space="0" w:color="auto"/>
        <w:left w:val="none" w:sz="0" w:space="0" w:color="auto"/>
        <w:bottom w:val="none" w:sz="0" w:space="0" w:color="auto"/>
        <w:right w:val="none" w:sz="0" w:space="0" w:color="auto"/>
      </w:divBdr>
      <w:divsChild>
        <w:div w:id="1860197061">
          <w:marLeft w:val="0"/>
          <w:marRight w:val="0"/>
          <w:marTop w:val="0"/>
          <w:marBottom w:val="0"/>
          <w:divBdr>
            <w:top w:val="none" w:sz="0" w:space="0" w:color="auto"/>
            <w:left w:val="none" w:sz="0" w:space="0" w:color="auto"/>
            <w:bottom w:val="none" w:sz="0" w:space="0" w:color="auto"/>
            <w:right w:val="none" w:sz="0" w:space="0" w:color="auto"/>
          </w:divBdr>
          <w:divsChild>
            <w:div w:id="359094328">
              <w:marLeft w:val="0"/>
              <w:marRight w:val="0"/>
              <w:marTop w:val="0"/>
              <w:marBottom w:val="0"/>
              <w:divBdr>
                <w:top w:val="none" w:sz="0" w:space="0" w:color="auto"/>
                <w:left w:val="none" w:sz="0" w:space="0" w:color="auto"/>
                <w:bottom w:val="none" w:sz="0" w:space="0" w:color="auto"/>
                <w:right w:val="none" w:sz="0" w:space="0" w:color="auto"/>
              </w:divBdr>
              <w:divsChild>
                <w:div w:id="1185945595">
                  <w:marLeft w:val="0"/>
                  <w:marRight w:val="0"/>
                  <w:marTop w:val="0"/>
                  <w:marBottom w:val="0"/>
                  <w:divBdr>
                    <w:top w:val="none" w:sz="0" w:space="0" w:color="auto"/>
                    <w:left w:val="none" w:sz="0" w:space="0" w:color="auto"/>
                    <w:bottom w:val="none" w:sz="0" w:space="0" w:color="auto"/>
                    <w:right w:val="none" w:sz="0" w:space="0" w:color="auto"/>
                  </w:divBdr>
                  <w:divsChild>
                    <w:div w:id="21465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4642">
              <w:marLeft w:val="0"/>
              <w:marRight w:val="0"/>
              <w:marTop w:val="0"/>
              <w:marBottom w:val="0"/>
              <w:divBdr>
                <w:top w:val="none" w:sz="0" w:space="0" w:color="auto"/>
                <w:left w:val="none" w:sz="0" w:space="0" w:color="auto"/>
                <w:bottom w:val="none" w:sz="0" w:space="0" w:color="auto"/>
                <w:right w:val="none" w:sz="0" w:space="0" w:color="auto"/>
              </w:divBdr>
              <w:divsChild>
                <w:div w:id="1542667437">
                  <w:marLeft w:val="0"/>
                  <w:marRight w:val="0"/>
                  <w:marTop w:val="0"/>
                  <w:marBottom w:val="0"/>
                  <w:divBdr>
                    <w:top w:val="none" w:sz="0" w:space="0" w:color="auto"/>
                    <w:left w:val="none" w:sz="0" w:space="0" w:color="auto"/>
                    <w:bottom w:val="none" w:sz="0" w:space="0" w:color="auto"/>
                    <w:right w:val="none" w:sz="0" w:space="0" w:color="auto"/>
                  </w:divBdr>
                  <w:divsChild>
                    <w:div w:id="21138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27434">
      <w:bodyDiv w:val="1"/>
      <w:marLeft w:val="0"/>
      <w:marRight w:val="0"/>
      <w:marTop w:val="0"/>
      <w:marBottom w:val="0"/>
      <w:divBdr>
        <w:top w:val="none" w:sz="0" w:space="0" w:color="auto"/>
        <w:left w:val="none" w:sz="0" w:space="0" w:color="auto"/>
        <w:bottom w:val="none" w:sz="0" w:space="0" w:color="auto"/>
        <w:right w:val="none" w:sz="0" w:space="0" w:color="auto"/>
      </w:divBdr>
      <w:divsChild>
        <w:div w:id="587542248">
          <w:marLeft w:val="0"/>
          <w:marRight w:val="0"/>
          <w:marTop w:val="0"/>
          <w:marBottom w:val="0"/>
          <w:divBdr>
            <w:top w:val="none" w:sz="0" w:space="0" w:color="auto"/>
            <w:left w:val="none" w:sz="0" w:space="0" w:color="auto"/>
            <w:bottom w:val="none" w:sz="0" w:space="0" w:color="auto"/>
            <w:right w:val="none" w:sz="0" w:space="0" w:color="auto"/>
          </w:divBdr>
          <w:divsChild>
            <w:div w:id="388962053">
              <w:marLeft w:val="0"/>
              <w:marRight w:val="0"/>
              <w:marTop w:val="0"/>
              <w:marBottom w:val="0"/>
              <w:divBdr>
                <w:top w:val="none" w:sz="0" w:space="0" w:color="auto"/>
                <w:left w:val="none" w:sz="0" w:space="0" w:color="auto"/>
                <w:bottom w:val="none" w:sz="0" w:space="0" w:color="auto"/>
                <w:right w:val="none" w:sz="0" w:space="0" w:color="auto"/>
              </w:divBdr>
            </w:div>
          </w:divsChild>
        </w:div>
        <w:div w:id="384526288">
          <w:marLeft w:val="0"/>
          <w:marRight w:val="0"/>
          <w:marTop w:val="0"/>
          <w:marBottom w:val="0"/>
          <w:divBdr>
            <w:top w:val="none" w:sz="0" w:space="0" w:color="auto"/>
            <w:left w:val="none" w:sz="0" w:space="0" w:color="auto"/>
            <w:bottom w:val="none" w:sz="0" w:space="0" w:color="auto"/>
            <w:right w:val="none" w:sz="0" w:space="0" w:color="auto"/>
          </w:divBdr>
          <w:divsChild>
            <w:div w:id="1854489835">
              <w:marLeft w:val="0"/>
              <w:marRight w:val="0"/>
              <w:marTop w:val="0"/>
              <w:marBottom w:val="0"/>
              <w:divBdr>
                <w:top w:val="none" w:sz="0" w:space="0" w:color="auto"/>
                <w:left w:val="none" w:sz="0" w:space="0" w:color="auto"/>
                <w:bottom w:val="none" w:sz="0" w:space="0" w:color="auto"/>
                <w:right w:val="none" w:sz="0" w:space="0" w:color="auto"/>
              </w:divBdr>
              <w:divsChild>
                <w:div w:id="5887391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09744798">
      <w:bodyDiv w:val="1"/>
      <w:marLeft w:val="0"/>
      <w:marRight w:val="0"/>
      <w:marTop w:val="0"/>
      <w:marBottom w:val="0"/>
      <w:divBdr>
        <w:top w:val="none" w:sz="0" w:space="0" w:color="auto"/>
        <w:left w:val="none" w:sz="0" w:space="0" w:color="auto"/>
        <w:bottom w:val="none" w:sz="0" w:space="0" w:color="auto"/>
        <w:right w:val="none" w:sz="0" w:space="0" w:color="auto"/>
      </w:divBdr>
    </w:div>
    <w:div w:id="1335959492">
      <w:bodyDiv w:val="1"/>
      <w:marLeft w:val="0"/>
      <w:marRight w:val="0"/>
      <w:marTop w:val="0"/>
      <w:marBottom w:val="0"/>
      <w:divBdr>
        <w:top w:val="none" w:sz="0" w:space="0" w:color="auto"/>
        <w:left w:val="none" w:sz="0" w:space="0" w:color="auto"/>
        <w:bottom w:val="none" w:sz="0" w:space="0" w:color="auto"/>
        <w:right w:val="none" w:sz="0" w:space="0" w:color="auto"/>
      </w:divBdr>
    </w:div>
    <w:div w:id="1440951369">
      <w:bodyDiv w:val="1"/>
      <w:marLeft w:val="0"/>
      <w:marRight w:val="0"/>
      <w:marTop w:val="0"/>
      <w:marBottom w:val="0"/>
      <w:divBdr>
        <w:top w:val="none" w:sz="0" w:space="0" w:color="auto"/>
        <w:left w:val="none" w:sz="0" w:space="0" w:color="auto"/>
        <w:bottom w:val="none" w:sz="0" w:space="0" w:color="auto"/>
        <w:right w:val="none" w:sz="0" w:space="0" w:color="auto"/>
      </w:divBdr>
    </w:div>
    <w:div w:id="1443643865">
      <w:bodyDiv w:val="1"/>
      <w:marLeft w:val="0"/>
      <w:marRight w:val="0"/>
      <w:marTop w:val="0"/>
      <w:marBottom w:val="0"/>
      <w:divBdr>
        <w:top w:val="none" w:sz="0" w:space="0" w:color="auto"/>
        <w:left w:val="none" w:sz="0" w:space="0" w:color="auto"/>
        <w:bottom w:val="none" w:sz="0" w:space="0" w:color="auto"/>
        <w:right w:val="none" w:sz="0" w:space="0" w:color="auto"/>
      </w:divBdr>
      <w:divsChild>
        <w:div w:id="748577558">
          <w:marLeft w:val="0"/>
          <w:marRight w:val="0"/>
          <w:marTop w:val="0"/>
          <w:marBottom w:val="0"/>
          <w:divBdr>
            <w:top w:val="none" w:sz="0" w:space="0" w:color="auto"/>
            <w:left w:val="none" w:sz="0" w:space="0" w:color="auto"/>
            <w:bottom w:val="none" w:sz="0" w:space="0" w:color="auto"/>
            <w:right w:val="none" w:sz="0" w:space="0" w:color="auto"/>
          </w:divBdr>
        </w:div>
      </w:divsChild>
    </w:div>
    <w:div w:id="1471172978">
      <w:bodyDiv w:val="1"/>
      <w:marLeft w:val="0"/>
      <w:marRight w:val="0"/>
      <w:marTop w:val="0"/>
      <w:marBottom w:val="0"/>
      <w:divBdr>
        <w:top w:val="none" w:sz="0" w:space="0" w:color="auto"/>
        <w:left w:val="none" w:sz="0" w:space="0" w:color="auto"/>
        <w:bottom w:val="none" w:sz="0" w:space="0" w:color="auto"/>
        <w:right w:val="none" w:sz="0" w:space="0" w:color="auto"/>
      </w:divBdr>
    </w:div>
    <w:div w:id="1478498531">
      <w:bodyDiv w:val="1"/>
      <w:marLeft w:val="0"/>
      <w:marRight w:val="0"/>
      <w:marTop w:val="0"/>
      <w:marBottom w:val="0"/>
      <w:divBdr>
        <w:top w:val="none" w:sz="0" w:space="0" w:color="auto"/>
        <w:left w:val="none" w:sz="0" w:space="0" w:color="auto"/>
        <w:bottom w:val="none" w:sz="0" w:space="0" w:color="auto"/>
        <w:right w:val="none" w:sz="0" w:space="0" w:color="auto"/>
      </w:divBdr>
      <w:divsChild>
        <w:div w:id="73667274">
          <w:marLeft w:val="0"/>
          <w:marRight w:val="0"/>
          <w:marTop w:val="0"/>
          <w:marBottom w:val="0"/>
          <w:divBdr>
            <w:top w:val="none" w:sz="0" w:space="0" w:color="auto"/>
            <w:left w:val="none" w:sz="0" w:space="0" w:color="auto"/>
            <w:bottom w:val="none" w:sz="0" w:space="0" w:color="auto"/>
            <w:right w:val="none" w:sz="0" w:space="0" w:color="auto"/>
          </w:divBdr>
        </w:div>
        <w:div w:id="1707753665">
          <w:marLeft w:val="0"/>
          <w:marRight w:val="0"/>
          <w:marTop w:val="0"/>
          <w:marBottom w:val="0"/>
          <w:divBdr>
            <w:top w:val="none" w:sz="0" w:space="0" w:color="auto"/>
            <w:left w:val="none" w:sz="0" w:space="0" w:color="auto"/>
            <w:bottom w:val="none" w:sz="0" w:space="0" w:color="auto"/>
            <w:right w:val="none" w:sz="0" w:space="0" w:color="auto"/>
          </w:divBdr>
        </w:div>
      </w:divsChild>
    </w:div>
    <w:div w:id="1478836141">
      <w:bodyDiv w:val="1"/>
      <w:marLeft w:val="0"/>
      <w:marRight w:val="0"/>
      <w:marTop w:val="0"/>
      <w:marBottom w:val="0"/>
      <w:divBdr>
        <w:top w:val="none" w:sz="0" w:space="0" w:color="auto"/>
        <w:left w:val="none" w:sz="0" w:space="0" w:color="auto"/>
        <w:bottom w:val="none" w:sz="0" w:space="0" w:color="auto"/>
        <w:right w:val="none" w:sz="0" w:space="0" w:color="auto"/>
      </w:divBdr>
      <w:divsChild>
        <w:div w:id="1795950304">
          <w:marLeft w:val="0"/>
          <w:marRight w:val="0"/>
          <w:marTop w:val="0"/>
          <w:marBottom w:val="0"/>
          <w:divBdr>
            <w:top w:val="none" w:sz="0" w:space="0" w:color="auto"/>
            <w:left w:val="none" w:sz="0" w:space="0" w:color="auto"/>
            <w:bottom w:val="none" w:sz="0" w:space="0" w:color="auto"/>
            <w:right w:val="none" w:sz="0" w:space="0" w:color="auto"/>
          </w:divBdr>
        </w:div>
      </w:divsChild>
    </w:div>
    <w:div w:id="1504390845">
      <w:bodyDiv w:val="1"/>
      <w:marLeft w:val="0"/>
      <w:marRight w:val="0"/>
      <w:marTop w:val="0"/>
      <w:marBottom w:val="0"/>
      <w:divBdr>
        <w:top w:val="none" w:sz="0" w:space="0" w:color="auto"/>
        <w:left w:val="none" w:sz="0" w:space="0" w:color="auto"/>
        <w:bottom w:val="none" w:sz="0" w:space="0" w:color="auto"/>
        <w:right w:val="none" w:sz="0" w:space="0" w:color="auto"/>
      </w:divBdr>
      <w:divsChild>
        <w:div w:id="1173179927">
          <w:marLeft w:val="0"/>
          <w:marRight w:val="0"/>
          <w:marTop w:val="0"/>
          <w:marBottom w:val="0"/>
          <w:divBdr>
            <w:top w:val="none" w:sz="0" w:space="0" w:color="auto"/>
            <w:left w:val="none" w:sz="0" w:space="0" w:color="auto"/>
            <w:bottom w:val="none" w:sz="0" w:space="0" w:color="auto"/>
            <w:right w:val="none" w:sz="0" w:space="0" w:color="auto"/>
          </w:divBdr>
          <w:divsChild>
            <w:div w:id="605582696">
              <w:marLeft w:val="0"/>
              <w:marRight w:val="0"/>
              <w:marTop w:val="0"/>
              <w:marBottom w:val="0"/>
              <w:divBdr>
                <w:top w:val="none" w:sz="0" w:space="0" w:color="auto"/>
                <w:left w:val="none" w:sz="0" w:space="0" w:color="auto"/>
                <w:bottom w:val="none" w:sz="0" w:space="0" w:color="auto"/>
                <w:right w:val="none" w:sz="0" w:space="0" w:color="auto"/>
              </w:divBdr>
              <w:divsChild>
                <w:div w:id="1435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4122">
      <w:bodyDiv w:val="1"/>
      <w:marLeft w:val="0"/>
      <w:marRight w:val="0"/>
      <w:marTop w:val="0"/>
      <w:marBottom w:val="0"/>
      <w:divBdr>
        <w:top w:val="none" w:sz="0" w:space="0" w:color="auto"/>
        <w:left w:val="none" w:sz="0" w:space="0" w:color="auto"/>
        <w:bottom w:val="none" w:sz="0" w:space="0" w:color="auto"/>
        <w:right w:val="none" w:sz="0" w:space="0" w:color="auto"/>
      </w:divBdr>
    </w:div>
    <w:div w:id="1680231859">
      <w:bodyDiv w:val="1"/>
      <w:marLeft w:val="0"/>
      <w:marRight w:val="0"/>
      <w:marTop w:val="0"/>
      <w:marBottom w:val="0"/>
      <w:divBdr>
        <w:top w:val="none" w:sz="0" w:space="0" w:color="auto"/>
        <w:left w:val="none" w:sz="0" w:space="0" w:color="auto"/>
        <w:bottom w:val="none" w:sz="0" w:space="0" w:color="auto"/>
        <w:right w:val="none" w:sz="0" w:space="0" w:color="auto"/>
      </w:divBdr>
    </w:div>
    <w:div w:id="1743865436">
      <w:bodyDiv w:val="1"/>
      <w:marLeft w:val="0"/>
      <w:marRight w:val="0"/>
      <w:marTop w:val="0"/>
      <w:marBottom w:val="0"/>
      <w:divBdr>
        <w:top w:val="none" w:sz="0" w:space="0" w:color="auto"/>
        <w:left w:val="none" w:sz="0" w:space="0" w:color="auto"/>
        <w:bottom w:val="none" w:sz="0" w:space="0" w:color="auto"/>
        <w:right w:val="none" w:sz="0" w:space="0" w:color="auto"/>
      </w:divBdr>
      <w:divsChild>
        <w:div w:id="2147315042">
          <w:marLeft w:val="0"/>
          <w:marRight w:val="0"/>
          <w:marTop w:val="0"/>
          <w:marBottom w:val="0"/>
          <w:divBdr>
            <w:top w:val="none" w:sz="0" w:space="0" w:color="auto"/>
            <w:left w:val="none" w:sz="0" w:space="0" w:color="auto"/>
            <w:bottom w:val="none" w:sz="0" w:space="0" w:color="auto"/>
            <w:right w:val="none" w:sz="0" w:space="0" w:color="auto"/>
          </w:divBdr>
          <w:divsChild>
            <w:div w:id="1323578411">
              <w:marLeft w:val="0"/>
              <w:marRight w:val="0"/>
              <w:marTop w:val="0"/>
              <w:marBottom w:val="0"/>
              <w:divBdr>
                <w:top w:val="none" w:sz="0" w:space="0" w:color="auto"/>
                <w:left w:val="none" w:sz="0" w:space="0" w:color="auto"/>
                <w:bottom w:val="none" w:sz="0" w:space="0" w:color="auto"/>
                <w:right w:val="none" w:sz="0" w:space="0" w:color="auto"/>
              </w:divBdr>
              <w:divsChild>
                <w:div w:id="763498386">
                  <w:marLeft w:val="0"/>
                  <w:marRight w:val="0"/>
                  <w:marTop w:val="0"/>
                  <w:marBottom w:val="0"/>
                  <w:divBdr>
                    <w:top w:val="none" w:sz="0" w:space="0" w:color="auto"/>
                    <w:left w:val="none" w:sz="0" w:space="0" w:color="auto"/>
                    <w:bottom w:val="none" w:sz="0" w:space="0" w:color="auto"/>
                    <w:right w:val="none" w:sz="0" w:space="0" w:color="auto"/>
                  </w:divBdr>
                  <w:divsChild>
                    <w:div w:id="10105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23837">
      <w:bodyDiv w:val="1"/>
      <w:marLeft w:val="0"/>
      <w:marRight w:val="0"/>
      <w:marTop w:val="0"/>
      <w:marBottom w:val="0"/>
      <w:divBdr>
        <w:top w:val="none" w:sz="0" w:space="0" w:color="auto"/>
        <w:left w:val="none" w:sz="0" w:space="0" w:color="auto"/>
        <w:bottom w:val="none" w:sz="0" w:space="0" w:color="auto"/>
        <w:right w:val="none" w:sz="0" w:space="0" w:color="auto"/>
      </w:divBdr>
      <w:divsChild>
        <w:div w:id="1213691058">
          <w:marLeft w:val="0"/>
          <w:marRight w:val="0"/>
          <w:marTop w:val="0"/>
          <w:marBottom w:val="0"/>
          <w:divBdr>
            <w:top w:val="none" w:sz="0" w:space="0" w:color="auto"/>
            <w:left w:val="none" w:sz="0" w:space="0" w:color="auto"/>
            <w:bottom w:val="none" w:sz="0" w:space="0" w:color="auto"/>
            <w:right w:val="none" w:sz="0" w:space="0" w:color="auto"/>
          </w:divBdr>
        </w:div>
      </w:divsChild>
    </w:div>
    <w:div w:id="1806774851">
      <w:bodyDiv w:val="1"/>
      <w:marLeft w:val="0"/>
      <w:marRight w:val="0"/>
      <w:marTop w:val="0"/>
      <w:marBottom w:val="0"/>
      <w:divBdr>
        <w:top w:val="none" w:sz="0" w:space="0" w:color="auto"/>
        <w:left w:val="none" w:sz="0" w:space="0" w:color="auto"/>
        <w:bottom w:val="none" w:sz="0" w:space="0" w:color="auto"/>
        <w:right w:val="none" w:sz="0" w:space="0" w:color="auto"/>
      </w:divBdr>
    </w:div>
    <w:div w:id="1825194371">
      <w:bodyDiv w:val="1"/>
      <w:marLeft w:val="0"/>
      <w:marRight w:val="0"/>
      <w:marTop w:val="0"/>
      <w:marBottom w:val="0"/>
      <w:divBdr>
        <w:top w:val="none" w:sz="0" w:space="0" w:color="auto"/>
        <w:left w:val="none" w:sz="0" w:space="0" w:color="auto"/>
        <w:bottom w:val="none" w:sz="0" w:space="0" w:color="auto"/>
        <w:right w:val="none" w:sz="0" w:space="0" w:color="auto"/>
      </w:divBdr>
      <w:divsChild>
        <w:div w:id="150603506">
          <w:marLeft w:val="0"/>
          <w:marRight w:val="0"/>
          <w:marTop w:val="0"/>
          <w:marBottom w:val="0"/>
          <w:divBdr>
            <w:top w:val="none" w:sz="0" w:space="0" w:color="auto"/>
            <w:left w:val="none" w:sz="0" w:space="0" w:color="auto"/>
            <w:bottom w:val="none" w:sz="0" w:space="0" w:color="auto"/>
            <w:right w:val="none" w:sz="0" w:space="0" w:color="auto"/>
          </w:divBdr>
          <w:divsChild>
            <w:div w:id="13773237">
              <w:marLeft w:val="0"/>
              <w:marRight w:val="0"/>
              <w:marTop w:val="0"/>
              <w:marBottom w:val="0"/>
              <w:divBdr>
                <w:top w:val="none" w:sz="0" w:space="0" w:color="auto"/>
                <w:left w:val="none" w:sz="0" w:space="0" w:color="auto"/>
                <w:bottom w:val="none" w:sz="0" w:space="0" w:color="auto"/>
                <w:right w:val="none" w:sz="0" w:space="0" w:color="auto"/>
              </w:divBdr>
              <w:divsChild>
                <w:div w:id="1404376432">
                  <w:marLeft w:val="0"/>
                  <w:marRight w:val="0"/>
                  <w:marTop w:val="0"/>
                  <w:marBottom w:val="0"/>
                  <w:divBdr>
                    <w:top w:val="none" w:sz="0" w:space="0" w:color="auto"/>
                    <w:left w:val="none" w:sz="0" w:space="0" w:color="auto"/>
                    <w:bottom w:val="none" w:sz="0" w:space="0" w:color="auto"/>
                    <w:right w:val="none" w:sz="0" w:space="0" w:color="auto"/>
                  </w:divBdr>
                  <w:divsChild>
                    <w:div w:id="5555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292555">
      <w:bodyDiv w:val="1"/>
      <w:marLeft w:val="0"/>
      <w:marRight w:val="0"/>
      <w:marTop w:val="0"/>
      <w:marBottom w:val="0"/>
      <w:divBdr>
        <w:top w:val="none" w:sz="0" w:space="0" w:color="auto"/>
        <w:left w:val="none" w:sz="0" w:space="0" w:color="auto"/>
        <w:bottom w:val="none" w:sz="0" w:space="0" w:color="auto"/>
        <w:right w:val="none" w:sz="0" w:space="0" w:color="auto"/>
      </w:divBdr>
    </w:div>
    <w:div w:id="1854222651">
      <w:bodyDiv w:val="1"/>
      <w:marLeft w:val="0"/>
      <w:marRight w:val="0"/>
      <w:marTop w:val="0"/>
      <w:marBottom w:val="0"/>
      <w:divBdr>
        <w:top w:val="none" w:sz="0" w:space="0" w:color="auto"/>
        <w:left w:val="none" w:sz="0" w:space="0" w:color="auto"/>
        <w:bottom w:val="none" w:sz="0" w:space="0" w:color="auto"/>
        <w:right w:val="none" w:sz="0" w:space="0" w:color="auto"/>
      </w:divBdr>
      <w:divsChild>
        <w:div w:id="593562070">
          <w:marLeft w:val="0"/>
          <w:marRight w:val="0"/>
          <w:marTop w:val="0"/>
          <w:marBottom w:val="0"/>
          <w:divBdr>
            <w:top w:val="none" w:sz="0" w:space="0" w:color="auto"/>
            <w:left w:val="none" w:sz="0" w:space="0" w:color="auto"/>
            <w:bottom w:val="none" w:sz="0" w:space="0" w:color="auto"/>
            <w:right w:val="none" w:sz="0" w:space="0" w:color="auto"/>
          </w:divBdr>
          <w:divsChild>
            <w:div w:id="1636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5747">
      <w:bodyDiv w:val="1"/>
      <w:marLeft w:val="0"/>
      <w:marRight w:val="0"/>
      <w:marTop w:val="0"/>
      <w:marBottom w:val="0"/>
      <w:divBdr>
        <w:top w:val="none" w:sz="0" w:space="0" w:color="auto"/>
        <w:left w:val="none" w:sz="0" w:space="0" w:color="auto"/>
        <w:bottom w:val="none" w:sz="0" w:space="0" w:color="auto"/>
        <w:right w:val="none" w:sz="0" w:space="0" w:color="auto"/>
      </w:divBdr>
    </w:div>
    <w:div w:id="1882086169">
      <w:bodyDiv w:val="1"/>
      <w:marLeft w:val="0"/>
      <w:marRight w:val="0"/>
      <w:marTop w:val="0"/>
      <w:marBottom w:val="0"/>
      <w:divBdr>
        <w:top w:val="none" w:sz="0" w:space="0" w:color="auto"/>
        <w:left w:val="none" w:sz="0" w:space="0" w:color="auto"/>
        <w:bottom w:val="none" w:sz="0" w:space="0" w:color="auto"/>
        <w:right w:val="none" w:sz="0" w:space="0" w:color="auto"/>
      </w:divBdr>
    </w:div>
    <w:div w:id="1883714749">
      <w:bodyDiv w:val="1"/>
      <w:marLeft w:val="0"/>
      <w:marRight w:val="0"/>
      <w:marTop w:val="0"/>
      <w:marBottom w:val="0"/>
      <w:divBdr>
        <w:top w:val="none" w:sz="0" w:space="0" w:color="auto"/>
        <w:left w:val="none" w:sz="0" w:space="0" w:color="auto"/>
        <w:bottom w:val="none" w:sz="0" w:space="0" w:color="auto"/>
        <w:right w:val="none" w:sz="0" w:space="0" w:color="auto"/>
      </w:divBdr>
      <w:divsChild>
        <w:div w:id="1655525181">
          <w:marLeft w:val="0"/>
          <w:marRight w:val="0"/>
          <w:marTop w:val="0"/>
          <w:marBottom w:val="0"/>
          <w:divBdr>
            <w:top w:val="none" w:sz="0" w:space="0" w:color="auto"/>
            <w:left w:val="none" w:sz="0" w:space="0" w:color="auto"/>
            <w:bottom w:val="none" w:sz="0" w:space="0" w:color="auto"/>
            <w:right w:val="none" w:sz="0" w:space="0" w:color="auto"/>
          </w:divBdr>
          <w:divsChild>
            <w:div w:id="1706977497">
              <w:marLeft w:val="0"/>
              <w:marRight w:val="0"/>
              <w:marTop w:val="0"/>
              <w:marBottom w:val="0"/>
              <w:divBdr>
                <w:top w:val="none" w:sz="0" w:space="0" w:color="auto"/>
                <w:left w:val="none" w:sz="0" w:space="0" w:color="auto"/>
                <w:bottom w:val="none" w:sz="0" w:space="0" w:color="auto"/>
                <w:right w:val="none" w:sz="0" w:space="0" w:color="auto"/>
              </w:divBdr>
              <w:divsChild>
                <w:div w:id="10704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3810">
      <w:bodyDiv w:val="1"/>
      <w:marLeft w:val="0"/>
      <w:marRight w:val="0"/>
      <w:marTop w:val="0"/>
      <w:marBottom w:val="0"/>
      <w:divBdr>
        <w:top w:val="none" w:sz="0" w:space="0" w:color="auto"/>
        <w:left w:val="none" w:sz="0" w:space="0" w:color="auto"/>
        <w:bottom w:val="none" w:sz="0" w:space="0" w:color="auto"/>
        <w:right w:val="none" w:sz="0" w:space="0" w:color="auto"/>
      </w:divBdr>
      <w:divsChild>
        <w:div w:id="864828957">
          <w:marLeft w:val="0"/>
          <w:marRight w:val="0"/>
          <w:marTop w:val="0"/>
          <w:marBottom w:val="0"/>
          <w:divBdr>
            <w:top w:val="none" w:sz="0" w:space="0" w:color="auto"/>
            <w:left w:val="none" w:sz="0" w:space="0" w:color="auto"/>
            <w:bottom w:val="none" w:sz="0" w:space="0" w:color="auto"/>
            <w:right w:val="none" w:sz="0" w:space="0" w:color="auto"/>
          </w:divBdr>
          <w:divsChild>
            <w:div w:id="1616788369">
              <w:marLeft w:val="0"/>
              <w:marRight w:val="0"/>
              <w:marTop w:val="0"/>
              <w:marBottom w:val="0"/>
              <w:divBdr>
                <w:top w:val="none" w:sz="0" w:space="0" w:color="auto"/>
                <w:left w:val="none" w:sz="0" w:space="0" w:color="auto"/>
                <w:bottom w:val="none" w:sz="0" w:space="0" w:color="auto"/>
                <w:right w:val="none" w:sz="0" w:space="0" w:color="auto"/>
              </w:divBdr>
              <w:divsChild>
                <w:div w:id="18208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2711">
      <w:bodyDiv w:val="1"/>
      <w:marLeft w:val="0"/>
      <w:marRight w:val="0"/>
      <w:marTop w:val="0"/>
      <w:marBottom w:val="0"/>
      <w:divBdr>
        <w:top w:val="none" w:sz="0" w:space="0" w:color="auto"/>
        <w:left w:val="none" w:sz="0" w:space="0" w:color="auto"/>
        <w:bottom w:val="none" w:sz="0" w:space="0" w:color="auto"/>
        <w:right w:val="none" w:sz="0" w:space="0" w:color="auto"/>
      </w:divBdr>
    </w:div>
    <w:div w:id="1934320362">
      <w:bodyDiv w:val="1"/>
      <w:marLeft w:val="0"/>
      <w:marRight w:val="0"/>
      <w:marTop w:val="0"/>
      <w:marBottom w:val="0"/>
      <w:divBdr>
        <w:top w:val="none" w:sz="0" w:space="0" w:color="auto"/>
        <w:left w:val="none" w:sz="0" w:space="0" w:color="auto"/>
        <w:bottom w:val="none" w:sz="0" w:space="0" w:color="auto"/>
        <w:right w:val="none" w:sz="0" w:space="0" w:color="auto"/>
      </w:divBdr>
    </w:div>
    <w:div w:id="1952975582">
      <w:bodyDiv w:val="1"/>
      <w:marLeft w:val="0"/>
      <w:marRight w:val="0"/>
      <w:marTop w:val="0"/>
      <w:marBottom w:val="0"/>
      <w:divBdr>
        <w:top w:val="none" w:sz="0" w:space="0" w:color="auto"/>
        <w:left w:val="none" w:sz="0" w:space="0" w:color="auto"/>
        <w:bottom w:val="none" w:sz="0" w:space="0" w:color="auto"/>
        <w:right w:val="none" w:sz="0" w:space="0" w:color="auto"/>
      </w:divBdr>
      <w:divsChild>
        <w:div w:id="109397575">
          <w:marLeft w:val="0"/>
          <w:marRight w:val="0"/>
          <w:marTop w:val="0"/>
          <w:marBottom w:val="120"/>
          <w:divBdr>
            <w:top w:val="none" w:sz="0" w:space="0" w:color="auto"/>
            <w:left w:val="none" w:sz="0" w:space="0" w:color="auto"/>
            <w:bottom w:val="none" w:sz="0" w:space="0" w:color="auto"/>
            <w:right w:val="none" w:sz="0" w:space="0" w:color="auto"/>
          </w:divBdr>
          <w:divsChild>
            <w:div w:id="1967157144">
              <w:marLeft w:val="0"/>
              <w:marRight w:val="0"/>
              <w:marTop w:val="0"/>
              <w:marBottom w:val="0"/>
              <w:divBdr>
                <w:top w:val="single" w:sz="6" w:space="16" w:color="414141"/>
                <w:left w:val="single" w:sz="6" w:space="18" w:color="414141"/>
                <w:bottom w:val="single" w:sz="6" w:space="0" w:color="414141"/>
                <w:right w:val="single" w:sz="6" w:space="31" w:color="414141"/>
              </w:divBdr>
              <w:divsChild>
                <w:div w:id="1544829829">
                  <w:marLeft w:val="0"/>
                  <w:marRight w:val="0"/>
                  <w:marTop w:val="0"/>
                  <w:marBottom w:val="0"/>
                  <w:divBdr>
                    <w:top w:val="none" w:sz="0" w:space="0" w:color="auto"/>
                    <w:left w:val="none" w:sz="0" w:space="0" w:color="auto"/>
                    <w:bottom w:val="none" w:sz="0" w:space="0" w:color="auto"/>
                    <w:right w:val="none" w:sz="0" w:space="0" w:color="auto"/>
                  </w:divBdr>
                </w:div>
              </w:divsChild>
            </w:div>
            <w:div w:id="318927476">
              <w:marLeft w:val="0"/>
              <w:marRight w:val="0"/>
              <w:marTop w:val="0"/>
              <w:marBottom w:val="0"/>
              <w:divBdr>
                <w:top w:val="single" w:sz="6" w:space="16" w:color="414141"/>
                <w:left w:val="single" w:sz="6" w:space="18" w:color="414141"/>
                <w:bottom w:val="single" w:sz="6" w:space="0" w:color="414141"/>
                <w:right w:val="single" w:sz="6" w:space="31" w:color="414141"/>
              </w:divBdr>
              <w:divsChild>
                <w:div w:id="1051001953">
                  <w:marLeft w:val="0"/>
                  <w:marRight w:val="0"/>
                  <w:marTop w:val="0"/>
                  <w:marBottom w:val="0"/>
                  <w:divBdr>
                    <w:top w:val="none" w:sz="0" w:space="0" w:color="auto"/>
                    <w:left w:val="none" w:sz="0" w:space="0" w:color="auto"/>
                    <w:bottom w:val="none" w:sz="0" w:space="0" w:color="auto"/>
                    <w:right w:val="none" w:sz="0" w:space="0" w:color="auto"/>
                  </w:divBdr>
                </w:div>
              </w:divsChild>
            </w:div>
            <w:div w:id="680282568">
              <w:marLeft w:val="0"/>
              <w:marRight w:val="0"/>
              <w:marTop w:val="0"/>
              <w:marBottom w:val="0"/>
              <w:divBdr>
                <w:top w:val="single" w:sz="6" w:space="16" w:color="414141"/>
                <w:left w:val="single" w:sz="6" w:space="18" w:color="414141"/>
                <w:bottom w:val="single" w:sz="6" w:space="0" w:color="414141"/>
                <w:right w:val="single" w:sz="6" w:space="31" w:color="414141"/>
              </w:divBdr>
              <w:divsChild>
                <w:div w:id="1846050566">
                  <w:marLeft w:val="0"/>
                  <w:marRight w:val="0"/>
                  <w:marTop w:val="0"/>
                  <w:marBottom w:val="0"/>
                  <w:divBdr>
                    <w:top w:val="none" w:sz="0" w:space="0" w:color="auto"/>
                    <w:left w:val="none" w:sz="0" w:space="0" w:color="auto"/>
                    <w:bottom w:val="none" w:sz="0" w:space="0" w:color="auto"/>
                    <w:right w:val="none" w:sz="0" w:space="0" w:color="auto"/>
                  </w:divBdr>
                </w:div>
              </w:divsChild>
            </w:div>
            <w:div w:id="1191259777">
              <w:marLeft w:val="0"/>
              <w:marRight w:val="0"/>
              <w:marTop w:val="0"/>
              <w:marBottom w:val="0"/>
              <w:divBdr>
                <w:top w:val="single" w:sz="6" w:space="16" w:color="414141"/>
                <w:left w:val="single" w:sz="6" w:space="18" w:color="414141"/>
                <w:bottom w:val="single" w:sz="6" w:space="0" w:color="414141"/>
                <w:right w:val="single" w:sz="6" w:space="31" w:color="414141"/>
              </w:divBdr>
              <w:divsChild>
                <w:div w:id="681277927">
                  <w:marLeft w:val="0"/>
                  <w:marRight w:val="0"/>
                  <w:marTop w:val="0"/>
                  <w:marBottom w:val="0"/>
                  <w:divBdr>
                    <w:top w:val="none" w:sz="0" w:space="0" w:color="auto"/>
                    <w:left w:val="none" w:sz="0" w:space="0" w:color="auto"/>
                    <w:bottom w:val="none" w:sz="0" w:space="0" w:color="auto"/>
                    <w:right w:val="none" w:sz="0" w:space="0" w:color="auto"/>
                  </w:divBdr>
                </w:div>
              </w:divsChild>
            </w:div>
            <w:div w:id="1130782884">
              <w:marLeft w:val="0"/>
              <w:marRight w:val="0"/>
              <w:marTop w:val="0"/>
              <w:marBottom w:val="0"/>
              <w:divBdr>
                <w:top w:val="single" w:sz="6" w:space="16" w:color="414141"/>
                <w:left w:val="single" w:sz="6" w:space="18" w:color="414141"/>
                <w:bottom w:val="single" w:sz="6" w:space="0" w:color="414141"/>
                <w:right w:val="single" w:sz="6" w:space="31" w:color="414141"/>
              </w:divBdr>
              <w:divsChild>
                <w:div w:id="6683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3889">
          <w:marLeft w:val="0"/>
          <w:marRight w:val="0"/>
          <w:marTop w:val="0"/>
          <w:marBottom w:val="0"/>
          <w:divBdr>
            <w:top w:val="none" w:sz="0" w:space="0" w:color="auto"/>
            <w:left w:val="none" w:sz="0" w:space="0" w:color="auto"/>
            <w:bottom w:val="none" w:sz="0" w:space="0" w:color="auto"/>
            <w:right w:val="none" w:sz="0" w:space="0" w:color="auto"/>
          </w:divBdr>
        </w:div>
      </w:divsChild>
    </w:div>
    <w:div w:id="1962150743">
      <w:bodyDiv w:val="1"/>
      <w:marLeft w:val="0"/>
      <w:marRight w:val="0"/>
      <w:marTop w:val="0"/>
      <w:marBottom w:val="0"/>
      <w:divBdr>
        <w:top w:val="none" w:sz="0" w:space="0" w:color="auto"/>
        <w:left w:val="none" w:sz="0" w:space="0" w:color="auto"/>
        <w:bottom w:val="none" w:sz="0" w:space="0" w:color="auto"/>
        <w:right w:val="none" w:sz="0" w:space="0" w:color="auto"/>
      </w:divBdr>
      <w:divsChild>
        <w:div w:id="993336014">
          <w:marLeft w:val="0"/>
          <w:marRight w:val="0"/>
          <w:marTop w:val="0"/>
          <w:marBottom w:val="0"/>
          <w:divBdr>
            <w:top w:val="none" w:sz="0" w:space="0" w:color="auto"/>
            <w:left w:val="none" w:sz="0" w:space="0" w:color="auto"/>
            <w:bottom w:val="none" w:sz="0" w:space="0" w:color="auto"/>
            <w:right w:val="none" w:sz="0" w:space="0" w:color="auto"/>
          </w:divBdr>
          <w:divsChild>
            <w:div w:id="222446595">
              <w:marLeft w:val="0"/>
              <w:marRight w:val="0"/>
              <w:marTop w:val="0"/>
              <w:marBottom w:val="0"/>
              <w:divBdr>
                <w:top w:val="none" w:sz="0" w:space="0" w:color="auto"/>
                <w:left w:val="none" w:sz="0" w:space="0" w:color="auto"/>
                <w:bottom w:val="none" w:sz="0" w:space="0" w:color="auto"/>
                <w:right w:val="none" w:sz="0" w:space="0" w:color="auto"/>
              </w:divBdr>
              <w:divsChild>
                <w:div w:id="574979198">
                  <w:marLeft w:val="0"/>
                  <w:marRight w:val="0"/>
                  <w:marTop w:val="0"/>
                  <w:marBottom w:val="0"/>
                  <w:divBdr>
                    <w:top w:val="none" w:sz="0" w:space="0" w:color="auto"/>
                    <w:left w:val="none" w:sz="0" w:space="0" w:color="auto"/>
                    <w:bottom w:val="none" w:sz="0" w:space="0" w:color="auto"/>
                    <w:right w:val="none" w:sz="0" w:space="0" w:color="auto"/>
                  </w:divBdr>
                  <w:divsChild>
                    <w:div w:id="6851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91488">
          <w:marLeft w:val="0"/>
          <w:marRight w:val="0"/>
          <w:marTop w:val="0"/>
          <w:marBottom w:val="0"/>
          <w:divBdr>
            <w:top w:val="none" w:sz="0" w:space="0" w:color="auto"/>
            <w:left w:val="none" w:sz="0" w:space="0" w:color="auto"/>
            <w:bottom w:val="none" w:sz="0" w:space="0" w:color="auto"/>
            <w:right w:val="none" w:sz="0" w:space="0" w:color="auto"/>
          </w:divBdr>
          <w:divsChild>
            <w:div w:id="1026057223">
              <w:marLeft w:val="0"/>
              <w:marRight w:val="0"/>
              <w:marTop w:val="0"/>
              <w:marBottom w:val="0"/>
              <w:divBdr>
                <w:top w:val="none" w:sz="0" w:space="0" w:color="auto"/>
                <w:left w:val="none" w:sz="0" w:space="0" w:color="auto"/>
                <w:bottom w:val="none" w:sz="0" w:space="0" w:color="auto"/>
                <w:right w:val="none" w:sz="0" w:space="0" w:color="auto"/>
              </w:divBdr>
              <w:divsChild>
                <w:div w:id="1840996450">
                  <w:marLeft w:val="0"/>
                  <w:marRight w:val="0"/>
                  <w:marTop w:val="0"/>
                  <w:marBottom w:val="0"/>
                  <w:divBdr>
                    <w:top w:val="none" w:sz="0" w:space="0" w:color="auto"/>
                    <w:left w:val="none" w:sz="0" w:space="0" w:color="auto"/>
                    <w:bottom w:val="none" w:sz="0" w:space="0" w:color="auto"/>
                    <w:right w:val="none" w:sz="0" w:space="0" w:color="auto"/>
                  </w:divBdr>
                  <w:divsChild>
                    <w:div w:id="81146803">
                      <w:marLeft w:val="0"/>
                      <w:marRight w:val="0"/>
                      <w:marTop w:val="0"/>
                      <w:marBottom w:val="0"/>
                      <w:divBdr>
                        <w:top w:val="none" w:sz="0" w:space="0" w:color="auto"/>
                        <w:left w:val="none" w:sz="0" w:space="0" w:color="auto"/>
                        <w:bottom w:val="none" w:sz="0" w:space="0" w:color="auto"/>
                        <w:right w:val="none" w:sz="0" w:space="0" w:color="auto"/>
                      </w:divBdr>
                      <w:divsChild>
                        <w:div w:id="340860213">
                          <w:marLeft w:val="0"/>
                          <w:marRight w:val="0"/>
                          <w:marTop w:val="0"/>
                          <w:marBottom w:val="0"/>
                          <w:divBdr>
                            <w:top w:val="none" w:sz="0" w:space="0" w:color="auto"/>
                            <w:left w:val="none" w:sz="0" w:space="0" w:color="auto"/>
                            <w:bottom w:val="none" w:sz="0" w:space="0" w:color="auto"/>
                            <w:right w:val="none" w:sz="0" w:space="0" w:color="auto"/>
                          </w:divBdr>
                          <w:divsChild>
                            <w:div w:id="1811095071">
                              <w:marLeft w:val="0"/>
                              <w:marRight w:val="0"/>
                              <w:marTop w:val="0"/>
                              <w:marBottom w:val="0"/>
                              <w:divBdr>
                                <w:top w:val="none" w:sz="0" w:space="0" w:color="auto"/>
                                <w:left w:val="none" w:sz="0" w:space="0" w:color="auto"/>
                                <w:bottom w:val="none" w:sz="0" w:space="0" w:color="auto"/>
                                <w:right w:val="none" w:sz="0" w:space="0" w:color="auto"/>
                              </w:divBdr>
                              <w:divsChild>
                                <w:div w:id="2064063002">
                                  <w:marLeft w:val="0"/>
                                  <w:marRight w:val="0"/>
                                  <w:marTop w:val="0"/>
                                  <w:marBottom w:val="0"/>
                                  <w:divBdr>
                                    <w:top w:val="none" w:sz="0" w:space="0" w:color="auto"/>
                                    <w:left w:val="none" w:sz="0" w:space="0" w:color="auto"/>
                                    <w:bottom w:val="none" w:sz="0" w:space="0" w:color="auto"/>
                                    <w:right w:val="none" w:sz="0" w:space="0" w:color="auto"/>
                                  </w:divBdr>
                                  <w:divsChild>
                                    <w:div w:id="380248553">
                                      <w:marLeft w:val="0"/>
                                      <w:marRight w:val="0"/>
                                      <w:marTop w:val="0"/>
                                      <w:marBottom w:val="0"/>
                                      <w:divBdr>
                                        <w:top w:val="none" w:sz="0" w:space="0" w:color="auto"/>
                                        <w:left w:val="none" w:sz="0" w:space="0" w:color="auto"/>
                                        <w:bottom w:val="none" w:sz="0" w:space="0" w:color="auto"/>
                                        <w:right w:val="none" w:sz="0" w:space="0" w:color="auto"/>
                                      </w:divBdr>
                                      <w:divsChild>
                                        <w:div w:id="16248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088794">
      <w:bodyDiv w:val="1"/>
      <w:marLeft w:val="0"/>
      <w:marRight w:val="0"/>
      <w:marTop w:val="0"/>
      <w:marBottom w:val="0"/>
      <w:divBdr>
        <w:top w:val="none" w:sz="0" w:space="0" w:color="auto"/>
        <w:left w:val="none" w:sz="0" w:space="0" w:color="auto"/>
        <w:bottom w:val="none" w:sz="0" w:space="0" w:color="auto"/>
        <w:right w:val="none" w:sz="0" w:space="0" w:color="auto"/>
      </w:divBdr>
    </w:div>
    <w:div w:id="2031485964">
      <w:bodyDiv w:val="1"/>
      <w:marLeft w:val="0"/>
      <w:marRight w:val="0"/>
      <w:marTop w:val="0"/>
      <w:marBottom w:val="0"/>
      <w:divBdr>
        <w:top w:val="none" w:sz="0" w:space="0" w:color="auto"/>
        <w:left w:val="none" w:sz="0" w:space="0" w:color="auto"/>
        <w:bottom w:val="none" w:sz="0" w:space="0" w:color="auto"/>
        <w:right w:val="none" w:sz="0" w:space="0" w:color="auto"/>
      </w:divBdr>
      <w:divsChild>
        <w:div w:id="1347514017">
          <w:marLeft w:val="0"/>
          <w:marRight w:val="0"/>
          <w:marTop w:val="0"/>
          <w:marBottom w:val="0"/>
          <w:divBdr>
            <w:top w:val="none" w:sz="0" w:space="0" w:color="auto"/>
            <w:left w:val="none" w:sz="0" w:space="0" w:color="auto"/>
            <w:bottom w:val="none" w:sz="0" w:space="0" w:color="auto"/>
            <w:right w:val="none" w:sz="0" w:space="0" w:color="auto"/>
          </w:divBdr>
          <w:divsChild>
            <w:div w:id="1655798811">
              <w:marLeft w:val="0"/>
              <w:marRight w:val="0"/>
              <w:marTop w:val="0"/>
              <w:marBottom w:val="0"/>
              <w:divBdr>
                <w:top w:val="none" w:sz="0" w:space="0" w:color="auto"/>
                <w:left w:val="none" w:sz="0" w:space="0" w:color="auto"/>
                <w:bottom w:val="none" w:sz="0" w:space="0" w:color="auto"/>
                <w:right w:val="none" w:sz="0" w:space="0" w:color="auto"/>
              </w:divBdr>
              <w:divsChild>
                <w:div w:id="1658723269">
                  <w:marLeft w:val="0"/>
                  <w:marRight w:val="0"/>
                  <w:marTop w:val="0"/>
                  <w:marBottom w:val="0"/>
                  <w:divBdr>
                    <w:top w:val="none" w:sz="0" w:space="0" w:color="auto"/>
                    <w:left w:val="none" w:sz="0" w:space="0" w:color="auto"/>
                    <w:bottom w:val="none" w:sz="0" w:space="0" w:color="auto"/>
                    <w:right w:val="none" w:sz="0" w:space="0" w:color="auto"/>
                  </w:divBdr>
                  <w:divsChild>
                    <w:div w:id="2140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8">
          <w:marLeft w:val="0"/>
          <w:marRight w:val="0"/>
          <w:marTop w:val="0"/>
          <w:marBottom w:val="0"/>
          <w:divBdr>
            <w:top w:val="none" w:sz="0" w:space="0" w:color="auto"/>
            <w:left w:val="none" w:sz="0" w:space="0" w:color="auto"/>
            <w:bottom w:val="none" w:sz="0" w:space="0" w:color="auto"/>
            <w:right w:val="none" w:sz="0" w:space="0" w:color="auto"/>
          </w:divBdr>
          <w:divsChild>
            <w:div w:id="730661415">
              <w:marLeft w:val="0"/>
              <w:marRight w:val="0"/>
              <w:marTop w:val="0"/>
              <w:marBottom w:val="0"/>
              <w:divBdr>
                <w:top w:val="none" w:sz="0" w:space="0" w:color="auto"/>
                <w:left w:val="none" w:sz="0" w:space="0" w:color="auto"/>
                <w:bottom w:val="none" w:sz="0" w:space="0" w:color="auto"/>
                <w:right w:val="none" w:sz="0" w:space="0" w:color="auto"/>
              </w:divBdr>
              <w:divsChild>
                <w:div w:id="1988970082">
                  <w:marLeft w:val="0"/>
                  <w:marRight w:val="0"/>
                  <w:marTop w:val="0"/>
                  <w:marBottom w:val="0"/>
                  <w:divBdr>
                    <w:top w:val="none" w:sz="0" w:space="0" w:color="auto"/>
                    <w:left w:val="none" w:sz="0" w:space="0" w:color="auto"/>
                    <w:bottom w:val="none" w:sz="0" w:space="0" w:color="auto"/>
                    <w:right w:val="none" w:sz="0" w:space="0" w:color="auto"/>
                  </w:divBdr>
                  <w:divsChild>
                    <w:div w:id="783036879">
                      <w:marLeft w:val="0"/>
                      <w:marRight w:val="0"/>
                      <w:marTop w:val="0"/>
                      <w:marBottom w:val="0"/>
                      <w:divBdr>
                        <w:top w:val="none" w:sz="0" w:space="0" w:color="auto"/>
                        <w:left w:val="none" w:sz="0" w:space="0" w:color="auto"/>
                        <w:bottom w:val="none" w:sz="0" w:space="0" w:color="auto"/>
                        <w:right w:val="none" w:sz="0" w:space="0" w:color="auto"/>
                      </w:divBdr>
                      <w:divsChild>
                        <w:div w:id="1591350895">
                          <w:marLeft w:val="0"/>
                          <w:marRight w:val="0"/>
                          <w:marTop w:val="0"/>
                          <w:marBottom w:val="0"/>
                          <w:divBdr>
                            <w:top w:val="none" w:sz="0" w:space="0" w:color="auto"/>
                            <w:left w:val="none" w:sz="0" w:space="0" w:color="auto"/>
                            <w:bottom w:val="none" w:sz="0" w:space="0" w:color="auto"/>
                            <w:right w:val="none" w:sz="0" w:space="0" w:color="auto"/>
                          </w:divBdr>
                          <w:divsChild>
                            <w:div w:id="717902089">
                              <w:marLeft w:val="0"/>
                              <w:marRight w:val="0"/>
                              <w:marTop w:val="0"/>
                              <w:marBottom w:val="0"/>
                              <w:divBdr>
                                <w:top w:val="none" w:sz="0" w:space="0" w:color="auto"/>
                                <w:left w:val="none" w:sz="0" w:space="0" w:color="auto"/>
                                <w:bottom w:val="none" w:sz="0" w:space="0" w:color="auto"/>
                                <w:right w:val="none" w:sz="0" w:space="0" w:color="auto"/>
                              </w:divBdr>
                              <w:divsChild>
                                <w:div w:id="1110734040">
                                  <w:marLeft w:val="0"/>
                                  <w:marRight w:val="0"/>
                                  <w:marTop w:val="0"/>
                                  <w:marBottom w:val="0"/>
                                  <w:divBdr>
                                    <w:top w:val="none" w:sz="0" w:space="0" w:color="auto"/>
                                    <w:left w:val="none" w:sz="0" w:space="0" w:color="auto"/>
                                    <w:bottom w:val="none" w:sz="0" w:space="0" w:color="auto"/>
                                    <w:right w:val="none" w:sz="0" w:space="0" w:color="auto"/>
                                  </w:divBdr>
                                  <w:divsChild>
                                    <w:div w:id="1173909637">
                                      <w:marLeft w:val="0"/>
                                      <w:marRight w:val="0"/>
                                      <w:marTop w:val="0"/>
                                      <w:marBottom w:val="0"/>
                                      <w:divBdr>
                                        <w:top w:val="none" w:sz="0" w:space="0" w:color="auto"/>
                                        <w:left w:val="none" w:sz="0" w:space="0" w:color="auto"/>
                                        <w:bottom w:val="none" w:sz="0" w:space="0" w:color="auto"/>
                                        <w:right w:val="none" w:sz="0" w:space="0" w:color="auto"/>
                                      </w:divBdr>
                                      <w:divsChild>
                                        <w:div w:id="789861844">
                                          <w:marLeft w:val="0"/>
                                          <w:marRight w:val="0"/>
                                          <w:marTop w:val="0"/>
                                          <w:marBottom w:val="0"/>
                                          <w:divBdr>
                                            <w:top w:val="none" w:sz="0" w:space="0" w:color="auto"/>
                                            <w:left w:val="none" w:sz="0" w:space="0" w:color="auto"/>
                                            <w:bottom w:val="none" w:sz="0" w:space="0" w:color="auto"/>
                                            <w:right w:val="none" w:sz="0" w:space="0" w:color="auto"/>
                                          </w:divBdr>
                                        </w:div>
                                        <w:div w:id="1238200243">
                                          <w:marLeft w:val="0"/>
                                          <w:marRight w:val="0"/>
                                          <w:marTop w:val="0"/>
                                          <w:marBottom w:val="0"/>
                                          <w:divBdr>
                                            <w:top w:val="none" w:sz="0" w:space="0" w:color="auto"/>
                                            <w:left w:val="none" w:sz="0" w:space="0" w:color="auto"/>
                                            <w:bottom w:val="none" w:sz="0" w:space="0" w:color="auto"/>
                                            <w:right w:val="none" w:sz="0" w:space="0" w:color="auto"/>
                                          </w:divBdr>
                                          <w:divsChild>
                                            <w:div w:id="2136361080">
                                              <w:marLeft w:val="0"/>
                                              <w:marRight w:val="0"/>
                                              <w:marTop w:val="0"/>
                                              <w:marBottom w:val="0"/>
                                              <w:divBdr>
                                                <w:top w:val="none" w:sz="0" w:space="0" w:color="auto"/>
                                                <w:left w:val="none" w:sz="0" w:space="0" w:color="auto"/>
                                                <w:bottom w:val="none" w:sz="0" w:space="0" w:color="auto"/>
                                                <w:right w:val="none" w:sz="0" w:space="0" w:color="auto"/>
                                              </w:divBdr>
                                              <w:divsChild>
                                                <w:div w:id="5973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877581">
      <w:bodyDiv w:val="1"/>
      <w:marLeft w:val="0"/>
      <w:marRight w:val="0"/>
      <w:marTop w:val="0"/>
      <w:marBottom w:val="0"/>
      <w:divBdr>
        <w:top w:val="none" w:sz="0" w:space="0" w:color="auto"/>
        <w:left w:val="none" w:sz="0" w:space="0" w:color="auto"/>
        <w:bottom w:val="none" w:sz="0" w:space="0" w:color="auto"/>
        <w:right w:val="none" w:sz="0" w:space="0" w:color="auto"/>
      </w:divBdr>
    </w:div>
    <w:div w:id="2090151752">
      <w:bodyDiv w:val="1"/>
      <w:marLeft w:val="0"/>
      <w:marRight w:val="0"/>
      <w:marTop w:val="0"/>
      <w:marBottom w:val="0"/>
      <w:divBdr>
        <w:top w:val="none" w:sz="0" w:space="0" w:color="auto"/>
        <w:left w:val="none" w:sz="0" w:space="0" w:color="auto"/>
        <w:bottom w:val="none" w:sz="0" w:space="0" w:color="auto"/>
        <w:right w:val="none" w:sz="0" w:space="0" w:color="auto"/>
      </w:divBdr>
      <w:divsChild>
        <w:div w:id="124322796">
          <w:marLeft w:val="0"/>
          <w:marRight w:val="0"/>
          <w:marTop w:val="0"/>
          <w:marBottom w:val="0"/>
          <w:divBdr>
            <w:top w:val="none" w:sz="0" w:space="0" w:color="auto"/>
            <w:left w:val="none" w:sz="0" w:space="0" w:color="auto"/>
            <w:bottom w:val="none" w:sz="0" w:space="0" w:color="auto"/>
            <w:right w:val="none" w:sz="0" w:space="0" w:color="auto"/>
          </w:divBdr>
          <w:divsChild>
            <w:div w:id="450633073">
              <w:marLeft w:val="0"/>
              <w:marRight w:val="0"/>
              <w:marTop w:val="0"/>
              <w:marBottom w:val="0"/>
              <w:divBdr>
                <w:top w:val="none" w:sz="0" w:space="0" w:color="auto"/>
                <w:left w:val="none" w:sz="0" w:space="0" w:color="auto"/>
                <w:bottom w:val="none" w:sz="0" w:space="0" w:color="auto"/>
                <w:right w:val="none" w:sz="0" w:space="0" w:color="auto"/>
              </w:divBdr>
              <w:divsChild>
                <w:div w:id="15367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13593">
      <w:bodyDiv w:val="1"/>
      <w:marLeft w:val="0"/>
      <w:marRight w:val="0"/>
      <w:marTop w:val="0"/>
      <w:marBottom w:val="0"/>
      <w:divBdr>
        <w:top w:val="none" w:sz="0" w:space="0" w:color="auto"/>
        <w:left w:val="none" w:sz="0" w:space="0" w:color="auto"/>
        <w:bottom w:val="none" w:sz="0" w:space="0" w:color="auto"/>
        <w:right w:val="none" w:sz="0" w:space="0" w:color="auto"/>
      </w:divBdr>
      <w:divsChild>
        <w:div w:id="2113476780">
          <w:marLeft w:val="0"/>
          <w:marRight w:val="0"/>
          <w:marTop w:val="0"/>
          <w:marBottom w:val="0"/>
          <w:divBdr>
            <w:top w:val="none" w:sz="0" w:space="0" w:color="auto"/>
            <w:left w:val="none" w:sz="0" w:space="0" w:color="auto"/>
            <w:bottom w:val="none" w:sz="0" w:space="0" w:color="auto"/>
            <w:right w:val="none" w:sz="0" w:space="0" w:color="auto"/>
          </w:divBdr>
          <w:divsChild>
            <w:div w:id="289288429">
              <w:marLeft w:val="0"/>
              <w:marRight w:val="0"/>
              <w:marTop w:val="0"/>
              <w:marBottom w:val="0"/>
              <w:divBdr>
                <w:top w:val="none" w:sz="0" w:space="0" w:color="auto"/>
                <w:left w:val="none" w:sz="0" w:space="0" w:color="auto"/>
                <w:bottom w:val="none" w:sz="0" w:space="0" w:color="auto"/>
                <w:right w:val="none" w:sz="0" w:space="0" w:color="auto"/>
              </w:divBdr>
              <w:divsChild>
                <w:div w:id="190195311">
                  <w:marLeft w:val="0"/>
                  <w:marRight w:val="0"/>
                  <w:marTop w:val="0"/>
                  <w:marBottom w:val="0"/>
                  <w:divBdr>
                    <w:top w:val="none" w:sz="0" w:space="0" w:color="auto"/>
                    <w:left w:val="none" w:sz="0" w:space="0" w:color="auto"/>
                    <w:bottom w:val="none" w:sz="0" w:space="0" w:color="auto"/>
                    <w:right w:val="none" w:sz="0" w:space="0" w:color="auto"/>
                  </w:divBdr>
                  <w:divsChild>
                    <w:div w:id="293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52833">
      <w:bodyDiv w:val="1"/>
      <w:marLeft w:val="0"/>
      <w:marRight w:val="0"/>
      <w:marTop w:val="0"/>
      <w:marBottom w:val="0"/>
      <w:divBdr>
        <w:top w:val="none" w:sz="0" w:space="0" w:color="auto"/>
        <w:left w:val="none" w:sz="0" w:space="0" w:color="auto"/>
        <w:bottom w:val="none" w:sz="0" w:space="0" w:color="auto"/>
        <w:right w:val="none" w:sz="0" w:space="0" w:color="auto"/>
      </w:divBdr>
    </w:div>
    <w:div w:id="2117404449">
      <w:bodyDiv w:val="1"/>
      <w:marLeft w:val="0"/>
      <w:marRight w:val="0"/>
      <w:marTop w:val="0"/>
      <w:marBottom w:val="0"/>
      <w:divBdr>
        <w:top w:val="none" w:sz="0" w:space="0" w:color="auto"/>
        <w:left w:val="none" w:sz="0" w:space="0" w:color="auto"/>
        <w:bottom w:val="none" w:sz="0" w:space="0" w:color="auto"/>
        <w:right w:val="none" w:sz="0" w:space="0" w:color="auto"/>
      </w:divBdr>
      <w:divsChild>
        <w:div w:id="422072976">
          <w:marLeft w:val="0"/>
          <w:marRight w:val="0"/>
          <w:marTop w:val="0"/>
          <w:marBottom w:val="0"/>
          <w:divBdr>
            <w:top w:val="none" w:sz="0" w:space="0" w:color="auto"/>
            <w:left w:val="none" w:sz="0" w:space="0" w:color="auto"/>
            <w:bottom w:val="none" w:sz="0" w:space="0" w:color="auto"/>
            <w:right w:val="none" w:sz="0" w:space="0" w:color="auto"/>
          </w:divBdr>
          <w:divsChild>
            <w:div w:id="1933388583">
              <w:marLeft w:val="0"/>
              <w:marRight w:val="0"/>
              <w:marTop w:val="0"/>
              <w:marBottom w:val="0"/>
              <w:divBdr>
                <w:top w:val="none" w:sz="0" w:space="0" w:color="auto"/>
                <w:left w:val="none" w:sz="0" w:space="0" w:color="auto"/>
                <w:bottom w:val="none" w:sz="0" w:space="0" w:color="auto"/>
                <w:right w:val="none" w:sz="0" w:space="0" w:color="auto"/>
              </w:divBdr>
              <w:divsChild>
                <w:div w:id="9501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7683">
      <w:bodyDiv w:val="1"/>
      <w:marLeft w:val="0"/>
      <w:marRight w:val="0"/>
      <w:marTop w:val="0"/>
      <w:marBottom w:val="0"/>
      <w:divBdr>
        <w:top w:val="none" w:sz="0" w:space="0" w:color="auto"/>
        <w:left w:val="none" w:sz="0" w:space="0" w:color="auto"/>
        <w:bottom w:val="none" w:sz="0" w:space="0" w:color="auto"/>
        <w:right w:val="none" w:sz="0" w:space="0" w:color="auto"/>
      </w:divBdr>
      <w:divsChild>
        <w:div w:id="2088112876">
          <w:marLeft w:val="0"/>
          <w:marRight w:val="0"/>
          <w:marTop w:val="0"/>
          <w:marBottom w:val="0"/>
          <w:divBdr>
            <w:top w:val="none" w:sz="0" w:space="0" w:color="auto"/>
            <w:left w:val="none" w:sz="0" w:space="0" w:color="auto"/>
            <w:bottom w:val="none" w:sz="0" w:space="0" w:color="auto"/>
            <w:right w:val="none" w:sz="0" w:space="0" w:color="auto"/>
          </w:divBdr>
        </w:div>
        <w:div w:id="19083431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8695</Words>
  <Characters>49567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Viren Swami</cp:lastModifiedBy>
  <cp:revision>2</cp:revision>
  <dcterms:created xsi:type="dcterms:W3CDTF">2018-02-12T17:46:00Z</dcterms:created>
  <dcterms:modified xsi:type="dcterms:W3CDTF">2018-02-12T17:46:00Z</dcterms:modified>
</cp:coreProperties>
</file>