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925C" w14:textId="7D78736F" w:rsidR="00A53005" w:rsidRPr="00C777FD" w:rsidRDefault="00245BE0" w:rsidP="00256046">
      <w:pPr>
        <w:spacing w:line="480" w:lineRule="auto"/>
        <w:contextualSpacing/>
        <w:rPr>
          <w:rFonts w:ascii="Times New Roman" w:hAnsi="Times New Roman" w:cs="Times New Roman"/>
          <w:b/>
        </w:rPr>
      </w:pPr>
      <w:r w:rsidRPr="00C777FD">
        <w:rPr>
          <w:rFonts w:ascii="Times New Roman" w:hAnsi="Times New Roman" w:cs="Times New Roman"/>
          <w:b/>
        </w:rPr>
        <w:t xml:space="preserve">Is </w:t>
      </w:r>
      <w:r w:rsidR="00A53005" w:rsidRPr="00C777FD">
        <w:rPr>
          <w:rFonts w:ascii="Times New Roman" w:hAnsi="Times New Roman" w:cs="Times New Roman"/>
          <w:b/>
        </w:rPr>
        <w:t xml:space="preserve">visual search strategy </w:t>
      </w:r>
      <w:r w:rsidRPr="00C777FD">
        <w:rPr>
          <w:rFonts w:ascii="Times New Roman" w:hAnsi="Times New Roman" w:cs="Times New Roman"/>
          <w:b/>
        </w:rPr>
        <w:t xml:space="preserve">different between </w:t>
      </w:r>
      <w:r w:rsidR="00C56067" w:rsidRPr="00C777FD">
        <w:rPr>
          <w:rFonts w:ascii="Times New Roman" w:hAnsi="Times New Roman" w:cs="Times New Roman"/>
          <w:b/>
        </w:rPr>
        <w:t xml:space="preserve">level of </w:t>
      </w:r>
      <w:r w:rsidR="00A53005" w:rsidRPr="00C777FD">
        <w:rPr>
          <w:rFonts w:ascii="Times New Roman" w:hAnsi="Times New Roman" w:cs="Times New Roman"/>
          <w:b/>
        </w:rPr>
        <w:t>judo coach when acquiring visual information from the preparation phase of judo contests?</w:t>
      </w:r>
    </w:p>
    <w:p w14:paraId="4E9B6497" w14:textId="481D920F" w:rsidR="00F43009" w:rsidRPr="00C777FD" w:rsidRDefault="00F43009" w:rsidP="00256046">
      <w:pPr>
        <w:spacing w:line="480" w:lineRule="auto"/>
        <w:contextualSpacing/>
        <w:jc w:val="both"/>
        <w:rPr>
          <w:rFonts w:ascii="Times New Roman" w:hAnsi="Times New Roman" w:cs="Times New Roman"/>
          <w:b/>
        </w:rPr>
      </w:pPr>
    </w:p>
    <w:p w14:paraId="2C1B719C" w14:textId="4CD49517" w:rsidR="009859AE" w:rsidRPr="00C777FD" w:rsidRDefault="003B2FFE" w:rsidP="00256046">
      <w:pPr>
        <w:spacing w:line="480" w:lineRule="auto"/>
        <w:contextualSpacing/>
        <w:jc w:val="both"/>
        <w:rPr>
          <w:rFonts w:ascii="Times New Roman" w:hAnsi="Times New Roman" w:cs="Times New Roman"/>
        </w:rPr>
      </w:pPr>
      <w:r w:rsidRPr="00C777FD">
        <w:rPr>
          <w:rFonts w:ascii="Times New Roman" w:hAnsi="Times New Roman" w:cs="Times New Roman"/>
        </w:rPr>
        <w:t>Paul</w:t>
      </w:r>
      <w:r w:rsidR="00146C95" w:rsidRPr="00C777FD">
        <w:rPr>
          <w:rFonts w:ascii="Times New Roman" w:hAnsi="Times New Roman" w:cs="Times New Roman"/>
        </w:rPr>
        <w:t xml:space="preserve"> J Robertson</w:t>
      </w:r>
      <w:r w:rsidR="009859AE" w:rsidRPr="00C777FD">
        <w:rPr>
          <w:rFonts w:ascii="Times New Roman" w:hAnsi="Times New Roman" w:cs="Times New Roman"/>
        </w:rPr>
        <w:t>,</w:t>
      </w:r>
      <w:r w:rsidR="009859AE" w:rsidRPr="00C777FD">
        <w:rPr>
          <w:rFonts w:ascii="Times New Roman" w:hAnsi="Times New Roman" w:cs="Times New Roman"/>
          <w:vertAlign w:val="superscript"/>
        </w:rPr>
        <w:t>1,2</w:t>
      </w:r>
      <w:r w:rsidR="009859AE" w:rsidRPr="00C777FD">
        <w:rPr>
          <w:rFonts w:ascii="Times New Roman" w:hAnsi="Times New Roman" w:cs="Times New Roman"/>
        </w:rPr>
        <w:t xml:space="preserve"> </w:t>
      </w:r>
      <w:r w:rsidR="00713AB1" w:rsidRPr="00C777FD">
        <w:rPr>
          <w:rFonts w:ascii="Times New Roman" w:hAnsi="Times New Roman" w:cs="Times New Roman"/>
        </w:rPr>
        <w:t>Mike Callan,</w:t>
      </w:r>
      <w:r w:rsidR="009859AE" w:rsidRPr="00C777FD">
        <w:rPr>
          <w:rFonts w:ascii="Times New Roman" w:hAnsi="Times New Roman" w:cs="Times New Roman"/>
          <w:vertAlign w:val="superscript"/>
        </w:rPr>
        <w:t>3</w:t>
      </w:r>
      <w:r w:rsidR="005A5834" w:rsidRPr="00C777FD">
        <w:rPr>
          <w:rFonts w:ascii="Times New Roman" w:hAnsi="Times New Roman" w:cs="Times New Roman"/>
        </w:rPr>
        <w:t xml:space="preserve"> </w:t>
      </w:r>
      <w:r w:rsidR="00713AB1" w:rsidRPr="00C777FD">
        <w:rPr>
          <w:rFonts w:ascii="Times New Roman" w:hAnsi="Times New Roman" w:cs="Times New Roman"/>
        </w:rPr>
        <w:t>Charlotte Nevison,</w:t>
      </w:r>
      <w:r w:rsidR="009859AE" w:rsidRPr="00C777FD">
        <w:rPr>
          <w:rFonts w:ascii="Times New Roman" w:hAnsi="Times New Roman" w:cs="Times New Roman"/>
          <w:vertAlign w:val="superscript"/>
        </w:rPr>
        <w:t>1</w:t>
      </w:r>
      <w:r w:rsidR="009859AE" w:rsidRPr="00C777FD">
        <w:rPr>
          <w:rFonts w:ascii="Times New Roman" w:hAnsi="Times New Roman" w:cs="Times New Roman"/>
        </w:rPr>
        <w:t xml:space="preserve"> &amp; </w:t>
      </w:r>
      <w:r w:rsidR="00713AB1" w:rsidRPr="00C777FD">
        <w:rPr>
          <w:rFonts w:ascii="Times New Roman" w:hAnsi="Times New Roman" w:cs="Times New Roman"/>
        </w:rPr>
        <w:t>Matthew A Timmis,</w:t>
      </w:r>
      <w:r w:rsidR="009859AE" w:rsidRPr="00C777FD">
        <w:rPr>
          <w:rFonts w:ascii="Times New Roman" w:hAnsi="Times New Roman" w:cs="Times New Roman"/>
          <w:vertAlign w:val="superscript"/>
        </w:rPr>
        <w:t>1,2</w:t>
      </w:r>
    </w:p>
    <w:p w14:paraId="33E23C59" w14:textId="77777777" w:rsidR="009859AE" w:rsidRPr="00C777FD" w:rsidRDefault="009859AE" w:rsidP="00256046">
      <w:pPr>
        <w:pStyle w:val="ListParagraph"/>
        <w:numPr>
          <w:ilvl w:val="0"/>
          <w:numId w:val="2"/>
        </w:numPr>
        <w:spacing w:line="480" w:lineRule="auto"/>
        <w:jc w:val="both"/>
        <w:rPr>
          <w:rFonts w:ascii="Times New Roman" w:hAnsi="Times New Roman"/>
        </w:rPr>
      </w:pPr>
      <w:r w:rsidRPr="00C777FD">
        <w:rPr>
          <w:rFonts w:ascii="Times New Roman" w:hAnsi="Times New Roman"/>
        </w:rPr>
        <w:t xml:space="preserve">Cambridge Centre for Sport and Exercise Science (CCSES), Anglia Ruskin University, Cambridge, United Kingdom </w:t>
      </w:r>
    </w:p>
    <w:p w14:paraId="0931F189" w14:textId="77777777" w:rsidR="009859AE" w:rsidRPr="00C777FD" w:rsidRDefault="009859AE" w:rsidP="00256046">
      <w:pPr>
        <w:pStyle w:val="ListParagraph"/>
        <w:numPr>
          <w:ilvl w:val="0"/>
          <w:numId w:val="2"/>
        </w:numPr>
        <w:spacing w:line="480" w:lineRule="auto"/>
        <w:jc w:val="both"/>
        <w:rPr>
          <w:rFonts w:ascii="Times New Roman" w:hAnsi="Times New Roman"/>
        </w:rPr>
      </w:pPr>
      <w:r w:rsidRPr="00C777FD">
        <w:rPr>
          <w:rFonts w:ascii="Times New Roman" w:hAnsi="Times New Roman"/>
        </w:rPr>
        <w:t xml:space="preserve">Vision and Eye Research Unit (VERU), Anglia Ruskin University, Cambridge, United Kingdom </w:t>
      </w:r>
    </w:p>
    <w:p w14:paraId="5C0BC805" w14:textId="42B25E92" w:rsidR="009859AE" w:rsidRPr="00C777FD" w:rsidRDefault="00F00729" w:rsidP="00256046">
      <w:pPr>
        <w:pStyle w:val="ListParagraph"/>
        <w:numPr>
          <w:ilvl w:val="0"/>
          <w:numId w:val="2"/>
        </w:numPr>
        <w:spacing w:line="480" w:lineRule="auto"/>
        <w:jc w:val="both"/>
        <w:rPr>
          <w:rFonts w:ascii="Times New Roman" w:hAnsi="Times New Roman"/>
        </w:rPr>
      </w:pPr>
      <w:r w:rsidRPr="00C777FD">
        <w:rPr>
          <w:rFonts w:ascii="Times New Roman" w:hAnsi="Times New Roman"/>
        </w:rPr>
        <w:t xml:space="preserve">Chichester Institute of Sport, University of </w:t>
      </w:r>
      <w:r w:rsidR="009859AE" w:rsidRPr="00C777FD">
        <w:rPr>
          <w:rFonts w:ascii="Times New Roman" w:hAnsi="Times New Roman"/>
        </w:rPr>
        <w:t>Chichester</w:t>
      </w:r>
      <w:r w:rsidRPr="00C777FD">
        <w:rPr>
          <w:rFonts w:ascii="Times New Roman" w:hAnsi="Times New Roman"/>
        </w:rPr>
        <w:t>, United Kingdom</w:t>
      </w:r>
    </w:p>
    <w:p w14:paraId="0FFEE8CA" w14:textId="77777777" w:rsidR="006B2B27" w:rsidRPr="00C777FD" w:rsidRDefault="006B2B27" w:rsidP="00256046">
      <w:pPr>
        <w:widowControl w:val="0"/>
        <w:autoSpaceDE w:val="0"/>
        <w:autoSpaceDN w:val="0"/>
        <w:adjustRightInd w:val="0"/>
        <w:spacing w:after="240" w:line="480" w:lineRule="auto"/>
        <w:contextualSpacing/>
        <w:rPr>
          <w:rFonts w:ascii="Times" w:hAnsi="Times" w:cs="Times"/>
        </w:rPr>
      </w:pPr>
    </w:p>
    <w:p w14:paraId="7442A47A" w14:textId="77777777" w:rsidR="006B2B27" w:rsidRPr="00C777FD" w:rsidRDefault="006B2B27" w:rsidP="00256046">
      <w:pPr>
        <w:widowControl w:val="0"/>
        <w:autoSpaceDE w:val="0"/>
        <w:autoSpaceDN w:val="0"/>
        <w:adjustRightInd w:val="0"/>
        <w:spacing w:after="240" w:line="480" w:lineRule="auto"/>
        <w:contextualSpacing/>
        <w:rPr>
          <w:rFonts w:ascii="Times New Roman" w:hAnsi="Times New Roman" w:cs="Times New Roman"/>
          <w:b/>
        </w:rPr>
      </w:pPr>
      <w:r w:rsidRPr="00C777FD">
        <w:rPr>
          <w:rFonts w:ascii="Times New Roman" w:hAnsi="Times New Roman" w:cs="Times New Roman"/>
          <w:b/>
        </w:rPr>
        <w:t xml:space="preserve">Corresponding author: </w:t>
      </w:r>
    </w:p>
    <w:p w14:paraId="6591FDDB" w14:textId="07EF5FAB" w:rsidR="006B2B27" w:rsidRPr="00C777FD" w:rsidRDefault="006B2B27" w:rsidP="00256046">
      <w:pPr>
        <w:widowControl w:val="0"/>
        <w:autoSpaceDE w:val="0"/>
        <w:autoSpaceDN w:val="0"/>
        <w:adjustRightInd w:val="0"/>
        <w:spacing w:after="240" w:line="480" w:lineRule="auto"/>
        <w:contextualSpacing/>
        <w:rPr>
          <w:rFonts w:ascii="Times New Roman" w:hAnsi="Times New Roman" w:cs="Times New Roman"/>
        </w:rPr>
      </w:pPr>
      <w:r w:rsidRPr="00C777FD">
        <w:rPr>
          <w:rFonts w:ascii="Times New Roman" w:hAnsi="Times New Roman" w:cs="Times New Roman"/>
        </w:rPr>
        <w:t xml:space="preserve">Paul J Robertson, Cambridge Centre for Sport and Exercise Science (CCSES), Anglia Ruskin University, Cambridge, </w:t>
      </w:r>
      <w:r w:rsidR="00FE6C03" w:rsidRPr="00C777FD">
        <w:rPr>
          <w:rFonts w:ascii="Times New Roman" w:hAnsi="Times New Roman" w:cs="Times New Roman"/>
        </w:rPr>
        <w:t>CB1 1PT, United Kingdom</w:t>
      </w:r>
      <w:r w:rsidRPr="00C777FD">
        <w:rPr>
          <w:rFonts w:ascii="Times New Roman" w:hAnsi="Times New Roman" w:cs="Times New Roman"/>
        </w:rPr>
        <w:t xml:space="preserve"> </w:t>
      </w:r>
    </w:p>
    <w:p w14:paraId="19B06812" w14:textId="38E52332" w:rsidR="00FE6C03" w:rsidRPr="00C777FD" w:rsidRDefault="00FE6C03" w:rsidP="00256046">
      <w:pPr>
        <w:widowControl w:val="0"/>
        <w:autoSpaceDE w:val="0"/>
        <w:autoSpaceDN w:val="0"/>
        <w:adjustRightInd w:val="0"/>
        <w:spacing w:after="240" w:line="480" w:lineRule="auto"/>
        <w:contextualSpacing/>
        <w:rPr>
          <w:rFonts w:ascii="Times New Roman" w:hAnsi="Times New Roman" w:cs="Times New Roman"/>
        </w:rPr>
      </w:pPr>
      <w:r w:rsidRPr="00C777FD">
        <w:rPr>
          <w:rFonts w:ascii="Times New Roman" w:hAnsi="Times New Roman" w:cs="Times New Roman"/>
        </w:rPr>
        <w:t>Email: paul.robertson@pgr.anglia.ac.uk</w:t>
      </w:r>
    </w:p>
    <w:p w14:paraId="7A318DB6" w14:textId="77777777" w:rsidR="000265BB" w:rsidRPr="00C777FD" w:rsidRDefault="000265BB" w:rsidP="00F43009">
      <w:pPr>
        <w:spacing w:line="480" w:lineRule="auto"/>
        <w:contextualSpacing/>
        <w:jc w:val="both"/>
        <w:rPr>
          <w:rFonts w:ascii="Times New Roman" w:hAnsi="Times New Roman"/>
          <w:b/>
        </w:rPr>
      </w:pPr>
    </w:p>
    <w:p w14:paraId="18101E32" w14:textId="33DE446F" w:rsidR="00562D15" w:rsidRPr="00C777FD" w:rsidRDefault="00F80DC6" w:rsidP="00F43009">
      <w:pPr>
        <w:spacing w:line="480" w:lineRule="auto"/>
        <w:contextualSpacing/>
        <w:jc w:val="both"/>
        <w:rPr>
          <w:rFonts w:ascii="Times New Roman" w:hAnsi="Times New Roman"/>
          <w:b/>
        </w:rPr>
      </w:pPr>
      <w:r w:rsidRPr="00C777FD">
        <w:rPr>
          <w:rFonts w:ascii="Times New Roman" w:hAnsi="Times New Roman"/>
          <w:b/>
        </w:rPr>
        <w:t>Abstract</w:t>
      </w:r>
      <w:r w:rsidR="00984B99" w:rsidRPr="00C777FD">
        <w:rPr>
          <w:rFonts w:ascii="Times New Roman" w:hAnsi="Times New Roman"/>
          <w:b/>
        </w:rPr>
        <w:t xml:space="preserve"> </w:t>
      </w:r>
    </w:p>
    <w:p w14:paraId="3E52D142" w14:textId="77777777" w:rsidR="003D26DE" w:rsidRPr="00C777FD" w:rsidRDefault="00F4327D" w:rsidP="003D26DE">
      <w:pPr>
        <w:spacing w:line="480" w:lineRule="auto"/>
        <w:contextualSpacing/>
        <w:jc w:val="both"/>
        <w:rPr>
          <w:rFonts w:ascii="Times New Roman" w:hAnsi="Times New Roman"/>
        </w:rPr>
      </w:pPr>
      <w:r w:rsidRPr="00C777FD">
        <w:rPr>
          <w:rFonts w:ascii="Times New Roman" w:hAnsi="Times New Roman"/>
        </w:rPr>
        <w:t xml:space="preserve">Judo contests are complex situations for coaches observing them. Identifying where judo coaches look (i.e., their visual search strategy) when observing contests can help identify visual information they may use to inform coaching decisions. The current </w:t>
      </w:r>
      <w:r w:rsidR="00381C9D" w:rsidRPr="00C777FD">
        <w:rPr>
          <w:rFonts w:ascii="Times New Roman" w:hAnsi="Times New Roman"/>
        </w:rPr>
        <w:t xml:space="preserve">exploratory </w:t>
      </w:r>
      <w:r w:rsidRPr="00C777FD">
        <w:rPr>
          <w:rFonts w:ascii="Times New Roman" w:hAnsi="Times New Roman"/>
        </w:rPr>
        <w:t>study investigated the visual search strategies of elite, su</w:t>
      </w:r>
      <w:r w:rsidR="000B2B46" w:rsidRPr="00C777FD">
        <w:rPr>
          <w:rFonts w:ascii="Times New Roman" w:hAnsi="Times New Roman"/>
        </w:rPr>
        <w:t xml:space="preserve">b-elite, and non-judo coaches </w:t>
      </w:r>
      <w:r w:rsidRPr="00C777FD">
        <w:rPr>
          <w:rFonts w:ascii="Times New Roman" w:hAnsi="Times New Roman"/>
        </w:rPr>
        <w:t>when observing the preparation phase (viewed from video footage) of elite-level judo contests. Participants' eye movements were recorded using a mobile eye-tracker. Participants were instructed to</w:t>
      </w:r>
      <w:r w:rsidRPr="00C777FD">
        <w:rPr>
          <w:rFonts w:ascii="Times New Roman" w:hAnsi="Times New Roman" w:cs="Times New Roman"/>
          <w:lang w:val="en-GB"/>
        </w:rPr>
        <w:t xml:space="preserve"> provide verbal coaching instructions to improve </w:t>
      </w:r>
      <w:r w:rsidRPr="00C777FD">
        <w:rPr>
          <w:rFonts w:ascii="Times New Roman" w:hAnsi="Times New Roman"/>
        </w:rPr>
        <w:t xml:space="preserve">a specified </w:t>
      </w:r>
      <w:r w:rsidRPr="00C777FD">
        <w:rPr>
          <w:rFonts w:ascii="Times New Roman" w:hAnsi="Times New Roman"/>
          <w:i/>
        </w:rPr>
        <w:t>judoka's</w:t>
      </w:r>
      <w:r w:rsidRPr="00C777FD">
        <w:rPr>
          <w:rFonts w:ascii="Times New Roman" w:hAnsi="Times New Roman"/>
        </w:rPr>
        <w:t xml:space="preserve"> (judo athlete) performance at set times during the footage. </w:t>
      </w:r>
      <w:r w:rsidR="003D26DE" w:rsidRPr="00C777FD">
        <w:rPr>
          <w:rFonts w:ascii="Times New Roman" w:hAnsi="Times New Roman"/>
        </w:rPr>
        <w:t xml:space="preserve">Elite coaches fixated significantly more frequently and longer on the </w:t>
      </w:r>
      <w:r w:rsidR="003D26DE" w:rsidRPr="00C777FD">
        <w:rPr>
          <w:rFonts w:ascii="Times New Roman" w:hAnsi="Times New Roman"/>
          <w:i/>
        </w:rPr>
        <w:lastRenderedPageBreak/>
        <w:t xml:space="preserve">specified judoka's </w:t>
      </w:r>
      <w:r w:rsidR="003D26DE" w:rsidRPr="00C777FD">
        <w:rPr>
          <w:rFonts w:ascii="Times New Roman" w:hAnsi="Times New Roman"/>
        </w:rPr>
        <w:t xml:space="preserve">upper body (p &lt; .05) compared to the opponent's upper body and other key areas within the display. Sub-elite and non-judo coaches demonstrated no significant difference in the frequency or overall length of fixation between the </w:t>
      </w:r>
      <w:r w:rsidR="003D26DE" w:rsidRPr="00C777FD">
        <w:rPr>
          <w:rFonts w:ascii="Times New Roman" w:hAnsi="Times New Roman"/>
          <w:i/>
        </w:rPr>
        <w:t>judokas'</w:t>
      </w:r>
      <w:r w:rsidR="003D26DE" w:rsidRPr="00C777FD">
        <w:rPr>
          <w:rFonts w:ascii="Times New Roman" w:hAnsi="Times New Roman"/>
        </w:rPr>
        <w:t xml:space="preserve"> upper bodies. The visual search strategy of elite judo coaches may have been a purposeful attempt to obtain accurate information about the </w:t>
      </w:r>
      <w:r w:rsidR="003D26DE" w:rsidRPr="00C777FD">
        <w:rPr>
          <w:rFonts w:ascii="Times New Roman" w:hAnsi="Times New Roman"/>
          <w:i/>
        </w:rPr>
        <w:t>judoka’s</w:t>
      </w:r>
      <w:r w:rsidR="003D26DE" w:rsidRPr="00C777FD">
        <w:rPr>
          <w:rFonts w:ascii="Times New Roman" w:hAnsi="Times New Roman"/>
        </w:rPr>
        <w:t xml:space="preserve"> attacking intentions early within the contest. This visual search strategy can be attributed to elite </w:t>
      </w:r>
      <w:r w:rsidR="003D26DE" w:rsidRPr="00C777FD">
        <w:rPr>
          <w:rFonts w:ascii="Times New Roman" w:hAnsi="Times New Roman"/>
          <w:i/>
        </w:rPr>
        <w:t xml:space="preserve">judokas’ </w:t>
      </w:r>
      <w:r w:rsidR="003D26DE" w:rsidRPr="00C777FD">
        <w:rPr>
          <w:rFonts w:ascii="Times New Roman" w:hAnsi="Times New Roman"/>
        </w:rPr>
        <w:t xml:space="preserve">attempting to disguise their attacking intentions. Furthermore, elite coaches may have used the specified </w:t>
      </w:r>
      <w:r w:rsidR="003D26DE" w:rsidRPr="00C777FD">
        <w:rPr>
          <w:rFonts w:ascii="Times New Roman" w:hAnsi="Times New Roman"/>
          <w:i/>
        </w:rPr>
        <w:t>judoka's</w:t>
      </w:r>
      <w:r w:rsidR="003D26DE" w:rsidRPr="00C777FD">
        <w:rPr>
          <w:rFonts w:ascii="Times New Roman" w:hAnsi="Times New Roman"/>
        </w:rPr>
        <w:t xml:space="preserve"> upper body</w:t>
      </w:r>
      <w:r w:rsidR="003D26DE" w:rsidRPr="00C777FD">
        <w:rPr>
          <w:rFonts w:ascii="Times New Roman" w:hAnsi="Times New Roman"/>
          <w:i/>
        </w:rPr>
        <w:t xml:space="preserve"> </w:t>
      </w:r>
      <w:r w:rsidR="003D26DE" w:rsidRPr="00C777FD">
        <w:rPr>
          <w:rFonts w:ascii="Times New Roman" w:hAnsi="Times New Roman"/>
        </w:rPr>
        <w:t>as a visual pivot.</w:t>
      </w:r>
    </w:p>
    <w:p w14:paraId="36F91AD8" w14:textId="77777777" w:rsidR="00C04B1E" w:rsidRPr="00C777FD" w:rsidRDefault="00C04B1E" w:rsidP="00F43009">
      <w:pPr>
        <w:spacing w:line="480" w:lineRule="auto"/>
        <w:contextualSpacing/>
        <w:jc w:val="both"/>
        <w:rPr>
          <w:rFonts w:ascii="Times New Roman" w:hAnsi="Times New Roman"/>
        </w:rPr>
      </w:pPr>
    </w:p>
    <w:p w14:paraId="4766504A" w14:textId="77777777" w:rsidR="001248B4" w:rsidRPr="00C777FD" w:rsidRDefault="00F26C50" w:rsidP="00F43009">
      <w:pPr>
        <w:spacing w:line="480" w:lineRule="auto"/>
        <w:contextualSpacing/>
        <w:jc w:val="both"/>
        <w:rPr>
          <w:rFonts w:ascii="Times New Roman" w:hAnsi="Times New Roman"/>
          <w:b/>
        </w:rPr>
      </w:pPr>
      <w:r w:rsidRPr="00C777FD">
        <w:rPr>
          <w:rFonts w:ascii="Times New Roman" w:hAnsi="Times New Roman"/>
          <w:b/>
        </w:rPr>
        <w:t>Keywords</w:t>
      </w:r>
    </w:p>
    <w:p w14:paraId="6CF18D50" w14:textId="05F84371" w:rsidR="00F26C50" w:rsidRPr="00C777FD" w:rsidRDefault="001248B4" w:rsidP="00F43009">
      <w:pPr>
        <w:spacing w:line="480" w:lineRule="auto"/>
        <w:contextualSpacing/>
        <w:jc w:val="both"/>
        <w:rPr>
          <w:rFonts w:ascii="Times New Roman" w:hAnsi="Times New Roman"/>
          <w:b/>
        </w:rPr>
      </w:pPr>
      <w:r w:rsidRPr="00C777FD">
        <w:rPr>
          <w:rFonts w:ascii="Times New Roman" w:hAnsi="Times New Roman"/>
        </w:rPr>
        <w:t>C</w:t>
      </w:r>
      <w:r w:rsidR="00464126" w:rsidRPr="00C777FD">
        <w:rPr>
          <w:rFonts w:ascii="Times New Roman" w:hAnsi="Times New Roman"/>
        </w:rPr>
        <w:t>oaching, judo, visual search,</w:t>
      </w:r>
      <w:r w:rsidR="006A4CB8" w:rsidRPr="00C777FD">
        <w:rPr>
          <w:rFonts w:ascii="Times New Roman" w:hAnsi="Times New Roman"/>
        </w:rPr>
        <w:t xml:space="preserve"> expertise</w:t>
      </w:r>
      <w:r w:rsidR="00464126" w:rsidRPr="00C777FD">
        <w:rPr>
          <w:rFonts w:ascii="Times New Roman" w:hAnsi="Times New Roman"/>
          <w:b/>
        </w:rPr>
        <w:t xml:space="preserve"> </w:t>
      </w:r>
      <w:r w:rsidR="00F26C50" w:rsidRPr="00C777FD">
        <w:rPr>
          <w:rFonts w:ascii="Times New Roman" w:hAnsi="Times New Roman"/>
          <w:b/>
        </w:rPr>
        <w:t xml:space="preserve"> </w:t>
      </w:r>
    </w:p>
    <w:p w14:paraId="3E9F0EB7" w14:textId="77777777" w:rsidR="00956F22" w:rsidRPr="00C777FD" w:rsidRDefault="00956F22" w:rsidP="00F43009">
      <w:pPr>
        <w:spacing w:line="480" w:lineRule="auto"/>
        <w:contextualSpacing/>
        <w:jc w:val="both"/>
        <w:rPr>
          <w:rFonts w:ascii="Times New Roman" w:hAnsi="Times New Roman"/>
          <w:b/>
        </w:rPr>
      </w:pPr>
    </w:p>
    <w:p w14:paraId="12E1F4D6" w14:textId="3D6313AB" w:rsidR="008F4E3C" w:rsidRPr="00C777FD" w:rsidRDefault="009345BE" w:rsidP="00F43009">
      <w:pPr>
        <w:spacing w:line="480" w:lineRule="auto"/>
        <w:contextualSpacing/>
        <w:jc w:val="both"/>
        <w:rPr>
          <w:rFonts w:ascii="Times New Roman" w:hAnsi="Times New Roman"/>
          <w:b/>
        </w:rPr>
      </w:pPr>
      <w:r w:rsidRPr="00C777FD">
        <w:rPr>
          <w:rFonts w:ascii="Times New Roman" w:hAnsi="Times New Roman"/>
          <w:b/>
        </w:rPr>
        <w:t>Introduction</w:t>
      </w:r>
    </w:p>
    <w:p w14:paraId="6C1014B2" w14:textId="3E947342" w:rsidR="00BA4477" w:rsidRPr="00C777FD" w:rsidRDefault="00C01D88" w:rsidP="00F43009">
      <w:pPr>
        <w:spacing w:line="480" w:lineRule="auto"/>
        <w:contextualSpacing/>
        <w:jc w:val="both"/>
        <w:rPr>
          <w:rFonts w:ascii="Times New Roman" w:hAnsi="Times New Roman" w:cs="Times New Roman"/>
        </w:rPr>
      </w:pPr>
      <w:r w:rsidRPr="00C777FD">
        <w:rPr>
          <w:rFonts w:ascii="Times New Roman" w:hAnsi="Times New Roman"/>
        </w:rPr>
        <w:t>J</w:t>
      </w:r>
      <w:r w:rsidR="00B127D0" w:rsidRPr="00C777FD">
        <w:rPr>
          <w:rFonts w:ascii="Times New Roman" w:hAnsi="Times New Roman"/>
        </w:rPr>
        <w:t>udo contests</w:t>
      </w:r>
      <w:r w:rsidR="00CC4EAC" w:rsidRPr="00C777FD">
        <w:rPr>
          <w:rFonts w:ascii="Times New Roman" w:hAnsi="Times New Roman"/>
        </w:rPr>
        <w:t xml:space="preserve"> are complex situations </w:t>
      </w:r>
      <w:r w:rsidR="00BA4477" w:rsidRPr="00C777FD">
        <w:rPr>
          <w:rFonts w:ascii="Times New Roman" w:hAnsi="Times New Roman"/>
        </w:rPr>
        <w:t xml:space="preserve">due </w:t>
      </w:r>
      <w:r w:rsidR="00CC4EAC" w:rsidRPr="00C777FD">
        <w:rPr>
          <w:rFonts w:ascii="Times New Roman" w:hAnsi="Times New Roman"/>
        </w:rPr>
        <w:t xml:space="preserve">to </w:t>
      </w:r>
      <w:r w:rsidR="00BA4477" w:rsidRPr="00C777FD">
        <w:rPr>
          <w:rFonts w:ascii="Times New Roman" w:hAnsi="Times New Roman"/>
        </w:rPr>
        <w:t>the</w:t>
      </w:r>
      <w:r w:rsidRPr="00C777FD">
        <w:rPr>
          <w:rFonts w:ascii="Times New Roman" w:hAnsi="Times New Roman"/>
        </w:rPr>
        <w:t xml:space="preserve"> combination </w:t>
      </w:r>
      <w:r w:rsidR="00B127D0" w:rsidRPr="00C777FD">
        <w:rPr>
          <w:rFonts w:ascii="Times New Roman" w:hAnsi="Times New Roman"/>
        </w:rPr>
        <w:t xml:space="preserve">of physical, technical, tactical and psychological </w:t>
      </w:r>
      <w:r w:rsidR="00590B06" w:rsidRPr="00C777FD">
        <w:rPr>
          <w:rFonts w:ascii="Times New Roman" w:hAnsi="Times New Roman"/>
        </w:rPr>
        <w:t>demands</w:t>
      </w:r>
      <w:r w:rsidR="00CC4EAC" w:rsidRPr="00C777FD">
        <w:rPr>
          <w:rFonts w:ascii="Times New Roman" w:hAnsi="Times New Roman"/>
        </w:rPr>
        <w:t>, and the multiple periods and phases that constitute a contest</w:t>
      </w:r>
      <w:r w:rsidR="00BC407C" w:rsidRPr="00C777FD">
        <w:rPr>
          <w:rFonts w:ascii="Times New Roman" w:hAnsi="Times New Roman"/>
        </w:rPr>
        <w:t>.</w:t>
      </w:r>
      <w:r w:rsidR="008B1895" w:rsidRPr="00C777FD">
        <w:rPr>
          <w:rFonts w:ascii="Times New Roman" w:hAnsi="Times New Roman"/>
          <w:vertAlign w:val="superscript"/>
        </w:rPr>
        <w:t>1</w:t>
      </w:r>
      <w:r w:rsidR="00576663" w:rsidRPr="00C777FD">
        <w:rPr>
          <w:rFonts w:ascii="Times New Roman" w:hAnsi="Times New Roman"/>
          <w:vertAlign w:val="superscript"/>
        </w:rPr>
        <w:t>-</w:t>
      </w:r>
      <w:r w:rsidR="008B1895" w:rsidRPr="00C777FD">
        <w:rPr>
          <w:rFonts w:ascii="Times New Roman" w:hAnsi="Times New Roman"/>
          <w:vertAlign w:val="superscript"/>
        </w:rPr>
        <w:t>3</w:t>
      </w:r>
      <w:r w:rsidR="00CC4EAC" w:rsidRPr="00C777FD">
        <w:rPr>
          <w:rFonts w:ascii="Times New Roman" w:hAnsi="Times New Roman"/>
        </w:rPr>
        <w:t xml:space="preserve"> </w:t>
      </w:r>
      <w:r w:rsidR="00EA0310" w:rsidRPr="00C777FD">
        <w:rPr>
          <w:rFonts w:ascii="Times New Roman" w:hAnsi="Times New Roman"/>
        </w:rPr>
        <w:t>A contest consists of two</w:t>
      </w:r>
      <w:r w:rsidR="00FF6C30" w:rsidRPr="00C777FD">
        <w:rPr>
          <w:rFonts w:ascii="Times New Roman" w:hAnsi="Times New Roman"/>
        </w:rPr>
        <w:t xml:space="preserve"> </w:t>
      </w:r>
      <w:r w:rsidR="004639FF" w:rsidRPr="00C777FD">
        <w:rPr>
          <w:rFonts w:ascii="Times New Roman" w:hAnsi="Times New Roman"/>
        </w:rPr>
        <w:t>reoccurring periods:</w:t>
      </w:r>
      <w:r w:rsidR="00FF6C30" w:rsidRPr="00C777FD">
        <w:rPr>
          <w:rFonts w:ascii="Times New Roman" w:hAnsi="Times New Roman"/>
        </w:rPr>
        <w:t xml:space="preserve"> the </w:t>
      </w:r>
      <w:r w:rsidR="00FF6C30" w:rsidRPr="00C777FD">
        <w:rPr>
          <w:rFonts w:ascii="Times New Roman" w:hAnsi="Times New Roman"/>
          <w:i/>
        </w:rPr>
        <w:t>hajime</w:t>
      </w:r>
      <w:r w:rsidR="00FF6C30" w:rsidRPr="00C777FD">
        <w:rPr>
          <w:rFonts w:ascii="Times New Roman" w:hAnsi="Times New Roman"/>
        </w:rPr>
        <w:t>-</w:t>
      </w:r>
      <w:r w:rsidR="00FF6C30" w:rsidRPr="00C777FD">
        <w:rPr>
          <w:rFonts w:ascii="Times New Roman" w:hAnsi="Times New Roman"/>
          <w:i/>
        </w:rPr>
        <w:t>matte</w:t>
      </w:r>
      <w:r w:rsidR="00FF6C30" w:rsidRPr="00C777FD">
        <w:rPr>
          <w:rFonts w:ascii="Times New Roman" w:hAnsi="Times New Roman"/>
        </w:rPr>
        <w:t xml:space="preserve"> (begin</w:t>
      </w:r>
      <w:r w:rsidR="004639FF" w:rsidRPr="00C777FD">
        <w:rPr>
          <w:rFonts w:ascii="Times New Roman" w:hAnsi="Times New Roman"/>
        </w:rPr>
        <w:t xml:space="preserve">-pause) </w:t>
      </w:r>
      <w:r w:rsidR="00FF6C30" w:rsidRPr="00C777FD">
        <w:rPr>
          <w:rFonts w:ascii="Times New Roman" w:hAnsi="Times New Roman"/>
        </w:rPr>
        <w:t xml:space="preserve">period </w:t>
      </w:r>
      <w:r w:rsidR="00B2575D" w:rsidRPr="00C777FD">
        <w:rPr>
          <w:rFonts w:ascii="Times New Roman" w:hAnsi="Times New Roman"/>
        </w:rPr>
        <w:t>in which combat</w:t>
      </w:r>
      <w:r w:rsidR="004639FF" w:rsidRPr="00C777FD">
        <w:rPr>
          <w:rFonts w:ascii="Times New Roman" w:hAnsi="Times New Roman"/>
        </w:rPr>
        <w:t xml:space="preserve"> occurs, and the </w:t>
      </w:r>
      <w:r w:rsidR="00B2575D" w:rsidRPr="00C777FD">
        <w:rPr>
          <w:rFonts w:ascii="Times New Roman" w:hAnsi="Times New Roman"/>
          <w:i/>
        </w:rPr>
        <w:t>matte</w:t>
      </w:r>
      <w:r w:rsidR="004639FF" w:rsidRPr="00C777FD">
        <w:rPr>
          <w:rFonts w:ascii="Times New Roman" w:hAnsi="Times New Roman"/>
        </w:rPr>
        <w:t xml:space="preserve"> period where the contest is paused</w:t>
      </w:r>
      <w:r w:rsidR="00B2575D" w:rsidRPr="00C777FD">
        <w:rPr>
          <w:rFonts w:ascii="Times New Roman" w:hAnsi="Times New Roman"/>
        </w:rPr>
        <w:t>.</w:t>
      </w:r>
      <w:r w:rsidR="00BC407C" w:rsidRPr="00C777FD">
        <w:rPr>
          <w:rFonts w:ascii="Times New Roman" w:hAnsi="Times New Roman"/>
          <w:vertAlign w:val="superscript"/>
        </w:rPr>
        <w:t>4</w:t>
      </w:r>
      <w:r w:rsidR="00B2575D" w:rsidRPr="00C777FD">
        <w:rPr>
          <w:rFonts w:ascii="Times New Roman" w:hAnsi="Times New Roman"/>
        </w:rPr>
        <w:t xml:space="preserve"> The </w:t>
      </w:r>
      <w:r w:rsidR="00B2575D" w:rsidRPr="00C777FD">
        <w:rPr>
          <w:rFonts w:ascii="Times New Roman" w:hAnsi="Times New Roman"/>
          <w:i/>
        </w:rPr>
        <w:t>hajime-matte</w:t>
      </w:r>
      <w:r w:rsidR="00B2575D" w:rsidRPr="00C777FD">
        <w:rPr>
          <w:rFonts w:ascii="Times New Roman" w:hAnsi="Times New Roman"/>
        </w:rPr>
        <w:t xml:space="preserve"> period can be sub-divided into </w:t>
      </w:r>
      <w:r w:rsidR="00A33FE9" w:rsidRPr="00C777FD">
        <w:rPr>
          <w:rFonts w:ascii="Times New Roman" w:hAnsi="Times New Roman"/>
        </w:rPr>
        <w:t>two types of combat</w:t>
      </w:r>
      <w:r w:rsidR="001C124A" w:rsidRPr="00C777FD">
        <w:rPr>
          <w:rFonts w:ascii="Times New Roman" w:hAnsi="Times New Roman"/>
        </w:rPr>
        <w:t xml:space="preserve">: </w:t>
      </w:r>
      <w:r w:rsidR="00633D33" w:rsidRPr="00C777FD">
        <w:rPr>
          <w:rFonts w:ascii="Times New Roman" w:hAnsi="Times New Roman"/>
        </w:rPr>
        <w:t xml:space="preserve">standing combat (commonly referred to as </w:t>
      </w:r>
      <w:r w:rsidR="00A33FE9" w:rsidRPr="00C777FD">
        <w:rPr>
          <w:rFonts w:ascii="Times New Roman" w:hAnsi="Times New Roman"/>
          <w:i/>
        </w:rPr>
        <w:t>tachi-waza</w:t>
      </w:r>
      <w:r w:rsidR="00A33FE9" w:rsidRPr="00C777FD">
        <w:rPr>
          <w:rFonts w:ascii="Times New Roman" w:hAnsi="Times New Roman"/>
        </w:rPr>
        <w:t xml:space="preserve">), and </w:t>
      </w:r>
      <w:r w:rsidR="00633D33" w:rsidRPr="00C777FD">
        <w:rPr>
          <w:rFonts w:ascii="Times New Roman" w:hAnsi="Times New Roman"/>
        </w:rPr>
        <w:t xml:space="preserve">ground combat (commonly referred to as </w:t>
      </w:r>
      <w:r w:rsidR="00A33FE9" w:rsidRPr="00C777FD">
        <w:rPr>
          <w:rFonts w:ascii="Times New Roman" w:hAnsi="Times New Roman"/>
          <w:i/>
        </w:rPr>
        <w:t>ne-waza</w:t>
      </w:r>
      <w:r w:rsidR="00A33FE9" w:rsidRPr="00C777FD">
        <w:rPr>
          <w:rFonts w:ascii="Times New Roman" w:hAnsi="Times New Roman"/>
        </w:rPr>
        <w:t xml:space="preserve">). </w:t>
      </w:r>
      <w:r w:rsidR="007A1670" w:rsidRPr="00C777FD">
        <w:rPr>
          <w:rFonts w:ascii="Times New Roman" w:hAnsi="Times New Roman"/>
        </w:rPr>
        <w:t xml:space="preserve">In </w:t>
      </w:r>
      <w:r w:rsidR="007A1670" w:rsidRPr="00C777FD">
        <w:rPr>
          <w:rFonts w:ascii="Times New Roman" w:hAnsi="Times New Roman"/>
          <w:i/>
        </w:rPr>
        <w:t>tachi-waza</w:t>
      </w:r>
      <w:r w:rsidR="007A1670" w:rsidRPr="00C777FD">
        <w:rPr>
          <w:rFonts w:ascii="Times New Roman" w:hAnsi="Times New Roman"/>
        </w:rPr>
        <w:t xml:space="preserve"> </w:t>
      </w:r>
      <w:r w:rsidR="007A1670" w:rsidRPr="00C777FD">
        <w:rPr>
          <w:rFonts w:ascii="Times New Roman" w:hAnsi="Times New Roman"/>
          <w:i/>
        </w:rPr>
        <w:t>j</w:t>
      </w:r>
      <w:r w:rsidR="00691C43" w:rsidRPr="00C777FD">
        <w:rPr>
          <w:rFonts w:ascii="Times New Roman" w:hAnsi="Times New Roman"/>
          <w:i/>
        </w:rPr>
        <w:t>udoka</w:t>
      </w:r>
      <w:r w:rsidR="00487FF0" w:rsidRPr="00C777FD">
        <w:rPr>
          <w:rFonts w:ascii="Times New Roman" w:hAnsi="Times New Roman"/>
          <w:i/>
        </w:rPr>
        <w:t xml:space="preserve">s </w:t>
      </w:r>
      <w:r w:rsidR="00487FF0" w:rsidRPr="00C777FD">
        <w:rPr>
          <w:rFonts w:ascii="Times New Roman" w:hAnsi="Times New Roman"/>
        </w:rPr>
        <w:t>(judo athletes)</w:t>
      </w:r>
      <w:r w:rsidR="00691C43" w:rsidRPr="00C777FD">
        <w:rPr>
          <w:rFonts w:ascii="Times New Roman" w:hAnsi="Times New Roman"/>
        </w:rPr>
        <w:t xml:space="preserve"> attempt to grip </w:t>
      </w:r>
      <w:r w:rsidR="007A1670" w:rsidRPr="00C777FD">
        <w:rPr>
          <w:rFonts w:ascii="Times New Roman" w:hAnsi="Times New Roman"/>
        </w:rPr>
        <w:t>their opponent</w:t>
      </w:r>
      <w:r w:rsidR="00691C43" w:rsidRPr="00C777FD">
        <w:rPr>
          <w:rFonts w:ascii="Times New Roman" w:hAnsi="Times New Roman"/>
        </w:rPr>
        <w:t xml:space="preserve"> and throw them</w:t>
      </w:r>
      <w:r w:rsidR="007A1670" w:rsidRPr="00C777FD">
        <w:rPr>
          <w:rFonts w:ascii="Times New Roman" w:hAnsi="Times New Roman"/>
        </w:rPr>
        <w:t xml:space="preserve"> to the ground, and in </w:t>
      </w:r>
      <w:r w:rsidR="007A1670" w:rsidRPr="00C777FD">
        <w:rPr>
          <w:rFonts w:ascii="Times New Roman" w:hAnsi="Times New Roman"/>
          <w:i/>
        </w:rPr>
        <w:t>ne-waza</w:t>
      </w:r>
      <w:r w:rsidR="007A1670" w:rsidRPr="00C777FD">
        <w:rPr>
          <w:rFonts w:ascii="Times New Roman" w:hAnsi="Times New Roman"/>
        </w:rPr>
        <w:t xml:space="preserve"> </w:t>
      </w:r>
      <w:r w:rsidR="007A1670" w:rsidRPr="00C777FD">
        <w:rPr>
          <w:rFonts w:ascii="Times New Roman" w:hAnsi="Times New Roman"/>
          <w:i/>
        </w:rPr>
        <w:t>judoka</w:t>
      </w:r>
      <w:r w:rsidR="007A1670" w:rsidRPr="00C777FD">
        <w:rPr>
          <w:rFonts w:ascii="Times New Roman" w:hAnsi="Times New Roman"/>
        </w:rPr>
        <w:t xml:space="preserve"> attempt to immobilise their opponent or force them to submit. </w:t>
      </w:r>
      <w:r w:rsidR="00A33FE9" w:rsidRPr="00C777FD">
        <w:rPr>
          <w:rFonts w:ascii="Times New Roman" w:hAnsi="Times New Roman"/>
        </w:rPr>
        <w:t>Contests (and resumption of contests</w:t>
      </w:r>
      <w:r w:rsidR="00EA0310" w:rsidRPr="00C777FD">
        <w:rPr>
          <w:rFonts w:ascii="Times New Roman" w:hAnsi="Times New Roman"/>
        </w:rPr>
        <w:t>)</w:t>
      </w:r>
      <w:r w:rsidR="00487FF0" w:rsidRPr="00C777FD">
        <w:rPr>
          <w:rFonts w:ascii="Times New Roman" w:hAnsi="Times New Roman"/>
        </w:rPr>
        <w:t xml:space="preserve"> begin in</w:t>
      </w:r>
      <w:r w:rsidR="00A33FE9" w:rsidRPr="00C777FD">
        <w:rPr>
          <w:rFonts w:ascii="Times New Roman" w:hAnsi="Times New Roman"/>
        </w:rPr>
        <w:t xml:space="preserve"> </w:t>
      </w:r>
      <w:r w:rsidR="00A33FE9" w:rsidRPr="00C777FD">
        <w:rPr>
          <w:rFonts w:ascii="Times New Roman" w:hAnsi="Times New Roman"/>
          <w:i/>
        </w:rPr>
        <w:t>tachi-waza</w:t>
      </w:r>
      <w:r w:rsidR="00A33FE9" w:rsidRPr="00C777FD">
        <w:rPr>
          <w:rFonts w:ascii="Times New Roman" w:hAnsi="Times New Roman"/>
        </w:rPr>
        <w:t xml:space="preserve">. </w:t>
      </w:r>
      <w:r w:rsidR="00A33FE9" w:rsidRPr="00C777FD">
        <w:rPr>
          <w:rFonts w:ascii="Times New Roman" w:hAnsi="Times New Roman"/>
          <w:i/>
        </w:rPr>
        <w:t>Tachi-waza</w:t>
      </w:r>
      <w:r w:rsidR="00CC4EAC" w:rsidRPr="00C777FD">
        <w:rPr>
          <w:rFonts w:ascii="Times New Roman" w:hAnsi="Times New Roman"/>
        </w:rPr>
        <w:t xml:space="preserve"> can be</w:t>
      </w:r>
      <w:r w:rsidR="00A33FE9" w:rsidRPr="00C777FD">
        <w:rPr>
          <w:rFonts w:ascii="Times New Roman" w:hAnsi="Times New Roman"/>
        </w:rPr>
        <w:t xml:space="preserve"> sub-divided </w:t>
      </w:r>
      <w:r w:rsidR="00CC4EAC" w:rsidRPr="00C777FD">
        <w:rPr>
          <w:rFonts w:ascii="Times New Roman" w:hAnsi="Times New Roman"/>
        </w:rPr>
        <w:t xml:space="preserve">into </w:t>
      </w:r>
      <w:r w:rsidR="00A33FE9" w:rsidRPr="00C777FD">
        <w:rPr>
          <w:rFonts w:ascii="Times New Roman" w:hAnsi="Times New Roman"/>
        </w:rPr>
        <w:t xml:space="preserve">several phases: </w:t>
      </w:r>
      <w:r w:rsidR="001C124A" w:rsidRPr="00C777FD">
        <w:rPr>
          <w:rFonts w:ascii="Times New Roman" w:hAnsi="Times New Roman"/>
        </w:rPr>
        <w:t>the preparation phase</w:t>
      </w:r>
      <w:r w:rsidR="00A33FE9" w:rsidRPr="00C777FD">
        <w:rPr>
          <w:rFonts w:ascii="Times New Roman" w:hAnsi="Times New Roman"/>
        </w:rPr>
        <w:t xml:space="preserve">, </w:t>
      </w:r>
      <w:r w:rsidR="00A33FE9" w:rsidRPr="00C777FD">
        <w:rPr>
          <w:rFonts w:ascii="Times New Roman" w:hAnsi="Times New Roman" w:cs="Times New Roman"/>
        </w:rPr>
        <w:t xml:space="preserve">where </w:t>
      </w:r>
      <w:r w:rsidR="00A33FE9" w:rsidRPr="00C777FD">
        <w:rPr>
          <w:rFonts w:ascii="Times New Roman" w:hAnsi="Times New Roman" w:cs="Times New Roman"/>
          <w:i/>
        </w:rPr>
        <w:t xml:space="preserve">judokas </w:t>
      </w:r>
      <w:r w:rsidR="00A33FE9" w:rsidRPr="00C777FD">
        <w:rPr>
          <w:rFonts w:ascii="Times New Roman" w:hAnsi="Times New Roman" w:cs="Times New Roman"/>
        </w:rPr>
        <w:t xml:space="preserve">aim to control the space between themselves and their opponent, and attempt to establish their first grip </w:t>
      </w:r>
      <w:r w:rsidR="00F929A2" w:rsidRPr="00C777FD">
        <w:rPr>
          <w:rFonts w:ascii="Times New Roman" w:hAnsi="Times New Roman" w:cs="Times New Roman"/>
        </w:rPr>
        <w:t>on their opponent</w:t>
      </w:r>
      <w:r w:rsidR="001D194D" w:rsidRPr="00C777FD">
        <w:rPr>
          <w:rFonts w:ascii="Times New Roman" w:hAnsi="Times New Roman" w:cs="Times New Roman"/>
        </w:rPr>
        <w:t xml:space="preserve"> </w:t>
      </w:r>
      <w:r w:rsidR="00A33FE9" w:rsidRPr="00C777FD">
        <w:rPr>
          <w:rFonts w:ascii="Times New Roman" w:hAnsi="Times New Roman" w:cs="Times New Roman"/>
        </w:rPr>
        <w:t xml:space="preserve">whilst </w:t>
      </w:r>
      <w:r w:rsidR="00A33FE9" w:rsidRPr="00C777FD">
        <w:rPr>
          <w:rFonts w:ascii="Times New Roman" w:hAnsi="Times New Roman" w:cs="Times New Roman"/>
        </w:rPr>
        <w:lastRenderedPageBreak/>
        <w:t xml:space="preserve">avoiding their </w:t>
      </w:r>
      <w:r w:rsidR="00557BA6" w:rsidRPr="00C777FD">
        <w:rPr>
          <w:rFonts w:ascii="Times New Roman" w:hAnsi="Times New Roman" w:cs="Times New Roman"/>
        </w:rPr>
        <w:t>opponent’s attempts to grip</w:t>
      </w:r>
      <w:r w:rsidR="00A33FE9" w:rsidRPr="00C777FD">
        <w:rPr>
          <w:rFonts w:ascii="Times New Roman" w:hAnsi="Times New Roman" w:cs="Times New Roman"/>
        </w:rPr>
        <w:t xml:space="preserve">; the </w:t>
      </w:r>
      <w:r w:rsidR="00A33FE9" w:rsidRPr="00C777FD">
        <w:rPr>
          <w:rFonts w:ascii="Times New Roman" w:hAnsi="Times New Roman" w:cs="Times New Roman"/>
          <w:i/>
        </w:rPr>
        <w:t>kumi-kata</w:t>
      </w:r>
      <w:r w:rsidR="00557BA6" w:rsidRPr="00C777FD">
        <w:rPr>
          <w:rFonts w:ascii="Times New Roman" w:hAnsi="Times New Roman" w:cs="Times New Roman"/>
        </w:rPr>
        <w:t xml:space="preserve"> phase, where</w:t>
      </w:r>
      <w:r w:rsidR="00A33FE9" w:rsidRPr="00C777FD">
        <w:rPr>
          <w:rFonts w:ascii="Times New Roman" w:hAnsi="Times New Roman" w:cs="Times New Roman"/>
        </w:rPr>
        <w:t xml:space="preserve"> a </w:t>
      </w:r>
      <w:r w:rsidR="00A33FE9" w:rsidRPr="00C777FD">
        <w:rPr>
          <w:rFonts w:ascii="Times New Roman" w:hAnsi="Times New Roman" w:cs="Times New Roman"/>
          <w:i/>
        </w:rPr>
        <w:t>judoka</w:t>
      </w:r>
      <w:r w:rsidR="00C57A65" w:rsidRPr="00C777FD">
        <w:rPr>
          <w:rFonts w:ascii="Times New Roman" w:hAnsi="Times New Roman" w:cs="Times New Roman"/>
        </w:rPr>
        <w:t xml:space="preserve"> obtains</w:t>
      </w:r>
      <w:r w:rsidR="001D194D" w:rsidRPr="00C777FD">
        <w:rPr>
          <w:rFonts w:ascii="Times New Roman" w:hAnsi="Times New Roman" w:cs="Times New Roman"/>
        </w:rPr>
        <w:t xml:space="preserve"> a grip </w:t>
      </w:r>
      <w:r w:rsidR="00A33FE9" w:rsidRPr="00C777FD">
        <w:rPr>
          <w:rFonts w:ascii="Times New Roman" w:hAnsi="Times New Roman" w:cs="Times New Roman"/>
        </w:rPr>
        <w:t>with one or both hands</w:t>
      </w:r>
      <w:r w:rsidR="00C57A65" w:rsidRPr="00C777FD">
        <w:rPr>
          <w:rFonts w:ascii="Times New Roman" w:hAnsi="Times New Roman" w:cs="Times New Roman"/>
        </w:rPr>
        <w:t>; an attack</w:t>
      </w:r>
      <w:r w:rsidR="00F929A2" w:rsidRPr="00C777FD">
        <w:rPr>
          <w:rFonts w:ascii="Times New Roman" w:hAnsi="Times New Roman" w:cs="Times New Roman"/>
        </w:rPr>
        <w:t xml:space="preserve"> (i.e., attempt to throw)</w:t>
      </w:r>
      <w:r w:rsidR="00C57A65" w:rsidRPr="00C777FD">
        <w:rPr>
          <w:rFonts w:ascii="Times New Roman" w:hAnsi="Times New Roman" w:cs="Times New Roman"/>
        </w:rPr>
        <w:t>;</w:t>
      </w:r>
      <w:r w:rsidR="00A33FE9" w:rsidRPr="00C777FD">
        <w:rPr>
          <w:rFonts w:ascii="Times New Roman" w:hAnsi="Times New Roman" w:cs="Times New Roman"/>
        </w:rPr>
        <w:t xml:space="preserve"> </w:t>
      </w:r>
      <w:r w:rsidR="00C57A65" w:rsidRPr="00C777FD">
        <w:rPr>
          <w:rFonts w:ascii="Times New Roman" w:hAnsi="Times New Roman" w:cs="Times New Roman"/>
        </w:rPr>
        <w:t xml:space="preserve">and a </w:t>
      </w:r>
      <w:r w:rsidR="00557BA6" w:rsidRPr="00C777FD">
        <w:rPr>
          <w:rFonts w:ascii="Times New Roman" w:hAnsi="Times New Roman" w:cs="Times New Roman"/>
        </w:rPr>
        <w:t>(</w:t>
      </w:r>
      <w:r w:rsidR="00C57A65" w:rsidRPr="00C777FD">
        <w:rPr>
          <w:rFonts w:ascii="Times New Roman" w:hAnsi="Times New Roman" w:cs="Times New Roman"/>
        </w:rPr>
        <w:t>possible</w:t>
      </w:r>
      <w:r w:rsidR="00557BA6" w:rsidRPr="00C777FD">
        <w:rPr>
          <w:rFonts w:ascii="Times New Roman" w:hAnsi="Times New Roman" w:cs="Times New Roman"/>
        </w:rPr>
        <w:t>)</w:t>
      </w:r>
      <w:r w:rsidR="00C57A65" w:rsidRPr="00C777FD">
        <w:rPr>
          <w:rFonts w:ascii="Times New Roman" w:hAnsi="Times New Roman" w:cs="Times New Roman"/>
        </w:rPr>
        <w:t xml:space="preserve"> fall leading to </w:t>
      </w:r>
      <w:r w:rsidR="00C57A65" w:rsidRPr="00C777FD">
        <w:rPr>
          <w:rFonts w:ascii="Times New Roman" w:hAnsi="Times New Roman" w:cs="Times New Roman"/>
          <w:i/>
        </w:rPr>
        <w:t>ne-waza</w:t>
      </w:r>
      <w:r w:rsidR="00C57A65" w:rsidRPr="00C777FD">
        <w:rPr>
          <w:rFonts w:ascii="Times New Roman" w:hAnsi="Times New Roman" w:cs="Times New Roman"/>
        </w:rPr>
        <w:t xml:space="preserve"> </w:t>
      </w:r>
      <w:r w:rsidR="00F929A2" w:rsidRPr="00C777FD">
        <w:rPr>
          <w:rFonts w:ascii="Times New Roman" w:hAnsi="Times New Roman" w:cs="Times New Roman"/>
        </w:rPr>
        <w:t>or a score that wins the contest</w:t>
      </w:r>
      <w:r w:rsidR="00BC407C" w:rsidRPr="00C777FD">
        <w:rPr>
          <w:rFonts w:ascii="Times New Roman" w:hAnsi="Times New Roman" w:cs="Times New Roman"/>
        </w:rPr>
        <w:t>.</w:t>
      </w:r>
      <w:r w:rsidR="00576663" w:rsidRPr="00C777FD">
        <w:rPr>
          <w:rFonts w:ascii="Times New Roman" w:hAnsi="Times New Roman" w:cs="Times New Roman"/>
          <w:vertAlign w:val="superscript"/>
        </w:rPr>
        <w:t>2-</w:t>
      </w:r>
      <w:r w:rsidR="008B1895" w:rsidRPr="00C777FD">
        <w:rPr>
          <w:rFonts w:ascii="Times New Roman" w:hAnsi="Times New Roman" w:cs="Times New Roman"/>
          <w:vertAlign w:val="superscript"/>
        </w:rPr>
        <w:t>6</w:t>
      </w:r>
      <w:r w:rsidR="00557BA6" w:rsidRPr="00C777FD">
        <w:rPr>
          <w:rFonts w:ascii="Times New Roman" w:hAnsi="Times New Roman" w:cs="Times New Roman"/>
        </w:rPr>
        <w:t xml:space="preserve"> </w:t>
      </w:r>
      <w:r w:rsidR="00590B06" w:rsidRPr="00C777FD">
        <w:rPr>
          <w:rFonts w:ascii="Times New Roman" w:hAnsi="Times New Roman" w:cs="Times New Roman"/>
        </w:rPr>
        <w:t xml:space="preserve">Whilst the demands and structure of a judo contest present a complex situation for the competing </w:t>
      </w:r>
      <w:r w:rsidR="00590B06" w:rsidRPr="00C777FD">
        <w:rPr>
          <w:rFonts w:ascii="Times New Roman" w:hAnsi="Times New Roman" w:cs="Times New Roman"/>
          <w:i/>
        </w:rPr>
        <w:t>judoka</w:t>
      </w:r>
      <w:r w:rsidR="00590B06" w:rsidRPr="00C777FD">
        <w:rPr>
          <w:rFonts w:ascii="Times New Roman" w:hAnsi="Times New Roman" w:cs="Times New Roman"/>
        </w:rPr>
        <w:t>, they also present a complex situation for the coaches observing the contest</w:t>
      </w:r>
      <w:r w:rsidR="00BC407C" w:rsidRPr="00C777FD">
        <w:rPr>
          <w:rFonts w:ascii="Times New Roman" w:hAnsi="Times New Roman" w:cs="Times New Roman"/>
        </w:rPr>
        <w:t>.</w:t>
      </w:r>
      <w:r w:rsidR="008B1895" w:rsidRPr="00C777FD">
        <w:rPr>
          <w:rFonts w:ascii="Times New Roman" w:hAnsi="Times New Roman" w:cs="Times New Roman"/>
          <w:vertAlign w:val="superscript"/>
        </w:rPr>
        <w:t>3</w:t>
      </w:r>
      <w:r w:rsidR="00590B06" w:rsidRPr="00C777FD">
        <w:rPr>
          <w:rFonts w:ascii="Times New Roman" w:hAnsi="Times New Roman"/>
        </w:rPr>
        <w:t xml:space="preserve"> </w:t>
      </w:r>
    </w:p>
    <w:p w14:paraId="2CD3B1D8" w14:textId="77777777" w:rsidR="00E01CDC" w:rsidRPr="00C777FD" w:rsidRDefault="00E01CDC" w:rsidP="005C50A0">
      <w:pPr>
        <w:spacing w:line="480" w:lineRule="auto"/>
        <w:contextualSpacing/>
        <w:jc w:val="both"/>
        <w:rPr>
          <w:rFonts w:ascii="Times New Roman" w:hAnsi="Times New Roman"/>
        </w:rPr>
      </w:pPr>
    </w:p>
    <w:p w14:paraId="1205A062" w14:textId="44165D38" w:rsidR="00D84022" w:rsidRPr="00C777FD" w:rsidRDefault="00E01CDC" w:rsidP="00C34E01">
      <w:pPr>
        <w:spacing w:line="480" w:lineRule="auto"/>
        <w:contextualSpacing/>
        <w:jc w:val="both"/>
        <w:rPr>
          <w:rFonts w:ascii="Times New Roman" w:hAnsi="Times New Roman" w:cs="Times New Roman"/>
        </w:rPr>
      </w:pPr>
      <w:r w:rsidRPr="00C777FD">
        <w:rPr>
          <w:rFonts w:ascii="Times New Roman" w:hAnsi="Times New Roman" w:cs="Times New Roman"/>
        </w:rPr>
        <w:t>W</w:t>
      </w:r>
      <w:r w:rsidR="006507B4" w:rsidRPr="00C777FD">
        <w:rPr>
          <w:rFonts w:ascii="Times New Roman" w:hAnsi="Times New Roman" w:cs="Times New Roman"/>
        </w:rPr>
        <w:t xml:space="preserve">here </w:t>
      </w:r>
      <w:r w:rsidRPr="00C777FD">
        <w:rPr>
          <w:rFonts w:ascii="Times New Roman" w:hAnsi="Times New Roman" w:cs="Times New Roman"/>
        </w:rPr>
        <w:t xml:space="preserve">judo </w:t>
      </w:r>
      <w:r w:rsidR="006507B4" w:rsidRPr="00C777FD">
        <w:rPr>
          <w:rFonts w:ascii="Times New Roman" w:hAnsi="Times New Roman" w:cs="Times New Roman"/>
        </w:rPr>
        <w:t>coach</w:t>
      </w:r>
      <w:r w:rsidR="0061018C" w:rsidRPr="00C777FD">
        <w:rPr>
          <w:rFonts w:ascii="Times New Roman" w:hAnsi="Times New Roman" w:cs="Times New Roman"/>
        </w:rPr>
        <w:t>es</w:t>
      </w:r>
      <w:r w:rsidR="006507B4" w:rsidRPr="00C777FD">
        <w:rPr>
          <w:rFonts w:ascii="Times New Roman" w:hAnsi="Times New Roman" w:cs="Times New Roman"/>
        </w:rPr>
        <w:t xml:space="preserve"> look </w:t>
      </w:r>
      <w:r w:rsidRPr="00C777FD">
        <w:rPr>
          <w:rFonts w:ascii="Times New Roman" w:hAnsi="Times New Roman" w:cs="Times New Roman"/>
        </w:rPr>
        <w:t>when observing contests</w:t>
      </w:r>
      <w:r w:rsidR="006507B4" w:rsidRPr="00C777FD">
        <w:rPr>
          <w:rFonts w:ascii="Times New Roman" w:hAnsi="Times New Roman" w:cs="Times New Roman"/>
        </w:rPr>
        <w:t xml:space="preserve"> (i.e., their visual search strategy) </w:t>
      </w:r>
      <w:r w:rsidR="001940C6" w:rsidRPr="00C777FD">
        <w:rPr>
          <w:rFonts w:ascii="Times New Roman" w:hAnsi="Times New Roman" w:cs="Times New Roman"/>
        </w:rPr>
        <w:t xml:space="preserve">may </w:t>
      </w:r>
      <w:r w:rsidR="006507B4" w:rsidRPr="00C777FD">
        <w:rPr>
          <w:rFonts w:ascii="Times New Roman" w:hAnsi="Times New Roman" w:cs="Times New Roman"/>
        </w:rPr>
        <w:t xml:space="preserve">contribute to their subsequent decision-making (e.g., </w:t>
      </w:r>
      <w:r w:rsidR="00B72CAD" w:rsidRPr="00C777FD">
        <w:rPr>
          <w:rFonts w:ascii="Times New Roman" w:hAnsi="Times New Roman" w:cs="Times New Roman"/>
        </w:rPr>
        <w:t xml:space="preserve">provision of </w:t>
      </w:r>
      <w:r w:rsidR="006507B4" w:rsidRPr="00C777FD">
        <w:rPr>
          <w:rFonts w:ascii="Times New Roman" w:hAnsi="Times New Roman" w:cs="Times New Roman"/>
        </w:rPr>
        <w:t>feedback)</w:t>
      </w:r>
      <w:r w:rsidR="0061018C" w:rsidRPr="00C777FD">
        <w:rPr>
          <w:rFonts w:ascii="Times New Roman" w:hAnsi="Times New Roman" w:cs="Times New Roman"/>
        </w:rPr>
        <w:t>,</w:t>
      </w:r>
      <w:r w:rsidR="006507B4" w:rsidRPr="00C777FD">
        <w:rPr>
          <w:rFonts w:ascii="Times New Roman" w:hAnsi="Times New Roman" w:cs="Times New Roman"/>
          <w:vertAlign w:val="superscript"/>
        </w:rPr>
        <w:t>7</w:t>
      </w:r>
      <w:r w:rsidRPr="00C777FD">
        <w:rPr>
          <w:rFonts w:ascii="Times New Roman" w:hAnsi="Times New Roman" w:cs="Times New Roman"/>
          <w:vertAlign w:val="superscript"/>
        </w:rPr>
        <w:t xml:space="preserve"> </w:t>
      </w:r>
      <w:r w:rsidRPr="00C777FD">
        <w:rPr>
          <w:rFonts w:ascii="Times New Roman" w:hAnsi="Times New Roman" w:cs="Times New Roman"/>
        </w:rPr>
        <w:t xml:space="preserve">and knowing where experienced coaches look </w:t>
      </w:r>
      <w:r w:rsidR="00292BBE" w:rsidRPr="00C777FD">
        <w:rPr>
          <w:rFonts w:ascii="Times New Roman" w:hAnsi="Times New Roman" w:cs="Times New Roman"/>
        </w:rPr>
        <w:t>may</w:t>
      </w:r>
      <w:r w:rsidRPr="00C777FD">
        <w:rPr>
          <w:rFonts w:ascii="Times New Roman" w:hAnsi="Times New Roman" w:cs="Times New Roman"/>
        </w:rPr>
        <w:t xml:space="preserve"> aid in the identification of </w:t>
      </w:r>
      <w:r w:rsidR="006B3559" w:rsidRPr="00C777FD">
        <w:rPr>
          <w:rFonts w:ascii="Times New Roman" w:hAnsi="Times New Roman" w:cs="Times New Roman"/>
        </w:rPr>
        <w:t xml:space="preserve">what </w:t>
      </w:r>
      <w:r w:rsidRPr="00C777FD">
        <w:rPr>
          <w:rFonts w:ascii="Times New Roman" w:hAnsi="Times New Roman" w:cs="Times New Roman"/>
        </w:rPr>
        <w:t>visual information</w:t>
      </w:r>
      <w:r w:rsidR="006B3559" w:rsidRPr="00C777FD">
        <w:rPr>
          <w:rFonts w:ascii="Times New Roman" w:hAnsi="Times New Roman" w:cs="Times New Roman"/>
        </w:rPr>
        <w:t xml:space="preserve"> is relevant</w:t>
      </w:r>
      <w:r w:rsidR="00A73C49" w:rsidRPr="00C777FD">
        <w:rPr>
          <w:rFonts w:ascii="Times New Roman" w:hAnsi="Times New Roman" w:cs="Times New Roman"/>
        </w:rPr>
        <w:t xml:space="preserve"> to them</w:t>
      </w:r>
      <w:r w:rsidR="006B3559" w:rsidRPr="00C777FD">
        <w:rPr>
          <w:rFonts w:ascii="Times New Roman" w:hAnsi="Times New Roman" w:cs="Times New Roman"/>
        </w:rPr>
        <w:t xml:space="preserve">. </w:t>
      </w:r>
      <w:r w:rsidRPr="00C777FD">
        <w:rPr>
          <w:rFonts w:ascii="Times New Roman" w:hAnsi="Times New Roman" w:cs="Times New Roman"/>
        </w:rPr>
        <w:t xml:space="preserve">However, </w:t>
      </w:r>
      <w:r w:rsidRPr="00C777FD">
        <w:rPr>
          <w:rStyle w:val="CommentReference"/>
          <w:rFonts w:ascii="Times New Roman" w:hAnsi="Times New Roman" w:cs="Times New Roman"/>
          <w:sz w:val="24"/>
          <w:szCs w:val="24"/>
        </w:rPr>
        <w:t>w</w:t>
      </w:r>
      <w:r w:rsidRPr="00C777FD">
        <w:rPr>
          <w:rFonts w:ascii="Times New Roman" w:hAnsi="Times New Roman" w:cs="Times New Roman"/>
        </w:rPr>
        <w:t>hilst investigations into the visual search strategies of athletes (e.g.,</w:t>
      </w:r>
      <w:r w:rsidR="00BB35CA" w:rsidRPr="00C777FD">
        <w:rPr>
          <w:rFonts w:ascii="Times New Roman" w:hAnsi="Times New Roman" w:cs="Times New Roman"/>
          <w:vertAlign w:val="superscript"/>
        </w:rPr>
        <w:t xml:space="preserve"> 8</w:t>
      </w:r>
      <w:r w:rsidR="00BA5B11" w:rsidRPr="00C777FD">
        <w:rPr>
          <w:rFonts w:ascii="Times New Roman" w:hAnsi="Times New Roman" w:cs="Times New Roman"/>
          <w:vertAlign w:val="superscript"/>
        </w:rPr>
        <w:t>-21</w:t>
      </w:r>
      <w:r w:rsidRPr="00C777FD">
        <w:rPr>
          <w:rFonts w:ascii="Times New Roman" w:hAnsi="Times New Roman" w:cs="Times New Roman"/>
        </w:rPr>
        <w:t>)</w:t>
      </w:r>
      <w:r w:rsidRPr="00C777FD">
        <w:rPr>
          <w:rFonts w:ascii="Times New Roman" w:hAnsi="Times New Roman" w:cs="Times New Roman"/>
          <w:vertAlign w:val="superscript"/>
        </w:rPr>
        <w:t xml:space="preserve"> </w:t>
      </w:r>
      <w:r w:rsidRPr="00C777FD">
        <w:rPr>
          <w:rFonts w:ascii="Times New Roman" w:hAnsi="Times New Roman" w:cs="Times New Roman"/>
        </w:rPr>
        <w:t xml:space="preserve">and officials (e.g., </w:t>
      </w:r>
      <w:r w:rsidR="000F7E92" w:rsidRPr="00C777FD">
        <w:rPr>
          <w:rFonts w:ascii="Times New Roman" w:hAnsi="Times New Roman" w:cs="Times New Roman"/>
          <w:vertAlign w:val="superscript"/>
        </w:rPr>
        <w:t>22</w:t>
      </w:r>
      <w:r w:rsidRPr="00C777FD">
        <w:rPr>
          <w:rFonts w:ascii="Times New Roman" w:hAnsi="Times New Roman" w:cs="Times New Roman"/>
          <w:vertAlign w:val="superscript"/>
        </w:rPr>
        <w:t>-</w:t>
      </w:r>
      <w:r w:rsidR="000F7E92" w:rsidRPr="00C777FD">
        <w:rPr>
          <w:rFonts w:ascii="Times New Roman" w:hAnsi="Times New Roman" w:cs="Times New Roman"/>
          <w:vertAlign w:val="superscript"/>
        </w:rPr>
        <w:t>25</w:t>
      </w:r>
      <w:r w:rsidRPr="00C777FD">
        <w:rPr>
          <w:rFonts w:ascii="Times New Roman" w:hAnsi="Times New Roman" w:cs="Times New Roman"/>
        </w:rPr>
        <w:t>) have provided understanding of visual search strategies in sport, there are a limited number of investigations into coaches’ search strategies</w:t>
      </w:r>
      <w:r w:rsidR="00A15700" w:rsidRPr="00C777FD">
        <w:rPr>
          <w:rFonts w:ascii="Times New Roman" w:hAnsi="Times New Roman" w:cs="Times New Roman"/>
          <w:vertAlign w:val="superscript"/>
        </w:rPr>
        <w:t>7,</w:t>
      </w:r>
      <w:r w:rsidR="00C33D77" w:rsidRPr="00C777FD">
        <w:rPr>
          <w:rFonts w:ascii="Times New Roman" w:hAnsi="Times New Roman" w:cs="Times New Roman"/>
          <w:vertAlign w:val="superscript"/>
        </w:rPr>
        <w:t>26-29</w:t>
      </w:r>
      <w:r w:rsidRPr="00C777FD">
        <w:rPr>
          <w:rFonts w:ascii="Times New Roman" w:hAnsi="Times New Roman"/>
          <w:lang w:val="es-US"/>
        </w:rPr>
        <w:t xml:space="preserve"> and </w:t>
      </w:r>
      <w:r w:rsidRPr="00C777FD">
        <w:rPr>
          <w:rFonts w:ascii="Times New Roman" w:hAnsi="Times New Roman" w:cs="Times New Roman"/>
        </w:rPr>
        <w:t xml:space="preserve">no published research investigating the visual search strategies of judo coaches. </w:t>
      </w:r>
    </w:p>
    <w:p w14:paraId="5F23F66D" w14:textId="77777777" w:rsidR="00E01CDC" w:rsidRPr="00C777FD" w:rsidRDefault="00E01CDC" w:rsidP="00C34E01">
      <w:pPr>
        <w:spacing w:line="480" w:lineRule="auto"/>
        <w:contextualSpacing/>
        <w:jc w:val="both"/>
        <w:rPr>
          <w:rFonts w:ascii="Times New Roman" w:hAnsi="Times New Roman" w:cs="Times New Roman"/>
        </w:rPr>
      </w:pPr>
    </w:p>
    <w:p w14:paraId="15A18A52" w14:textId="674D7A8C" w:rsidR="00AF682F" w:rsidRPr="00C777FD" w:rsidRDefault="00EB71A9" w:rsidP="00AF682F">
      <w:pPr>
        <w:spacing w:line="480" w:lineRule="auto"/>
        <w:jc w:val="both"/>
        <w:rPr>
          <w:rFonts w:ascii="Times New Roman" w:hAnsi="Times New Roman" w:cs="Times New Roman"/>
        </w:rPr>
      </w:pPr>
      <w:r w:rsidRPr="00C777FD">
        <w:rPr>
          <w:rFonts w:ascii="Times New Roman" w:hAnsi="Times New Roman" w:cs="Times New Roman"/>
        </w:rPr>
        <w:t>In sport</w:t>
      </w:r>
      <w:r w:rsidR="009706B6" w:rsidRPr="00C777FD">
        <w:rPr>
          <w:rFonts w:ascii="Times New Roman" w:hAnsi="Times New Roman" w:cs="Times New Roman"/>
        </w:rPr>
        <w:t>,</w:t>
      </w:r>
      <w:r w:rsidRPr="00C777FD">
        <w:rPr>
          <w:rFonts w:ascii="Times New Roman" w:hAnsi="Times New Roman" w:cs="Times New Roman"/>
        </w:rPr>
        <w:t xml:space="preserve"> v</w:t>
      </w:r>
      <w:r w:rsidR="00A023DA" w:rsidRPr="00C777FD">
        <w:rPr>
          <w:rFonts w:ascii="Times New Roman" w:hAnsi="Times New Roman" w:cs="Times New Roman"/>
        </w:rPr>
        <w:t>isually searching for (and attending to)</w:t>
      </w:r>
      <w:r w:rsidR="00466010" w:rsidRPr="00C777FD">
        <w:rPr>
          <w:rFonts w:ascii="Times New Roman" w:hAnsi="Times New Roman" w:cs="Times New Roman"/>
        </w:rPr>
        <w:t xml:space="preserve"> </w:t>
      </w:r>
      <w:r w:rsidR="005D2C53" w:rsidRPr="00C777FD">
        <w:rPr>
          <w:rFonts w:ascii="Times New Roman" w:hAnsi="Times New Roman" w:cs="Times New Roman"/>
        </w:rPr>
        <w:t>relevant information is an important early</w:t>
      </w:r>
      <w:r w:rsidR="00B72CAD" w:rsidRPr="00C777FD">
        <w:rPr>
          <w:rFonts w:ascii="Times New Roman" w:hAnsi="Times New Roman" w:cs="Times New Roman"/>
        </w:rPr>
        <w:t xml:space="preserve"> stage in </w:t>
      </w:r>
      <w:r w:rsidR="005D2C53" w:rsidRPr="00C777FD">
        <w:rPr>
          <w:rFonts w:ascii="Times New Roman" w:hAnsi="Times New Roman" w:cs="Times New Roman"/>
        </w:rPr>
        <w:t>decision-making</w:t>
      </w:r>
      <w:r w:rsidR="00C8003E" w:rsidRPr="00C777FD">
        <w:rPr>
          <w:rFonts w:ascii="Times New Roman" w:hAnsi="Times New Roman" w:cs="Times New Roman"/>
        </w:rPr>
        <w:t>.</w:t>
      </w:r>
      <w:r w:rsidR="00C8003E" w:rsidRPr="00C777FD">
        <w:rPr>
          <w:rFonts w:ascii="Times New Roman" w:hAnsi="Times New Roman" w:cs="Times New Roman"/>
          <w:vertAlign w:val="superscript"/>
        </w:rPr>
        <w:t>30,31</w:t>
      </w:r>
      <w:r w:rsidR="00B72CAD" w:rsidRPr="00C777FD">
        <w:rPr>
          <w:rFonts w:ascii="Times New Roman" w:hAnsi="Times New Roman" w:cs="Times New Roman"/>
        </w:rPr>
        <w:t xml:space="preserve"> </w:t>
      </w:r>
      <w:r w:rsidR="00610B31" w:rsidRPr="00C777FD">
        <w:rPr>
          <w:rFonts w:ascii="Times New Roman" w:hAnsi="Times New Roman" w:cs="Times New Roman"/>
        </w:rPr>
        <w:t>E</w:t>
      </w:r>
      <w:r w:rsidR="006507B4" w:rsidRPr="00C777FD">
        <w:rPr>
          <w:rFonts w:ascii="Times New Roman" w:hAnsi="Times New Roman" w:cs="Times New Roman"/>
        </w:rPr>
        <w:t xml:space="preserve">lite </w:t>
      </w:r>
      <w:r w:rsidRPr="00C777FD">
        <w:rPr>
          <w:rFonts w:ascii="Times New Roman" w:hAnsi="Times New Roman" w:cs="Times New Roman"/>
        </w:rPr>
        <w:t>performers</w:t>
      </w:r>
      <w:r w:rsidR="006507B4" w:rsidRPr="00C777FD">
        <w:rPr>
          <w:rFonts w:ascii="Times New Roman" w:hAnsi="Times New Roman" w:cs="Times New Roman"/>
        </w:rPr>
        <w:t xml:space="preserve"> </w:t>
      </w:r>
      <w:r w:rsidR="002E20AE" w:rsidRPr="00C777FD">
        <w:rPr>
          <w:rFonts w:ascii="Times New Roman" w:hAnsi="Times New Roman" w:cs="Times New Roman"/>
        </w:rPr>
        <w:t>v</w:t>
      </w:r>
      <w:r w:rsidR="00610B31" w:rsidRPr="00C777FD">
        <w:rPr>
          <w:rFonts w:ascii="Times New Roman" w:hAnsi="Times New Roman" w:cs="Times New Roman"/>
        </w:rPr>
        <w:t xml:space="preserve">isually </w:t>
      </w:r>
      <w:r w:rsidR="006507B4" w:rsidRPr="00C777FD">
        <w:rPr>
          <w:rFonts w:ascii="Times New Roman" w:hAnsi="Times New Roman" w:cs="Times New Roman"/>
        </w:rPr>
        <w:t xml:space="preserve">attend to more relevant information compared to sub-elite </w:t>
      </w:r>
      <w:r w:rsidRPr="00C777FD">
        <w:rPr>
          <w:rFonts w:ascii="Times New Roman" w:hAnsi="Times New Roman" w:cs="Times New Roman"/>
        </w:rPr>
        <w:t>performers</w:t>
      </w:r>
      <w:r w:rsidR="002E20AE" w:rsidRPr="00C777FD">
        <w:rPr>
          <w:rFonts w:ascii="Times New Roman" w:hAnsi="Times New Roman" w:cs="Times New Roman"/>
        </w:rPr>
        <w:t>,</w:t>
      </w:r>
      <w:r w:rsidR="00235930" w:rsidRPr="00C777FD">
        <w:rPr>
          <w:rFonts w:ascii="Times New Roman" w:hAnsi="Times New Roman" w:cs="Times New Roman"/>
        </w:rPr>
        <w:t xml:space="preserve"> </w:t>
      </w:r>
      <w:r w:rsidR="00610B31" w:rsidRPr="00C777FD">
        <w:rPr>
          <w:rFonts w:ascii="Times New Roman" w:hAnsi="Times New Roman" w:cs="Times New Roman"/>
        </w:rPr>
        <w:t>with less accurate decisions observed i</w:t>
      </w:r>
      <w:r w:rsidR="006507B4" w:rsidRPr="00C777FD">
        <w:rPr>
          <w:rFonts w:ascii="Times New Roman" w:hAnsi="Times New Roman" w:cs="Times New Roman"/>
        </w:rPr>
        <w:t>f relevant information is not visually attended to</w:t>
      </w:r>
      <w:r w:rsidR="002B4A2B" w:rsidRPr="00C777FD">
        <w:rPr>
          <w:rFonts w:ascii="Times New Roman" w:hAnsi="Times New Roman" w:cs="Times New Roman"/>
        </w:rPr>
        <w:t>.</w:t>
      </w:r>
      <w:r w:rsidR="002B4A2B" w:rsidRPr="00C777FD">
        <w:rPr>
          <w:rFonts w:ascii="Times New Roman" w:hAnsi="Times New Roman" w:cs="Times New Roman"/>
          <w:vertAlign w:val="superscript"/>
        </w:rPr>
        <w:t>25</w:t>
      </w:r>
      <w:r w:rsidR="00861406" w:rsidRPr="00C777FD">
        <w:rPr>
          <w:rFonts w:ascii="Times New Roman" w:hAnsi="Times New Roman" w:cs="Times New Roman"/>
        </w:rPr>
        <w:t xml:space="preserve"> </w:t>
      </w:r>
      <w:r w:rsidR="00D114B9" w:rsidRPr="00C777FD">
        <w:rPr>
          <w:rFonts w:ascii="Times New Roman" w:hAnsi="Times New Roman" w:cs="Times New Roman"/>
        </w:rPr>
        <w:t>T</w:t>
      </w:r>
      <w:r w:rsidR="00E97E72" w:rsidRPr="00C777FD">
        <w:rPr>
          <w:rFonts w:ascii="Times New Roman" w:hAnsi="Times New Roman" w:cs="Times New Roman"/>
        </w:rPr>
        <w:t xml:space="preserve">ask </w:t>
      </w:r>
      <w:r w:rsidR="002E20AE" w:rsidRPr="00C777FD">
        <w:rPr>
          <w:rFonts w:ascii="Times New Roman" w:hAnsi="Times New Roman" w:cs="Times New Roman"/>
        </w:rPr>
        <w:t xml:space="preserve">requirements </w:t>
      </w:r>
      <w:r w:rsidR="00E97E72" w:rsidRPr="00C777FD">
        <w:rPr>
          <w:rFonts w:ascii="Times New Roman" w:hAnsi="Times New Roman" w:cs="Times New Roman"/>
        </w:rPr>
        <w:t xml:space="preserve">determine </w:t>
      </w:r>
      <w:r w:rsidR="00D114B9" w:rsidRPr="00C777FD">
        <w:rPr>
          <w:rFonts w:ascii="Times New Roman" w:hAnsi="Times New Roman" w:cs="Times New Roman"/>
        </w:rPr>
        <w:t>the visua</w:t>
      </w:r>
      <w:r w:rsidR="002B4A2B" w:rsidRPr="00C777FD">
        <w:rPr>
          <w:rFonts w:ascii="Times New Roman" w:hAnsi="Times New Roman" w:cs="Times New Roman"/>
        </w:rPr>
        <w:t>l search strategy utilised,</w:t>
      </w:r>
      <w:r w:rsidR="002B4A2B" w:rsidRPr="00C777FD">
        <w:rPr>
          <w:rFonts w:ascii="Times New Roman" w:hAnsi="Times New Roman" w:cs="Times New Roman"/>
          <w:vertAlign w:val="superscript"/>
        </w:rPr>
        <w:t>17</w:t>
      </w:r>
      <w:r w:rsidR="00D114B9" w:rsidRPr="00C777FD">
        <w:rPr>
          <w:rFonts w:ascii="Times New Roman" w:hAnsi="Times New Roman" w:cs="Times New Roman"/>
        </w:rPr>
        <w:t xml:space="preserve"> </w:t>
      </w:r>
      <w:r w:rsidR="009C3DAD" w:rsidRPr="00C777FD">
        <w:rPr>
          <w:rFonts w:ascii="Times New Roman" w:hAnsi="Times New Roman" w:cs="Times New Roman"/>
        </w:rPr>
        <w:t>and fixation duration, f</w:t>
      </w:r>
      <w:r w:rsidR="00D114B9" w:rsidRPr="00C777FD">
        <w:rPr>
          <w:rFonts w:ascii="Times New Roman" w:hAnsi="Times New Roman" w:cs="Times New Roman"/>
        </w:rPr>
        <w:t>requency, and location will vary dependent upon the task to ensure that relevant information</w:t>
      </w:r>
      <w:r w:rsidR="002B4A2B" w:rsidRPr="00C777FD">
        <w:rPr>
          <w:rFonts w:ascii="Times New Roman" w:hAnsi="Times New Roman" w:cs="Times New Roman"/>
        </w:rPr>
        <w:t xml:space="preserve"> is obtained</w:t>
      </w:r>
      <w:r w:rsidR="00D114B9" w:rsidRPr="00C777FD">
        <w:rPr>
          <w:rFonts w:ascii="Times New Roman" w:hAnsi="Times New Roman" w:cs="Times New Roman"/>
        </w:rPr>
        <w:t>.</w:t>
      </w:r>
      <w:r w:rsidR="002B4A2B" w:rsidRPr="00C777FD">
        <w:rPr>
          <w:rFonts w:ascii="Times New Roman" w:hAnsi="Times New Roman" w:cs="Times New Roman"/>
          <w:vertAlign w:val="superscript"/>
        </w:rPr>
        <w:t>17</w:t>
      </w:r>
      <w:r w:rsidR="00E308B7" w:rsidRPr="00C777FD">
        <w:rPr>
          <w:rFonts w:ascii="Times New Roman" w:hAnsi="Times New Roman" w:cs="Times New Roman"/>
          <w:vertAlign w:val="superscript"/>
        </w:rPr>
        <w:t>,20</w:t>
      </w:r>
      <w:r w:rsidR="00D114B9" w:rsidRPr="00C777FD">
        <w:rPr>
          <w:rFonts w:ascii="Times New Roman" w:hAnsi="Times New Roman" w:cs="Times New Roman"/>
        </w:rPr>
        <w:t xml:space="preserve"> To obtain information from multiple relevant areas in the visual scene</w:t>
      </w:r>
      <w:r w:rsidR="009706B6" w:rsidRPr="00C777FD">
        <w:rPr>
          <w:rFonts w:ascii="Times New Roman" w:hAnsi="Times New Roman" w:cs="Times New Roman"/>
        </w:rPr>
        <w:t>,</w:t>
      </w:r>
      <w:r w:rsidR="00D114B9" w:rsidRPr="00C777FD">
        <w:rPr>
          <w:rFonts w:ascii="Times New Roman" w:hAnsi="Times New Roman" w:cs="Times New Roman"/>
        </w:rPr>
        <w:t xml:space="preserve"> sport performers may locate their gaze centrally between these areas</w:t>
      </w:r>
      <w:r w:rsidR="00934E5B" w:rsidRPr="00C777FD">
        <w:rPr>
          <w:rFonts w:ascii="Times New Roman" w:hAnsi="Times New Roman" w:cs="Times New Roman"/>
        </w:rPr>
        <w:t xml:space="preserve"> to create a “visual pivot”.</w:t>
      </w:r>
      <w:r w:rsidR="00934E5B" w:rsidRPr="00C777FD">
        <w:rPr>
          <w:rFonts w:ascii="Times New Roman" w:hAnsi="Times New Roman" w:cs="Times New Roman"/>
          <w:vertAlign w:val="superscript"/>
        </w:rPr>
        <w:t>32</w:t>
      </w:r>
      <w:r w:rsidR="00D114B9" w:rsidRPr="00C777FD">
        <w:rPr>
          <w:rFonts w:ascii="Times New Roman" w:hAnsi="Times New Roman" w:cs="Times New Roman"/>
        </w:rPr>
        <w:t xml:space="preserve"> From this “visual pivot” performers can utilise central vision to obtain information from the fixated area</w:t>
      </w:r>
      <w:r w:rsidR="009706B6" w:rsidRPr="00C777FD">
        <w:rPr>
          <w:rFonts w:ascii="Times New Roman" w:hAnsi="Times New Roman" w:cs="Times New Roman"/>
        </w:rPr>
        <w:t xml:space="preserve"> (using the part of our eye providing </w:t>
      </w:r>
      <w:r w:rsidR="00844CBD" w:rsidRPr="00C777FD">
        <w:rPr>
          <w:rFonts w:ascii="Times New Roman" w:hAnsi="Times New Roman" w:cs="Times New Roman"/>
        </w:rPr>
        <w:t xml:space="preserve">the </w:t>
      </w:r>
      <w:r w:rsidR="009706B6" w:rsidRPr="00C777FD">
        <w:rPr>
          <w:rFonts w:ascii="Times New Roman" w:hAnsi="Times New Roman" w:cs="Times New Roman"/>
        </w:rPr>
        <w:t>highest amount of resolution)</w:t>
      </w:r>
      <w:r w:rsidR="00D114B9" w:rsidRPr="00C777FD">
        <w:rPr>
          <w:rFonts w:ascii="Times New Roman" w:hAnsi="Times New Roman" w:cs="Times New Roman"/>
        </w:rPr>
        <w:t xml:space="preserve">, </w:t>
      </w:r>
      <w:r w:rsidR="00D114B9" w:rsidRPr="00C777FD">
        <w:rPr>
          <w:rFonts w:ascii="Times New Roman" w:hAnsi="Times New Roman" w:cs="Times New Roman"/>
        </w:rPr>
        <w:lastRenderedPageBreak/>
        <w:t xml:space="preserve">and </w:t>
      </w:r>
      <w:r w:rsidR="009706B6" w:rsidRPr="00C777FD">
        <w:rPr>
          <w:rFonts w:ascii="Times New Roman" w:hAnsi="Times New Roman" w:cs="Times New Roman"/>
        </w:rPr>
        <w:t xml:space="preserve">rely on </w:t>
      </w:r>
      <w:r w:rsidR="00D114B9" w:rsidRPr="00C777FD">
        <w:rPr>
          <w:rFonts w:ascii="Times New Roman" w:hAnsi="Times New Roman" w:cs="Times New Roman"/>
        </w:rPr>
        <w:t>peripheral vision to gather information from other relevant areas.</w:t>
      </w:r>
      <w:r w:rsidR="000121B6" w:rsidRPr="00C777FD">
        <w:rPr>
          <w:rFonts w:ascii="Times New Roman" w:hAnsi="Times New Roman" w:cs="Times New Roman"/>
          <w:vertAlign w:val="superscript"/>
        </w:rPr>
        <w:t>32</w:t>
      </w:r>
      <w:r w:rsidR="00D114B9" w:rsidRPr="00C777FD">
        <w:rPr>
          <w:rFonts w:ascii="Times New Roman" w:hAnsi="Times New Roman" w:cs="Times New Roman"/>
        </w:rPr>
        <w:t xml:space="preserve"> If required</w:t>
      </w:r>
      <w:r w:rsidR="009706B6" w:rsidRPr="00C777FD">
        <w:rPr>
          <w:rFonts w:ascii="Times New Roman" w:hAnsi="Times New Roman" w:cs="Times New Roman"/>
        </w:rPr>
        <w:t>,</w:t>
      </w:r>
      <w:r w:rsidR="00D114B9" w:rsidRPr="00C777FD">
        <w:rPr>
          <w:rFonts w:ascii="Times New Roman" w:hAnsi="Times New Roman" w:cs="Times New Roman"/>
        </w:rPr>
        <w:t xml:space="preserve"> performers may saccade to other areas of the visual scene to obtain more detailed information </w:t>
      </w:r>
      <w:r w:rsidR="009706B6" w:rsidRPr="00C777FD">
        <w:rPr>
          <w:rFonts w:ascii="Times New Roman" w:hAnsi="Times New Roman" w:cs="Times New Roman"/>
        </w:rPr>
        <w:t xml:space="preserve">(i.e., fixate centrally) </w:t>
      </w:r>
      <w:r w:rsidR="00D114B9" w:rsidRPr="00C777FD">
        <w:rPr>
          <w:rFonts w:ascii="Times New Roman" w:hAnsi="Times New Roman" w:cs="Times New Roman"/>
        </w:rPr>
        <w:t>before returning to the “visual pivot”</w:t>
      </w:r>
      <w:r w:rsidR="000121B6" w:rsidRPr="00C777FD">
        <w:rPr>
          <w:rFonts w:ascii="Times New Roman" w:hAnsi="Times New Roman" w:cs="Times New Roman"/>
        </w:rPr>
        <w:t>.</w:t>
      </w:r>
      <w:r w:rsidR="000121B6" w:rsidRPr="00C777FD">
        <w:rPr>
          <w:rFonts w:ascii="Times New Roman" w:hAnsi="Times New Roman" w:cs="Times New Roman"/>
          <w:vertAlign w:val="superscript"/>
        </w:rPr>
        <w:t>16</w:t>
      </w:r>
      <w:r w:rsidR="00AF682F" w:rsidRPr="00C777FD">
        <w:rPr>
          <w:rFonts w:ascii="Times New Roman" w:hAnsi="Times New Roman" w:cs="Times New Roman"/>
        </w:rPr>
        <w:t xml:space="preserve"> For experienced performers prior knowledge of the task (i.e., goal-directed, top-down signals) will drive their visual search strategies,</w:t>
      </w:r>
      <w:r w:rsidR="00AF682F" w:rsidRPr="00C777FD">
        <w:rPr>
          <w:rFonts w:ascii="Times New Roman" w:hAnsi="Times New Roman" w:cs="Times New Roman"/>
          <w:vertAlign w:val="superscript"/>
        </w:rPr>
        <w:t>33</w:t>
      </w:r>
      <w:r w:rsidR="00AF682F" w:rsidRPr="00C777FD">
        <w:rPr>
          <w:rFonts w:ascii="Times New Roman" w:hAnsi="Times New Roman" w:cs="Times New Roman"/>
        </w:rPr>
        <w:t xml:space="preserve"> with distractions resulting from object salience (i.e., stimulus-driven, bottom-up signals from movement, colour etc.) suppressed.</w:t>
      </w:r>
      <w:r w:rsidR="00AF682F" w:rsidRPr="00C777FD">
        <w:rPr>
          <w:rFonts w:ascii="Times New Roman" w:hAnsi="Times New Roman" w:cs="Times New Roman"/>
          <w:vertAlign w:val="superscript"/>
        </w:rPr>
        <w:t>34,35</w:t>
      </w:r>
    </w:p>
    <w:p w14:paraId="57432D2B" w14:textId="23B82F9A" w:rsidR="00C91846" w:rsidRPr="00C777FD" w:rsidRDefault="00C91846" w:rsidP="00AE600A">
      <w:pPr>
        <w:spacing w:line="480" w:lineRule="auto"/>
        <w:contextualSpacing/>
        <w:jc w:val="both"/>
        <w:rPr>
          <w:rFonts w:ascii="Times New Roman" w:hAnsi="Times New Roman" w:cs="Times New Roman"/>
        </w:rPr>
      </w:pPr>
    </w:p>
    <w:p w14:paraId="7E3D708E" w14:textId="3EB3C6B9" w:rsidR="005F0140" w:rsidRPr="00C777FD" w:rsidRDefault="001A0622" w:rsidP="005F0140">
      <w:pPr>
        <w:spacing w:line="480" w:lineRule="auto"/>
        <w:contextualSpacing/>
        <w:jc w:val="both"/>
        <w:rPr>
          <w:rFonts w:ascii="Times New Roman" w:hAnsi="Times New Roman"/>
          <w:vertAlign w:val="superscript"/>
        </w:rPr>
      </w:pPr>
      <w:r w:rsidRPr="00C777FD">
        <w:rPr>
          <w:rFonts w:ascii="Times New Roman" w:hAnsi="Times New Roman"/>
        </w:rPr>
        <w:t xml:space="preserve">Experienced </w:t>
      </w:r>
      <w:r w:rsidR="0043175A" w:rsidRPr="00C777FD">
        <w:rPr>
          <w:rFonts w:ascii="Times New Roman" w:hAnsi="Times New Roman"/>
        </w:rPr>
        <w:t>tennis</w:t>
      </w:r>
      <w:r w:rsidR="00603032" w:rsidRPr="00C777FD">
        <w:rPr>
          <w:rFonts w:ascii="Times New Roman" w:hAnsi="Times New Roman"/>
          <w:vertAlign w:val="superscript"/>
        </w:rPr>
        <w:t>28</w:t>
      </w:r>
      <w:r w:rsidR="0043175A" w:rsidRPr="00C777FD">
        <w:rPr>
          <w:rFonts w:ascii="Times New Roman" w:hAnsi="Times New Roman"/>
        </w:rPr>
        <w:t xml:space="preserve"> and gymnastic</w:t>
      </w:r>
      <w:r w:rsidR="00603032" w:rsidRPr="00C777FD">
        <w:rPr>
          <w:rFonts w:ascii="Times New Roman" w:hAnsi="Times New Roman"/>
          <w:vertAlign w:val="superscript"/>
        </w:rPr>
        <w:t>29</w:t>
      </w:r>
      <w:r w:rsidR="0043175A" w:rsidRPr="00C777FD">
        <w:rPr>
          <w:rFonts w:ascii="Times New Roman" w:hAnsi="Times New Roman"/>
        </w:rPr>
        <w:t xml:space="preserve"> </w:t>
      </w:r>
      <w:r w:rsidR="00267E22" w:rsidRPr="00C777FD">
        <w:rPr>
          <w:rFonts w:ascii="Times New Roman" w:hAnsi="Times New Roman"/>
        </w:rPr>
        <w:t xml:space="preserve">coaches’ </w:t>
      </w:r>
      <w:r w:rsidR="0043175A" w:rsidRPr="00C777FD">
        <w:rPr>
          <w:rFonts w:ascii="Times New Roman" w:hAnsi="Times New Roman"/>
        </w:rPr>
        <w:t xml:space="preserve">appear to </w:t>
      </w:r>
      <w:r w:rsidRPr="00C777FD">
        <w:rPr>
          <w:rFonts w:ascii="Times New Roman" w:hAnsi="Times New Roman"/>
        </w:rPr>
        <w:t>use fewer fixations of longer duration compared to less experienced coaches.</w:t>
      </w:r>
      <w:r w:rsidR="0043175A" w:rsidRPr="00C777FD">
        <w:rPr>
          <w:rFonts w:ascii="Times New Roman" w:hAnsi="Times New Roman"/>
          <w:vertAlign w:val="superscript"/>
        </w:rPr>
        <w:t xml:space="preserve"> </w:t>
      </w:r>
      <w:r w:rsidR="0043175A" w:rsidRPr="00C777FD">
        <w:rPr>
          <w:rFonts w:ascii="Times New Roman" w:hAnsi="Times New Roman"/>
        </w:rPr>
        <w:t>This search strategy is similar to that observed in elite athletes in tasks involving a single opponent (e.g.,</w:t>
      </w:r>
      <w:r w:rsidR="0043175A" w:rsidRPr="00C777FD">
        <w:rPr>
          <w:rFonts w:ascii="Times New Roman" w:hAnsi="Times New Roman"/>
          <w:vertAlign w:val="superscript"/>
        </w:rPr>
        <w:t>1</w:t>
      </w:r>
      <w:r w:rsidR="00603032" w:rsidRPr="00C777FD">
        <w:rPr>
          <w:rFonts w:ascii="Times New Roman" w:hAnsi="Times New Roman"/>
          <w:vertAlign w:val="superscript"/>
        </w:rPr>
        <w:t>7</w:t>
      </w:r>
      <w:r w:rsidR="0043175A" w:rsidRPr="00C777FD">
        <w:rPr>
          <w:rFonts w:ascii="Times New Roman" w:hAnsi="Times New Roman"/>
        </w:rPr>
        <w:t xml:space="preserve">). </w:t>
      </w:r>
      <w:r w:rsidR="005F0140" w:rsidRPr="00C777FD">
        <w:rPr>
          <w:rFonts w:ascii="Times New Roman" w:hAnsi="Times New Roman"/>
        </w:rPr>
        <w:t>However, Giblin et al.</w:t>
      </w:r>
      <w:r w:rsidR="00603032" w:rsidRPr="00C777FD">
        <w:rPr>
          <w:rFonts w:ascii="Times New Roman" w:hAnsi="Times New Roman"/>
          <w:vertAlign w:val="superscript"/>
        </w:rPr>
        <w:t>27</w:t>
      </w:r>
      <w:r w:rsidR="005F0140" w:rsidRPr="00C777FD">
        <w:rPr>
          <w:rFonts w:ascii="Times New Roman" w:hAnsi="Times New Roman"/>
        </w:rPr>
        <w:t xml:space="preserve"> found no expertise-based differences in the visual search strategies of tennis coaches. </w:t>
      </w:r>
      <w:r w:rsidR="00167DB6" w:rsidRPr="00C777FD">
        <w:rPr>
          <w:rFonts w:ascii="Times New Roman" w:hAnsi="Times New Roman"/>
        </w:rPr>
        <w:t>A lack of expertise-based differences has</w:t>
      </w:r>
      <w:r w:rsidR="006123EC" w:rsidRPr="00C777FD">
        <w:rPr>
          <w:rFonts w:ascii="Times New Roman" w:hAnsi="Times New Roman"/>
        </w:rPr>
        <w:t xml:space="preserve"> </w:t>
      </w:r>
      <w:r w:rsidR="00167DB6" w:rsidRPr="00C777FD">
        <w:rPr>
          <w:rFonts w:ascii="Times New Roman" w:hAnsi="Times New Roman"/>
        </w:rPr>
        <w:t>been identified in sport officials, yet</w:t>
      </w:r>
      <w:r w:rsidR="006123EC" w:rsidRPr="00C777FD">
        <w:rPr>
          <w:rFonts w:ascii="Times New Roman" w:hAnsi="Times New Roman"/>
        </w:rPr>
        <w:t xml:space="preserve"> despite similar </w:t>
      </w:r>
      <w:r w:rsidR="006B2B41" w:rsidRPr="00C777FD">
        <w:rPr>
          <w:rFonts w:ascii="Times New Roman" w:hAnsi="Times New Roman"/>
        </w:rPr>
        <w:t>search strategies</w:t>
      </w:r>
      <w:r w:rsidR="005C769B" w:rsidRPr="00C777FD">
        <w:rPr>
          <w:rFonts w:ascii="Times New Roman" w:hAnsi="Times New Roman"/>
        </w:rPr>
        <w:t>,</w:t>
      </w:r>
      <w:r w:rsidR="00167DB6" w:rsidRPr="00C777FD">
        <w:rPr>
          <w:rFonts w:ascii="Times New Roman" w:hAnsi="Times New Roman"/>
        </w:rPr>
        <w:t xml:space="preserve"> higher-level officials made more accurate decisions</w:t>
      </w:r>
      <w:r w:rsidR="00B778D3" w:rsidRPr="00C777FD">
        <w:rPr>
          <w:rFonts w:ascii="Times New Roman" w:hAnsi="Times New Roman"/>
        </w:rPr>
        <w:t xml:space="preserve"> </w:t>
      </w:r>
      <w:r w:rsidR="006B2B41" w:rsidRPr="00C777FD">
        <w:rPr>
          <w:rFonts w:ascii="Times New Roman" w:hAnsi="Times New Roman"/>
        </w:rPr>
        <w:t>compared to lower-level officials</w:t>
      </w:r>
      <w:r w:rsidR="00603032" w:rsidRPr="00C777FD">
        <w:rPr>
          <w:rFonts w:ascii="Times New Roman" w:hAnsi="Times New Roman"/>
        </w:rPr>
        <w:t>.</w:t>
      </w:r>
      <w:r w:rsidR="00603032" w:rsidRPr="00C777FD">
        <w:rPr>
          <w:rFonts w:ascii="Times New Roman" w:hAnsi="Times New Roman"/>
          <w:vertAlign w:val="superscript"/>
        </w:rPr>
        <w:t>23,24</w:t>
      </w:r>
      <w:r w:rsidR="00603032" w:rsidRPr="00C777FD">
        <w:rPr>
          <w:rFonts w:ascii="Times New Roman" w:hAnsi="Times New Roman"/>
        </w:rPr>
        <w:t xml:space="preserve"> </w:t>
      </w:r>
      <w:r w:rsidR="006123EC" w:rsidRPr="00C777FD">
        <w:rPr>
          <w:rFonts w:ascii="Times New Roman" w:hAnsi="Times New Roman"/>
        </w:rPr>
        <w:t>I</w:t>
      </w:r>
      <w:r w:rsidR="00167DB6" w:rsidRPr="00C777FD">
        <w:rPr>
          <w:rFonts w:ascii="Times New Roman" w:hAnsi="Times New Roman"/>
        </w:rPr>
        <w:t xml:space="preserve">t is feasible that </w:t>
      </w:r>
      <w:r w:rsidR="0043175A" w:rsidRPr="00C777FD">
        <w:rPr>
          <w:rFonts w:ascii="Times New Roman" w:hAnsi="Times New Roman"/>
        </w:rPr>
        <w:t xml:space="preserve">the </w:t>
      </w:r>
      <w:r w:rsidR="00167DB6" w:rsidRPr="00C777FD">
        <w:rPr>
          <w:rFonts w:ascii="Times New Roman" w:hAnsi="Times New Roman"/>
        </w:rPr>
        <w:t>higher-level officials processed the visual inf</w:t>
      </w:r>
      <w:r w:rsidR="00603032" w:rsidRPr="00C777FD">
        <w:rPr>
          <w:rFonts w:ascii="Times New Roman" w:hAnsi="Times New Roman"/>
        </w:rPr>
        <w:t>ormation more effectively</w:t>
      </w:r>
      <w:r w:rsidR="00EF25F9" w:rsidRPr="00C777FD">
        <w:rPr>
          <w:rFonts w:ascii="Times New Roman" w:hAnsi="Times New Roman"/>
        </w:rPr>
        <w:t>,</w:t>
      </w:r>
      <w:r w:rsidR="00603032" w:rsidRPr="00C777FD">
        <w:rPr>
          <w:rFonts w:ascii="Times New Roman" w:hAnsi="Times New Roman"/>
          <w:vertAlign w:val="superscript"/>
        </w:rPr>
        <w:t>24</w:t>
      </w:r>
      <w:r w:rsidR="00EF25F9" w:rsidRPr="00C777FD">
        <w:rPr>
          <w:rFonts w:ascii="Times New Roman" w:hAnsi="Times New Roman"/>
        </w:rPr>
        <w:t xml:space="preserve"> with p</w:t>
      </w:r>
      <w:r w:rsidR="00871831" w:rsidRPr="00C777FD">
        <w:rPr>
          <w:rFonts w:ascii="Times New Roman" w:hAnsi="Times New Roman"/>
        </w:rPr>
        <w:t xml:space="preserve">rior knowledge of similar situations </w:t>
      </w:r>
      <w:r w:rsidR="00EF25F9" w:rsidRPr="00C777FD">
        <w:rPr>
          <w:rFonts w:ascii="Times New Roman" w:hAnsi="Times New Roman"/>
        </w:rPr>
        <w:t xml:space="preserve">being used as </w:t>
      </w:r>
      <w:r w:rsidR="00871831" w:rsidRPr="00C777FD">
        <w:rPr>
          <w:rFonts w:ascii="Times New Roman" w:hAnsi="Times New Roman"/>
        </w:rPr>
        <w:t xml:space="preserve">an adjunct to </w:t>
      </w:r>
      <w:r w:rsidR="0043175A" w:rsidRPr="00C777FD">
        <w:rPr>
          <w:rFonts w:ascii="Times New Roman" w:hAnsi="Times New Roman"/>
        </w:rPr>
        <w:t xml:space="preserve">the </w:t>
      </w:r>
      <w:r w:rsidR="00871831" w:rsidRPr="00C777FD">
        <w:rPr>
          <w:rFonts w:ascii="Times New Roman" w:hAnsi="Times New Roman"/>
        </w:rPr>
        <w:t>visual information</w:t>
      </w:r>
      <w:r w:rsidR="00603032" w:rsidRPr="00C777FD">
        <w:rPr>
          <w:rFonts w:ascii="Times New Roman" w:hAnsi="Times New Roman"/>
        </w:rPr>
        <w:t>.</w:t>
      </w:r>
      <w:r w:rsidR="00603032" w:rsidRPr="00C777FD">
        <w:rPr>
          <w:rFonts w:ascii="Times New Roman" w:hAnsi="Times New Roman"/>
          <w:vertAlign w:val="superscript"/>
        </w:rPr>
        <w:t>23,31</w:t>
      </w:r>
      <w:r w:rsidR="00603032" w:rsidRPr="00C777FD">
        <w:rPr>
          <w:rFonts w:ascii="Times New Roman" w:hAnsi="Times New Roman"/>
        </w:rPr>
        <w:t xml:space="preserve"> </w:t>
      </w:r>
      <w:r w:rsidR="006123EC" w:rsidRPr="00C777FD">
        <w:rPr>
          <w:rFonts w:ascii="Times New Roman" w:hAnsi="Times New Roman"/>
        </w:rPr>
        <w:t>H</w:t>
      </w:r>
      <w:r w:rsidR="00A71674" w:rsidRPr="00C777FD">
        <w:rPr>
          <w:rFonts w:ascii="Times New Roman" w:hAnsi="Times New Roman"/>
        </w:rPr>
        <w:t>owever, no decision making task was included</w:t>
      </w:r>
      <w:r w:rsidR="00175D98" w:rsidRPr="00C777FD">
        <w:rPr>
          <w:rFonts w:ascii="Times New Roman" w:hAnsi="Times New Roman"/>
        </w:rPr>
        <w:t xml:space="preserve"> to inve</w:t>
      </w:r>
      <w:r w:rsidR="006B2B41" w:rsidRPr="00C777FD">
        <w:rPr>
          <w:rFonts w:ascii="Times New Roman" w:hAnsi="Times New Roman"/>
        </w:rPr>
        <w:t>stigate processing differences in the</w:t>
      </w:r>
      <w:r w:rsidR="0043175A" w:rsidRPr="00C777FD">
        <w:rPr>
          <w:rFonts w:ascii="Times New Roman" w:hAnsi="Times New Roman"/>
        </w:rPr>
        <w:t xml:space="preserve"> tennis</w:t>
      </w:r>
      <w:r w:rsidR="00DA1C80" w:rsidRPr="00C777FD">
        <w:rPr>
          <w:rFonts w:ascii="Times New Roman" w:hAnsi="Times New Roman"/>
        </w:rPr>
        <w:t xml:space="preserve"> coaches</w:t>
      </w:r>
      <w:r w:rsidR="0043175A" w:rsidRPr="00C777FD">
        <w:rPr>
          <w:rFonts w:ascii="Times New Roman" w:hAnsi="Times New Roman"/>
        </w:rPr>
        <w:t>.</w:t>
      </w:r>
      <w:r w:rsidR="00DA1C80" w:rsidRPr="00C777FD">
        <w:rPr>
          <w:rFonts w:ascii="Times New Roman" w:hAnsi="Times New Roman"/>
          <w:vertAlign w:val="superscript"/>
        </w:rPr>
        <w:t>27</w:t>
      </w:r>
    </w:p>
    <w:p w14:paraId="178322D2" w14:textId="77777777" w:rsidR="00A100FA" w:rsidRPr="00C777FD" w:rsidRDefault="00A100FA" w:rsidP="005F0140">
      <w:pPr>
        <w:spacing w:line="480" w:lineRule="auto"/>
        <w:contextualSpacing/>
        <w:jc w:val="both"/>
        <w:rPr>
          <w:rFonts w:ascii="Times New Roman" w:hAnsi="Times New Roman" w:cs="Times New Roman"/>
        </w:rPr>
      </w:pPr>
    </w:p>
    <w:p w14:paraId="302596AE" w14:textId="77777777" w:rsidR="00146EAF" w:rsidRPr="00C777FD" w:rsidRDefault="00CC03A3" w:rsidP="00F43009">
      <w:pPr>
        <w:spacing w:line="480" w:lineRule="auto"/>
        <w:contextualSpacing/>
        <w:jc w:val="both"/>
        <w:rPr>
          <w:rFonts w:ascii="Times New Roman" w:hAnsi="Times New Roman"/>
        </w:rPr>
      </w:pPr>
      <w:r w:rsidRPr="00C777FD">
        <w:rPr>
          <w:rFonts w:ascii="Times New Roman" w:hAnsi="Times New Roman"/>
        </w:rPr>
        <w:t>Whilst there have been no investigations into the visual search strategies of judo coaches, high-level coaches</w:t>
      </w:r>
      <w:r w:rsidR="00732000" w:rsidRPr="00C777FD">
        <w:rPr>
          <w:rFonts w:ascii="Times New Roman" w:hAnsi="Times New Roman"/>
        </w:rPr>
        <w:t xml:space="preserve"> (</w:t>
      </w:r>
      <w:r w:rsidR="00732000" w:rsidRPr="00C777FD">
        <w:rPr>
          <w:rFonts w:ascii="Times New Roman" w:hAnsi="Times New Roman" w:cs="Times New Roman"/>
        </w:rPr>
        <w:t>≥</w:t>
      </w:r>
      <w:r w:rsidR="00732000" w:rsidRPr="00C777FD">
        <w:rPr>
          <w:rFonts w:ascii="Times New Roman" w:hAnsi="Times New Roman"/>
        </w:rPr>
        <w:t xml:space="preserve"> 10 years coaching experience including international level coaching, minimum 1</w:t>
      </w:r>
      <w:r w:rsidR="00732000" w:rsidRPr="00C777FD">
        <w:rPr>
          <w:rFonts w:ascii="Times New Roman" w:hAnsi="Times New Roman"/>
          <w:vertAlign w:val="superscript"/>
        </w:rPr>
        <w:t>st</w:t>
      </w:r>
      <w:r w:rsidR="00732000" w:rsidRPr="00C777FD">
        <w:rPr>
          <w:rFonts w:ascii="Times New Roman" w:hAnsi="Times New Roman"/>
        </w:rPr>
        <w:t xml:space="preserve"> dan black belt) </w:t>
      </w:r>
      <w:r w:rsidRPr="00C777FD">
        <w:rPr>
          <w:rFonts w:ascii="Times New Roman" w:hAnsi="Times New Roman"/>
        </w:rPr>
        <w:t xml:space="preserve">have </w:t>
      </w:r>
      <w:r w:rsidR="00FB05A6" w:rsidRPr="00C777FD">
        <w:rPr>
          <w:rFonts w:ascii="Times New Roman" w:hAnsi="Times New Roman"/>
        </w:rPr>
        <w:t xml:space="preserve">self-reported </w:t>
      </w:r>
      <w:r w:rsidRPr="00C777FD">
        <w:rPr>
          <w:rFonts w:ascii="Times New Roman" w:hAnsi="Times New Roman"/>
        </w:rPr>
        <w:t xml:space="preserve">the grip and body position of both </w:t>
      </w:r>
      <w:r w:rsidRPr="00C777FD">
        <w:rPr>
          <w:rFonts w:ascii="Times New Roman" w:hAnsi="Times New Roman"/>
          <w:i/>
        </w:rPr>
        <w:t>judoka</w:t>
      </w:r>
      <w:r w:rsidR="00D34648" w:rsidRPr="00C777FD">
        <w:rPr>
          <w:rFonts w:ascii="Times New Roman" w:hAnsi="Times New Roman"/>
          <w:i/>
        </w:rPr>
        <w:t>s</w:t>
      </w:r>
      <w:r w:rsidRPr="00C777FD">
        <w:rPr>
          <w:rFonts w:ascii="Times New Roman" w:hAnsi="Times New Roman"/>
        </w:rPr>
        <w:t xml:space="preserve"> as key areas to attend to when observing contests</w:t>
      </w:r>
      <w:r w:rsidR="00BF0299" w:rsidRPr="00C777FD">
        <w:rPr>
          <w:rFonts w:ascii="Times New Roman" w:hAnsi="Times New Roman"/>
        </w:rPr>
        <w:t>.</w:t>
      </w:r>
      <w:r w:rsidR="00370DA2" w:rsidRPr="00C777FD">
        <w:rPr>
          <w:rFonts w:ascii="Times New Roman" w:hAnsi="Times New Roman"/>
          <w:vertAlign w:val="superscript"/>
        </w:rPr>
        <w:t>3</w:t>
      </w:r>
      <w:r w:rsidR="00BF0299" w:rsidRPr="00C777FD">
        <w:rPr>
          <w:rFonts w:ascii="Times New Roman" w:hAnsi="Times New Roman"/>
        </w:rPr>
        <w:t xml:space="preserve"> </w:t>
      </w:r>
      <w:r w:rsidR="002506DF" w:rsidRPr="00C777FD">
        <w:rPr>
          <w:rFonts w:ascii="Times New Roman" w:hAnsi="Times New Roman"/>
        </w:rPr>
        <w:t>However, in the absence of information about coaches</w:t>
      </w:r>
      <w:r w:rsidR="0088605E" w:rsidRPr="00C777FD">
        <w:rPr>
          <w:rFonts w:ascii="Times New Roman" w:hAnsi="Times New Roman"/>
        </w:rPr>
        <w:t>’</w:t>
      </w:r>
      <w:r w:rsidR="002506DF" w:rsidRPr="00C777FD">
        <w:rPr>
          <w:rFonts w:ascii="Times New Roman" w:hAnsi="Times New Roman"/>
        </w:rPr>
        <w:t xml:space="preserve"> </w:t>
      </w:r>
      <w:r w:rsidR="00803C1B" w:rsidRPr="00C777FD">
        <w:rPr>
          <w:rFonts w:ascii="Times New Roman" w:hAnsi="Times New Roman"/>
        </w:rPr>
        <w:t xml:space="preserve">visual </w:t>
      </w:r>
      <w:r w:rsidR="002506DF" w:rsidRPr="00C777FD">
        <w:rPr>
          <w:rFonts w:ascii="Times New Roman" w:hAnsi="Times New Roman"/>
        </w:rPr>
        <w:t>search strategies it is not known if</w:t>
      </w:r>
      <w:r w:rsidR="005F0140" w:rsidRPr="00C777FD">
        <w:rPr>
          <w:rFonts w:ascii="Times New Roman" w:hAnsi="Times New Roman"/>
        </w:rPr>
        <w:t xml:space="preserve"> </w:t>
      </w:r>
      <w:r w:rsidR="005F0140" w:rsidRPr="00C777FD">
        <w:rPr>
          <w:rFonts w:ascii="Times New Roman" w:hAnsi="Times New Roman"/>
        </w:rPr>
        <w:lastRenderedPageBreak/>
        <w:t>and how coaches visually attend to these</w:t>
      </w:r>
      <w:r w:rsidR="00732000" w:rsidRPr="00C777FD">
        <w:rPr>
          <w:rFonts w:ascii="Times New Roman" w:hAnsi="Times New Roman"/>
        </w:rPr>
        <w:t xml:space="preserve"> areas</w:t>
      </w:r>
      <w:r w:rsidR="005F0140" w:rsidRPr="00C777FD">
        <w:rPr>
          <w:rFonts w:ascii="Times New Roman" w:hAnsi="Times New Roman"/>
        </w:rPr>
        <w:t xml:space="preserve"> as part of their</w:t>
      </w:r>
      <w:r w:rsidR="00484AB9" w:rsidRPr="00C777FD">
        <w:rPr>
          <w:rFonts w:ascii="Times New Roman" w:hAnsi="Times New Roman"/>
        </w:rPr>
        <w:t xml:space="preserve"> search strategy</w:t>
      </w:r>
      <w:r w:rsidR="00320B72" w:rsidRPr="00C777FD">
        <w:rPr>
          <w:rFonts w:ascii="Times New Roman" w:hAnsi="Times New Roman"/>
        </w:rPr>
        <w:t>. Furthermore, it is not known</w:t>
      </w:r>
      <w:r w:rsidR="002506DF" w:rsidRPr="00C777FD">
        <w:rPr>
          <w:rFonts w:ascii="Times New Roman" w:hAnsi="Times New Roman"/>
        </w:rPr>
        <w:t xml:space="preserve"> </w:t>
      </w:r>
      <w:r w:rsidR="00871831" w:rsidRPr="00C777FD">
        <w:rPr>
          <w:rFonts w:ascii="Times New Roman" w:hAnsi="Times New Roman"/>
        </w:rPr>
        <w:t>which</w:t>
      </w:r>
      <w:r w:rsidR="00320B72" w:rsidRPr="00C777FD">
        <w:rPr>
          <w:rFonts w:ascii="Times New Roman" w:hAnsi="Times New Roman"/>
        </w:rPr>
        <w:t xml:space="preserve"> aspects of body position </w:t>
      </w:r>
      <w:r w:rsidR="00871831" w:rsidRPr="00C777FD">
        <w:rPr>
          <w:rFonts w:ascii="Times New Roman" w:hAnsi="Times New Roman"/>
        </w:rPr>
        <w:t>coaches attend to</w:t>
      </w:r>
      <w:r w:rsidR="00146EAF" w:rsidRPr="00C777FD">
        <w:rPr>
          <w:rFonts w:ascii="Times New Roman" w:hAnsi="Times New Roman"/>
        </w:rPr>
        <w:t xml:space="preserve"> (e.g., upper body, </w:t>
      </w:r>
      <w:r w:rsidR="00320B72" w:rsidRPr="00C777FD">
        <w:rPr>
          <w:rFonts w:ascii="Times New Roman" w:hAnsi="Times New Roman"/>
        </w:rPr>
        <w:t xml:space="preserve">lower body), </w:t>
      </w:r>
      <w:r w:rsidR="00803C1B" w:rsidRPr="00C777FD">
        <w:rPr>
          <w:rFonts w:ascii="Times New Roman" w:hAnsi="Times New Roman"/>
        </w:rPr>
        <w:t>i</w:t>
      </w:r>
      <w:r w:rsidR="00871831" w:rsidRPr="00C777FD">
        <w:rPr>
          <w:rFonts w:ascii="Times New Roman" w:hAnsi="Times New Roman"/>
        </w:rPr>
        <w:t>f this</w:t>
      </w:r>
      <w:r w:rsidR="00146EAF" w:rsidRPr="00C777FD">
        <w:rPr>
          <w:rFonts w:ascii="Times New Roman" w:hAnsi="Times New Roman"/>
        </w:rPr>
        <w:t xml:space="preserve"> depends upon the </w:t>
      </w:r>
      <w:r w:rsidR="00803C1B" w:rsidRPr="00C777FD">
        <w:rPr>
          <w:rFonts w:ascii="Times New Roman" w:hAnsi="Times New Roman"/>
        </w:rPr>
        <w:t xml:space="preserve">phase of the contest, or </w:t>
      </w:r>
      <w:r w:rsidR="002506DF" w:rsidRPr="00C777FD">
        <w:rPr>
          <w:rFonts w:ascii="Times New Roman" w:hAnsi="Times New Roman"/>
        </w:rPr>
        <w:t>i</w:t>
      </w:r>
      <w:r w:rsidR="00803C1B" w:rsidRPr="00C777FD">
        <w:rPr>
          <w:rFonts w:ascii="Times New Roman" w:hAnsi="Times New Roman"/>
        </w:rPr>
        <w:t>f expertise-based differences in search strategy exist.</w:t>
      </w:r>
      <w:r w:rsidR="00994CEA" w:rsidRPr="00C777FD">
        <w:rPr>
          <w:rFonts w:ascii="Times New Roman" w:hAnsi="Times New Roman"/>
        </w:rPr>
        <w:t xml:space="preserve"> </w:t>
      </w:r>
      <w:r w:rsidR="00871831" w:rsidRPr="00C777FD">
        <w:rPr>
          <w:rFonts w:ascii="Times New Roman" w:hAnsi="Times New Roman"/>
        </w:rPr>
        <w:t>Additionally</w:t>
      </w:r>
      <w:r w:rsidR="0083594A" w:rsidRPr="00C777FD">
        <w:rPr>
          <w:rFonts w:ascii="Times New Roman" w:hAnsi="Times New Roman"/>
        </w:rPr>
        <w:t>, coaches in the wor</w:t>
      </w:r>
      <w:r w:rsidR="00803C1B" w:rsidRPr="00C777FD">
        <w:rPr>
          <w:rFonts w:ascii="Times New Roman" w:hAnsi="Times New Roman"/>
        </w:rPr>
        <w:t>k of Santos et al.</w:t>
      </w:r>
      <w:r w:rsidR="00B2324D" w:rsidRPr="00C777FD">
        <w:rPr>
          <w:rFonts w:ascii="Times New Roman" w:hAnsi="Times New Roman"/>
          <w:vertAlign w:val="superscript"/>
        </w:rPr>
        <w:t>3</w:t>
      </w:r>
      <w:r w:rsidR="00EB122C" w:rsidRPr="00C777FD">
        <w:rPr>
          <w:rFonts w:ascii="Times New Roman" w:hAnsi="Times New Roman"/>
        </w:rPr>
        <w:t xml:space="preserve"> </w:t>
      </w:r>
      <w:r w:rsidR="0083594A" w:rsidRPr="00C777FD">
        <w:rPr>
          <w:rFonts w:ascii="Times New Roman" w:hAnsi="Times New Roman"/>
        </w:rPr>
        <w:t>respon</w:t>
      </w:r>
      <w:r w:rsidR="00803C1B" w:rsidRPr="00C777FD">
        <w:rPr>
          <w:rFonts w:ascii="Times New Roman" w:hAnsi="Times New Roman"/>
        </w:rPr>
        <w:t>ded</w:t>
      </w:r>
      <w:r w:rsidR="0083594A" w:rsidRPr="00C777FD">
        <w:rPr>
          <w:rFonts w:ascii="Times New Roman" w:hAnsi="Times New Roman"/>
        </w:rPr>
        <w:t xml:space="preserve"> to questions about how they coach </w:t>
      </w:r>
      <w:r w:rsidR="0083594A" w:rsidRPr="00C777FD">
        <w:rPr>
          <w:rFonts w:ascii="Times New Roman" w:hAnsi="Times New Roman"/>
          <w:i/>
        </w:rPr>
        <w:t>judoka</w:t>
      </w:r>
      <w:r w:rsidR="0083594A" w:rsidRPr="00C777FD">
        <w:rPr>
          <w:rFonts w:ascii="Times New Roman" w:hAnsi="Times New Roman"/>
        </w:rPr>
        <w:t xml:space="preserve"> with whom they are familiar</w:t>
      </w:r>
      <w:r w:rsidR="005F2719" w:rsidRPr="00C777FD">
        <w:rPr>
          <w:rFonts w:ascii="Times New Roman" w:hAnsi="Times New Roman"/>
        </w:rPr>
        <w:t xml:space="preserve"> (i.e., coach regularly at tra</w:t>
      </w:r>
      <w:r w:rsidR="00DD1AC0" w:rsidRPr="00C777FD">
        <w:rPr>
          <w:rFonts w:ascii="Times New Roman" w:hAnsi="Times New Roman"/>
        </w:rPr>
        <w:t>ining and contests)</w:t>
      </w:r>
      <w:r w:rsidR="00D34648" w:rsidRPr="00C777FD">
        <w:rPr>
          <w:rFonts w:ascii="Times New Roman" w:hAnsi="Times New Roman"/>
        </w:rPr>
        <w:t>; y</w:t>
      </w:r>
      <w:r w:rsidR="0083594A" w:rsidRPr="00C777FD">
        <w:rPr>
          <w:rFonts w:ascii="Times New Roman" w:hAnsi="Times New Roman"/>
        </w:rPr>
        <w:t xml:space="preserve">et coaches also observe contests where they are less familiar with the competing </w:t>
      </w:r>
      <w:r w:rsidR="0083594A" w:rsidRPr="00C777FD">
        <w:rPr>
          <w:rFonts w:ascii="Times New Roman" w:hAnsi="Times New Roman"/>
          <w:i/>
        </w:rPr>
        <w:t>judoka</w:t>
      </w:r>
      <w:r w:rsidR="0083594A" w:rsidRPr="00C777FD">
        <w:rPr>
          <w:rFonts w:ascii="Times New Roman" w:hAnsi="Times New Roman"/>
        </w:rPr>
        <w:t>. For e</w:t>
      </w:r>
      <w:r w:rsidR="00C17052" w:rsidRPr="00C777FD">
        <w:rPr>
          <w:rFonts w:ascii="Times New Roman" w:hAnsi="Times New Roman"/>
        </w:rPr>
        <w:t>xample, coaches may coach</w:t>
      </w:r>
      <w:r w:rsidR="005F2719" w:rsidRPr="00C777FD">
        <w:rPr>
          <w:rFonts w:ascii="Times New Roman" w:hAnsi="Times New Roman"/>
        </w:rPr>
        <w:t xml:space="preserve"> a </w:t>
      </w:r>
      <w:r w:rsidR="005F2719" w:rsidRPr="00C777FD">
        <w:rPr>
          <w:rFonts w:ascii="Times New Roman" w:hAnsi="Times New Roman"/>
          <w:i/>
        </w:rPr>
        <w:t>judoka</w:t>
      </w:r>
      <w:r w:rsidR="005F2719" w:rsidRPr="00C777FD">
        <w:rPr>
          <w:rFonts w:ascii="Times New Roman" w:hAnsi="Times New Roman"/>
        </w:rPr>
        <w:t xml:space="preserve"> at a contest for the first time (e.g., national </w:t>
      </w:r>
      <w:r w:rsidR="00C17052" w:rsidRPr="00C777FD">
        <w:rPr>
          <w:rFonts w:ascii="Times New Roman" w:hAnsi="Times New Roman"/>
        </w:rPr>
        <w:t xml:space="preserve">squad </w:t>
      </w:r>
      <w:r w:rsidR="005F2719" w:rsidRPr="00C777FD">
        <w:rPr>
          <w:rFonts w:ascii="Times New Roman" w:hAnsi="Times New Roman"/>
        </w:rPr>
        <w:t>coach coaching a new national squad member)</w:t>
      </w:r>
      <w:r w:rsidR="00C17052" w:rsidRPr="00C777FD">
        <w:rPr>
          <w:rFonts w:ascii="Times New Roman" w:hAnsi="Times New Roman"/>
        </w:rPr>
        <w:t>, or observe</w:t>
      </w:r>
      <w:r w:rsidR="005D3058" w:rsidRPr="00C777FD">
        <w:rPr>
          <w:rFonts w:ascii="Times New Roman" w:hAnsi="Times New Roman"/>
        </w:rPr>
        <w:t xml:space="preserve"> an unfamiliar </w:t>
      </w:r>
      <w:r w:rsidR="005D3058" w:rsidRPr="00C777FD">
        <w:rPr>
          <w:rFonts w:ascii="Times New Roman" w:hAnsi="Times New Roman"/>
          <w:i/>
        </w:rPr>
        <w:t>judoka</w:t>
      </w:r>
      <w:r w:rsidR="005E1BE5" w:rsidRPr="00C777FD">
        <w:rPr>
          <w:rFonts w:ascii="Times New Roman" w:hAnsi="Times New Roman"/>
        </w:rPr>
        <w:t xml:space="preserve"> during a contest</w:t>
      </w:r>
      <w:r w:rsidR="005D3058" w:rsidRPr="00C777FD">
        <w:rPr>
          <w:rFonts w:ascii="Times New Roman" w:hAnsi="Times New Roman"/>
        </w:rPr>
        <w:t xml:space="preserve"> </w:t>
      </w:r>
      <w:r w:rsidR="005E1BE5" w:rsidRPr="00C777FD">
        <w:rPr>
          <w:rFonts w:ascii="Times New Roman" w:hAnsi="Times New Roman"/>
        </w:rPr>
        <w:t>(</w:t>
      </w:r>
      <w:r w:rsidR="00304D19" w:rsidRPr="00C777FD">
        <w:rPr>
          <w:rFonts w:ascii="Times New Roman" w:hAnsi="Times New Roman"/>
        </w:rPr>
        <w:t xml:space="preserve">live or </w:t>
      </w:r>
      <w:r w:rsidR="005D3058" w:rsidRPr="00C777FD">
        <w:rPr>
          <w:rFonts w:ascii="Times New Roman" w:hAnsi="Times New Roman"/>
        </w:rPr>
        <w:t>on video</w:t>
      </w:r>
      <w:r w:rsidR="005E1BE5" w:rsidRPr="00C777FD">
        <w:rPr>
          <w:rFonts w:ascii="Times New Roman" w:hAnsi="Times New Roman"/>
        </w:rPr>
        <w:t>)</w:t>
      </w:r>
      <w:r w:rsidR="005D3058" w:rsidRPr="00C777FD">
        <w:rPr>
          <w:rFonts w:ascii="Times New Roman" w:hAnsi="Times New Roman"/>
        </w:rPr>
        <w:t xml:space="preserve"> </w:t>
      </w:r>
      <w:r w:rsidR="00C17052" w:rsidRPr="00C777FD">
        <w:rPr>
          <w:rFonts w:ascii="Times New Roman" w:hAnsi="Times New Roman"/>
        </w:rPr>
        <w:t xml:space="preserve">in preparation for their </w:t>
      </w:r>
      <w:r w:rsidR="00C17052" w:rsidRPr="00C777FD">
        <w:rPr>
          <w:rFonts w:ascii="Times New Roman" w:hAnsi="Times New Roman"/>
          <w:i/>
        </w:rPr>
        <w:t>judoka</w:t>
      </w:r>
      <w:r w:rsidR="00C17052" w:rsidRPr="00C777FD">
        <w:rPr>
          <w:rFonts w:ascii="Times New Roman" w:hAnsi="Times New Roman"/>
        </w:rPr>
        <w:t xml:space="preserve"> competing against them.</w:t>
      </w:r>
      <w:r w:rsidR="00871831" w:rsidRPr="00C777FD">
        <w:rPr>
          <w:rFonts w:ascii="Times New Roman" w:hAnsi="Times New Roman"/>
        </w:rPr>
        <w:t xml:space="preserve"> </w:t>
      </w:r>
    </w:p>
    <w:p w14:paraId="30130474" w14:textId="77777777" w:rsidR="008125A8" w:rsidRPr="00C777FD" w:rsidRDefault="008125A8" w:rsidP="00F43009">
      <w:pPr>
        <w:spacing w:line="480" w:lineRule="auto"/>
        <w:contextualSpacing/>
        <w:jc w:val="both"/>
        <w:rPr>
          <w:rFonts w:ascii="Times New Roman" w:hAnsi="Times New Roman"/>
        </w:rPr>
      </w:pPr>
    </w:p>
    <w:p w14:paraId="79E16CC4" w14:textId="77777777" w:rsidR="003D26DE" w:rsidRPr="00C777FD" w:rsidRDefault="003D26DE" w:rsidP="003D26DE">
      <w:pPr>
        <w:spacing w:line="480" w:lineRule="auto"/>
        <w:contextualSpacing/>
        <w:jc w:val="both"/>
        <w:rPr>
          <w:rFonts w:ascii="Times New Roman" w:hAnsi="Times New Roman"/>
        </w:rPr>
      </w:pPr>
      <w:r w:rsidRPr="00C777FD">
        <w:rPr>
          <w:rFonts w:ascii="Times New Roman" w:hAnsi="Times New Roman"/>
        </w:rPr>
        <w:t xml:space="preserve">Determining </w:t>
      </w:r>
      <w:r w:rsidRPr="00C777FD">
        <w:rPr>
          <w:rFonts w:ascii="Times New Roman" w:hAnsi="Times New Roman" w:cs="Times New Roman"/>
        </w:rPr>
        <w:t>the visual search strategies used by different levels of judo coaches when observing contests can</w:t>
      </w:r>
      <w:r w:rsidRPr="00C777FD">
        <w:rPr>
          <w:rFonts w:ascii="Times New Roman" w:hAnsi="Times New Roman"/>
        </w:rPr>
        <w:t xml:space="preserve"> contribute to understanding which areas of the visual scene provide relevant information for coaches. In the absence of investigations into judo coaches’ visual search strategies, the present study is an exploratory investigation of the effect of coaching experience on the visual search strategies of judo coaches when observing unfamiliar </w:t>
      </w:r>
      <w:r w:rsidRPr="00C777FD">
        <w:rPr>
          <w:rFonts w:ascii="Times New Roman" w:hAnsi="Times New Roman"/>
          <w:i/>
        </w:rPr>
        <w:t>judoka</w:t>
      </w:r>
      <w:r w:rsidRPr="00C777FD">
        <w:rPr>
          <w:rFonts w:ascii="Times New Roman" w:hAnsi="Times New Roman"/>
        </w:rPr>
        <w:t xml:space="preserve"> during a contest phase. A single contest phase was chosen as phases present different visual stimuli to coaches (</w:t>
      </w:r>
      <w:r w:rsidRPr="00C777FD">
        <w:rPr>
          <w:rFonts w:ascii="Times New Roman" w:eastAsia="Times New Roman" w:hAnsi="Times New Roman" w:cs="Times New Roman"/>
        </w:rPr>
        <w:t xml:space="preserve">e.g., </w:t>
      </w:r>
      <w:r w:rsidRPr="00C777FD">
        <w:rPr>
          <w:rFonts w:ascii="Times New Roman" w:eastAsia="Times New Roman" w:hAnsi="Times New Roman" w:cs="Times New Roman"/>
          <w:i/>
        </w:rPr>
        <w:t>judokas</w:t>
      </w:r>
      <w:r w:rsidRPr="00C777FD">
        <w:rPr>
          <w:rFonts w:ascii="Times New Roman" w:eastAsia="Times New Roman" w:hAnsi="Times New Roman" w:cs="Times New Roman"/>
        </w:rPr>
        <w:t xml:space="preserve"> not in contact, </w:t>
      </w:r>
      <w:r w:rsidRPr="00C777FD">
        <w:rPr>
          <w:rFonts w:ascii="Times New Roman" w:eastAsia="Times New Roman" w:hAnsi="Times New Roman" w:cs="Times New Roman"/>
          <w:i/>
        </w:rPr>
        <w:t>judokas</w:t>
      </w:r>
      <w:r w:rsidRPr="00C777FD">
        <w:rPr>
          <w:rFonts w:ascii="Times New Roman" w:eastAsia="Times New Roman" w:hAnsi="Times New Roman" w:cs="Times New Roman"/>
        </w:rPr>
        <w:t xml:space="preserve"> in contact, </w:t>
      </w:r>
      <w:r w:rsidRPr="00C777FD">
        <w:rPr>
          <w:rFonts w:ascii="Times New Roman" w:eastAsia="Times New Roman" w:hAnsi="Times New Roman" w:cs="Times New Roman"/>
          <w:i/>
        </w:rPr>
        <w:t>judokas</w:t>
      </w:r>
      <w:r w:rsidRPr="00C777FD">
        <w:rPr>
          <w:rFonts w:ascii="Times New Roman" w:eastAsia="Times New Roman" w:hAnsi="Times New Roman" w:cs="Times New Roman"/>
        </w:rPr>
        <w:t xml:space="preserve"> standing, </w:t>
      </w:r>
      <w:r w:rsidRPr="00C777FD">
        <w:rPr>
          <w:rFonts w:ascii="Times New Roman" w:eastAsia="Times New Roman" w:hAnsi="Times New Roman" w:cs="Times New Roman"/>
          <w:i/>
        </w:rPr>
        <w:t>judokas</w:t>
      </w:r>
      <w:r w:rsidRPr="00C777FD">
        <w:rPr>
          <w:rFonts w:ascii="Times New Roman" w:eastAsia="Times New Roman" w:hAnsi="Times New Roman" w:cs="Times New Roman"/>
        </w:rPr>
        <w:t xml:space="preserve"> on the ground) </w:t>
      </w:r>
      <w:r w:rsidRPr="00C777FD">
        <w:rPr>
          <w:rFonts w:ascii="Times New Roman" w:hAnsi="Times New Roman"/>
        </w:rPr>
        <w:t xml:space="preserve">and can therefore be considered as different visual search tasks. </w:t>
      </w:r>
      <w:r w:rsidRPr="00C777FD">
        <w:rPr>
          <w:rFonts w:ascii="Times New Roman" w:eastAsia="Times New Roman" w:hAnsi="Times New Roman" w:cs="Times New Roman"/>
        </w:rPr>
        <w:t>Previous research has shown that task requirements determines the visual search strategy utilised.</w:t>
      </w:r>
      <w:r w:rsidRPr="00C777FD">
        <w:rPr>
          <w:rFonts w:ascii="Times New Roman" w:eastAsia="Times New Roman" w:hAnsi="Times New Roman" w:cs="Times New Roman"/>
          <w:vertAlign w:val="superscript"/>
        </w:rPr>
        <w:t>17</w:t>
      </w:r>
      <w:r w:rsidRPr="00C777FD">
        <w:rPr>
          <w:rFonts w:ascii="Times New Roman" w:eastAsia="Times New Roman" w:hAnsi="Times New Roman" w:cs="Times New Roman"/>
        </w:rPr>
        <w:t xml:space="preserve"> To ensure the same task was being viewed by all participants, only one phase of the judo contest was used. </w:t>
      </w:r>
      <w:r w:rsidRPr="00C777FD">
        <w:rPr>
          <w:rFonts w:ascii="Times New Roman" w:hAnsi="Times New Roman"/>
        </w:rPr>
        <w:t xml:space="preserve">The preparation phase was selected for the study, as it is an important tactical contest phase occurring at the beginning of the </w:t>
      </w:r>
      <w:r w:rsidRPr="00C777FD">
        <w:rPr>
          <w:rFonts w:ascii="Times New Roman" w:hAnsi="Times New Roman"/>
          <w:i/>
        </w:rPr>
        <w:t>hajime-matte</w:t>
      </w:r>
      <w:r w:rsidRPr="00C777FD">
        <w:rPr>
          <w:rFonts w:ascii="Times New Roman" w:hAnsi="Times New Roman"/>
        </w:rPr>
        <w:t xml:space="preserve"> period.</w:t>
      </w:r>
      <w:r w:rsidRPr="00C777FD">
        <w:rPr>
          <w:rFonts w:ascii="Times New Roman" w:hAnsi="Times New Roman"/>
          <w:vertAlign w:val="superscript"/>
        </w:rPr>
        <w:t>2</w:t>
      </w:r>
      <w:r w:rsidRPr="00C777FD">
        <w:rPr>
          <w:rFonts w:ascii="Times New Roman" w:hAnsi="Times New Roman"/>
        </w:rPr>
        <w:t xml:space="preserve"> As an exploratory investigation, the findings of the present study have the potential to </w:t>
      </w:r>
      <w:r w:rsidRPr="00C777FD">
        <w:rPr>
          <w:rFonts w:ascii="Times New Roman" w:hAnsi="Times New Roman"/>
        </w:rPr>
        <w:lastRenderedPageBreak/>
        <w:t xml:space="preserve">inform the development of hypotheses for future studies of judo coaches’ visual search strategies. </w:t>
      </w:r>
    </w:p>
    <w:p w14:paraId="6FC147D9" w14:textId="77777777" w:rsidR="0034207C" w:rsidRPr="00C777FD" w:rsidRDefault="0034207C" w:rsidP="00F43009">
      <w:pPr>
        <w:spacing w:line="480" w:lineRule="auto"/>
        <w:contextualSpacing/>
        <w:jc w:val="both"/>
        <w:rPr>
          <w:rFonts w:ascii="Times New Roman" w:hAnsi="Times New Roman"/>
          <w:b/>
        </w:rPr>
      </w:pPr>
    </w:p>
    <w:p w14:paraId="15DEE0C3" w14:textId="68FB58B5" w:rsidR="00270458" w:rsidRPr="00C777FD" w:rsidRDefault="00270458" w:rsidP="00F43009">
      <w:pPr>
        <w:spacing w:line="480" w:lineRule="auto"/>
        <w:contextualSpacing/>
        <w:jc w:val="both"/>
        <w:rPr>
          <w:rFonts w:ascii="Times New Roman" w:hAnsi="Times New Roman"/>
          <w:b/>
        </w:rPr>
      </w:pPr>
      <w:r w:rsidRPr="00C777FD">
        <w:rPr>
          <w:rFonts w:ascii="Times New Roman" w:hAnsi="Times New Roman"/>
          <w:b/>
        </w:rPr>
        <w:t>Method</w:t>
      </w:r>
    </w:p>
    <w:p w14:paraId="160CF2AF" w14:textId="2EF23FD7" w:rsidR="00965354" w:rsidRPr="00C777FD" w:rsidRDefault="000F009C" w:rsidP="00F43009">
      <w:pPr>
        <w:spacing w:line="480" w:lineRule="auto"/>
        <w:contextualSpacing/>
        <w:jc w:val="both"/>
        <w:rPr>
          <w:rFonts w:ascii="Times New Roman" w:hAnsi="Times New Roman" w:cs="Times New Roman"/>
        </w:rPr>
      </w:pPr>
      <w:r w:rsidRPr="00C777FD">
        <w:rPr>
          <w:rFonts w:ascii="Times New Roman" w:hAnsi="Times New Roman" w:cs="Times New Roman"/>
          <w:b/>
          <w:i/>
        </w:rPr>
        <w:t>Participants</w:t>
      </w:r>
      <w:r w:rsidRPr="00C777FD">
        <w:rPr>
          <w:rFonts w:ascii="Times New Roman" w:hAnsi="Times New Roman" w:cs="Times New Roman"/>
        </w:rPr>
        <w:t xml:space="preserve"> </w:t>
      </w:r>
    </w:p>
    <w:p w14:paraId="67220011" w14:textId="0D85F32A" w:rsidR="00441EB9" w:rsidRPr="00C777FD" w:rsidRDefault="00270458" w:rsidP="00F43009">
      <w:pPr>
        <w:spacing w:line="480" w:lineRule="auto"/>
        <w:contextualSpacing/>
        <w:jc w:val="both"/>
        <w:rPr>
          <w:rFonts w:ascii="Times New Roman" w:hAnsi="Times New Roman" w:cs="Times New Roman"/>
        </w:rPr>
      </w:pPr>
      <w:r w:rsidRPr="00C777FD">
        <w:rPr>
          <w:rFonts w:ascii="Times New Roman" w:hAnsi="Times New Roman" w:cs="Times New Roman"/>
        </w:rPr>
        <w:t xml:space="preserve">Fifteen </w:t>
      </w:r>
      <w:r w:rsidR="000F009C" w:rsidRPr="00C777FD">
        <w:rPr>
          <w:rFonts w:ascii="Times New Roman" w:hAnsi="Times New Roman" w:cs="Times New Roman"/>
        </w:rPr>
        <w:t xml:space="preserve">qualified </w:t>
      </w:r>
      <w:r w:rsidRPr="00C777FD">
        <w:rPr>
          <w:rFonts w:ascii="Times New Roman" w:hAnsi="Times New Roman" w:cs="Times New Roman"/>
        </w:rPr>
        <w:t>judo coaches</w:t>
      </w:r>
      <w:r w:rsidR="000F009C" w:rsidRPr="00C777FD">
        <w:rPr>
          <w:rFonts w:ascii="Times New Roman" w:hAnsi="Times New Roman" w:cs="Times New Roman"/>
        </w:rPr>
        <w:t xml:space="preserve"> and seven individuals with no experience of judo (participating or coaching)</w:t>
      </w:r>
      <w:r w:rsidR="00C444A1" w:rsidRPr="00C777FD">
        <w:rPr>
          <w:rFonts w:ascii="Times New Roman" w:hAnsi="Times New Roman" w:cs="Times New Roman"/>
        </w:rPr>
        <w:t xml:space="preserve"> took part </w:t>
      </w:r>
      <w:r w:rsidRPr="00C777FD">
        <w:rPr>
          <w:rFonts w:ascii="Times New Roman" w:hAnsi="Times New Roman" w:cs="Times New Roman"/>
        </w:rPr>
        <w:t xml:space="preserve">in the study. </w:t>
      </w:r>
      <w:r w:rsidR="000C3551" w:rsidRPr="00C777FD">
        <w:rPr>
          <w:rFonts w:ascii="Times New Roman" w:hAnsi="Times New Roman"/>
        </w:rPr>
        <w:t xml:space="preserve">Institutional ethical approval was obtained. All participants provided written informed consent and completed a health questionnaire </w:t>
      </w:r>
      <w:r w:rsidR="00D75A3A" w:rsidRPr="00C777FD">
        <w:rPr>
          <w:rFonts w:ascii="Times New Roman" w:hAnsi="Times New Roman"/>
        </w:rPr>
        <w:t xml:space="preserve">relating to their vision </w:t>
      </w:r>
      <w:r w:rsidR="000C3551" w:rsidRPr="00C777FD">
        <w:rPr>
          <w:rFonts w:ascii="Times New Roman" w:hAnsi="Times New Roman"/>
        </w:rPr>
        <w:t>before participating. Participants reported normal, or corrected-to-normal (through wearing contact lenses)</w:t>
      </w:r>
      <w:r w:rsidR="00A53005" w:rsidRPr="00C777FD">
        <w:rPr>
          <w:rFonts w:ascii="Times New Roman" w:hAnsi="Times New Roman"/>
        </w:rPr>
        <w:t xml:space="preserve"> vision</w:t>
      </w:r>
      <w:r w:rsidR="000C3551" w:rsidRPr="00C777FD">
        <w:rPr>
          <w:rFonts w:ascii="Times New Roman" w:hAnsi="Times New Roman"/>
        </w:rPr>
        <w:t>, and were able to view video footage without the aid of spectacles to correct vision. Individuals who wor</w:t>
      </w:r>
      <w:r w:rsidR="001A0503" w:rsidRPr="00C777FD">
        <w:rPr>
          <w:rFonts w:ascii="Times New Roman" w:hAnsi="Times New Roman"/>
        </w:rPr>
        <w:t xml:space="preserve">e spectacles were excluded from the study as </w:t>
      </w:r>
      <w:r w:rsidR="009E1F62" w:rsidRPr="00C777FD">
        <w:rPr>
          <w:rFonts w:ascii="Times New Roman" w:hAnsi="Times New Roman"/>
        </w:rPr>
        <w:t>spectacles</w:t>
      </w:r>
      <w:r w:rsidR="001A0503" w:rsidRPr="00C777FD">
        <w:rPr>
          <w:rFonts w:ascii="Times New Roman" w:hAnsi="Times New Roman"/>
        </w:rPr>
        <w:t xml:space="preserve"> affect the quality of eye tracking recording. </w:t>
      </w:r>
      <w:r w:rsidR="00A100FA" w:rsidRPr="00C777FD">
        <w:rPr>
          <w:rFonts w:ascii="Times New Roman" w:hAnsi="Times New Roman" w:cs="Times New Roman"/>
        </w:rPr>
        <w:t>All participants</w:t>
      </w:r>
      <w:r w:rsidRPr="00C777FD">
        <w:rPr>
          <w:rFonts w:ascii="Times New Roman" w:hAnsi="Times New Roman" w:cs="Times New Roman"/>
        </w:rPr>
        <w:t xml:space="preserve"> completed a judo experience questionnaire</w:t>
      </w:r>
      <w:r w:rsidR="00F7525D" w:rsidRPr="00C777FD">
        <w:t xml:space="preserve"> </w:t>
      </w:r>
      <w:r w:rsidR="00F7525D" w:rsidRPr="00C777FD">
        <w:rPr>
          <w:rFonts w:ascii="Times New Roman" w:hAnsi="Times New Roman" w:cs="Times New Roman"/>
        </w:rPr>
        <w:t>to establish their level of coaching</w:t>
      </w:r>
      <w:r w:rsidR="00A100FA" w:rsidRPr="00C777FD">
        <w:rPr>
          <w:rFonts w:ascii="Times New Roman" w:hAnsi="Times New Roman" w:cs="Times New Roman"/>
        </w:rPr>
        <w:t xml:space="preserve"> (for the coaching groups) and confirm that individuals in the non-judo group had no experience of judo</w:t>
      </w:r>
      <w:r w:rsidR="00436250" w:rsidRPr="00C777FD">
        <w:rPr>
          <w:rFonts w:ascii="Times New Roman" w:hAnsi="Times New Roman" w:cs="Times New Roman"/>
        </w:rPr>
        <w:t>.</w:t>
      </w:r>
      <w:r w:rsidRPr="00C777FD">
        <w:rPr>
          <w:rFonts w:ascii="Times New Roman" w:hAnsi="Times New Roman" w:cs="Times New Roman"/>
        </w:rPr>
        <w:t xml:space="preserve"> All coaches possessed, as a minimum, a British Judo Association </w:t>
      </w:r>
      <w:r w:rsidR="000C3551" w:rsidRPr="00C777FD">
        <w:rPr>
          <w:rFonts w:ascii="Times New Roman" w:hAnsi="Times New Roman" w:cs="Times New Roman"/>
        </w:rPr>
        <w:t>(BJA)/</w:t>
      </w:r>
      <w:r w:rsidR="000F009C" w:rsidRPr="00C777FD">
        <w:rPr>
          <w:rFonts w:ascii="Times New Roman" w:hAnsi="Times New Roman" w:cs="Times New Roman"/>
        </w:rPr>
        <w:t xml:space="preserve">United Kingdom Coaching Certificate (UKCC) </w:t>
      </w:r>
      <w:r w:rsidRPr="00C777FD">
        <w:rPr>
          <w:rFonts w:ascii="Times New Roman" w:hAnsi="Times New Roman" w:cs="Times New Roman"/>
        </w:rPr>
        <w:t xml:space="preserve">level 2 </w:t>
      </w:r>
      <w:r w:rsidR="000C3551" w:rsidRPr="00C777FD">
        <w:rPr>
          <w:rFonts w:ascii="Times New Roman" w:hAnsi="Times New Roman" w:cs="Times New Roman"/>
        </w:rPr>
        <w:t xml:space="preserve">judo </w:t>
      </w:r>
      <w:r w:rsidRPr="00C777FD">
        <w:rPr>
          <w:rFonts w:ascii="Times New Roman" w:hAnsi="Times New Roman" w:cs="Times New Roman"/>
        </w:rPr>
        <w:t>coaching qualification (or equivalent for non-UK coaches), and a judo grade of 1</w:t>
      </w:r>
      <w:r w:rsidRPr="00C777FD">
        <w:rPr>
          <w:rFonts w:ascii="Times New Roman" w:hAnsi="Times New Roman" w:cs="Times New Roman"/>
          <w:vertAlign w:val="superscript"/>
        </w:rPr>
        <w:t>st</w:t>
      </w:r>
      <w:r w:rsidRPr="00C777FD">
        <w:rPr>
          <w:rFonts w:ascii="Times New Roman" w:hAnsi="Times New Roman" w:cs="Times New Roman"/>
        </w:rPr>
        <w:t xml:space="preserve"> dan. Non-UK coaches were enrolled on a UK-based degree programme and had demonstrated proficiency in English as a prerequisite for enrollment onto the degree programme. All coaches had previous competitive experience as a </w:t>
      </w:r>
      <w:r w:rsidRPr="00C777FD">
        <w:rPr>
          <w:rFonts w:ascii="Times New Roman" w:hAnsi="Times New Roman" w:cs="Times New Roman"/>
          <w:i/>
        </w:rPr>
        <w:t>judoka</w:t>
      </w:r>
      <w:r w:rsidRPr="00C777FD">
        <w:rPr>
          <w:rFonts w:ascii="Times New Roman" w:hAnsi="Times New Roman" w:cs="Times New Roman"/>
        </w:rPr>
        <w:t xml:space="preserve">, ranging from regional to international level. </w:t>
      </w:r>
    </w:p>
    <w:p w14:paraId="6C800BB5" w14:textId="77777777" w:rsidR="000A4C98" w:rsidRPr="00C777FD" w:rsidRDefault="000A4C98" w:rsidP="00F43009">
      <w:pPr>
        <w:spacing w:line="480" w:lineRule="auto"/>
        <w:contextualSpacing/>
        <w:jc w:val="both"/>
        <w:rPr>
          <w:rFonts w:ascii="Times New Roman" w:hAnsi="Times New Roman" w:cs="Times New Roman"/>
        </w:rPr>
      </w:pPr>
    </w:p>
    <w:p w14:paraId="314CAD5B" w14:textId="49AEC560" w:rsidR="00766C36" w:rsidRPr="00C777FD" w:rsidRDefault="00232183" w:rsidP="00F43009">
      <w:pPr>
        <w:spacing w:line="480" w:lineRule="auto"/>
        <w:contextualSpacing/>
        <w:jc w:val="both"/>
        <w:rPr>
          <w:rFonts w:ascii="Times New Roman" w:hAnsi="Times New Roman" w:cs="Times New Roman"/>
        </w:rPr>
      </w:pPr>
      <w:r w:rsidRPr="00C777FD">
        <w:rPr>
          <w:rFonts w:ascii="Times New Roman" w:hAnsi="Times New Roman" w:cs="Times New Roman"/>
        </w:rPr>
        <w:t>Participants were divided into three groups</w:t>
      </w:r>
      <w:r w:rsidR="00436250" w:rsidRPr="00C777FD">
        <w:rPr>
          <w:rFonts w:ascii="Times New Roman" w:hAnsi="Times New Roman" w:cs="Times New Roman"/>
        </w:rPr>
        <w:t xml:space="preserve"> based upon their responses to the judo experience questionnaire</w:t>
      </w:r>
      <w:r w:rsidRPr="00C777FD">
        <w:rPr>
          <w:rFonts w:ascii="Times New Roman" w:hAnsi="Times New Roman" w:cs="Times New Roman"/>
        </w:rPr>
        <w:t xml:space="preserve"> (Table 1). </w:t>
      </w:r>
      <w:r w:rsidR="00270458" w:rsidRPr="00C777FD">
        <w:rPr>
          <w:rFonts w:ascii="Times New Roman" w:hAnsi="Times New Roman" w:cs="Times New Roman"/>
        </w:rPr>
        <w:t>The judo coaches were divided into two groups based upon their experience of coaching at differe</w:t>
      </w:r>
      <w:r w:rsidR="000C3551" w:rsidRPr="00C777FD">
        <w:rPr>
          <w:rFonts w:ascii="Times New Roman" w:hAnsi="Times New Roman" w:cs="Times New Roman"/>
        </w:rPr>
        <w:t>nt competitive levels</w:t>
      </w:r>
      <w:r w:rsidR="00270458" w:rsidRPr="00C777FD">
        <w:rPr>
          <w:rFonts w:ascii="Times New Roman" w:hAnsi="Times New Roman" w:cs="Times New Roman"/>
        </w:rPr>
        <w:t xml:space="preserve">. </w:t>
      </w:r>
      <w:r w:rsidRPr="00C777FD">
        <w:rPr>
          <w:rFonts w:ascii="Times New Roman" w:hAnsi="Times New Roman" w:cs="Times New Roman"/>
        </w:rPr>
        <w:t>C</w:t>
      </w:r>
      <w:r w:rsidR="00270458" w:rsidRPr="00C777FD">
        <w:rPr>
          <w:rFonts w:ascii="Times New Roman" w:hAnsi="Times New Roman" w:cs="Times New Roman"/>
        </w:rPr>
        <w:t xml:space="preserve">oaches with </w:t>
      </w:r>
      <w:r w:rsidR="00270458" w:rsidRPr="00C777FD">
        <w:rPr>
          <w:rFonts w:ascii="Times New Roman" w:hAnsi="Times New Roman" w:cs="Times New Roman"/>
        </w:rPr>
        <w:lastRenderedPageBreak/>
        <w:t>regional to national level experience were placed into the NAT group</w:t>
      </w:r>
      <w:r w:rsidR="006A58C5" w:rsidRPr="00C777FD">
        <w:rPr>
          <w:rFonts w:ascii="Times New Roman" w:hAnsi="Times New Roman" w:cs="Times New Roman"/>
        </w:rPr>
        <w:t xml:space="preserve"> (n = 8)</w:t>
      </w:r>
      <w:r w:rsidRPr="00C777FD">
        <w:rPr>
          <w:rFonts w:ascii="Times New Roman" w:hAnsi="Times New Roman" w:cs="Times New Roman"/>
        </w:rPr>
        <w:t>, and</w:t>
      </w:r>
      <w:r w:rsidR="00270458" w:rsidRPr="00C777FD">
        <w:rPr>
          <w:rFonts w:ascii="Times New Roman" w:hAnsi="Times New Roman" w:cs="Times New Roman"/>
        </w:rPr>
        <w:t xml:space="preserve"> coaches with international coaching experience were placed into the INT group</w:t>
      </w:r>
      <w:r w:rsidR="006A58C5" w:rsidRPr="00C777FD">
        <w:rPr>
          <w:rFonts w:ascii="Times New Roman" w:hAnsi="Times New Roman" w:cs="Times New Roman"/>
        </w:rPr>
        <w:t xml:space="preserve"> (n = 7)</w:t>
      </w:r>
      <w:r w:rsidR="00270458" w:rsidRPr="00C777FD">
        <w:rPr>
          <w:rFonts w:ascii="Times New Roman" w:hAnsi="Times New Roman" w:cs="Times New Roman"/>
        </w:rPr>
        <w:t xml:space="preserve">. </w:t>
      </w:r>
      <w:r w:rsidR="009E1F62" w:rsidRPr="00C777FD">
        <w:rPr>
          <w:rFonts w:ascii="Times New Roman" w:hAnsi="Times New Roman" w:cs="Times New Roman"/>
        </w:rPr>
        <w:t>The coaches in the INT group demonstrated characteristics of elite coaches as previously defined by Santos et al</w:t>
      </w:r>
      <w:r w:rsidR="00EB122C" w:rsidRPr="00C777FD">
        <w:rPr>
          <w:rFonts w:ascii="Times New Roman" w:hAnsi="Times New Roman" w:cs="Times New Roman"/>
        </w:rPr>
        <w:t>.</w:t>
      </w:r>
      <w:r w:rsidR="00F9258D" w:rsidRPr="00C777FD">
        <w:rPr>
          <w:rFonts w:ascii="Times New Roman" w:hAnsi="Times New Roman" w:cs="Times New Roman"/>
          <w:vertAlign w:val="superscript"/>
        </w:rPr>
        <w:t>3</w:t>
      </w:r>
      <w:r w:rsidR="009E1F62" w:rsidRPr="00C777FD">
        <w:rPr>
          <w:rFonts w:ascii="Times New Roman" w:hAnsi="Times New Roman" w:cs="Times New Roman"/>
        </w:rPr>
        <w:t xml:space="preserve"> </w:t>
      </w:r>
      <w:r w:rsidR="000C3551" w:rsidRPr="00C777FD">
        <w:rPr>
          <w:rFonts w:ascii="Times New Roman" w:hAnsi="Times New Roman" w:cs="Times New Roman"/>
        </w:rPr>
        <w:t>The remaining seven participants with no experie</w:t>
      </w:r>
      <w:r w:rsidR="00904AE5" w:rsidRPr="00C777FD">
        <w:rPr>
          <w:rFonts w:ascii="Times New Roman" w:hAnsi="Times New Roman" w:cs="Times New Roman"/>
        </w:rPr>
        <w:t>nce of judo formed the</w:t>
      </w:r>
      <w:r w:rsidR="00D02406" w:rsidRPr="00C777FD">
        <w:rPr>
          <w:rFonts w:ascii="Times New Roman" w:hAnsi="Times New Roman" w:cs="Times New Roman"/>
        </w:rPr>
        <w:t xml:space="preserve"> NJ group.</w:t>
      </w:r>
      <w:r w:rsidR="00904AE5" w:rsidRPr="00C777FD">
        <w:rPr>
          <w:rFonts w:ascii="Times New Roman" w:hAnsi="Times New Roman" w:cs="Times New Roman"/>
        </w:rPr>
        <w:t xml:space="preserve"> </w:t>
      </w:r>
    </w:p>
    <w:p w14:paraId="2FCD6084" w14:textId="77777777" w:rsidR="00AA62D9" w:rsidRPr="00C777FD" w:rsidRDefault="00AA62D9" w:rsidP="00F43009">
      <w:pPr>
        <w:spacing w:line="480" w:lineRule="auto"/>
        <w:jc w:val="both"/>
        <w:rPr>
          <w:rFonts w:ascii="Times New Roman" w:hAnsi="Times New Roman" w:cs="Times New Roman"/>
          <w:b/>
        </w:rPr>
      </w:pPr>
    </w:p>
    <w:p w14:paraId="3680C10D" w14:textId="1DE1CB82" w:rsidR="00270458" w:rsidRPr="00C777FD" w:rsidRDefault="00270458" w:rsidP="00F43009">
      <w:pPr>
        <w:spacing w:line="480" w:lineRule="auto"/>
        <w:jc w:val="both"/>
        <w:rPr>
          <w:rFonts w:ascii="Times New Roman" w:hAnsi="Times New Roman" w:cs="Times New Roman"/>
          <w:b/>
        </w:rPr>
      </w:pPr>
      <w:r w:rsidRPr="00C777FD">
        <w:rPr>
          <w:rFonts w:ascii="Times New Roman" w:hAnsi="Times New Roman" w:cs="Times New Roman"/>
          <w:b/>
        </w:rPr>
        <w:t>Tab</w:t>
      </w:r>
      <w:r w:rsidR="009E1F62" w:rsidRPr="00C777FD">
        <w:rPr>
          <w:rFonts w:ascii="Times New Roman" w:hAnsi="Times New Roman" w:cs="Times New Roman"/>
          <w:b/>
        </w:rPr>
        <w:t xml:space="preserve">le 1. Participant details. </w:t>
      </w:r>
    </w:p>
    <w:tbl>
      <w:tblPr>
        <w:tblStyle w:val="LightShading"/>
        <w:tblW w:w="5000" w:type="pct"/>
        <w:tblLook w:val="04A0" w:firstRow="1" w:lastRow="0" w:firstColumn="1" w:lastColumn="0" w:noHBand="0" w:noVBand="1"/>
      </w:tblPr>
      <w:tblGrid>
        <w:gridCol w:w="889"/>
        <w:gridCol w:w="479"/>
        <w:gridCol w:w="1975"/>
        <w:gridCol w:w="2304"/>
        <w:gridCol w:w="2875"/>
      </w:tblGrid>
      <w:tr w:rsidR="00A21F52" w:rsidRPr="00C777FD" w14:paraId="28386CA7" w14:textId="77777777" w:rsidTr="00DF3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tcPr>
          <w:p w14:paraId="0522363F" w14:textId="77777777" w:rsidR="00DF301D" w:rsidRPr="00C777FD" w:rsidRDefault="00DF301D" w:rsidP="00F43009">
            <w:pPr>
              <w:spacing w:line="480" w:lineRule="auto"/>
              <w:rPr>
                <w:rFonts w:ascii="Times New Roman" w:hAnsi="Times New Roman" w:cs="Times New Roman"/>
                <w:color w:val="auto"/>
              </w:rPr>
            </w:pPr>
          </w:p>
        </w:tc>
        <w:tc>
          <w:tcPr>
            <w:tcW w:w="281" w:type="pct"/>
          </w:tcPr>
          <w:p w14:paraId="0C87CCB5" w14:textId="639166EC" w:rsidR="00DF301D" w:rsidRPr="00C777FD" w:rsidRDefault="00DF301D" w:rsidP="00F4300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N</w:t>
            </w:r>
          </w:p>
        </w:tc>
        <w:tc>
          <w:tcPr>
            <w:tcW w:w="1159" w:type="pct"/>
          </w:tcPr>
          <w:p w14:paraId="5C26492B" w14:textId="77777777" w:rsidR="00DF301D" w:rsidRPr="00C777FD" w:rsidRDefault="00DF301D" w:rsidP="00F43009">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C777FD">
              <w:rPr>
                <w:rFonts w:ascii="Times New Roman" w:hAnsi="Times New Roman" w:cs="Times New Roman"/>
                <w:color w:val="auto"/>
              </w:rPr>
              <w:t>Age</w:t>
            </w:r>
          </w:p>
          <w:p w14:paraId="50C4F7FB" w14:textId="43D1E3DE" w:rsidR="00DF301D" w:rsidRPr="00C777FD" w:rsidRDefault="00DF301D" w:rsidP="00F4300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(yrs ± SD)</w:t>
            </w:r>
          </w:p>
        </w:tc>
        <w:tc>
          <w:tcPr>
            <w:tcW w:w="1352" w:type="pct"/>
          </w:tcPr>
          <w:p w14:paraId="661F8F0B" w14:textId="77777777" w:rsidR="00DF301D" w:rsidRPr="00C777FD" w:rsidRDefault="00DF301D" w:rsidP="00F43009">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C777FD">
              <w:rPr>
                <w:rFonts w:ascii="Times New Roman" w:hAnsi="Times New Roman" w:cs="Times New Roman"/>
                <w:color w:val="auto"/>
              </w:rPr>
              <w:t>Judo experience</w:t>
            </w:r>
          </w:p>
          <w:p w14:paraId="2F6A42FF" w14:textId="63BF7934" w:rsidR="00DF301D" w:rsidRPr="00C777FD" w:rsidRDefault="00DF301D" w:rsidP="00F4300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(yrs ± SD)</w:t>
            </w:r>
          </w:p>
        </w:tc>
        <w:tc>
          <w:tcPr>
            <w:tcW w:w="1688" w:type="pct"/>
          </w:tcPr>
          <w:p w14:paraId="4399A26C" w14:textId="77777777" w:rsidR="00DF301D" w:rsidRPr="00C777FD" w:rsidRDefault="00DF301D" w:rsidP="00F43009">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C777FD">
              <w:rPr>
                <w:rFonts w:ascii="Times New Roman" w:hAnsi="Times New Roman" w:cs="Times New Roman"/>
                <w:color w:val="auto"/>
              </w:rPr>
              <w:t>Coaching experience</w:t>
            </w:r>
          </w:p>
          <w:p w14:paraId="1A98F486" w14:textId="77F8DD9A" w:rsidR="00DF301D" w:rsidRPr="00C777FD" w:rsidRDefault="00DF301D" w:rsidP="00F4300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(yrs ± SD)</w:t>
            </w:r>
          </w:p>
        </w:tc>
      </w:tr>
      <w:tr w:rsidR="00A21F52" w:rsidRPr="00C777FD" w14:paraId="196F480A" w14:textId="77777777" w:rsidTr="00DF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shd w:val="clear" w:color="auto" w:fill="auto"/>
          </w:tcPr>
          <w:p w14:paraId="3128A6B3" w14:textId="215A4B04" w:rsidR="00DF301D" w:rsidRPr="00C777FD" w:rsidRDefault="00DF301D" w:rsidP="00F43009">
            <w:pPr>
              <w:spacing w:line="480" w:lineRule="auto"/>
              <w:rPr>
                <w:rFonts w:ascii="Times New Roman" w:hAnsi="Times New Roman" w:cs="Times New Roman"/>
                <w:color w:val="auto"/>
              </w:rPr>
            </w:pPr>
            <w:r w:rsidRPr="00C777FD">
              <w:rPr>
                <w:rFonts w:ascii="Times New Roman" w:hAnsi="Times New Roman" w:cs="Times New Roman"/>
                <w:color w:val="auto"/>
              </w:rPr>
              <w:t>NJ</w:t>
            </w:r>
          </w:p>
        </w:tc>
        <w:tc>
          <w:tcPr>
            <w:tcW w:w="281" w:type="pct"/>
            <w:shd w:val="clear" w:color="auto" w:fill="auto"/>
          </w:tcPr>
          <w:p w14:paraId="7F8FF492" w14:textId="1FFCABDA" w:rsidR="00DF301D" w:rsidRPr="00C777FD" w:rsidRDefault="00DF301D" w:rsidP="00F4300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7</w:t>
            </w:r>
          </w:p>
        </w:tc>
        <w:tc>
          <w:tcPr>
            <w:tcW w:w="1159" w:type="pct"/>
            <w:shd w:val="clear" w:color="auto" w:fill="auto"/>
          </w:tcPr>
          <w:p w14:paraId="50A6732F" w14:textId="3B59840A" w:rsidR="00DF301D" w:rsidRPr="00C777FD" w:rsidRDefault="00DF301D" w:rsidP="00F4300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26.14 ± 8.53</w:t>
            </w:r>
          </w:p>
        </w:tc>
        <w:tc>
          <w:tcPr>
            <w:tcW w:w="1352" w:type="pct"/>
            <w:shd w:val="clear" w:color="auto" w:fill="auto"/>
          </w:tcPr>
          <w:p w14:paraId="1C9DAC84" w14:textId="742B5629" w:rsidR="00DF301D" w:rsidRPr="00C777FD" w:rsidRDefault="00DF301D" w:rsidP="00F4300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NA</w:t>
            </w:r>
          </w:p>
        </w:tc>
        <w:tc>
          <w:tcPr>
            <w:tcW w:w="1688" w:type="pct"/>
            <w:shd w:val="clear" w:color="auto" w:fill="auto"/>
          </w:tcPr>
          <w:p w14:paraId="67F000A5" w14:textId="3D955DA1" w:rsidR="00DF301D" w:rsidRPr="00C777FD" w:rsidRDefault="00DF301D" w:rsidP="00F4300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NA</w:t>
            </w:r>
          </w:p>
        </w:tc>
      </w:tr>
      <w:tr w:rsidR="00A21F52" w:rsidRPr="00C777FD" w14:paraId="7D5FF609" w14:textId="77777777" w:rsidTr="00DF301D">
        <w:tc>
          <w:tcPr>
            <w:cnfStyle w:val="001000000000" w:firstRow="0" w:lastRow="0" w:firstColumn="1" w:lastColumn="0" w:oddVBand="0" w:evenVBand="0" w:oddHBand="0" w:evenHBand="0" w:firstRowFirstColumn="0" w:firstRowLastColumn="0" w:lastRowFirstColumn="0" w:lastRowLastColumn="0"/>
            <w:tcW w:w="521" w:type="pct"/>
            <w:shd w:val="clear" w:color="auto" w:fill="auto"/>
          </w:tcPr>
          <w:p w14:paraId="57D0E8CB" w14:textId="2635B159" w:rsidR="00DF301D" w:rsidRPr="00C777FD" w:rsidRDefault="00DF301D" w:rsidP="00F43009">
            <w:pPr>
              <w:spacing w:line="480" w:lineRule="auto"/>
              <w:rPr>
                <w:rFonts w:ascii="Times New Roman" w:hAnsi="Times New Roman" w:cs="Times New Roman"/>
                <w:color w:val="auto"/>
              </w:rPr>
            </w:pPr>
            <w:r w:rsidRPr="00C777FD">
              <w:rPr>
                <w:rFonts w:ascii="Times New Roman" w:hAnsi="Times New Roman" w:cs="Times New Roman"/>
                <w:color w:val="auto"/>
              </w:rPr>
              <w:t>NAT</w:t>
            </w:r>
          </w:p>
        </w:tc>
        <w:tc>
          <w:tcPr>
            <w:tcW w:w="281" w:type="pct"/>
            <w:shd w:val="clear" w:color="auto" w:fill="auto"/>
          </w:tcPr>
          <w:p w14:paraId="047F89B1" w14:textId="74E15E39" w:rsidR="00DF301D" w:rsidRPr="00C777FD" w:rsidRDefault="00DF301D" w:rsidP="00F4300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8</w:t>
            </w:r>
          </w:p>
        </w:tc>
        <w:tc>
          <w:tcPr>
            <w:tcW w:w="1159" w:type="pct"/>
            <w:shd w:val="clear" w:color="auto" w:fill="auto"/>
          </w:tcPr>
          <w:p w14:paraId="2BD20BE4" w14:textId="04E8A812" w:rsidR="00DF301D" w:rsidRPr="00C777FD" w:rsidRDefault="00DF301D" w:rsidP="00F4300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36.13  ± 12.60</w:t>
            </w:r>
          </w:p>
        </w:tc>
        <w:tc>
          <w:tcPr>
            <w:tcW w:w="1352" w:type="pct"/>
            <w:shd w:val="clear" w:color="auto" w:fill="auto"/>
          </w:tcPr>
          <w:p w14:paraId="341EF355" w14:textId="6C847BA6" w:rsidR="00DF301D" w:rsidRPr="00C777FD" w:rsidRDefault="00DF301D" w:rsidP="00F4300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24.75 ± 8.28</w:t>
            </w:r>
          </w:p>
        </w:tc>
        <w:tc>
          <w:tcPr>
            <w:tcW w:w="1688" w:type="pct"/>
            <w:shd w:val="clear" w:color="auto" w:fill="auto"/>
          </w:tcPr>
          <w:p w14:paraId="2269E4FD" w14:textId="31888997" w:rsidR="00DF301D" w:rsidRPr="00C777FD" w:rsidRDefault="00DF301D" w:rsidP="00F4300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11.5 ± 7.58</w:t>
            </w:r>
          </w:p>
        </w:tc>
      </w:tr>
      <w:tr w:rsidR="00A21F52" w:rsidRPr="00C777FD" w14:paraId="58225D0D" w14:textId="77777777" w:rsidTr="00DF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shd w:val="clear" w:color="auto" w:fill="auto"/>
          </w:tcPr>
          <w:p w14:paraId="509A99BC" w14:textId="5E132A1D" w:rsidR="00DF301D" w:rsidRPr="00C777FD" w:rsidRDefault="00DF301D" w:rsidP="00F43009">
            <w:pPr>
              <w:spacing w:line="480" w:lineRule="auto"/>
              <w:contextualSpacing/>
              <w:rPr>
                <w:rFonts w:ascii="Times New Roman" w:hAnsi="Times New Roman" w:cs="Times New Roman"/>
                <w:color w:val="auto"/>
              </w:rPr>
            </w:pPr>
            <w:r w:rsidRPr="00C777FD">
              <w:rPr>
                <w:rFonts w:ascii="Times New Roman" w:hAnsi="Times New Roman" w:cs="Times New Roman"/>
                <w:color w:val="auto"/>
              </w:rPr>
              <w:t>INT</w:t>
            </w:r>
          </w:p>
        </w:tc>
        <w:tc>
          <w:tcPr>
            <w:tcW w:w="281" w:type="pct"/>
            <w:shd w:val="clear" w:color="auto" w:fill="auto"/>
          </w:tcPr>
          <w:p w14:paraId="5608B3DC" w14:textId="20438696" w:rsidR="00DF301D" w:rsidRPr="00C777FD" w:rsidRDefault="00DF301D" w:rsidP="00F43009">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7</w:t>
            </w:r>
          </w:p>
        </w:tc>
        <w:tc>
          <w:tcPr>
            <w:tcW w:w="1159" w:type="pct"/>
            <w:shd w:val="clear" w:color="auto" w:fill="auto"/>
          </w:tcPr>
          <w:p w14:paraId="26E8F4B6" w14:textId="598ED91F" w:rsidR="00DF301D" w:rsidRPr="00C777FD" w:rsidRDefault="00DF301D" w:rsidP="00F43009">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40.86 ± 8.78</w:t>
            </w:r>
          </w:p>
        </w:tc>
        <w:tc>
          <w:tcPr>
            <w:tcW w:w="1352" w:type="pct"/>
            <w:shd w:val="clear" w:color="auto" w:fill="auto"/>
          </w:tcPr>
          <w:p w14:paraId="5200B246" w14:textId="582C4FAE" w:rsidR="00DF301D" w:rsidRPr="00C777FD" w:rsidRDefault="00DF301D" w:rsidP="00F43009">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31.57 ± 7.28</w:t>
            </w:r>
          </w:p>
        </w:tc>
        <w:tc>
          <w:tcPr>
            <w:tcW w:w="1688" w:type="pct"/>
            <w:shd w:val="clear" w:color="auto" w:fill="auto"/>
          </w:tcPr>
          <w:p w14:paraId="7FC3FE31" w14:textId="36F9A2C0" w:rsidR="00DF301D" w:rsidRPr="00C777FD" w:rsidRDefault="00DF301D" w:rsidP="00F43009">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7FD">
              <w:rPr>
                <w:rFonts w:ascii="Times New Roman" w:hAnsi="Times New Roman" w:cs="Times New Roman"/>
                <w:color w:val="auto"/>
              </w:rPr>
              <w:t>18.14 ± 8.15</w:t>
            </w:r>
          </w:p>
        </w:tc>
      </w:tr>
    </w:tbl>
    <w:p w14:paraId="35CB3246" w14:textId="6F8701B6" w:rsidR="00270458" w:rsidRPr="00C777FD" w:rsidRDefault="00C847F4" w:rsidP="00F43009">
      <w:pPr>
        <w:spacing w:line="480" w:lineRule="auto"/>
        <w:contextualSpacing/>
        <w:rPr>
          <w:rFonts w:ascii="Times New Roman" w:hAnsi="Times New Roman" w:cs="Times New Roman"/>
          <w:sz w:val="20"/>
          <w:szCs w:val="20"/>
        </w:rPr>
      </w:pPr>
      <w:r w:rsidRPr="00C777FD">
        <w:rPr>
          <w:rFonts w:ascii="Times New Roman" w:hAnsi="Times New Roman" w:cs="Times New Roman"/>
          <w:sz w:val="20"/>
          <w:szCs w:val="20"/>
        </w:rPr>
        <w:t>NJ = non-judo; NAT = national; INT = international</w:t>
      </w:r>
    </w:p>
    <w:p w14:paraId="7A490E4B" w14:textId="77777777" w:rsidR="00C847F4" w:rsidRPr="00C777FD" w:rsidRDefault="00C847F4" w:rsidP="00F43009">
      <w:pPr>
        <w:spacing w:line="480" w:lineRule="auto"/>
        <w:contextualSpacing/>
        <w:jc w:val="both"/>
        <w:rPr>
          <w:rFonts w:ascii="Times New Roman" w:hAnsi="Times New Roman"/>
          <w:b/>
        </w:rPr>
      </w:pPr>
    </w:p>
    <w:p w14:paraId="1E87EC68" w14:textId="69AC5D36" w:rsidR="00965354" w:rsidRPr="00C777FD" w:rsidRDefault="00270458" w:rsidP="00F43009">
      <w:pPr>
        <w:spacing w:line="480" w:lineRule="auto"/>
        <w:contextualSpacing/>
        <w:jc w:val="both"/>
        <w:rPr>
          <w:rFonts w:ascii="Times New Roman" w:hAnsi="Times New Roman"/>
          <w:b/>
          <w:i/>
        </w:rPr>
      </w:pPr>
      <w:r w:rsidRPr="00C777FD">
        <w:rPr>
          <w:rFonts w:ascii="Times New Roman" w:hAnsi="Times New Roman"/>
          <w:b/>
          <w:i/>
        </w:rPr>
        <w:t>Materials and apparatus</w:t>
      </w:r>
    </w:p>
    <w:p w14:paraId="0EEAF519" w14:textId="3C48FEE7" w:rsidR="00D33240" w:rsidRPr="00C777FD" w:rsidRDefault="00270458" w:rsidP="00F43009">
      <w:pPr>
        <w:spacing w:line="480" w:lineRule="auto"/>
        <w:contextualSpacing/>
        <w:jc w:val="both"/>
        <w:rPr>
          <w:rFonts w:ascii="Times New Roman" w:hAnsi="Times New Roman"/>
        </w:rPr>
      </w:pPr>
      <w:r w:rsidRPr="00C777FD">
        <w:rPr>
          <w:rFonts w:ascii="Times New Roman" w:hAnsi="Times New Roman"/>
        </w:rPr>
        <w:t>Video footage of</w:t>
      </w:r>
      <w:r w:rsidR="008C707B" w:rsidRPr="00C777FD">
        <w:rPr>
          <w:rFonts w:ascii="Times New Roman" w:hAnsi="Times New Roman"/>
        </w:rPr>
        <w:t xml:space="preserve"> </w:t>
      </w:r>
      <w:r w:rsidRPr="00C777FD">
        <w:rPr>
          <w:rFonts w:ascii="Times New Roman" w:hAnsi="Times New Roman"/>
        </w:rPr>
        <w:t xml:space="preserve">judo contests recorded by the Computer Aided Replay (CARE) system at an International Judo Federation (IJF) Grand Prix event was obtained. </w:t>
      </w:r>
      <w:r w:rsidR="008C707B" w:rsidRPr="00C777FD">
        <w:rPr>
          <w:rFonts w:ascii="Times New Roman" w:hAnsi="Times New Roman"/>
        </w:rPr>
        <w:t>The footage consisted of male an</w:t>
      </w:r>
      <w:r w:rsidR="00C444A1" w:rsidRPr="00C777FD">
        <w:rPr>
          <w:rFonts w:ascii="Times New Roman" w:hAnsi="Times New Roman"/>
        </w:rPr>
        <w:t xml:space="preserve">d female contests </w:t>
      </w:r>
      <w:r w:rsidR="008C707B" w:rsidRPr="00C777FD">
        <w:rPr>
          <w:rFonts w:ascii="Times New Roman" w:hAnsi="Times New Roman"/>
        </w:rPr>
        <w:t xml:space="preserve">from multiple weight categories. </w:t>
      </w:r>
      <w:r w:rsidR="00D33240" w:rsidRPr="00C777FD">
        <w:rPr>
          <w:rFonts w:ascii="Times New Roman" w:hAnsi="Times New Roman"/>
        </w:rPr>
        <w:t xml:space="preserve">Permission to use the footage was provided by the event organisers. </w:t>
      </w:r>
      <w:r w:rsidR="008B53EF" w:rsidRPr="00C777FD">
        <w:rPr>
          <w:rFonts w:ascii="Times New Roman" w:hAnsi="Times New Roman"/>
        </w:rPr>
        <w:t>Grand Prix events</w:t>
      </w:r>
      <w:r w:rsidR="005D3076" w:rsidRPr="00C777FD">
        <w:rPr>
          <w:rFonts w:ascii="Times New Roman" w:hAnsi="Times New Roman"/>
        </w:rPr>
        <w:t xml:space="preserve"> form part of the IJF’s annual schedule of internationa</w:t>
      </w:r>
      <w:r w:rsidR="00D33240" w:rsidRPr="00C777FD">
        <w:rPr>
          <w:rFonts w:ascii="Times New Roman" w:hAnsi="Times New Roman"/>
        </w:rPr>
        <w:t>l tournaments</w:t>
      </w:r>
      <w:r w:rsidR="005D3076" w:rsidRPr="00C777FD">
        <w:rPr>
          <w:rFonts w:ascii="Times New Roman" w:hAnsi="Times New Roman"/>
        </w:rPr>
        <w:t xml:space="preserve"> for elite </w:t>
      </w:r>
      <w:r w:rsidR="005D3076" w:rsidRPr="00C777FD">
        <w:rPr>
          <w:rFonts w:ascii="Times New Roman" w:hAnsi="Times New Roman"/>
          <w:i/>
        </w:rPr>
        <w:t>judoka</w:t>
      </w:r>
      <w:r w:rsidR="005D3076" w:rsidRPr="00C777FD">
        <w:rPr>
          <w:rFonts w:ascii="Times New Roman" w:hAnsi="Times New Roman"/>
        </w:rPr>
        <w:t>.</w:t>
      </w:r>
      <w:r w:rsidR="00D33240" w:rsidRPr="00C777FD">
        <w:rPr>
          <w:rFonts w:ascii="Times New Roman" w:hAnsi="Times New Roman"/>
        </w:rPr>
        <w:t xml:space="preserve"> The CARE system is used at </w:t>
      </w:r>
      <w:r w:rsidR="008C707B" w:rsidRPr="00C777FD">
        <w:rPr>
          <w:rFonts w:ascii="Times New Roman" w:hAnsi="Times New Roman"/>
        </w:rPr>
        <w:t xml:space="preserve">events </w:t>
      </w:r>
      <w:r w:rsidR="00D33240" w:rsidRPr="00C777FD">
        <w:rPr>
          <w:rFonts w:ascii="Times New Roman" w:hAnsi="Times New Roman"/>
        </w:rPr>
        <w:t>to pro</w:t>
      </w:r>
      <w:r w:rsidR="000F37FD" w:rsidRPr="00C777FD">
        <w:rPr>
          <w:rFonts w:ascii="Times New Roman" w:hAnsi="Times New Roman"/>
        </w:rPr>
        <w:t>vide video replay facilities to aid</w:t>
      </w:r>
      <w:r w:rsidR="00D33240" w:rsidRPr="00C777FD">
        <w:rPr>
          <w:rFonts w:ascii="Times New Roman" w:hAnsi="Times New Roman"/>
        </w:rPr>
        <w:t xml:space="preserve"> refereeing decisions. CARE system contest footage is recorded from a position similar to that of coaches whilst observing their </w:t>
      </w:r>
      <w:r w:rsidR="00D33240" w:rsidRPr="00C777FD">
        <w:rPr>
          <w:rFonts w:ascii="Times New Roman" w:hAnsi="Times New Roman"/>
          <w:i/>
        </w:rPr>
        <w:t xml:space="preserve">judoka </w:t>
      </w:r>
      <w:r w:rsidR="00AA2F9E" w:rsidRPr="00C777FD">
        <w:rPr>
          <w:rFonts w:ascii="Times New Roman" w:hAnsi="Times New Roman"/>
        </w:rPr>
        <w:t>compete</w:t>
      </w:r>
      <w:r w:rsidR="00D33240" w:rsidRPr="00C777FD">
        <w:rPr>
          <w:rFonts w:ascii="Times New Roman" w:hAnsi="Times New Roman"/>
        </w:rPr>
        <w:t xml:space="preserve"> </w:t>
      </w:r>
      <w:r w:rsidR="00BF595E" w:rsidRPr="00C777FD">
        <w:rPr>
          <w:rFonts w:ascii="Times New Roman" w:hAnsi="Times New Roman"/>
        </w:rPr>
        <w:t>(i.e. the judo coach sits mat side at the same level and approximate position as the CARE camera)</w:t>
      </w:r>
      <w:r w:rsidR="00AA2F9E" w:rsidRPr="00C777FD">
        <w:rPr>
          <w:rFonts w:ascii="Times New Roman" w:hAnsi="Times New Roman"/>
        </w:rPr>
        <w:t>, and therefore presents a visual scene similar</w:t>
      </w:r>
      <w:r w:rsidR="001377AE" w:rsidRPr="00C777FD">
        <w:rPr>
          <w:rFonts w:ascii="Times New Roman" w:hAnsi="Times New Roman"/>
        </w:rPr>
        <w:t xml:space="preserve"> to that a coach would observe in-situ.</w:t>
      </w:r>
      <w:r w:rsidR="00BF595E" w:rsidRPr="00C777FD">
        <w:rPr>
          <w:rFonts w:ascii="Times New Roman" w:hAnsi="Times New Roman"/>
        </w:rPr>
        <w:t xml:space="preserve"> </w:t>
      </w:r>
      <w:r w:rsidR="00D33240" w:rsidRPr="00C777FD">
        <w:rPr>
          <w:rFonts w:ascii="Times New Roman" w:hAnsi="Times New Roman"/>
        </w:rPr>
        <w:t>The</w:t>
      </w:r>
      <w:r w:rsidR="000F37FD" w:rsidRPr="00C777FD">
        <w:rPr>
          <w:rFonts w:ascii="Times New Roman" w:hAnsi="Times New Roman"/>
        </w:rPr>
        <w:t xml:space="preserve"> coaches who </w:t>
      </w:r>
      <w:r w:rsidR="000F37FD" w:rsidRPr="00C777FD">
        <w:rPr>
          <w:rFonts w:ascii="Times New Roman" w:hAnsi="Times New Roman"/>
        </w:rPr>
        <w:lastRenderedPageBreak/>
        <w:t>participated in</w:t>
      </w:r>
      <w:r w:rsidR="00D33240" w:rsidRPr="00C777FD">
        <w:rPr>
          <w:rFonts w:ascii="Times New Roman" w:hAnsi="Times New Roman"/>
        </w:rPr>
        <w:t xml:space="preserve"> this</w:t>
      </w:r>
      <w:r w:rsidRPr="00C777FD">
        <w:rPr>
          <w:rFonts w:ascii="Times New Roman" w:hAnsi="Times New Roman"/>
        </w:rPr>
        <w:t xml:space="preserve"> study were not present at the event</w:t>
      </w:r>
      <w:r w:rsidR="00D33240" w:rsidRPr="00C777FD">
        <w:rPr>
          <w:rFonts w:ascii="Times New Roman" w:hAnsi="Times New Roman"/>
        </w:rPr>
        <w:t xml:space="preserve"> where the contest footage was recorded</w:t>
      </w:r>
      <w:r w:rsidRPr="00C777FD">
        <w:rPr>
          <w:rFonts w:ascii="Times New Roman" w:hAnsi="Times New Roman"/>
        </w:rPr>
        <w:t xml:space="preserve">. Coaches did not know the </w:t>
      </w:r>
      <w:r w:rsidRPr="00C777FD">
        <w:rPr>
          <w:rFonts w:ascii="Times New Roman" w:hAnsi="Times New Roman"/>
          <w:i/>
        </w:rPr>
        <w:t>judoka</w:t>
      </w:r>
      <w:r w:rsidR="00581B93" w:rsidRPr="00C777FD">
        <w:rPr>
          <w:rFonts w:ascii="Times New Roman" w:hAnsi="Times New Roman"/>
          <w:i/>
        </w:rPr>
        <w:t>s</w:t>
      </w:r>
      <w:r w:rsidRPr="00C777FD">
        <w:rPr>
          <w:rFonts w:ascii="Times New Roman" w:hAnsi="Times New Roman"/>
          <w:i/>
        </w:rPr>
        <w:t xml:space="preserve"> </w:t>
      </w:r>
      <w:r w:rsidRPr="00C777FD">
        <w:rPr>
          <w:rFonts w:ascii="Times New Roman" w:hAnsi="Times New Roman"/>
        </w:rPr>
        <w:t xml:space="preserve">in a coaching context. </w:t>
      </w:r>
    </w:p>
    <w:p w14:paraId="77A93370" w14:textId="77777777" w:rsidR="00452CC7" w:rsidRPr="00C777FD" w:rsidRDefault="00452CC7" w:rsidP="00F43009">
      <w:pPr>
        <w:spacing w:line="480" w:lineRule="auto"/>
        <w:contextualSpacing/>
        <w:jc w:val="both"/>
        <w:rPr>
          <w:rFonts w:ascii="Times New Roman" w:hAnsi="Times New Roman"/>
        </w:rPr>
      </w:pPr>
    </w:p>
    <w:p w14:paraId="473BB4CC" w14:textId="4C7F56D4" w:rsidR="00270458" w:rsidRPr="00C777FD" w:rsidRDefault="00254DFB" w:rsidP="00F43009">
      <w:pPr>
        <w:spacing w:line="480" w:lineRule="auto"/>
        <w:contextualSpacing/>
        <w:jc w:val="both"/>
        <w:rPr>
          <w:rFonts w:ascii="Times New Roman" w:hAnsi="Times New Roman"/>
        </w:rPr>
      </w:pPr>
      <w:r w:rsidRPr="00C777FD">
        <w:rPr>
          <w:rFonts w:ascii="Times New Roman" w:hAnsi="Times New Roman"/>
        </w:rPr>
        <w:t xml:space="preserve">Video footage from the CARE system was edited </w:t>
      </w:r>
      <w:r w:rsidR="00822590" w:rsidRPr="00C777FD">
        <w:rPr>
          <w:rFonts w:ascii="Times New Roman" w:hAnsi="Times New Roman"/>
        </w:rPr>
        <w:t xml:space="preserve">and </w:t>
      </w:r>
      <w:r w:rsidRPr="00C777FD">
        <w:rPr>
          <w:rFonts w:ascii="Times New Roman" w:hAnsi="Times New Roman"/>
        </w:rPr>
        <w:t>clips of contests</w:t>
      </w:r>
      <w:r w:rsidR="00822590" w:rsidRPr="00C777FD">
        <w:rPr>
          <w:rFonts w:ascii="Times New Roman" w:hAnsi="Times New Roman"/>
        </w:rPr>
        <w:t xml:space="preserve"> created (iMovie, Apple Inc., California; USA, ver. 10.0.5)</w:t>
      </w:r>
      <w:r w:rsidRPr="00C777FD">
        <w:rPr>
          <w:rFonts w:ascii="Times New Roman" w:hAnsi="Times New Roman"/>
        </w:rPr>
        <w:t>.</w:t>
      </w:r>
      <w:r w:rsidR="005C50B9" w:rsidRPr="00C777FD">
        <w:rPr>
          <w:rFonts w:ascii="Times New Roman" w:hAnsi="Times New Roman"/>
        </w:rPr>
        <w:t xml:space="preserve"> </w:t>
      </w:r>
      <w:r w:rsidR="000F3449" w:rsidRPr="00C777FD">
        <w:rPr>
          <w:rFonts w:ascii="Times New Roman" w:hAnsi="Times New Roman"/>
        </w:rPr>
        <w:t>Of the 158 contests recorded</w:t>
      </w:r>
      <w:r w:rsidR="00193744" w:rsidRPr="00C777FD">
        <w:rPr>
          <w:rFonts w:ascii="Times New Roman" w:hAnsi="Times New Roman"/>
        </w:rPr>
        <w:t>,</w:t>
      </w:r>
      <w:r w:rsidR="000F3449" w:rsidRPr="00C777FD">
        <w:rPr>
          <w:rFonts w:ascii="Times New Roman" w:hAnsi="Times New Roman"/>
        </w:rPr>
        <w:t xml:space="preserve"> 134 c</w:t>
      </w:r>
      <w:r w:rsidR="00361F6F" w:rsidRPr="00C777FD">
        <w:rPr>
          <w:rFonts w:ascii="Times New Roman" w:hAnsi="Times New Roman"/>
        </w:rPr>
        <w:t xml:space="preserve">ontests were excluded from the editing process </w:t>
      </w:r>
      <w:r w:rsidR="000F3449" w:rsidRPr="00C777FD">
        <w:rPr>
          <w:rFonts w:ascii="Times New Roman" w:hAnsi="Times New Roman"/>
        </w:rPr>
        <w:t xml:space="preserve">as </w:t>
      </w:r>
      <w:r w:rsidR="00361F6F" w:rsidRPr="00C777FD">
        <w:rPr>
          <w:rFonts w:ascii="Times New Roman" w:hAnsi="Times New Roman"/>
        </w:rPr>
        <w:t xml:space="preserve">the view of the </w:t>
      </w:r>
      <w:r w:rsidR="00361F6F" w:rsidRPr="00C777FD">
        <w:rPr>
          <w:rFonts w:ascii="Times New Roman" w:hAnsi="Times New Roman"/>
          <w:i/>
        </w:rPr>
        <w:t>judokas</w:t>
      </w:r>
      <w:r w:rsidR="00361F6F" w:rsidRPr="00C777FD">
        <w:rPr>
          <w:rFonts w:ascii="Times New Roman" w:hAnsi="Times New Roman"/>
        </w:rPr>
        <w:t xml:space="preserve"> was </w:t>
      </w:r>
      <w:r w:rsidR="00EE5C84" w:rsidRPr="00C777FD">
        <w:rPr>
          <w:rFonts w:ascii="Times New Roman" w:hAnsi="Times New Roman"/>
        </w:rPr>
        <w:t xml:space="preserve">regularly </w:t>
      </w:r>
      <w:r w:rsidR="00361F6F" w:rsidRPr="00C777FD">
        <w:rPr>
          <w:rFonts w:ascii="Times New Roman" w:hAnsi="Times New Roman"/>
        </w:rPr>
        <w:t>obstructed (e.g., by the referee).</w:t>
      </w:r>
      <w:r w:rsidR="000F3449" w:rsidRPr="00C777FD">
        <w:rPr>
          <w:rFonts w:ascii="Times New Roman" w:hAnsi="Times New Roman"/>
        </w:rPr>
        <w:t xml:space="preserve"> A c</w:t>
      </w:r>
      <w:r w:rsidR="00E4070A" w:rsidRPr="00C777FD">
        <w:rPr>
          <w:rFonts w:ascii="Times New Roman" w:hAnsi="Times New Roman"/>
        </w:rPr>
        <w:t xml:space="preserve">lip </w:t>
      </w:r>
      <w:r w:rsidR="000F3449" w:rsidRPr="00C777FD">
        <w:rPr>
          <w:rFonts w:ascii="Times New Roman" w:hAnsi="Times New Roman"/>
        </w:rPr>
        <w:t xml:space="preserve">allowing a clear view of the </w:t>
      </w:r>
      <w:r w:rsidR="000F3449" w:rsidRPr="00C777FD">
        <w:rPr>
          <w:rFonts w:ascii="Times New Roman" w:hAnsi="Times New Roman"/>
          <w:i/>
        </w:rPr>
        <w:t>judokas</w:t>
      </w:r>
      <w:r w:rsidR="000F3449" w:rsidRPr="00C777FD">
        <w:rPr>
          <w:rFonts w:ascii="Times New Roman" w:hAnsi="Times New Roman"/>
        </w:rPr>
        <w:t xml:space="preserve"> for the majority of the clip was created from footage of each of the remaining 24 contests.</w:t>
      </w:r>
      <w:r w:rsidR="00E4070A" w:rsidRPr="00C777FD">
        <w:rPr>
          <w:rFonts w:ascii="Times New Roman" w:hAnsi="Times New Roman"/>
        </w:rPr>
        <w:t xml:space="preserve"> Clips had</w:t>
      </w:r>
      <w:r w:rsidR="005C50B9" w:rsidRPr="00C777FD">
        <w:rPr>
          <w:rFonts w:ascii="Times New Roman" w:hAnsi="Times New Roman"/>
        </w:rPr>
        <w:t xml:space="preserve"> a me</w:t>
      </w:r>
      <w:r w:rsidR="0002658B" w:rsidRPr="00C777FD">
        <w:rPr>
          <w:rFonts w:ascii="Times New Roman" w:hAnsi="Times New Roman"/>
        </w:rPr>
        <w:t>an duration of 61 ± 14.93</w:t>
      </w:r>
      <w:r w:rsidR="00824360" w:rsidRPr="00C777FD">
        <w:rPr>
          <w:rFonts w:ascii="Times New Roman" w:hAnsi="Times New Roman"/>
        </w:rPr>
        <w:t xml:space="preserve"> </w:t>
      </w:r>
      <w:r w:rsidR="0002658B" w:rsidRPr="00C777FD">
        <w:rPr>
          <w:rFonts w:ascii="Times New Roman" w:hAnsi="Times New Roman"/>
        </w:rPr>
        <w:t xml:space="preserve">s, and </w:t>
      </w:r>
      <w:r w:rsidR="00873D74" w:rsidRPr="00C777FD">
        <w:rPr>
          <w:rFonts w:ascii="Times New Roman" w:hAnsi="Times New Roman"/>
        </w:rPr>
        <w:t>consisted of two consecutive periods of a contest separated by a</w:t>
      </w:r>
      <w:r w:rsidR="007D6970" w:rsidRPr="00C777FD">
        <w:rPr>
          <w:rFonts w:ascii="Times New Roman" w:hAnsi="Times New Roman"/>
        </w:rPr>
        <w:t>n</w:t>
      </w:r>
      <w:r w:rsidR="00873D74" w:rsidRPr="00C777FD">
        <w:rPr>
          <w:rFonts w:ascii="Times New Roman" w:hAnsi="Times New Roman"/>
        </w:rPr>
        <w:t xml:space="preserve"> 11</w:t>
      </w:r>
      <w:r w:rsidR="00810AC7" w:rsidRPr="00C777FD">
        <w:rPr>
          <w:rFonts w:ascii="Times New Roman" w:hAnsi="Times New Roman"/>
        </w:rPr>
        <w:t xml:space="preserve"> </w:t>
      </w:r>
      <w:r w:rsidR="00873D74" w:rsidRPr="00C777FD">
        <w:rPr>
          <w:rFonts w:ascii="Times New Roman" w:hAnsi="Times New Roman"/>
        </w:rPr>
        <w:t>s pause</w:t>
      </w:r>
      <w:r w:rsidR="007354B9" w:rsidRPr="00C777FD">
        <w:rPr>
          <w:rFonts w:ascii="Times New Roman" w:hAnsi="Times New Roman"/>
        </w:rPr>
        <w:t>.</w:t>
      </w:r>
      <w:r w:rsidR="00873D74" w:rsidRPr="00C777FD">
        <w:rPr>
          <w:rFonts w:ascii="Times New Roman" w:hAnsi="Times New Roman"/>
        </w:rPr>
        <w:t xml:space="preserve"> </w:t>
      </w:r>
      <w:r w:rsidR="007354B9" w:rsidRPr="00C777FD">
        <w:rPr>
          <w:rFonts w:ascii="Times New Roman" w:hAnsi="Times New Roman"/>
        </w:rPr>
        <w:t xml:space="preserve">The pause </w:t>
      </w:r>
      <w:r w:rsidR="00873D74" w:rsidRPr="00C777FD">
        <w:rPr>
          <w:rFonts w:ascii="Times New Roman" w:hAnsi="Times New Roman"/>
        </w:rPr>
        <w:t>repres</w:t>
      </w:r>
      <w:r w:rsidR="007354B9" w:rsidRPr="00C777FD">
        <w:rPr>
          <w:rFonts w:ascii="Times New Roman" w:hAnsi="Times New Roman"/>
        </w:rPr>
        <w:t>ented</w:t>
      </w:r>
      <w:r w:rsidR="00873D74" w:rsidRPr="00C777FD">
        <w:rPr>
          <w:rFonts w:ascii="Times New Roman" w:hAnsi="Times New Roman"/>
        </w:rPr>
        <w:t xml:space="preserve"> the average contest </w:t>
      </w:r>
      <w:r w:rsidR="00873D74" w:rsidRPr="00C777FD">
        <w:rPr>
          <w:rFonts w:ascii="Times New Roman" w:hAnsi="Times New Roman"/>
          <w:i/>
        </w:rPr>
        <w:t>matte</w:t>
      </w:r>
      <w:r w:rsidR="00873D74" w:rsidRPr="00C777FD">
        <w:rPr>
          <w:rFonts w:ascii="Times New Roman" w:hAnsi="Times New Roman"/>
        </w:rPr>
        <w:t xml:space="preserve"> period</w:t>
      </w:r>
      <w:r w:rsidR="00703347" w:rsidRPr="00C777FD">
        <w:rPr>
          <w:rFonts w:ascii="Times New Roman" w:hAnsi="Times New Roman"/>
        </w:rPr>
        <w:t>.</w:t>
      </w:r>
      <w:r w:rsidR="00703347" w:rsidRPr="00C777FD">
        <w:rPr>
          <w:rFonts w:ascii="Times New Roman" w:hAnsi="Times New Roman"/>
          <w:vertAlign w:val="superscript"/>
        </w:rPr>
        <w:t>2,</w:t>
      </w:r>
      <w:r w:rsidR="006807F3" w:rsidRPr="00C777FD">
        <w:rPr>
          <w:rFonts w:ascii="Times New Roman" w:hAnsi="Times New Roman"/>
          <w:vertAlign w:val="superscript"/>
        </w:rPr>
        <w:t>3</w:t>
      </w:r>
      <w:r w:rsidR="00452CC7" w:rsidRPr="00C777FD">
        <w:rPr>
          <w:rFonts w:ascii="Times New Roman" w:hAnsi="Times New Roman"/>
          <w:vertAlign w:val="superscript"/>
        </w:rPr>
        <w:t>6</w:t>
      </w:r>
      <w:r w:rsidR="00412BBD" w:rsidRPr="00C777FD">
        <w:rPr>
          <w:rFonts w:ascii="Times New Roman" w:hAnsi="Times New Roman"/>
        </w:rPr>
        <w:t xml:space="preserve"> </w:t>
      </w:r>
      <w:r w:rsidR="00D7648D" w:rsidRPr="00C777FD">
        <w:rPr>
          <w:rFonts w:ascii="Times New Roman" w:hAnsi="Times New Roman"/>
        </w:rPr>
        <w:t xml:space="preserve">During the </w:t>
      </w:r>
      <w:r w:rsidR="00D7648D" w:rsidRPr="00C777FD">
        <w:rPr>
          <w:rFonts w:ascii="Times New Roman" w:hAnsi="Times New Roman"/>
          <w:i/>
        </w:rPr>
        <w:t>matte</w:t>
      </w:r>
      <w:r w:rsidR="00D7648D" w:rsidRPr="00C777FD">
        <w:rPr>
          <w:rFonts w:ascii="Times New Roman" w:hAnsi="Times New Roman"/>
        </w:rPr>
        <w:t xml:space="preserve"> period a still image of the </w:t>
      </w:r>
      <w:r w:rsidR="00D7648D" w:rsidRPr="00C777FD">
        <w:rPr>
          <w:rFonts w:ascii="Times New Roman" w:hAnsi="Times New Roman"/>
          <w:i/>
        </w:rPr>
        <w:t>judokas</w:t>
      </w:r>
      <w:r w:rsidR="000D2834" w:rsidRPr="00C777FD">
        <w:rPr>
          <w:rFonts w:ascii="Times New Roman" w:hAnsi="Times New Roman"/>
        </w:rPr>
        <w:t xml:space="preserve"> </w:t>
      </w:r>
      <w:r w:rsidR="00873D74" w:rsidRPr="00C777FD">
        <w:rPr>
          <w:rFonts w:ascii="Times New Roman" w:hAnsi="Times New Roman"/>
        </w:rPr>
        <w:t>was displayed. On-screen t</w:t>
      </w:r>
      <w:r w:rsidR="004C175F" w:rsidRPr="00C777FD">
        <w:rPr>
          <w:rFonts w:ascii="Times New Roman" w:hAnsi="Times New Roman"/>
        </w:rPr>
        <w:t xml:space="preserve">ext to indicate referee calls (i.e., </w:t>
      </w:r>
      <w:r w:rsidR="00873D74" w:rsidRPr="00C777FD">
        <w:rPr>
          <w:rFonts w:ascii="Times New Roman" w:hAnsi="Times New Roman"/>
          <w:i/>
        </w:rPr>
        <w:t>hajime</w:t>
      </w:r>
      <w:r w:rsidR="00873D74" w:rsidRPr="00C777FD">
        <w:rPr>
          <w:rFonts w:ascii="Times New Roman" w:hAnsi="Times New Roman"/>
        </w:rPr>
        <w:t xml:space="preserve">, </w:t>
      </w:r>
      <w:r w:rsidR="00873D74" w:rsidRPr="00C777FD">
        <w:rPr>
          <w:rFonts w:ascii="Times New Roman" w:hAnsi="Times New Roman"/>
          <w:i/>
        </w:rPr>
        <w:t>matte</w:t>
      </w:r>
      <w:r w:rsidR="00873D74" w:rsidRPr="00C777FD">
        <w:rPr>
          <w:rFonts w:ascii="Times New Roman" w:hAnsi="Times New Roman"/>
        </w:rPr>
        <w:t>, scores and penalties</w:t>
      </w:r>
      <w:r w:rsidR="004C175F" w:rsidRPr="00C777FD">
        <w:rPr>
          <w:rFonts w:ascii="Times New Roman" w:hAnsi="Times New Roman"/>
        </w:rPr>
        <w:t>)</w:t>
      </w:r>
      <w:r w:rsidR="00873D74" w:rsidRPr="00C777FD">
        <w:rPr>
          <w:rFonts w:ascii="Times New Roman" w:hAnsi="Times New Roman"/>
        </w:rPr>
        <w:t xml:space="preserve"> was added to the footage, as calls were not consistently au</w:t>
      </w:r>
      <w:r w:rsidR="002643FA" w:rsidRPr="00C777FD">
        <w:rPr>
          <w:rFonts w:ascii="Times New Roman" w:hAnsi="Times New Roman"/>
        </w:rPr>
        <w:t>dible</w:t>
      </w:r>
      <w:r w:rsidR="004C175F" w:rsidRPr="00C777FD">
        <w:rPr>
          <w:rFonts w:ascii="Times New Roman" w:hAnsi="Times New Roman"/>
        </w:rPr>
        <w:t>.</w:t>
      </w:r>
      <w:r w:rsidR="002643FA" w:rsidRPr="00C777FD">
        <w:rPr>
          <w:rFonts w:ascii="Times New Roman" w:hAnsi="Times New Roman"/>
        </w:rPr>
        <w:t xml:space="preserve"> If referee calls were audible the text was synchronized with the call. If calls were not audible </w:t>
      </w:r>
      <w:r w:rsidR="00531935" w:rsidRPr="00C777FD">
        <w:rPr>
          <w:rFonts w:ascii="Times New Roman" w:hAnsi="Times New Roman"/>
        </w:rPr>
        <w:t>and the referee’s face was visible text</w:t>
      </w:r>
      <w:r w:rsidR="002643FA" w:rsidRPr="00C777FD">
        <w:rPr>
          <w:rFonts w:ascii="Times New Roman" w:hAnsi="Times New Roman"/>
        </w:rPr>
        <w:t xml:space="preserve"> was synchronized with the </w:t>
      </w:r>
      <w:r w:rsidR="00531935" w:rsidRPr="00C777FD">
        <w:rPr>
          <w:rFonts w:ascii="Times New Roman" w:hAnsi="Times New Roman"/>
        </w:rPr>
        <w:t xml:space="preserve">movement of the </w:t>
      </w:r>
      <w:r w:rsidR="002643FA" w:rsidRPr="00C777FD">
        <w:rPr>
          <w:rFonts w:ascii="Times New Roman" w:hAnsi="Times New Roman"/>
        </w:rPr>
        <w:t>ref</w:t>
      </w:r>
      <w:r w:rsidR="00531935" w:rsidRPr="00C777FD">
        <w:rPr>
          <w:rFonts w:ascii="Times New Roman" w:hAnsi="Times New Roman"/>
        </w:rPr>
        <w:t>eree’s mouth. If this was not possible text was synchronized with the referee’s signal to the scoreboard operators.</w:t>
      </w:r>
      <w:r w:rsidR="004C175F" w:rsidRPr="00C777FD">
        <w:rPr>
          <w:rFonts w:ascii="Times New Roman" w:hAnsi="Times New Roman"/>
        </w:rPr>
        <w:t xml:space="preserve"> </w:t>
      </w:r>
      <w:r w:rsidR="00531935" w:rsidRPr="00C777FD">
        <w:rPr>
          <w:rFonts w:ascii="Times New Roman" w:hAnsi="Times New Roman"/>
        </w:rPr>
        <w:t>If a signal was not visible</w:t>
      </w:r>
      <w:r w:rsidR="007D6970" w:rsidRPr="00C777FD">
        <w:rPr>
          <w:rFonts w:ascii="Times New Roman" w:hAnsi="Times New Roman"/>
        </w:rPr>
        <w:t>,</w:t>
      </w:r>
      <w:r w:rsidR="00531935" w:rsidRPr="00C777FD">
        <w:rPr>
          <w:rFonts w:ascii="Times New Roman" w:hAnsi="Times New Roman"/>
        </w:rPr>
        <w:t xml:space="preserve"> text was synchronized with the change </w:t>
      </w:r>
      <w:r w:rsidR="006D1645" w:rsidRPr="00C777FD">
        <w:rPr>
          <w:rFonts w:ascii="Times New Roman" w:hAnsi="Times New Roman"/>
        </w:rPr>
        <w:t xml:space="preserve">(e.g., timer starts) </w:t>
      </w:r>
      <w:r w:rsidR="00531935" w:rsidRPr="00C777FD">
        <w:rPr>
          <w:rFonts w:ascii="Times New Roman" w:hAnsi="Times New Roman"/>
        </w:rPr>
        <w:t xml:space="preserve">on the scoreboard. </w:t>
      </w:r>
      <w:r w:rsidR="00AA2319" w:rsidRPr="00C777FD">
        <w:rPr>
          <w:rFonts w:ascii="Times New Roman" w:hAnsi="Times New Roman"/>
        </w:rPr>
        <w:t>All participants were given the instruction prior to watching the video footage that</w:t>
      </w:r>
      <w:r w:rsidR="00AA2319" w:rsidRPr="00C777FD">
        <w:t xml:space="preserve"> </w:t>
      </w:r>
      <w:r w:rsidR="00AA2319" w:rsidRPr="00C777FD">
        <w:rPr>
          <w:rFonts w:ascii="Times New Roman" w:hAnsi="Times New Roman"/>
        </w:rPr>
        <w:t xml:space="preserve">they were going to watch a series of clips. During each </w:t>
      </w:r>
      <w:r w:rsidR="00AA2319" w:rsidRPr="00C777FD">
        <w:rPr>
          <w:rFonts w:ascii="Times New Roman" w:hAnsi="Times New Roman"/>
          <w:i/>
        </w:rPr>
        <w:t>matte</w:t>
      </w:r>
      <w:r w:rsidR="00A220FD" w:rsidRPr="00C777FD">
        <w:rPr>
          <w:rFonts w:ascii="Times New Roman" w:hAnsi="Times New Roman"/>
        </w:rPr>
        <w:t xml:space="preserve"> period they were</w:t>
      </w:r>
      <w:r w:rsidR="00AA2319" w:rsidRPr="00C777FD">
        <w:rPr>
          <w:rFonts w:ascii="Times New Roman" w:hAnsi="Times New Roman"/>
        </w:rPr>
        <w:t xml:space="preserve"> asked to provide </w:t>
      </w:r>
      <w:r w:rsidR="00A220FD" w:rsidRPr="00C777FD">
        <w:rPr>
          <w:rFonts w:ascii="Times New Roman" w:hAnsi="Times New Roman"/>
        </w:rPr>
        <w:t xml:space="preserve">verbal </w:t>
      </w:r>
      <w:r w:rsidR="00AA2319" w:rsidRPr="00C777FD">
        <w:rPr>
          <w:rFonts w:ascii="Times New Roman" w:hAnsi="Times New Roman"/>
        </w:rPr>
        <w:t xml:space="preserve">coaching </w:t>
      </w:r>
      <w:r w:rsidR="00A220FD" w:rsidRPr="00C777FD">
        <w:rPr>
          <w:rFonts w:ascii="Times New Roman" w:hAnsi="Times New Roman"/>
        </w:rPr>
        <w:t>instructions</w:t>
      </w:r>
      <w:r w:rsidR="00AA2319" w:rsidRPr="00C777FD">
        <w:rPr>
          <w:rFonts w:ascii="Times New Roman" w:hAnsi="Times New Roman"/>
        </w:rPr>
        <w:t xml:space="preserve"> to</w:t>
      </w:r>
      <w:r w:rsidR="00A220FD" w:rsidRPr="00C777FD">
        <w:rPr>
          <w:rFonts w:ascii="Times New Roman" w:hAnsi="Times New Roman"/>
        </w:rPr>
        <w:t xml:space="preserve"> improve the performance of</w:t>
      </w:r>
      <w:r w:rsidR="00AA2319" w:rsidRPr="00C777FD">
        <w:rPr>
          <w:rFonts w:ascii="Times New Roman" w:hAnsi="Times New Roman"/>
        </w:rPr>
        <w:t xml:space="preserve"> the </w:t>
      </w:r>
      <w:r w:rsidR="00AA2319" w:rsidRPr="00C777FD">
        <w:rPr>
          <w:rFonts w:ascii="Times New Roman" w:hAnsi="Times New Roman"/>
          <w:i/>
        </w:rPr>
        <w:t>judoka</w:t>
      </w:r>
      <w:r w:rsidR="00AA2319" w:rsidRPr="00C777FD">
        <w:rPr>
          <w:rFonts w:ascii="Times New Roman" w:hAnsi="Times New Roman"/>
        </w:rPr>
        <w:t xml:space="preserve"> wearing white</w:t>
      </w:r>
      <w:r w:rsidR="00DE2EF4" w:rsidRPr="00C777FD">
        <w:rPr>
          <w:rFonts w:ascii="Times New Roman" w:hAnsi="Times New Roman"/>
        </w:rPr>
        <w:t xml:space="preserve"> </w:t>
      </w:r>
      <w:r w:rsidR="003866BC" w:rsidRPr="00C777FD">
        <w:rPr>
          <w:rFonts w:ascii="Times New Roman" w:hAnsi="Times New Roman"/>
        </w:rPr>
        <w:t>(in international judo contests</w:t>
      </w:r>
      <w:r w:rsidR="00DE2EF4" w:rsidRPr="00C777FD">
        <w:rPr>
          <w:rFonts w:ascii="Times New Roman" w:hAnsi="Times New Roman"/>
        </w:rPr>
        <w:t xml:space="preserve"> one </w:t>
      </w:r>
      <w:r w:rsidR="00DE2EF4" w:rsidRPr="00C777FD">
        <w:rPr>
          <w:rFonts w:ascii="Times New Roman" w:hAnsi="Times New Roman"/>
          <w:i/>
        </w:rPr>
        <w:t>judoka</w:t>
      </w:r>
      <w:r w:rsidR="00DE2EF4" w:rsidRPr="00C777FD">
        <w:rPr>
          <w:rFonts w:ascii="Times New Roman" w:hAnsi="Times New Roman"/>
        </w:rPr>
        <w:t xml:space="preserve"> wears white and the other blue).</w:t>
      </w:r>
      <w:r w:rsidR="00AA2319" w:rsidRPr="00C777FD">
        <w:rPr>
          <w:rFonts w:ascii="Times New Roman" w:hAnsi="Times New Roman"/>
        </w:rPr>
        <w:t xml:space="preserve"> The instruction to provide </w:t>
      </w:r>
      <w:r w:rsidR="00A220FD" w:rsidRPr="00C777FD">
        <w:rPr>
          <w:rFonts w:ascii="Times New Roman" w:hAnsi="Times New Roman"/>
        </w:rPr>
        <w:t xml:space="preserve">coaching instructions </w:t>
      </w:r>
      <w:r w:rsidR="00AA2319" w:rsidRPr="00C777FD">
        <w:rPr>
          <w:rFonts w:ascii="Times New Roman" w:hAnsi="Times New Roman"/>
        </w:rPr>
        <w:t xml:space="preserve">was included to ensure all participants engaged with </w:t>
      </w:r>
      <w:r w:rsidR="00056388" w:rsidRPr="00C777FD">
        <w:rPr>
          <w:rFonts w:ascii="Times New Roman" w:hAnsi="Times New Roman"/>
        </w:rPr>
        <w:t>the video clips being presented, and r</w:t>
      </w:r>
      <w:r w:rsidR="00824360" w:rsidRPr="00C777FD">
        <w:rPr>
          <w:rFonts w:ascii="Times New Roman" w:hAnsi="Times New Roman"/>
        </w:rPr>
        <w:t>epresented IJF rules</w:t>
      </w:r>
      <w:r w:rsidR="00056388" w:rsidRPr="00C777FD">
        <w:rPr>
          <w:rFonts w:ascii="Times New Roman" w:hAnsi="Times New Roman"/>
        </w:rPr>
        <w:t xml:space="preserve"> regarding </w:t>
      </w:r>
      <w:r w:rsidR="00960878" w:rsidRPr="00C777FD">
        <w:rPr>
          <w:rFonts w:ascii="Times New Roman" w:hAnsi="Times New Roman"/>
        </w:rPr>
        <w:t>when</w:t>
      </w:r>
      <w:r w:rsidR="00056388" w:rsidRPr="00C777FD">
        <w:rPr>
          <w:rFonts w:ascii="Times New Roman" w:hAnsi="Times New Roman"/>
        </w:rPr>
        <w:t xml:space="preserve"> coaching instructions</w:t>
      </w:r>
      <w:r w:rsidR="00960878" w:rsidRPr="00C777FD">
        <w:rPr>
          <w:rFonts w:ascii="Times New Roman" w:hAnsi="Times New Roman"/>
        </w:rPr>
        <w:t xml:space="preserve"> can be given</w:t>
      </w:r>
      <w:r w:rsidR="00056388" w:rsidRPr="00C777FD">
        <w:rPr>
          <w:rFonts w:ascii="Times New Roman" w:hAnsi="Times New Roman"/>
        </w:rPr>
        <w:t xml:space="preserve"> to </w:t>
      </w:r>
      <w:r w:rsidR="00960878" w:rsidRPr="00C777FD">
        <w:rPr>
          <w:rFonts w:ascii="Times New Roman" w:hAnsi="Times New Roman"/>
        </w:rPr>
        <w:t xml:space="preserve">a </w:t>
      </w:r>
      <w:r w:rsidR="00056388" w:rsidRPr="00C777FD">
        <w:rPr>
          <w:rFonts w:ascii="Times New Roman" w:hAnsi="Times New Roman"/>
          <w:i/>
        </w:rPr>
        <w:t>judoka</w:t>
      </w:r>
      <w:r w:rsidR="00056388" w:rsidRPr="00C777FD">
        <w:rPr>
          <w:rFonts w:ascii="Times New Roman" w:hAnsi="Times New Roman"/>
        </w:rPr>
        <w:t xml:space="preserve"> during </w:t>
      </w:r>
      <w:r w:rsidR="00A73C49" w:rsidRPr="00C777FD">
        <w:rPr>
          <w:rFonts w:ascii="Times New Roman" w:hAnsi="Times New Roman"/>
        </w:rPr>
        <w:t>a contest</w:t>
      </w:r>
      <w:r w:rsidR="00056388" w:rsidRPr="00C777FD">
        <w:rPr>
          <w:rFonts w:ascii="Times New Roman" w:hAnsi="Times New Roman"/>
        </w:rPr>
        <w:t>.</w:t>
      </w:r>
      <w:r w:rsidR="00824360" w:rsidRPr="00C777FD">
        <w:rPr>
          <w:rFonts w:ascii="Times New Roman" w:hAnsi="Times New Roman"/>
          <w:vertAlign w:val="superscript"/>
        </w:rPr>
        <w:t>37</w:t>
      </w:r>
      <w:r w:rsidR="00AA2319" w:rsidRPr="00C777FD">
        <w:rPr>
          <w:rFonts w:ascii="Times New Roman" w:hAnsi="Times New Roman"/>
        </w:rPr>
        <w:t xml:space="preserve"> </w:t>
      </w:r>
      <w:r w:rsidR="00270458" w:rsidRPr="00C777FD">
        <w:rPr>
          <w:rFonts w:ascii="Times New Roman" w:hAnsi="Times New Roman"/>
        </w:rPr>
        <w:t xml:space="preserve">Clips were projected onto a large screen </w:t>
      </w:r>
      <w:r w:rsidR="00270458" w:rsidRPr="00C777FD">
        <w:rPr>
          <w:rFonts w:ascii="Times New Roman" w:hAnsi="Times New Roman"/>
        </w:rPr>
        <w:lastRenderedPageBreak/>
        <w:t>(height: 1</w:t>
      </w:r>
      <w:r w:rsidR="00BC106A" w:rsidRPr="00C777FD">
        <w:rPr>
          <w:rFonts w:ascii="Times New Roman" w:hAnsi="Times New Roman"/>
        </w:rPr>
        <w:t>.13</w:t>
      </w:r>
      <w:r w:rsidR="007D4F35" w:rsidRPr="00C777FD">
        <w:rPr>
          <w:rFonts w:ascii="Times New Roman" w:hAnsi="Times New Roman"/>
        </w:rPr>
        <w:t xml:space="preserve"> ± 0.27</w:t>
      </w:r>
      <w:r w:rsidR="00810AC7" w:rsidRPr="00C777FD">
        <w:rPr>
          <w:rFonts w:ascii="Times New Roman" w:hAnsi="Times New Roman"/>
        </w:rPr>
        <w:t xml:space="preserve"> </w:t>
      </w:r>
      <w:r w:rsidR="00BC106A" w:rsidRPr="00C777FD">
        <w:rPr>
          <w:rFonts w:ascii="Times New Roman" w:hAnsi="Times New Roman"/>
        </w:rPr>
        <w:t>m; width 1.92</w:t>
      </w:r>
      <w:r w:rsidR="007D4F35" w:rsidRPr="00C777FD">
        <w:rPr>
          <w:rFonts w:ascii="Times New Roman" w:hAnsi="Times New Roman"/>
        </w:rPr>
        <w:t xml:space="preserve"> ± 0.34</w:t>
      </w:r>
      <w:r w:rsidR="00810AC7" w:rsidRPr="00C777FD">
        <w:rPr>
          <w:rFonts w:ascii="Times New Roman" w:hAnsi="Times New Roman"/>
        </w:rPr>
        <w:t xml:space="preserve"> </w:t>
      </w:r>
      <w:r w:rsidR="00270458" w:rsidRPr="00C777FD">
        <w:rPr>
          <w:rFonts w:ascii="Times New Roman" w:hAnsi="Times New Roman"/>
        </w:rPr>
        <w:t xml:space="preserve">m) at </w:t>
      </w:r>
      <w:r w:rsidR="00C15FE3" w:rsidRPr="00C777FD">
        <w:rPr>
          <w:rFonts w:ascii="Times New Roman" w:hAnsi="Times New Roman"/>
        </w:rPr>
        <w:t xml:space="preserve">a </w:t>
      </w:r>
      <w:r w:rsidR="00270458" w:rsidRPr="00C777FD">
        <w:rPr>
          <w:rFonts w:ascii="Times New Roman" w:hAnsi="Times New Roman"/>
        </w:rPr>
        <w:t>minimum resolution of 1024 x 640. Participants</w:t>
      </w:r>
      <w:r w:rsidR="003C02D2" w:rsidRPr="00C777FD">
        <w:rPr>
          <w:rFonts w:ascii="Times New Roman" w:hAnsi="Times New Roman"/>
        </w:rPr>
        <w:t>’</w:t>
      </w:r>
      <w:r w:rsidR="00270458" w:rsidRPr="00C777FD">
        <w:rPr>
          <w:rFonts w:ascii="Times New Roman" w:hAnsi="Times New Roman"/>
        </w:rPr>
        <w:t xml:space="preserve"> eye movements were recorded using a SMI iViewETG head mounted mobile eye tracker (SensoMotoric Instruments Inc, Warthestr; Germany, ver. 1.0) at 30 Hz. </w:t>
      </w:r>
    </w:p>
    <w:p w14:paraId="579492FF" w14:textId="77777777" w:rsidR="00BC1BA8" w:rsidRPr="00C777FD" w:rsidRDefault="00BC1BA8" w:rsidP="00F43009">
      <w:pPr>
        <w:spacing w:line="480" w:lineRule="auto"/>
        <w:contextualSpacing/>
        <w:jc w:val="both"/>
        <w:rPr>
          <w:rFonts w:ascii="Times New Roman" w:hAnsi="Times New Roman"/>
        </w:rPr>
      </w:pPr>
    </w:p>
    <w:p w14:paraId="2A0DA5B6" w14:textId="77777777" w:rsidR="00965354" w:rsidRPr="00C777FD" w:rsidRDefault="00270458" w:rsidP="00F43009">
      <w:pPr>
        <w:spacing w:line="480" w:lineRule="auto"/>
        <w:contextualSpacing/>
        <w:jc w:val="both"/>
        <w:rPr>
          <w:rFonts w:ascii="Times New Roman" w:hAnsi="Times New Roman"/>
        </w:rPr>
      </w:pPr>
      <w:r w:rsidRPr="00C777FD">
        <w:rPr>
          <w:rFonts w:ascii="Times New Roman" w:hAnsi="Times New Roman"/>
          <w:b/>
          <w:i/>
        </w:rPr>
        <w:t>Procedure</w:t>
      </w:r>
    </w:p>
    <w:p w14:paraId="458B94E0" w14:textId="2BB58E94" w:rsidR="00884671" w:rsidRPr="00C777FD" w:rsidRDefault="00270458" w:rsidP="00884671">
      <w:pPr>
        <w:spacing w:line="480" w:lineRule="auto"/>
        <w:contextualSpacing/>
        <w:jc w:val="both"/>
        <w:rPr>
          <w:rFonts w:ascii="Times New Roman" w:eastAsia="Times New Roman" w:hAnsi="Times New Roman"/>
        </w:rPr>
      </w:pPr>
      <w:r w:rsidRPr="00C777FD">
        <w:rPr>
          <w:rFonts w:ascii="Times New Roman" w:hAnsi="Times New Roman"/>
        </w:rPr>
        <w:t>Participants were</w:t>
      </w:r>
      <w:r w:rsidR="00810AC7" w:rsidRPr="00C777FD">
        <w:rPr>
          <w:rFonts w:ascii="Times New Roman" w:hAnsi="Times New Roman"/>
        </w:rPr>
        <w:t xml:space="preserve"> seated </w:t>
      </w:r>
      <w:r w:rsidR="00810AC7" w:rsidRPr="00C777FD">
        <w:rPr>
          <w:rFonts w:ascii="Times New Roman" w:hAnsi="Times New Roman" w:cs="Times New Roman"/>
        </w:rPr>
        <w:t>≈</w:t>
      </w:r>
      <w:r w:rsidR="00810AC7" w:rsidRPr="00C777FD">
        <w:rPr>
          <w:rFonts w:ascii="Times New Roman" w:hAnsi="Times New Roman"/>
        </w:rPr>
        <w:t xml:space="preserve"> </w:t>
      </w:r>
      <w:r w:rsidR="00372EBA" w:rsidRPr="00C777FD">
        <w:rPr>
          <w:rFonts w:ascii="Times New Roman" w:hAnsi="Times New Roman"/>
        </w:rPr>
        <w:t>2.8</w:t>
      </w:r>
      <w:r w:rsidR="00810AC7" w:rsidRPr="00C777FD">
        <w:rPr>
          <w:rFonts w:ascii="Times New Roman" w:hAnsi="Times New Roman"/>
        </w:rPr>
        <w:t xml:space="preserve"> </w:t>
      </w:r>
      <w:r w:rsidR="002B652A" w:rsidRPr="00C777FD">
        <w:rPr>
          <w:rFonts w:ascii="Times New Roman" w:hAnsi="Times New Roman"/>
        </w:rPr>
        <w:t>m from the</w:t>
      </w:r>
      <w:r w:rsidRPr="00C777FD">
        <w:rPr>
          <w:rFonts w:ascii="Times New Roman" w:hAnsi="Times New Roman"/>
        </w:rPr>
        <w:t xml:space="preserve"> scr</w:t>
      </w:r>
      <w:r w:rsidR="00810AC7" w:rsidRPr="00C777FD">
        <w:rPr>
          <w:rFonts w:ascii="Times New Roman" w:hAnsi="Times New Roman"/>
        </w:rPr>
        <w:t xml:space="preserve">een on a seat </w:t>
      </w:r>
      <w:r w:rsidR="00810AC7" w:rsidRPr="00C777FD">
        <w:rPr>
          <w:rFonts w:ascii="Times New Roman" w:hAnsi="Times New Roman" w:cs="Times New Roman"/>
        </w:rPr>
        <w:t>≈</w:t>
      </w:r>
      <w:r w:rsidR="00810AC7" w:rsidRPr="00C777FD">
        <w:rPr>
          <w:rFonts w:ascii="Times New Roman" w:hAnsi="Times New Roman"/>
        </w:rPr>
        <w:t xml:space="preserve"> </w:t>
      </w:r>
      <w:r w:rsidR="005B6EF2" w:rsidRPr="00C777FD">
        <w:rPr>
          <w:rFonts w:ascii="Times New Roman" w:hAnsi="Times New Roman"/>
        </w:rPr>
        <w:t>0.</w:t>
      </w:r>
      <w:r w:rsidR="00B55943" w:rsidRPr="00C777FD">
        <w:rPr>
          <w:rFonts w:ascii="Times New Roman" w:hAnsi="Times New Roman"/>
        </w:rPr>
        <w:t>75</w:t>
      </w:r>
      <w:r w:rsidR="00810AC7" w:rsidRPr="00C777FD">
        <w:rPr>
          <w:rFonts w:ascii="Times New Roman" w:hAnsi="Times New Roman"/>
        </w:rPr>
        <w:t xml:space="preserve"> </w:t>
      </w:r>
      <w:r w:rsidR="00B55943" w:rsidRPr="00C777FD">
        <w:rPr>
          <w:rFonts w:ascii="Times New Roman" w:hAnsi="Times New Roman"/>
        </w:rPr>
        <w:t>m in height. When projected onto the screen t</w:t>
      </w:r>
      <w:r w:rsidR="00BA482F" w:rsidRPr="00C777FD">
        <w:rPr>
          <w:rFonts w:ascii="Times New Roman" w:hAnsi="Times New Roman"/>
        </w:rPr>
        <w:t>he visual scene subtended a</w:t>
      </w:r>
      <w:r w:rsidRPr="00C777FD">
        <w:rPr>
          <w:rFonts w:ascii="Times New Roman" w:hAnsi="Times New Roman"/>
        </w:rPr>
        <w:t xml:space="preserve"> mean horizontal visual angle of </w:t>
      </w:r>
      <w:r w:rsidR="0055289B" w:rsidRPr="00C777FD">
        <w:rPr>
          <w:rFonts w:ascii="Times New Roman" w:eastAsia="Times New Roman" w:hAnsi="Times New Roman"/>
        </w:rPr>
        <w:t>38</w:t>
      </w:r>
      <w:r w:rsidRPr="00C777FD">
        <w:rPr>
          <w:rFonts w:ascii="Times New Roman" w:eastAsia="Times New Roman" w:hAnsi="Times New Roman"/>
        </w:rPr>
        <w:t xml:space="preserve"> </w:t>
      </w:r>
      <w:r w:rsidRPr="00C777FD">
        <w:rPr>
          <w:rFonts w:ascii="Times New Roman" w:hAnsi="Times New Roman"/>
        </w:rPr>
        <w:t>±</w:t>
      </w:r>
      <w:r w:rsidR="0055289B" w:rsidRPr="00C777FD">
        <w:rPr>
          <w:rFonts w:ascii="Times New Roman" w:eastAsia="Times New Roman" w:hAnsi="Times New Roman"/>
        </w:rPr>
        <w:t xml:space="preserve"> 6</w:t>
      </w:r>
      <w:r w:rsidRPr="00C777FD">
        <w:rPr>
          <w:rFonts w:ascii="Times New Roman" w:eastAsia="Times New Roman" w:hAnsi="Times New Roman"/>
        </w:rPr>
        <w:t>°</w:t>
      </w:r>
      <w:r w:rsidR="00BA482F" w:rsidRPr="00C777FD">
        <w:rPr>
          <w:rFonts w:ascii="Times New Roman" w:eastAsia="Times New Roman" w:hAnsi="Times New Roman"/>
        </w:rPr>
        <w:t>, and a</w:t>
      </w:r>
      <w:r w:rsidRPr="00C777FD">
        <w:rPr>
          <w:rFonts w:ascii="Times New Roman" w:eastAsia="Times New Roman" w:hAnsi="Times New Roman"/>
        </w:rPr>
        <w:t xml:space="preserve"> mean </w:t>
      </w:r>
      <w:r w:rsidRPr="00C777FD">
        <w:rPr>
          <w:rFonts w:ascii="Times New Roman" w:hAnsi="Times New Roman"/>
        </w:rPr>
        <w:t xml:space="preserve">vertical visual angle of </w:t>
      </w:r>
      <w:r w:rsidR="0055289B" w:rsidRPr="00C777FD">
        <w:rPr>
          <w:rFonts w:ascii="Times New Roman" w:eastAsia="Times New Roman" w:hAnsi="Times New Roman"/>
        </w:rPr>
        <w:t>23</w:t>
      </w:r>
      <w:r w:rsidRPr="00C777FD">
        <w:rPr>
          <w:rFonts w:ascii="Times New Roman" w:eastAsia="Times New Roman" w:hAnsi="Times New Roman"/>
        </w:rPr>
        <w:t xml:space="preserve"> </w:t>
      </w:r>
      <w:r w:rsidRPr="00C777FD">
        <w:rPr>
          <w:rFonts w:ascii="Times New Roman" w:hAnsi="Times New Roman"/>
        </w:rPr>
        <w:t xml:space="preserve">± </w:t>
      </w:r>
      <w:r w:rsidR="0055289B" w:rsidRPr="00C777FD">
        <w:rPr>
          <w:rFonts w:ascii="Times New Roman" w:eastAsia="Times New Roman" w:hAnsi="Times New Roman"/>
        </w:rPr>
        <w:t>5</w:t>
      </w:r>
      <w:r w:rsidRPr="00C777FD">
        <w:rPr>
          <w:rFonts w:ascii="Times New Roman" w:eastAsia="Times New Roman" w:hAnsi="Times New Roman"/>
        </w:rPr>
        <w:t>°</w:t>
      </w:r>
      <w:r w:rsidR="00BA482F" w:rsidRPr="00C777FD">
        <w:rPr>
          <w:rFonts w:ascii="Times New Roman" w:eastAsia="Times New Roman" w:hAnsi="Times New Roman"/>
        </w:rPr>
        <w:t xml:space="preserve">. </w:t>
      </w:r>
      <w:r w:rsidRPr="00C777FD">
        <w:rPr>
          <w:rFonts w:ascii="Times New Roman" w:hAnsi="Times New Roman"/>
        </w:rPr>
        <w:t>Participants were fitted with the eye tracker a</w:t>
      </w:r>
      <w:r w:rsidR="00810AC7" w:rsidRPr="00C777FD">
        <w:rPr>
          <w:rFonts w:ascii="Times New Roman" w:hAnsi="Times New Roman"/>
        </w:rPr>
        <w:t>nd a three-point calibration</w:t>
      </w:r>
      <w:r w:rsidRPr="00C777FD">
        <w:rPr>
          <w:rFonts w:ascii="Times New Roman" w:hAnsi="Times New Roman"/>
        </w:rPr>
        <w:t xml:space="preserve"> performed. </w:t>
      </w:r>
      <w:r w:rsidR="00F7525D" w:rsidRPr="00C777FD">
        <w:rPr>
          <w:rFonts w:ascii="Times New Roman" w:hAnsi="Times New Roman"/>
        </w:rPr>
        <w:t xml:space="preserve">Participants were permitted to view up to five familiarisation clips and to request clarification regarding the experimental procedures during this period. </w:t>
      </w:r>
      <w:r w:rsidRPr="00C777FD">
        <w:rPr>
          <w:rFonts w:ascii="Times New Roman" w:hAnsi="Times New Roman"/>
        </w:rPr>
        <w:t>Upon completion of the familiarisation period</w:t>
      </w:r>
      <w:r w:rsidR="003C02D2" w:rsidRPr="00C777FD">
        <w:rPr>
          <w:rFonts w:ascii="Times New Roman" w:hAnsi="Times New Roman"/>
        </w:rPr>
        <w:t>,</w:t>
      </w:r>
      <w:r w:rsidRPr="00C777FD">
        <w:rPr>
          <w:rFonts w:ascii="Times New Roman" w:hAnsi="Times New Roman"/>
        </w:rPr>
        <w:t xml:space="preserve"> accuracy of the eye tracker calibration was confirmed.</w:t>
      </w:r>
      <w:r w:rsidR="00B55943" w:rsidRPr="00C777FD">
        <w:rPr>
          <w:rFonts w:ascii="Times New Roman" w:hAnsi="Times New Roman"/>
        </w:rPr>
        <w:t xml:space="preserve"> If necessary a further three-point calibration was carried out.</w:t>
      </w:r>
      <w:r w:rsidRPr="00C777FD">
        <w:rPr>
          <w:rFonts w:ascii="Times New Roman" w:hAnsi="Times New Roman"/>
        </w:rPr>
        <w:t xml:space="preserve"> Participants then viewed </w:t>
      </w:r>
      <w:r w:rsidR="00C22AF6" w:rsidRPr="00C777FD">
        <w:rPr>
          <w:rFonts w:ascii="Times New Roman" w:hAnsi="Times New Roman"/>
        </w:rPr>
        <w:t>the 24 clips</w:t>
      </w:r>
      <w:r w:rsidR="00E26A3D" w:rsidRPr="00C777FD">
        <w:rPr>
          <w:rFonts w:ascii="Times New Roman" w:hAnsi="Times New Roman"/>
        </w:rPr>
        <w:t>,</w:t>
      </w:r>
      <w:r w:rsidR="00C22AF6" w:rsidRPr="00C777FD">
        <w:rPr>
          <w:rFonts w:ascii="Times New Roman" w:hAnsi="Times New Roman"/>
        </w:rPr>
        <w:t xml:space="preserve"> plus five repeated clips</w:t>
      </w:r>
      <w:r w:rsidR="00E26A3D" w:rsidRPr="00C777FD">
        <w:rPr>
          <w:rFonts w:ascii="Times New Roman" w:hAnsi="Times New Roman"/>
        </w:rPr>
        <w:t xml:space="preserve"> from the original 24</w:t>
      </w:r>
      <w:r w:rsidR="00C22AF6" w:rsidRPr="00C777FD">
        <w:rPr>
          <w:rFonts w:ascii="Times New Roman" w:hAnsi="Times New Roman"/>
        </w:rPr>
        <w:t xml:space="preserve">. </w:t>
      </w:r>
      <w:r w:rsidR="00806C6F" w:rsidRPr="00C777FD">
        <w:rPr>
          <w:rFonts w:ascii="Times New Roman" w:hAnsi="Times New Roman"/>
        </w:rPr>
        <w:t xml:space="preserve">The same repeated clips were used for each participant. </w:t>
      </w:r>
      <w:r w:rsidR="00E26A3D" w:rsidRPr="00C777FD">
        <w:rPr>
          <w:rFonts w:ascii="Times New Roman" w:hAnsi="Times New Roman"/>
        </w:rPr>
        <w:t>Participants viewed the</w:t>
      </w:r>
      <w:r w:rsidRPr="00C777FD">
        <w:rPr>
          <w:rFonts w:ascii="Times New Roman" w:hAnsi="Times New Roman"/>
        </w:rPr>
        <w:t xml:space="preserve"> total of 29 clips </w:t>
      </w:r>
      <w:r w:rsidR="00E26A3D" w:rsidRPr="00C777FD">
        <w:rPr>
          <w:rFonts w:ascii="Times New Roman" w:hAnsi="Times New Roman"/>
        </w:rPr>
        <w:t>in blocks of no more than six clips</w:t>
      </w:r>
      <w:r w:rsidRPr="00C777FD">
        <w:rPr>
          <w:rFonts w:ascii="Times New Roman" w:hAnsi="Times New Roman"/>
        </w:rPr>
        <w:t>. Clips were presented in random order (www.randomizer.org) for each participant. Repeated clips were separated from th</w:t>
      </w:r>
      <w:r w:rsidR="00D177B9" w:rsidRPr="00C777FD">
        <w:rPr>
          <w:rFonts w:ascii="Times New Roman" w:hAnsi="Times New Roman"/>
        </w:rPr>
        <w:t>e original by at least one block</w:t>
      </w:r>
      <w:r w:rsidRPr="00C777FD">
        <w:rPr>
          <w:rFonts w:ascii="Times New Roman" w:hAnsi="Times New Roman"/>
        </w:rPr>
        <w:t>. Between clips the screen went black for ~</w:t>
      </w:r>
      <w:r w:rsidR="00810AC7" w:rsidRPr="00C777FD">
        <w:rPr>
          <w:rFonts w:ascii="Times New Roman" w:hAnsi="Times New Roman"/>
        </w:rPr>
        <w:t xml:space="preserve"> </w:t>
      </w:r>
      <w:r w:rsidRPr="00C777FD">
        <w:rPr>
          <w:rFonts w:ascii="Times New Roman" w:hAnsi="Times New Roman"/>
        </w:rPr>
        <w:t>5</w:t>
      </w:r>
      <w:r w:rsidR="00810AC7" w:rsidRPr="00C777FD">
        <w:rPr>
          <w:rFonts w:ascii="Times New Roman" w:hAnsi="Times New Roman"/>
        </w:rPr>
        <w:t xml:space="preserve"> </w:t>
      </w:r>
      <w:r w:rsidRPr="00C777FD">
        <w:rPr>
          <w:rFonts w:ascii="Times New Roman" w:hAnsi="Times New Roman"/>
        </w:rPr>
        <w:t xml:space="preserve">s. </w:t>
      </w:r>
      <w:r w:rsidR="00884671" w:rsidRPr="00C777FD">
        <w:rPr>
          <w:rFonts w:ascii="Times New Roman" w:hAnsi="Times New Roman"/>
        </w:rPr>
        <w:t xml:space="preserve">Participants were permitted a break of self-determined duration between blocks. Calibration of the eye tracker was checked between blocks and if needed, re-calibration </w:t>
      </w:r>
      <w:r w:rsidR="00914C9A" w:rsidRPr="00C777FD">
        <w:rPr>
          <w:rFonts w:ascii="Times New Roman" w:hAnsi="Times New Roman"/>
        </w:rPr>
        <w:t>occurred</w:t>
      </w:r>
      <w:r w:rsidR="00884671" w:rsidRPr="00C777FD">
        <w:rPr>
          <w:rFonts w:ascii="Times New Roman" w:hAnsi="Times New Roman"/>
        </w:rPr>
        <w:t xml:space="preserve">. The total time for data collection was </w:t>
      </w:r>
      <w:r w:rsidR="00884671" w:rsidRPr="00C777FD">
        <w:rPr>
          <w:rFonts w:ascii="Times New Roman" w:hAnsi="Times New Roman" w:cs="Times New Roman"/>
        </w:rPr>
        <w:t>≈</w:t>
      </w:r>
      <w:r w:rsidR="00884671" w:rsidRPr="00C777FD">
        <w:rPr>
          <w:rFonts w:ascii="Times New Roman" w:hAnsi="Times New Roman"/>
        </w:rPr>
        <w:t xml:space="preserve"> 45</w:t>
      </w:r>
      <w:r w:rsidR="00E51B7C" w:rsidRPr="00C777FD">
        <w:rPr>
          <w:rFonts w:ascii="Times New Roman" w:hAnsi="Times New Roman"/>
        </w:rPr>
        <w:t xml:space="preserve"> </w:t>
      </w:r>
      <w:r w:rsidR="00884671" w:rsidRPr="00C777FD">
        <w:rPr>
          <w:rFonts w:ascii="Times New Roman" w:hAnsi="Times New Roman"/>
        </w:rPr>
        <w:t>mins.</w:t>
      </w:r>
    </w:p>
    <w:p w14:paraId="653FF51D" w14:textId="77777777" w:rsidR="00970481" w:rsidRPr="00C777FD" w:rsidRDefault="00970481" w:rsidP="00F43009">
      <w:pPr>
        <w:spacing w:line="480" w:lineRule="auto"/>
        <w:contextualSpacing/>
        <w:jc w:val="both"/>
        <w:rPr>
          <w:rFonts w:ascii="Times New Roman" w:hAnsi="Times New Roman"/>
          <w:b/>
          <w:i/>
        </w:rPr>
      </w:pPr>
    </w:p>
    <w:p w14:paraId="2774CEC4" w14:textId="77777777" w:rsidR="008A41E3" w:rsidRPr="00C777FD" w:rsidRDefault="008A41E3" w:rsidP="00F43009">
      <w:pPr>
        <w:spacing w:line="480" w:lineRule="auto"/>
        <w:contextualSpacing/>
        <w:jc w:val="both"/>
        <w:rPr>
          <w:rFonts w:ascii="Times New Roman" w:hAnsi="Times New Roman"/>
          <w:b/>
          <w:i/>
        </w:rPr>
      </w:pPr>
    </w:p>
    <w:p w14:paraId="129280D2" w14:textId="77777777" w:rsidR="008A41E3" w:rsidRPr="00C777FD" w:rsidRDefault="008A41E3" w:rsidP="00F43009">
      <w:pPr>
        <w:spacing w:line="480" w:lineRule="auto"/>
        <w:contextualSpacing/>
        <w:jc w:val="both"/>
        <w:rPr>
          <w:rFonts w:ascii="Times New Roman" w:hAnsi="Times New Roman"/>
          <w:b/>
          <w:i/>
        </w:rPr>
      </w:pPr>
    </w:p>
    <w:p w14:paraId="75F590A4" w14:textId="77777777" w:rsidR="00965354" w:rsidRPr="00C777FD" w:rsidRDefault="00270458" w:rsidP="00F43009">
      <w:pPr>
        <w:spacing w:line="480" w:lineRule="auto"/>
        <w:contextualSpacing/>
        <w:jc w:val="both"/>
        <w:rPr>
          <w:rFonts w:ascii="Times New Roman" w:hAnsi="Times New Roman"/>
          <w:b/>
          <w:i/>
        </w:rPr>
      </w:pPr>
      <w:r w:rsidRPr="00C777FD">
        <w:rPr>
          <w:rFonts w:ascii="Times New Roman" w:hAnsi="Times New Roman"/>
          <w:b/>
          <w:i/>
        </w:rPr>
        <w:lastRenderedPageBreak/>
        <w:t>Data analysis</w:t>
      </w:r>
    </w:p>
    <w:p w14:paraId="3435D112" w14:textId="5EA18A4C" w:rsidR="007423C0" w:rsidRPr="00C777FD" w:rsidRDefault="00494AFB" w:rsidP="00F43009">
      <w:pPr>
        <w:spacing w:line="480" w:lineRule="auto"/>
        <w:contextualSpacing/>
        <w:jc w:val="both"/>
        <w:rPr>
          <w:rFonts w:ascii="Times New Roman" w:hAnsi="Times New Roman"/>
        </w:rPr>
      </w:pPr>
      <w:r w:rsidRPr="00C777FD">
        <w:rPr>
          <w:rFonts w:ascii="Times New Roman" w:hAnsi="Times New Roman"/>
        </w:rPr>
        <w:t xml:space="preserve">From the original 24 clips presented to the participants, </w:t>
      </w:r>
      <w:r w:rsidR="00193744" w:rsidRPr="00C777FD">
        <w:rPr>
          <w:rFonts w:ascii="Times New Roman" w:hAnsi="Times New Roman"/>
        </w:rPr>
        <w:t>9</w:t>
      </w:r>
      <w:r w:rsidR="00CF3253" w:rsidRPr="00C777FD">
        <w:rPr>
          <w:rFonts w:ascii="Times New Roman" w:hAnsi="Times New Roman"/>
        </w:rPr>
        <w:t xml:space="preserve"> clips</w:t>
      </w:r>
      <w:r w:rsidR="00BB1046" w:rsidRPr="00C777FD">
        <w:rPr>
          <w:rFonts w:ascii="Times New Roman" w:hAnsi="Times New Roman"/>
        </w:rPr>
        <w:t xml:space="preserve"> were selected for </w:t>
      </w:r>
      <w:r w:rsidR="008840CE" w:rsidRPr="00C777FD">
        <w:rPr>
          <w:rFonts w:ascii="Times New Roman" w:hAnsi="Times New Roman"/>
        </w:rPr>
        <w:t>tracking of eye movements</w:t>
      </w:r>
      <w:r w:rsidRPr="00C777FD">
        <w:rPr>
          <w:rFonts w:ascii="Times New Roman" w:hAnsi="Times New Roman"/>
        </w:rPr>
        <w:t xml:space="preserve">. These </w:t>
      </w:r>
      <w:r w:rsidR="00193744" w:rsidRPr="00C777FD">
        <w:rPr>
          <w:rFonts w:ascii="Times New Roman" w:hAnsi="Times New Roman"/>
        </w:rPr>
        <w:t>9</w:t>
      </w:r>
      <w:r w:rsidRPr="00C777FD">
        <w:rPr>
          <w:rFonts w:ascii="Times New Roman" w:hAnsi="Times New Roman"/>
        </w:rPr>
        <w:t xml:space="preserve"> clips </w:t>
      </w:r>
      <w:r w:rsidR="00BB1046" w:rsidRPr="00C777FD">
        <w:rPr>
          <w:rFonts w:ascii="Times New Roman" w:hAnsi="Times New Roman"/>
        </w:rPr>
        <w:t xml:space="preserve">allowed a clear view of the </w:t>
      </w:r>
      <w:r w:rsidR="00BB1046" w:rsidRPr="00C777FD">
        <w:rPr>
          <w:rFonts w:ascii="Times New Roman" w:hAnsi="Times New Roman"/>
          <w:i/>
        </w:rPr>
        <w:t>judokas</w:t>
      </w:r>
      <w:r w:rsidR="00BB1046" w:rsidRPr="00C777FD">
        <w:rPr>
          <w:rFonts w:ascii="Times New Roman" w:hAnsi="Times New Roman"/>
        </w:rPr>
        <w:t xml:space="preserve"> for the majority of the </w:t>
      </w:r>
      <w:r w:rsidRPr="00C777FD">
        <w:rPr>
          <w:rFonts w:ascii="Times New Roman" w:hAnsi="Times New Roman"/>
        </w:rPr>
        <w:t>trial</w:t>
      </w:r>
      <w:r w:rsidR="00BB1046" w:rsidRPr="00C777FD">
        <w:rPr>
          <w:rFonts w:ascii="Times New Roman" w:hAnsi="Times New Roman"/>
        </w:rPr>
        <w:t xml:space="preserve">. The remaining </w:t>
      </w:r>
      <w:r w:rsidR="003C02D2" w:rsidRPr="00C777FD">
        <w:rPr>
          <w:rFonts w:ascii="Times New Roman" w:hAnsi="Times New Roman"/>
        </w:rPr>
        <w:t xml:space="preserve">(additional) </w:t>
      </w:r>
      <w:r w:rsidR="00BB1046" w:rsidRPr="00C777FD">
        <w:rPr>
          <w:rFonts w:ascii="Times New Roman" w:hAnsi="Times New Roman"/>
        </w:rPr>
        <w:t xml:space="preserve">trials </w:t>
      </w:r>
      <w:r w:rsidR="00532B8E" w:rsidRPr="00C777FD">
        <w:rPr>
          <w:rFonts w:ascii="Times New Roman" w:hAnsi="Times New Roman"/>
        </w:rPr>
        <w:t xml:space="preserve">permitted a clear view of the </w:t>
      </w:r>
      <w:r w:rsidR="00532B8E" w:rsidRPr="00C777FD">
        <w:rPr>
          <w:rFonts w:ascii="Times New Roman" w:hAnsi="Times New Roman"/>
          <w:i/>
        </w:rPr>
        <w:t>judoka</w:t>
      </w:r>
      <w:r w:rsidR="00532B8E" w:rsidRPr="00C777FD">
        <w:rPr>
          <w:rFonts w:ascii="Times New Roman" w:hAnsi="Times New Roman"/>
        </w:rPr>
        <w:t xml:space="preserve"> for other periods of the contest, and </w:t>
      </w:r>
      <w:r w:rsidR="0026142F" w:rsidRPr="00C777FD">
        <w:rPr>
          <w:rFonts w:ascii="Times New Roman" w:hAnsi="Times New Roman"/>
        </w:rPr>
        <w:t>were retained for future</w:t>
      </w:r>
      <w:r w:rsidR="00BB1046" w:rsidRPr="00C777FD">
        <w:rPr>
          <w:rFonts w:ascii="Times New Roman" w:hAnsi="Times New Roman"/>
        </w:rPr>
        <w:t xml:space="preserve"> analysis</w:t>
      </w:r>
      <w:r w:rsidR="00532B8E" w:rsidRPr="00C777FD">
        <w:rPr>
          <w:rFonts w:ascii="Times New Roman" w:hAnsi="Times New Roman"/>
        </w:rPr>
        <w:t xml:space="preserve"> of these periods (e.g., </w:t>
      </w:r>
      <w:r w:rsidR="00532B8E" w:rsidRPr="00C777FD">
        <w:rPr>
          <w:rFonts w:ascii="Times New Roman" w:hAnsi="Times New Roman"/>
          <w:i/>
        </w:rPr>
        <w:t>kumi kata</w:t>
      </w:r>
      <w:r w:rsidR="00532B8E" w:rsidRPr="00C777FD">
        <w:rPr>
          <w:rFonts w:ascii="Times New Roman" w:hAnsi="Times New Roman"/>
        </w:rPr>
        <w:t xml:space="preserve"> etc.)</w:t>
      </w:r>
      <w:r w:rsidR="00BB1046" w:rsidRPr="00C777FD">
        <w:rPr>
          <w:rFonts w:ascii="Times New Roman" w:hAnsi="Times New Roman"/>
        </w:rPr>
        <w:t xml:space="preserve">. </w:t>
      </w:r>
      <w:r w:rsidR="00270458" w:rsidRPr="00C777FD">
        <w:rPr>
          <w:rFonts w:ascii="Times New Roman" w:hAnsi="Times New Roman"/>
        </w:rPr>
        <w:t xml:space="preserve">Repeat trials </w:t>
      </w:r>
      <w:r w:rsidR="00AC4121" w:rsidRPr="00C777FD">
        <w:rPr>
          <w:rFonts w:ascii="Times New Roman" w:hAnsi="Times New Roman"/>
        </w:rPr>
        <w:t xml:space="preserve">are </w:t>
      </w:r>
      <w:r w:rsidR="00270458" w:rsidRPr="00C777FD">
        <w:rPr>
          <w:rFonts w:ascii="Times New Roman" w:hAnsi="Times New Roman"/>
        </w:rPr>
        <w:t xml:space="preserve">not </w:t>
      </w:r>
      <w:r w:rsidR="00E3456E" w:rsidRPr="00C777FD">
        <w:rPr>
          <w:rFonts w:ascii="Times New Roman" w:hAnsi="Times New Roman"/>
        </w:rPr>
        <w:t>reported</w:t>
      </w:r>
      <w:r w:rsidR="0026142F" w:rsidRPr="00C777FD">
        <w:rPr>
          <w:rFonts w:ascii="Times New Roman" w:hAnsi="Times New Roman"/>
        </w:rPr>
        <w:t xml:space="preserve"> in this</w:t>
      </w:r>
      <w:r w:rsidR="00C81612" w:rsidRPr="00C777FD">
        <w:rPr>
          <w:rFonts w:ascii="Times New Roman" w:hAnsi="Times New Roman"/>
        </w:rPr>
        <w:t xml:space="preserve"> analysis. </w:t>
      </w:r>
      <w:r w:rsidR="0026142F" w:rsidRPr="00C777FD">
        <w:rPr>
          <w:rFonts w:ascii="Times New Roman" w:hAnsi="Times New Roman"/>
        </w:rPr>
        <w:t xml:space="preserve">The included </w:t>
      </w:r>
      <w:r w:rsidR="00CF3253" w:rsidRPr="00C777FD">
        <w:rPr>
          <w:rFonts w:ascii="Times New Roman" w:hAnsi="Times New Roman"/>
        </w:rPr>
        <w:t>clips</w:t>
      </w:r>
      <w:r w:rsidR="002E3291" w:rsidRPr="00C777FD">
        <w:rPr>
          <w:rFonts w:ascii="Times New Roman" w:hAnsi="Times New Roman"/>
        </w:rPr>
        <w:t xml:space="preserve"> </w:t>
      </w:r>
      <w:r w:rsidR="00270458" w:rsidRPr="00C777FD">
        <w:rPr>
          <w:rFonts w:ascii="Times New Roman" w:hAnsi="Times New Roman"/>
        </w:rPr>
        <w:t>were tracked from t</w:t>
      </w:r>
      <w:r w:rsidR="00731F24" w:rsidRPr="00C777FD">
        <w:rPr>
          <w:rFonts w:ascii="Times New Roman" w:hAnsi="Times New Roman"/>
        </w:rPr>
        <w:t xml:space="preserve">he frame when </w:t>
      </w:r>
      <w:r w:rsidR="00270458" w:rsidRPr="00C777FD">
        <w:rPr>
          <w:rFonts w:ascii="Times New Roman" w:hAnsi="Times New Roman"/>
          <w:i/>
        </w:rPr>
        <w:t>hajime</w:t>
      </w:r>
      <w:r w:rsidR="00731F24" w:rsidRPr="00C777FD">
        <w:rPr>
          <w:rFonts w:ascii="Times New Roman" w:hAnsi="Times New Roman"/>
          <w:i/>
        </w:rPr>
        <w:t xml:space="preserve"> </w:t>
      </w:r>
      <w:r w:rsidR="00731F24" w:rsidRPr="00C777FD">
        <w:rPr>
          <w:rFonts w:ascii="Times New Roman" w:hAnsi="Times New Roman"/>
        </w:rPr>
        <w:t>appeared on the screen,</w:t>
      </w:r>
      <w:r w:rsidR="00270458" w:rsidRPr="00C777FD">
        <w:rPr>
          <w:rFonts w:ascii="Times New Roman" w:hAnsi="Times New Roman"/>
        </w:rPr>
        <w:t xml:space="preserve"> to the frame immediately before either </w:t>
      </w:r>
      <w:r w:rsidR="00270458" w:rsidRPr="00C777FD">
        <w:rPr>
          <w:rFonts w:ascii="Times New Roman" w:hAnsi="Times New Roman"/>
          <w:i/>
        </w:rPr>
        <w:t>judoka</w:t>
      </w:r>
      <w:r w:rsidR="00270458" w:rsidRPr="00C777FD">
        <w:rPr>
          <w:rFonts w:ascii="Times New Roman" w:hAnsi="Times New Roman"/>
        </w:rPr>
        <w:t xml:space="preserve"> made contact with their opponent. Visual search data recorded by the eye tracker was analysed</w:t>
      </w:r>
      <w:r w:rsidR="005C50B9" w:rsidRPr="00C777FD">
        <w:rPr>
          <w:rFonts w:ascii="Times New Roman" w:hAnsi="Times New Roman"/>
        </w:rPr>
        <w:t xml:space="preserve"> offline using SMI BeGaze (ver. </w:t>
      </w:r>
      <w:r w:rsidR="00270458" w:rsidRPr="00C777FD">
        <w:rPr>
          <w:rFonts w:ascii="Times New Roman" w:hAnsi="Times New Roman"/>
        </w:rPr>
        <w:t xml:space="preserve">3.4) software. Data was manually mapped frame-by-frame </w:t>
      </w:r>
      <w:r w:rsidR="00DE333C" w:rsidRPr="00C777FD">
        <w:rPr>
          <w:rFonts w:ascii="Times New Roman" w:hAnsi="Times New Roman"/>
        </w:rPr>
        <w:t>(</w:t>
      </w:r>
      <w:r w:rsidR="00DE333C" w:rsidRPr="00C777FD">
        <w:rPr>
          <w:rFonts w:ascii="Times New Roman" w:hAnsi="Times New Roman" w:cs="Times New Roman"/>
        </w:rPr>
        <w:t>≈</w:t>
      </w:r>
      <w:r w:rsidR="00DE333C" w:rsidRPr="00C777FD">
        <w:rPr>
          <w:rFonts w:ascii="Times New Roman" w:hAnsi="Times New Roman"/>
        </w:rPr>
        <w:t xml:space="preserve"> 18,450 frames) </w:t>
      </w:r>
      <w:r w:rsidR="00270458" w:rsidRPr="00C777FD">
        <w:rPr>
          <w:rFonts w:ascii="Times New Roman" w:hAnsi="Times New Roman"/>
        </w:rPr>
        <w:t>using an area of interest (AOI) image uploaded to the BeGaze software</w:t>
      </w:r>
      <w:r w:rsidR="00DE333C" w:rsidRPr="00C777FD">
        <w:rPr>
          <w:rFonts w:ascii="Times New Roman" w:hAnsi="Times New Roman"/>
        </w:rPr>
        <w:t xml:space="preserve">. </w:t>
      </w:r>
    </w:p>
    <w:p w14:paraId="7E59899B" w14:textId="77777777" w:rsidR="008840CE" w:rsidRPr="00C777FD" w:rsidRDefault="008840CE" w:rsidP="008840CE">
      <w:pPr>
        <w:spacing w:line="480" w:lineRule="auto"/>
        <w:contextualSpacing/>
        <w:jc w:val="both"/>
        <w:rPr>
          <w:rFonts w:ascii="Times New Roman" w:hAnsi="Times New Roman"/>
        </w:rPr>
      </w:pPr>
    </w:p>
    <w:p w14:paraId="38F8DF6A" w14:textId="77777777" w:rsidR="00BF5F88" w:rsidRPr="00C777FD" w:rsidRDefault="00BF5F88" w:rsidP="00BF5F88">
      <w:pPr>
        <w:spacing w:line="480" w:lineRule="auto"/>
        <w:contextualSpacing/>
        <w:jc w:val="both"/>
        <w:rPr>
          <w:rFonts w:ascii="Times New Roman" w:hAnsi="Times New Roman"/>
        </w:rPr>
      </w:pPr>
      <w:r w:rsidRPr="00C777FD">
        <w:rPr>
          <w:rFonts w:ascii="Times New Roman" w:hAnsi="Times New Roman"/>
        </w:rPr>
        <w:t xml:space="preserve">Of the 9 clips tracked, 7 had a preparation phase </w:t>
      </w:r>
      <w:r w:rsidRPr="00C777FD">
        <w:rPr>
          <w:rFonts w:ascii="Times New Roman" w:hAnsi="Times New Roman" w:cs="Times New Roman"/>
        </w:rPr>
        <w:t>≤</w:t>
      </w:r>
      <w:r w:rsidRPr="00C777FD">
        <w:rPr>
          <w:rFonts w:ascii="Times New Roman" w:hAnsi="Times New Roman"/>
        </w:rPr>
        <w:t xml:space="preserve"> 2.8 s, with the remaining 2 clips having preparation phases of ≈ 7 s and ≈ 8 s. In international competition preparation phases are longer than in lower levels of competition,</w:t>
      </w:r>
      <w:r w:rsidRPr="00C777FD">
        <w:rPr>
          <w:rFonts w:ascii="Times New Roman" w:hAnsi="Times New Roman"/>
          <w:vertAlign w:val="superscript"/>
        </w:rPr>
        <w:t>5</w:t>
      </w:r>
      <w:r w:rsidRPr="00C777FD">
        <w:rPr>
          <w:rFonts w:ascii="Times New Roman" w:hAnsi="Times New Roman"/>
        </w:rPr>
        <w:t xml:space="preserve"> with a total mean duration from previous studies of 6.56 s (</w:t>
      </w:r>
      <w:r w:rsidRPr="00C777FD">
        <w:rPr>
          <w:rFonts w:ascii="Times New Roman" w:hAnsi="Times New Roman" w:cs="Times New Roman"/>
        </w:rPr>
        <w:t>±</w:t>
      </w:r>
      <w:r w:rsidRPr="00C777FD">
        <w:rPr>
          <w:rFonts w:ascii="Times New Roman" w:hAnsi="Times New Roman"/>
        </w:rPr>
        <w:t xml:space="preserve"> 0.97 s).</w:t>
      </w:r>
      <w:r w:rsidRPr="00C777FD">
        <w:rPr>
          <w:rFonts w:ascii="Times New Roman" w:hAnsi="Times New Roman"/>
          <w:vertAlign w:val="superscript"/>
        </w:rPr>
        <w:t>2,38</w:t>
      </w:r>
      <w:r w:rsidRPr="00C777FD">
        <w:rPr>
          <w:rFonts w:ascii="Times New Roman" w:hAnsi="Times New Roman"/>
        </w:rPr>
        <w:t xml:space="preserve"> Therefore, the 7 clips with preparation phase durations of </w:t>
      </w:r>
      <w:r w:rsidRPr="00C777FD">
        <w:rPr>
          <w:rFonts w:ascii="Times New Roman" w:hAnsi="Times New Roman" w:cs="Times New Roman"/>
        </w:rPr>
        <w:t>≤</w:t>
      </w:r>
      <w:r w:rsidRPr="00C777FD">
        <w:rPr>
          <w:rFonts w:ascii="Times New Roman" w:hAnsi="Times New Roman"/>
        </w:rPr>
        <w:t xml:space="preserve"> 2.8 s were excluded, and the two clips with preparation phase durations of ≈ 7 s and ≈ 8 s used for further analysis. This ensured that the phases analysed replicated as closely as possible the duration of those previously reported. </w:t>
      </w:r>
    </w:p>
    <w:p w14:paraId="13785D7D" w14:textId="77777777" w:rsidR="00A301BE" w:rsidRPr="00C777FD" w:rsidRDefault="00A301BE" w:rsidP="00F43009">
      <w:pPr>
        <w:spacing w:line="480" w:lineRule="auto"/>
        <w:contextualSpacing/>
        <w:jc w:val="both"/>
        <w:rPr>
          <w:rFonts w:ascii="Times New Roman" w:hAnsi="Times New Roman"/>
        </w:rPr>
      </w:pPr>
    </w:p>
    <w:p w14:paraId="23217403" w14:textId="42BC3679" w:rsidR="001377AE" w:rsidRPr="00C777FD" w:rsidRDefault="009E1F62" w:rsidP="00F43009">
      <w:pPr>
        <w:spacing w:line="480" w:lineRule="auto"/>
        <w:contextualSpacing/>
        <w:jc w:val="both"/>
        <w:rPr>
          <w:rFonts w:ascii="Times New Roman" w:hAnsi="Times New Roman"/>
        </w:rPr>
      </w:pPr>
      <w:r w:rsidRPr="00C777FD">
        <w:rPr>
          <w:rFonts w:ascii="Times New Roman" w:hAnsi="Times New Roman"/>
        </w:rPr>
        <w:t xml:space="preserve">Investigations into </w:t>
      </w:r>
      <w:r w:rsidR="0084018A" w:rsidRPr="00C777FD">
        <w:rPr>
          <w:rFonts w:ascii="Times New Roman" w:hAnsi="Times New Roman"/>
        </w:rPr>
        <w:t xml:space="preserve">the visual search strategies of </w:t>
      </w:r>
      <w:r w:rsidR="0084018A" w:rsidRPr="00C777FD">
        <w:rPr>
          <w:rFonts w:ascii="Times New Roman" w:hAnsi="Times New Roman"/>
          <w:i/>
        </w:rPr>
        <w:t>judokas</w:t>
      </w:r>
      <w:r w:rsidR="0084018A" w:rsidRPr="00C777FD">
        <w:rPr>
          <w:rFonts w:ascii="Times New Roman" w:hAnsi="Times New Roman"/>
        </w:rPr>
        <w:t xml:space="preserve"> </w:t>
      </w:r>
      <w:r w:rsidR="00606C9C" w:rsidRPr="00C777FD">
        <w:rPr>
          <w:rFonts w:ascii="Times New Roman" w:hAnsi="Times New Roman"/>
        </w:rPr>
        <w:t xml:space="preserve">in live 1 versus 1 </w:t>
      </w:r>
      <w:r w:rsidR="00CD16A1" w:rsidRPr="00C777FD">
        <w:rPr>
          <w:rFonts w:ascii="Times New Roman" w:hAnsi="Times New Roman"/>
        </w:rPr>
        <w:t xml:space="preserve">contest </w:t>
      </w:r>
      <w:r w:rsidR="00606C9C" w:rsidRPr="00C777FD">
        <w:rPr>
          <w:rFonts w:ascii="Times New Roman" w:hAnsi="Times New Roman"/>
        </w:rPr>
        <w:t xml:space="preserve">situations </w:t>
      </w:r>
      <w:r w:rsidRPr="00C777FD">
        <w:rPr>
          <w:rFonts w:ascii="Times New Roman" w:hAnsi="Times New Roman"/>
        </w:rPr>
        <w:t xml:space="preserve">have </w:t>
      </w:r>
      <w:r w:rsidR="00CC73F7" w:rsidRPr="00C777FD">
        <w:rPr>
          <w:rFonts w:ascii="Times New Roman" w:hAnsi="Times New Roman"/>
        </w:rPr>
        <w:t xml:space="preserve">utilised </w:t>
      </w:r>
      <w:r w:rsidRPr="00C777FD">
        <w:rPr>
          <w:rFonts w:ascii="Times New Roman" w:hAnsi="Times New Roman"/>
        </w:rPr>
        <w:t xml:space="preserve">precise </w:t>
      </w:r>
      <w:r w:rsidR="0084018A" w:rsidRPr="00C777FD">
        <w:rPr>
          <w:rFonts w:ascii="Times New Roman" w:hAnsi="Times New Roman"/>
        </w:rPr>
        <w:t>AOIs (e.g., lapel, sleeve, wrist/hand</w:t>
      </w:r>
      <w:r w:rsidR="00C6687B" w:rsidRPr="00C777FD">
        <w:rPr>
          <w:rFonts w:ascii="Times New Roman" w:hAnsi="Times New Roman"/>
        </w:rPr>
        <w:t>)</w:t>
      </w:r>
      <w:r w:rsidR="000C3333" w:rsidRPr="00C777FD">
        <w:rPr>
          <w:rFonts w:ascii="Times New Roman" w:hAnsi="Times New Roman"/>
        </w:rPr>
        <w:t>.</w:t>
      </w:r>
      <w:r w:rsidR="00703347" w:rsidRPr="00C777FD">
        <w:rPr>
          <w:rFonts w:ascii="Times New Roman" w:hAnsi="Times New Roman"/>
          <w:vertAlign w:val="superscript"/>
        </w:rPr>
        <w:t>1</w:t>
      </w:r>
      <w:r w:rsidR="000C3333" w:rsidRPr="00C777FD">
        <w:rPr>
          <w:rFonts w:ascii="Times New Roman" w:hAnsi="Times New Roman"/>
          <w:vertAlign w:val="superscript"/>
        </w:rPr>
        <w:t>3</w:t>
      </w:r>
      <w:r w:rsidR="00412023" w:rsidRPr="00C777FD">
        <w:rPr>
          <w:rFonts w:ascii="Times New Roman" w:hAnsi="Times New Roman"/>
        </w:rPr>
        <w:t xml:space="preserve"> </w:t>
      </w:r>
      <w:r w:rsidR="00606C9C" w:rsidRPr="00C777FD">
        <w:rPr>
          <w:rFonts w:ascii="Times New Roman" w:hAnsi="Times New Roman"/>
        </w:rPr>
        <w:t xml:space="preserve">The use of precise AOIs was made possible as the opposing </w:t>
      </w:r>
      <w:r w:rsidR="00606C9C" w:rsidRPr="00C777FD">
        <w:rPr>
          <w:rFonts w:ascii="Times New Roman" w:hAnsi="Times New Roman"/>
          <w:i/>
        </w:rPr>
        <w:t>judoka</w:t>
      </w:r>
      <w:r w:rsidR="00606C9C" w:rsidRPr="00C777FD">
        <w:rPr>
          <w:rFonts w:ascii="Times New Roman" w:hAnsi="Times New Roman"/>
        </w:rPr>
        <w:t xml:space="preserve"> would have filled th</w:t>
      </w:r>
      <w:r w:rsidR="00AA62D9" w:rsidRPr="00C777FD">
        <w:rPr>
          <w:rFonts w:ascii="Times New Roman" w:hAnsi="Times New Roman"/>
        </w:rPr>
        <w:t>e majority of the visual scene</w:t>
      </w:r>
      <w:r w:rsidR="00D71B61" w:rsidRPr="00C777FD">
        <w:rPr>
          <w:rFonts w:ascii="Times New Roman" w:hAnsi="Times New Roman"/>
        </w:rPr>
        <w:t xml:space="preserve"> (i.e., the opponent was standing close to the participant)</w:t>
      </w:r>
      <w:r w:rsidR="00AA62D9" w:rsidRPr="00C777FD">
        <w:rPr>
          <w:rFonts w:ascii="Times New Roman" w:hAnsi="Times New Roman"/>
        </w:rPr>
        <w:t>.</w:t>
      </w:r>
      <w:r w:rsidR="00606C9C" w:rsidRPr="00C777FD">
        <w:rPr>
          <w:rFonts w:ascii="Times New Roman" w:hAnsi="Times New Roman"/>
        </w:rPr>
        <w:t xml:space="preserve"> </w:t>
      </w:r>
      <w:r w:rsidR="00C6687B" w:rsidRPr="00C777FD">
        <w:rPr>
          <w:rFonts w:ascii="Times New Roman" w:hAnsi="Times New Roman"/>
        </w:rPr>
        <w:t>I</w:t>
      </w:r>
      <w:r w:rsidR="0084018A" w:rsidRPr="00C777FD">
        <w:rPr>
          <w:rFonts w:ascii="Times New Roman" w:hAnsi="Times New Roman"/>
        </w:rPr>
        <w:t>n the present study</w:t>
      </w:r>
      <w:r w:rsidR="00C6687B" w:rsidRPr="00C777FD">
        <w:rPr>
          <w:rFonts w:ascii="Times New Roman" w:hAnsi="Times New Roman"/>
        </w:rPr>
        <w:t>, pilot testing</w:t>
      </w:r>
      <w:r w:rsidR="0084018A" w:rsidRPr="00C777FD">
        <w:rPr>
          <w:rFonts w:ascii="Times New Roman" w:hAnsi="Times New Roman"/>
        </w:rPr>
        <w:t xml:space="preserve"> indicated that the use of similar AOIs </w:t>
      </w:r>
      <w:r w:rsidR="00D71B61" w:rsidRPr="00C777FD">
        <w:rPr>
          <w:rFonts w:ascii="Times New Roman" w:hAnsi="Times New Roman"/>
        </w:rPr>
        <w:t>to Piras et al.</w:t>
      </w:r>
      <w:r w:rsidR="00D71B61" w:rsidRPr="00C777FD">
        <w:rPr>
          <w:rFonts w:ascii="Times New Roman" w:hAnsi="Times New Roman"/>
          <w:vertAlign w:val="superscript"/>
        </w:rPr>
        <w:t xml:space="preserve">13 </w:t>
      </w:r>
      <w:r w:rsidR="0084018A" w:rsidRPr="00C777FD">
        <w:rPr>
          <w:rFonts w:ascii="Times New Roman" w:hAnsi="Times New Roman"/>
        </w:rPr>
        <w:lastRenderedPageBreak/>
        <w:t>would n</w:t>
      </w:r>
      <w:r w:rsidR="00AA62D9" w:rsidRPr="00C777FD">
        <w:rPr>
          <w:rFonts w:ascii="Times New Roman" w:hAnsi="Times New Roman"/>
        </w:rPr>
        <w:t xml:space="preserve">ot be possible due to </w:t>
      </w:r>
      <w:r w:rsidR="0084018A" w:rsidRPr="00C777FD">
        <w:rPr>
          <w:rFonts w:ascii="Times New Roman" w:hAnsi="Times New Roman"/>
        </w:rPr>
        <w:t>the visual scene</w:t>
      </w:r>
      <w:r w:rsidR="00AA62D9" w:rsidRPr="00C777FD">
        <w:rPr>
          <w:rFonts w:ascii="Times New Roman" w:hAnsi="Times New Roman"/>
        </w:rPr>
        <w:t xml:space="preserve"> encompassing a larger area</w:t>
      </w:r>
      <w:r w:rsidR="0084018A" w:rsidRPr="00C777FD">
        <w:rPr>
          <w:rFonts w:ascii="Times New Roman" w:hAnsi="Times New Roman"/>
        </w:rPr>
        <w:t xml:space="preserve"> (i.e., </w:t>
      </w:r>
      <w:r w:rsidR="00CD16A1" w:rsidRPr="00C777FD">
        <w:rPr>
          <w:rFonts w:ascii="Times New Roman" w:hAnsi="Times New Roman"/>
        </w:rPr>
        <w:t>a</w:t>
      </w:r>
      <w:r w:rsidR="005C769B" w:rsidRPr="00C777FD">
        <w:rPr>
          <w:rFonts w:ascii="Times New Roman" w:hAnsi="Times New Roman"/>
        </w:rPr>
        <w:t>n</w:t>
      </w:r>
      <w:r w:rsidR="00CD16A1" w:rsidRPr="00C777FD">
        <w:rPr>
          <w:rFonts w:ascii="Times New Roman" w:hAnsi="Times New Roman"/>
        </w:rPr>
        <w:t xml:space="preserve"> ~10m x</w:t>
      </w:r>
      <w:r w:rsidR="00606C9C" w:rsidRPr="00C777FD">
        <w:rPr>
          <w:rFonts w:ascii="Times New Roman" w:hAnsi="Times New Roman"/>
        </w:rPr>
        <w:t xml:space="preserve"> 10m contest area containing two </w:t>
      </w:r>
      <w:r w:rsidR="00606C9C" w:rsidRPr="00C777FD">
        <w:rPr>
          <w:rFonts w:ascii="Times New Roman" w:hAnsi="Times New Roman"/>
          <w:i/>
        </w:rPr>
        <w:t>judokas</w:t>
      </w:r>
      <w:r w:rsidR="00606C9C" w:rsidRPr="00C777FD">
        <w:rPr>
          <w:rFonts w:ascii="Times New Roman" w:hAnsi="Times New Roman"/>
        </w:rPr>
        <w:t xml:space="preserve"> and the referee</w:t>
      </w:r>
      <w:r w:rsidR="00CD16A1" w:rsidRPr="00C777FD">
        <w:rPr>
          <w:rFonts w:ascii="Times New Roman" w:hAnsi="Times New Roman"/>
        </w:rPr>
        <w:t xml:space="preserve"> moving in multiple planes</w:t>
      </w:r>
      <w:r w:rsidR="0084018A" w:rsidRPr="00C777FD">
        <w:rPr>
          <w:rFonts w:ascii="Times New Roman" w:hAnsi="Times New Roman"/>
        </w:rPr>
        <w:t xml:space="preserve">). Therefore, </w:t>
      </w:r>
      <w:r w:rsidR="00C6687B" w:rsidRPr="00C777FD">
        <w:rPr>
          <w:rFonts w:ascii="Times New Roman" w:hAnsi="Times New Roman"/>
        </w:rPr>
        <w:t>it was deemed more appropriate for broader AOIs to be used</w:t>
      </w:r>
      <w:r w:rsidR="00454B34" w:rsidRPr="00C777FD">
        <w:rPr>
          <w:rFonts w:ascii="Times New Roman" w:hAnsi="Times New Roman"/>
        </w:rPr>
        <w:t xml:space="preserve">. </w:t>
      </w:r>
      <w:r w:rsidR="00BE7B8B" w:rsidRPr="00C777FD">
        <w:rPr>
          <w:rFonts w:ascii="Times New Roman" w:hAnsi="Times New Roman"/>
        </w:rPr>
        <w:t>B</w:t>
      </w:r>
      <w:r w:rsidR="009D02A2" w:rsidRPr="00C777FD">
        <w:rPr>
          <w:rFonts w:ascii="Times New Roman" w:hAnsi="Times New Roman"/>
        </w:rPr>
        <w:t>road AOIs (e.g., attacker</w:t>
      </w:r>
      <w:r w:rsidR="00BE7B8B" w:rsidRPr="00C777FD">
        <w:rPr>
          <w:rFonts w:ascii="Times New Roman" w:hAnsi="Times New Roman"/>
        </w:rPr>
        <w:t xml:space="preserve">) have previously been used in studies that have presented visual scenes of </w:t>
      </w:r>
      <w:r w:rsidR="00D7091C" w:rsidRPr="00C777FD">
        <w:rPr>
          <w:rFonts w:ascii="Times New Roman" w:hAnsi="Times New Roman"/>
        </w:rPr>
        <w:t xml:space="preserve">larger areas (e.g., </w:t>
      </w:r>
      <w:r w:rsidR="00BE7B8B" w:rsidRPr="00C777FD">
        <w:rPr>
          <w:rFonts w:ascii="Times New Roman" w:hAnsi="Times New Roman"/>
        </w:rPr>
        <w:t xml:space="preserve">competitive situations containing several </w:t>
      </w:r>
      <w:r w:rsidR="009D02A2" w:rsidRPr="00C777FD">
        <w:rPr>
          <w:rFonts w:ascii="Times New Roman" w:hAnsi="Times New Roman"/>
        </w:rPr>
        <w:t>athletes</w:t>
      </w:r>
      <w:r w:rsidR="000C3333" w:rsidRPr="00C777FD">
        <w:rPr>
          <w:rFonts w:ascii="Times New Roman" w:hAnsi="Times New Roman"/>
          <w:vertAlign w:val="superscript"/>
        </w:rPr>
        <w:t>17,26</w:t>
      </w:r>
      <w:r w:rsidR="000C3333" w:rsidRPr="00C777FD">
        <w:rPr>
          <w:rFonts w:ascii="Times New Roman" w:hAnsi="Times New Roman"/>
        </w:rPr>
        <w:t xml:space="preserve">). </w:t>
      </w:r>
      <w:r w:rsidR="00D7091C" w:rsidRPr="00C777FD">
        <w:rPr>
          <w:rFonts w:ascii="Times New Roman" w:hAnsi="Times New Roman"/>
        </w:rPr>
        <w:t>Furthermore, in such visual scenes</w:t>
      </w:r>
      <w:r w:rsidR="000C3333" w:rsidRPr="00C777FD">
        <w:rPr>
          <w:rFonts w:ascii="Times New Roman" w:hAnsi="Times New Roman"/>
        </w:rPr>
        <w:t xml:space="preserve"> relative information (e.g., relative position of athletes to one another) rather than</w:t>
      </w:r>
      <w:r w:rsidR="00D7091C" w:rsidRPr="00C777FD">
        <w:rPr>
          <w:rFonts w:ascii="Times New Roman" w:hAnsi="Times New Roman"/>
        </w:rPr>
        <w:t xml:space="preserve"> specific f</w:t>
      </w:r>
      <w:r w:rsidR="000C3333" w:rsidRPr="00C777FD">
        <w:rPr>
          <w:rFonts w:ascii="Times New Roman" w:hAnsi="Times New Roman"/>
        </w:rPr>
        <w:t>eature level AOIs may be utilised.</w:t>
      </w:r>
      <w:r w:rsidR="00E35AB7" w:rsidRPr="00C777FD">
        <w:rPr>
          <w:rFonts w:ascii="Times New Roman" w:hAnsi="Times New Roman"/>
          <w:vertAlign w:val="superscript"/>
        </w:rPr>
        <w:t>40</w:t>
      </w:r>
      <w:r w:rsidR="000C3333" w:rsidRPr="00C777FD">
        <w:rPr>
          <w:rFonts w:ascii="Times New Roman" w:hAnsi="Times New Roman"/>
        </w:rPr>
        <w:t xml:space="preserve"> </w:t>
      </w:r>
      <w:r w:rsidR="00667425" w:rsidRPr="00C777FD">
        <w:rPr>
          <w:rFonts w:ascii="Times New Roman" w:hAnsi="Times New Roman"/>
        </w:rPr>
        <w:t>Consequently, s</w:t>
      </w:r>
      <w:r w:rsidR="002E3291" w:rsidRPr="00C777FD">
        <w:rPr>
          <w:rFonts w:ascii="Times New Roman" w:hAnsi="Times New Roman"/>
        </w:rPr>
        <w:t xml:space="preserve">ix </w:t>
      </w:r>
      <w:r w:rsidR="00F5627F" w:rsidRPr="00C777FD">
        <w:rPr>
          <w:rFonts w:ascii="Times New Roman" w:hAnsi="Times New Roman"/>
        </w:rPr>
        <w:t xml:space="preserve">primary </w:t>
      </w:r>
      <w:r w:rsidR="00D03724" w:rsidRPr="00C777FD">
        <w:rPr>
          <w:rFonts w:ascii="Times New Roman" w:hAnsi="Times New Roman"/>
        </w:rPr>
        <w:t xml:space="preserve">AOIs </w:t>
      </w:r>
      <w:r w:rsidR="002E3291" w:rsidRPr="00C777FD">
        <w:rPr>
          <w:rFonts w:ascii="Times New Roman" w:hAnsi="Times New Roman"/>
        </w:rPr>
        <w:t xml:space="preserve">were identified based upon their potential to provide visual information regarding the </w:t>
      </w:r>
      <w:r w:rsidR="002E3291" w:rsidRPr="00C777FD">
        <w:rPr>
          <w:rFonts w:ascii="Times New Roman" w:hAnsi="Times New Roman"/>
          <w:i/>
        </w:rPr>
        <w:t>judokas</w:t>
      </w:r>
      <w:r w:rsidR="00E61279" w:rsidRPr="00C777FD">
        <w:rPr>
          <w:rFonts w:ascii="Times New Roman" w:hAnsi="Times New Roman"/>
        </w:rPr>
        <w:t xml:space="preserve"> and the contest, given the visual scene (i.e., contest area containing several individuals)</w:t>
      </w:r>
      <w:r w:rsidR="007C71F6" w:rsidRPr="00C777FD">
        <w:rPr>
          <w:rFonts w:ascii="Times New Roman" w:hAnsi="Times New Roman"/>
        </w:rPr>
        <w:t xml:space="preserve">. </w:t>
      </w:r>
      <w:r w:rsidR="00393620" w:rsidRPr="00C777FD">
        <w:rPr>
          <w:rFonts w:ascii="Times New Roman" w:hAnsi="Times New Roman"/>
        </w:rPr>
        <w:t xml:space="preserve">To account for eye movements within these broader AOIs, a clear saccade from one </w:t>
      </w:r>
      <w:r w:rsidR="00671748" w:rsidRPr="00C777FD">
        <w:rPr>
          <w:rFonts w:ascii="Times New Roman" w:hAnsi="Times New Roman"/>
        </w:rPr>
        <w:t>region</w:t>
      </w:r>
      <w:r w:rsidR="005E1173" w:rsidRPr="00C777FD">
        <w:rPr>
          <w:rFonts w:ascii="Times New Roman" w:hAnsi="Times New Roman"/>
        </w:rPr>
        <w:t xml:space="preserve"> to another within the same</w:t>
      </w:r>
      <w:r w:rsidR="00393620" w:rsidRPr="00C777FD">
        <w:rPr>
          <w:rFonts w:ascii="Times New Roman" w:hAnsi="Times New Roman"/>
        </w:rPr>
        <w:t xml:space="preserve"> AOI was mapped a</w:t>
      </w:r>
      <w:r w:rsidR="00671748" w:rsidRPr="00C777FD">
        <w:rPr>
          <w:rFonts w:ascii="Times New Roman" w:hAnsi="Times New Roman"/>
        </w:rPr>
        <w:t>s a new gaze</w:t>
      </w:r>
      <w:r w:rsidR="00393620" w:rsidRPr="00C777FD">
        <w:rPr>
          <w:rFonts w:ascii="Times New Roman" w:hAnsi="Times New Roman"/>
        </w:rPr>
        <w:t>.</w:t>
      </w:r>
      <w:r w:rsidR="00671748" w:rsidRPr="00C777FD">
        <w:rPr>
          <w:rFonts w:ascii="Times New Roman" w:hAnsi="Times New Roman"/>
        </w:rPr>
        <w:t xml:space="preserve"> </w:t>
      </w:r>
    </w:p>
    <w:p w14:paraId="7CCE8F5F" w14:textId="77777777" w:rsidR="001377AE" w:rsidRPr="00C777FD" w:rsidRDefault="001377AE" w:rsidP="00F43009">
      <w:pPr>
        <w:spacing w:line="480" w:lineRule="auto"/>
        <w:contextualSpacing/>
        <w:jc w:val="both"/>
        <w:rPr>
          <w:rFonts w:ascii="Times New Roman" w:hAnsi="Times New Roman"/>
        </w:rPr>
      </w:pPr>
    </w:p>
    <w:p w14:paraId="46589BE6" w14:textId="215F7C87" w:rsidR="008840CE" w:rsidRPr="00C777FD" w:rsidRDefault="00DE29DF" w:rsidP="00F43009">
      <w:pPr>
        <w:spacing w:line="480" w:lineRule="auto"/>
        <w:contextualSpacing/>
        <w:jc w:val="both"/>
        <w:rPr>
          <w:rFonts w:ascii="Times New Roman" w:hAnsi="Times New Roman"/>
        </w:rPr>
      </w:pPr>
      <w:r w:rsidRPr="00C777FD">
        <w:rPr>
          <w:rFonts w:ascii="Times New Roman" w:hAnsi="Times New Roman"/>
        </w:rPr>
        <w:t xml:space="preserve">Previous research investigating </w:t>
      </w:r>
      <w:r w:rsidR="00C918DA" w:rsidRPr="00C777FD">
        <w:rPr>
          <w:rFonts w:ascii="Times New Roman" w:hAnsi="Times New Roman"/>
          <w:i/>
        </w:rPr>
        <w:t>judokas’</w:t>
      </w:r>
      <w:r w:rsidR="00C918DA" w:rsidRPr="00C777FD">
        <w:rPr>
          <w:rFonts w:ascii="Times New Roman" w:hAnsi="Times New Roman"/>
        </w:rPr>
        <w:t xml:space="preserve"> </w:t>
      </w:r>
      <w:r w:rsidR="005178CE" w:rsidRPr="00C777FD">
        <w:rPr>
          <w:rFonts w:ascii="Times New Roman" w:hAnsi="Times New Roman"/>
        </w:rPr>
        <w:t xml:space="preserve">visual search strategies </w:t>
      </w:r>
      <w:r w:rsidR="00C2665A" w:rsidRPr="00C777FD">
        <w:rPr>
          <w:rFonts w:ascii="Times New Roman" w:hAnsi="Times New Roman"/>
        </w:rPr>
        <w:t xml:space="preserve">has identified the importance of </w:t>
      </w:r>
      <w:r w:rsidR="005178CE" w:rsidRPr="00C777FD">
        <w:rPr>
          <w:rFonts w:ascii="Times New Roman" w:hAnsi="Times New Roman"/>
        </w:rPr>
        <w:t>upper body areas for</w:t>
      </w:r>
      <w:r w:rsidR="00C2665A" w:rsidRPr="00C777FD">
        <w:rPr>
          <w:rFonts w:ascii="Times New Roman" w:hAnsi="Times New Roman"/>
        </w:rPr>
        <w:t xml:space="preserve"> providing visual information </w:t>
      </w:r>
      <w:r w:rsidR="00454B34" w:rsidRPr="00C777FD">
        <w:rPr>
          <w:rFonts w:ascii="Times New Roman" w:hAnsi="Times New Roman"/>
        </w:rPr>
        <w:t>in contest situations</w:t>
      </w:r>
      <w:r w:rsidR="00412023" w:rsidRPr="00C777FD">
        <w:rPr>
          <w:rFonts w:ascii="Times New Roman" w:hAnsi="Times New Roman"/>
        </w:rPr>
        <w:t>.</w:t>
      </w:r>
      <w:r w:rsidR="000C3333" w:rsidRPr="00C777FD">
        <w:rPr>
          <w:rFonts w:ascii="Times New Roman" w:hAnsi="Times New Roman"/>
          <w:vertAlign w:val="superscript"/>
        </w:rPr>
        <w:t>13</w:t>
      </w:r>
      <w:r w:rsidR="00454B34" w:rsidRPr="00C777FD">
        <w:rPr>
          <w:rFonts w:ascii="Times New Roman" w:hAnsi="Times New Roman"/>
        </w:rPr>
        <w:t xml:space="preserve"> </w:t>
      </w:r>
      <w:r w:rsidR="00C2665A" w:rsidRPr="00C777FD">
        <w:rPr>
          <w:rFonts w:ascii="Times New Roman" w:hAnsi="Times New Roman"/>
        </w:rPr>
        <w:t>Therefore, upper body areas</w:t>
      </w:r>
      <w:r w:rsidR="007C71F6" w:rsidRPr="00C777FD">
        <w:rPr>
          <w:rFonts w:ascii="Times New Roman" w:hAnsi="Times New Roman"/>
        </w:rPr>
        <w:t xml:space="preserve"> (white upper,</w:t>
      </w:r>
      <w:r w:rsidR="002E3291" w:rsidRPr="00C777FD">
        <w:rPr>
          <w:rFonts w:ascii="Times New Roman" w:hAnsi="Times New Roman"/>
        </w:rPr>
        <w:t xml:space="preserve"> </w:t>
      </w:r>
      <w:r w:rsidR="00D03724" w:rsidRPr="00C777FD">
        <w:rPr>
          <w:rFonts w:ascii="Times New Roman" w:hAnsi="Times New Roman"/>
        </w:rPr>
        <w:t>WU</w:t>
      </w:r>
      <w:r w:rsidR="007C71F6" w:rsidRPr="00C777FD">
        <w:rPr>
          <w:rFonts w:ascii="Times New Roman" w:hAnsi="Times New Roman"/>
        </w:rPr>
        <w:t>;</w:t>
      </w:r>
      <w:r w:rsidR="00D03724" w:rsidRPr="00C777FD">
        <w:rPr>
          <w:rFonts w:ascii="Times New Roman" w:hAnsi="Times New Roman"/>
        </w:rPr>
        <w:t xml:space="preserve"> bl</w:t>
      </w:r>
      <w:r w:rsidR="00C2665A" w:rsidRPr="00C777FD">
        <w:rPr>
          <w:rFonts w:ascii="Times New Roman" w:hAnsi="Times New Roman"/>
        </w:rPr>
        <w:t>ue upper, BU)</w:t>
      </w:r>
      <w:r w:rsidR="002E3291" w:rsidRPr="00C777FD">
        <w:rPr>
          <w:rFonts w:ascii="Times New Roman" w:hAnsi="Times New Roman"/>
        </w:rPr>
        <w:t xml:space="preserve"> </w:t>
      </w:r>
      <w:r w:rsidR="00C2665A" w:rsidRPr="00C777FD">
        <w:rPr>
          <w:rFonts w:ascii="Times New Roman" w:hAnsi="Times New Roman"/>
        </w:rPr>
        <w:t>were included as primary AOIs, with w</w:t>
      </w:r>
      <w:r w:rsidR="007C71F6" w:rsidRPr="00C777FD">
        <w:rPr>
          <w:rStyle w:val="CommentReference"/>
          <w:rFonts w:ascii="Times New Roman" w:hAnsi="Times New Roman"/>
          <w:sz w:val="24"/>
          <w:szCs w:val="24"/>
        </w:rPr>
        <w:t xml:space="preserve">hite and blue </w:t>
      </w:r>
      <w:r w:rsidR="00C2665A" w:rsidRPr="00C777FD">
        <w:rPr>
          <w:rStyle w:val="CommentReference"/>
          <w:rFonts w:ascii="Times New Roman" w:hAnsi="Times New Roman"/>
          <w:sz w:val="24"/>
          <w:szCs w:val="24"/>
        </w:rPr>
        <w:t>distinguishing</w:t>
      </w:r>
      <w:r w:rsidR="007C71F6" w:rsidRPr="00C777FD">
        <w:rPr>
          <w:rStyle w:val="CommentReference"/>
          <w:rFonts w:ascii="Times New Roman" w:hAnsi="Times New Roman"/>
          <w:sz w:val="24"/>
          <w:szCs w:val="24"/>
        </w:rPr>
        <w:t xml:space="preserve"> the colour of the </w:t>
      </w:r>
      <w:r w:rsidR="007C71F6" w:rsidRPr="00C777FD">
        <w:rPr>
          <w:rStyle w:val="CommentReference"/>
          <w:rFonts w:ascii="Times New Roman" w:hAnsi="Times New Roman"/>
          <w:i/>
          <w:sz w:val="24"/>
          <w:szCs w:val="24"/>
        </w:rPr>
        <w:t>judogi</w:t>
      </w:r>
      <w:r w:rsidR="007C71F6" w:rsidRPr="00C777FD">
        <w:rPr>
          <w:rStyle w:val="CommentReference"/>
          <w:rFonts w:ascii="Times New Roman" w:hAnsi="Times New Roman"/>
          <w:sz w:val="24"/>
          <w:szCs w:val="24"/>
        </w:rPr>
        <w:t xml:space="preserve"> </w:t>
      </w:r>
      <w:r w:rsidR="00C2665A" w:rsidRPr="00C777FD">
        <w:rPr>
          <w:rStyle w:val="CommentReference"/>
          <w:rFonts w:ascii="Times New Roman" w:hAnsi="Times New Roman"/>
          <w:sz w:val="24"/>
          <w:szCs w:val="24"/>
        </w:rPr>
        <w:t xml:space="preserve">(judo suit) </w:t>
      </w:r>
      <w:r w:rsidR="007C71F6" w:rsidRPr="00C777FD">
        <w:rPr>
          <w:rStyle w:val="CommentReference"/>
          <w:rFonts w:ascii="Times New Roman" w:hAnsi="Times New Roman"/>
          <w:sz w:val="24"/>
          <w:szCs w:val="24"/>
        </w:rPr>
        <w:t xml:space="preserve">worn by the </w:t>
      </w:r>
      <w:r w:rsidR="007C71F6" w:rsidRPr="00C777FD">
        <w:rPr>
          <w:rStyle w:val="CommentReference"/>
          <w:rFonts w:ascii="Times New Roman" w:hAnsi="Times New Roman"/>
          <w:i/>
          <w:sz w:val="24"/>
          <w:szCs w:val="24"/>
        </w:rPr>
        <w:t>judoka</w:t>
      </w:r>
      <w:r w:rsidR="00C2665A" w:rsidRPr="00C777FD">
        <w:rPr>
          <w:rStyle w:val="CommentReference"/>
          <w:rFonts w:ascii="Times New Roman" w:hAnsi="Times New Roman"/>
          <w:sz w:val="24"/>
          <w:szCs w:val="24"/>
        </w:rPr>
        <w:t>.</w:t>
      </w:r>
      <w:r w:rsidR="007C71F6" w:rsidRPr="00C777FD">
        <w:rPr>
          <w:rStyle w:val="CommentReference"/>
          <w:rFonts w:ascii="Times New Roman" w:hAnsi="Times New Roman"/>
          <w:sz w:val="24"/>
          <w:szCs w:val="24"/>
        </w:rPr>
        <w:t xml:space="preserve"> </w:t>
      </w:r>
      <w:r w:rsidR="00C2665A" w:rsidRPr="00C777FD">
        <w:rPr>
          <w:rStyle w:val="CommentReference"/>
          <w:rFonts w:ascii="Times New Roman" w:hAnsi="Times New Roman"/>
          <w:sz w:val="24"/>
          <w:szCs w:val="24"/>
        </w:rPr>
        <w:t>The u</w:t>
      </w:r>
      <w:r w:rsidR="007C71F6" w:rsidRPr="00C777FD">
        <w:rPr>
          <w:rStyle w:val="CommentReference"/>
          <w:rFonts w:ascii="Times New Roman" w:hAnsi="Times New Roman"/>
          <w:sz w:val="24"/>
          <w:szCs w:val="24"/>
        </w:rPr>
        <w:t xml:space="preserve">pper AOIs included the </w:t>
      </w:r>
      <w:r w:rsidR="007C71F6" w:rsidRPr="00C777FD">
        <w:rPr>
          <w:rStyle w:val="CommentReference"/>
          <w:rFonts w:ascii="Times New Roman" w:hAnsi="Times New Roman"/>
          <w:i/>
          <w:sz w:val="24"/>
          <w:szCs w:val="24"/>
        </w:rPr>
        <w:t>judoka’s</w:t>
      </w:r>
      <w:r w:rsidR="00C2665A" w:rsidRPr="00C777FD">
        <w:rPr>
          <w:rStyle w:val="CommentReference"/>
          <w:rFonts w:ascii="Times New Roman" w:hAnsi="Times New Roman"/>
          <w:sz w:val="24"/>
          <w:szCs w:val="24"/>
        </w:rPr>
        <w:t xml:space="preserve"> belt and any area above it. The belt was included in the upper body AOIs as </w:t>
      </w:r>
      <w:r w:rsidR="00C2665A" w:rsidRPr="00C777FD">
        <w:rPr>
          <w:rStyle w:val="CommentReference"/>
          <w:rFonts w:ascii="Times New Roman" w:hAnsi="Times New Roman"/>
          <w:i/>
          <w:sz w:val="24"/>
          <w:szCs w:val="24"/>
        </w:rPr>
        <w:t>judoka</w:t>
      </w:r>
      <w:r w:rsidR="00C2665A" w:rsidRPr="00C777FD">
        <w:rPr>
          <w:rStyle w:val="CommentReference"/>
          <w:rFonts w:ascii="Times New Roman" w:hAnsi="Times New Roman"/>
          <w:sz w:val="24"/>
          <w:szCs w:val="24"/>
        </w:rPr>
        <w:t xml:space="preserve"> are permitted to grip the belt, and any area of the </w:t>
      </w:r>
      <w:r w:rsidR="00C2665A" w:rsidRPr="00C777FD">
        <w:rPr>
          <w:rStyle w:val="CommentReference"/>
          <w:rFonts w:ascii="Times New Roman" w:hAnsi="Times New Roman"/>
          <w:i/>
          <w:sz w:val="24"/>
          <w:szCs w:val="24"/>
        </w:rPr>
        <w:t>judogi</w:t>
      </w:r>
      <w:r w:rsidR="00C2665A" w:rsidRPr="00C777FD">
        <w:rPr>
          <w:rStyle w:val="CommentReference"/>
          <w:rFonts w:ascii="Times New Roman" w:hAnsi="Times New Roman"/>
          <w:sz w:val="24"/>
          <w:szCs w:val="24"/>
        </w:rPr>
        <w:t xml:space="preserve"> above it, during </w:t>
      </w:r>
      <w:r w:rsidR="00C2665A" w:rsidRPr="00C777FD">
        <w:rPr>
          <w:rStyle w:val="CommentReference"/>
          <w:rFonts w:ascii="Times New Roman" w:hAnsi="Times New Roman"/>
          <w:i/>
          <w:sz w:val="24"/>
          <w:szCs w:val="24"/>
        </w:rPr>
        <w:t>tachi waza</w:t>
      </w:r>
      <w:r w:rsidR="00C2665A" w:rsidRPr="00C777FD">
        <w:rPr>
          <w:rStyle w:val="CommentReference"/>
          <w:rFonts w:ascii="Times New Roman" w:hAnsi="Times New Roman"/>
          <w:sz w:val="24"/>
          <w:szCs w:val="24"/>
        </w:rPr>
        <w:t>.</w:t>
      </w:r>
      <w:r w:rsidR="00E87D72" w:rsidRPr="00C777FD">
        <w:rPr>
          <w:rStyle w:val="CommentReference"/>
          <w:rFonts w:ascii="Times New Roman" w:hAnsi="Times New Roman"/>
          <w:sz w:val="24"/>
          <w:szCs w:val="24"/>
          <w:vertAlign w:val="superscript"/>
        </w:rPr>
        <w:t>27</w:t>
      </w:r>
      <w:r w:rsidR="00C2665A" w:rsidRPr="00C777FD">
        <w:rPr>
          <w:rStyle w:val="CommentReference"/>
          <w:rFonts w:ascii="Times New Roman" w:hAnsi="Times New Roman"/>
          <w:sz w:val="24"/>
          <w:szCs w:val="24"/>
        </w:rPr>
        <w:t xml:space="preserve"> </w:t>
      </w:r>
      <w:r w:rsidR="00614A04" w:rsidRPr="00C777FD">
        <w:rPr>
          <w:rStyle w:val="CommentReference"/>
          <w:rFonts w:ascii="Times New Roman" w:hAnsi="Times New Roman"/>
          <w:sz w:val="24"/>
          <w:szCs w:val="24"/>
        </w:rPr>
        <w:t>Lower body areas (</w:t>
      </w:r>
      <w:r w:rsidR="00614A04" w:rsidRPr="00C777FD">
        <w:rPr>
          <w:rFonts w:ascii="Times New Roman" w:hAnsi="Times New Roman"/>
        </w:rPr>
        <w:t>white lower, WL; blue lower, BL) were also included as primary AOIs</w:t>
      </w:r>
      <w:r w:rsidR="005178CE" w:rsidRPr="00C777FD">
        <w:rPr>
          <w:rFonts w:ascii="Times New Roman" w:hAnsi="Times New Roman"/>
        </w:rPr>
        <w:t>,</w:t>
      </w:r>
      <w:r w:rsidR="00BD2D3C" w:rsidRPr="00C777FD">
        <w:rPr>
          <w:rFonts w:ascii="Times New Roman" w:hAnsi="Times New Roman"/>
        </w:rPr>
        <w:t xml:space="preserve"> similar </w:t>
      </w:r>
      <w:r w:rsidR="000C3333" w:rsidRPr="00C777FD">
        <w:rPr>
          <w:rFonts w:ascii="Times New Roman" w:hAnsi="Times New Roman"/>
        </w:rPr>
        <w:t>to Piras et al.</w:t>
      </w:r>
      <w:r w:rsidR="00810F90" w:rsidRPr="00C777FD">
        <w:rPr>
          <w:rFonts w:ascii="Times New Roman" w:hAnsi="Times New Roman"/>
        </w:rPr>
        <w:t>,</w:t>
      </w:r>
      <w:r w:rsidR="00695F88" w:rsidRPr="00C777FD">
        <w:rPr>
          <w:rFonts w:ascii="Times New Roman" w:hAnsi="Times New Roman"/>
          <w:vertAlign w:val="superscript"/>
        </w:rPr>
        <w:t>18</w:t>
      </w:r>
      <w:r w:rsidR="005178CE" w:rsidRPr="00C777FD">
        <w:rPr>
          <w:rFonts w:ascii="Times New Roman" w:hAnsi="Times New Roman"/>
        </w:rPr>
        <w:t xml:space="preserve"> as a </w:t>
      </w:r>
      <w:r w:rsidR="005178CE" w:rsidRPr="00C777FD">
        <w:rPr>
          <w:rFonts w:ascii="Times New Roman" w:hAnsi="Times New Roman"/>
          <w:i/>
        </w:rPr>
        <w:t>judoka’s</w:t>
      </w:r>
      <w:r w:rsidR="005178CE" w:rsidRPr="00C777FD">
        <w:rPr>
          <w:rFonts w:ascii="Times New Roman" w:hAnsi="Times New Roman"/>
        </w:rPr>
        <w:t xml:space="preserve"> stance may provide information about their attacking intentions</w:t>
      </w:r>
      <w:r w:rsidR="00695F88" w:rsidRPr="00C777FD">
        <w:rPr>
          <w:rFonts w:ascii="Times New Roman" w:hAnsi="Times New Roman"/>
        </w:rPr>
        <w:t>.</w:t>
      </w:r>
      <w:r w:rsidR="001C35BA" w:rsidRPr="00C777FD">
        <w:rPr>
          <w:rFonts w:ascii="Times New Roman" w:hAnsi="Times New Roman"/>
          <w:vertAlign w:val="superscript"/>
        </w:rPr>
        <w:t>41,42</w:t>
      </w:r>
      <w:r w:rsidR="005178CE" w:rsidRPr="00C777FD">
        <w:rPr>
          <w:rFonts w:ascii="Times New Roman" w:hAnsi="Times New Roman"/>
        </w:rPr>
        <w:t xml:space="preserve"> </w:t>
      </w:r>
      <w:r w:rsidR="006E1028" w:rsidRPr="00C777FD">
        <w:rPr>
          <w:rStyle w:val="CommentReference"/>
          <w:rFonts w:ascii="Times New Roman" w:hAnsi="Times New Roman"/>
          <w:sz w:val="24"/>
          <w:szCs w:val="24"/>
        </w:rPr>
        <w:t xml:space="preserve">A space </w:t>
      </w:r>
      <w:r w:rsidR="004F6F13" w:rsidRPr="00C777FD">
        <w:rPr>
          <w:rStyle w:val="CommentReference"/>
          <w:rFonts w:ascii="Times New Roman" w:hAnsi="Times New Roman"/>
          <w:sz w:val="24"/>
          <w:szCs w:val="24"/>
        </w:rPr>
        <w:t>(SP) AOI</w:t>
      </w:r>
      <w:r w:rsidR="000A2A91" w:rsidRPr="00C777FD">
        <w:rPr>
          <w:rStyle w:val="CommentReference"/>
          <w:rFonts w:ascii="Times New Roman" w:hAnsi="Times New Roman"/>
          <w:sz w:val="24"/>
          <w:szCs w:val="24"/>
        </w:rPr>
        <w:t xml:space="preserve"> was included</w:t>
      </w:r>
      <w:r w:rsidR="006E1028" w:rsidRPr="00C777FD">
        <w:rPr>
          <w:rStyle w:val="CommentReference"/>
          <w:rFonts w:ascii="Times New Roman" w:hAnsi="Times New Roman"/>
          <w:sz w:val="24"/>
          <w:szCs w:val="24"/>
        </w:rPr>
        <w:t xml:space="preserve"> and defined as the area between the </w:t>
      </w:r>
      <w:r w:rsidR="006E1028" w:rsidRPr="00C777FD">
        <w:rPr>
          <w:rStyle w:val="CommentReference"/>
          <w:rFonts w:ascii="Times New Roman" w:hAnsi="Times New Roman"/>
          <w:i/>
          <w:sz w:val="24"/>
          <w:szCs w:val="24"/>
        </w:rPr>
        <w:t>judokas</w:t>
      </w:r>
      <w:r w:rsidR="006E1028" w:rsidRPr="00C777FD">
        <w:rPr>
          <w:rStyle w:val="CommentReference"/>
          <w:rFonts w:ascii="Times New Roman" w:hAnsi="Times New Roman"/>
          <w:sz w:val="24"/>
          <w:szCs w:val="24"/>
        </w:rPr>
        <w:t xml:space="preserve"> when engaged in the contest. SP was included as it represented a central area in the visual</w:t>
      </w:r>
      <w:r w:rsidR="00484717" w:rsidRPr="00C777FD">
        <w:rPr>
          <w:rStyle w:val="CommentReference"/>
          <w:rFonts w:ascii="Times New Roman" w:hAnsi="Times New Roman"/>
          <w:sz w:val="24"/>
          <w:szCs w:val="24"/>
        </w:rPr>
        <w:t xml:space="preserve"> scene. Previous research suggest</w:t>
      </w:r>
      <w:r w:rsidR="00124A00" w:rsidRPr="00C777FD">
        <w:rPr>
          <w:rStyle w:val="CommentReference"/>
          <w:rFonts w:ascii="Times New Roman" w:hAnsi="Times New Roman"/>
          <w:sz w:val="24"/>
          <w:szCs w:val="24"/>
        </w:rPr>
        <w:t xml:space="preserve">s that central areas may act as “visual </w:t>
      </w:r>
      <w:r w:rsidR="00124A00" w:rsidRPr="00C777FD">
        <w:rPr>
          <w:rStyle w:val="CommentReference"/>
          <w:rFonts w:ascii="Times New Roman" w:hAnsi="Times New Roman"/>
          <w:sz w:val="24"/>
          <w:szCs w:val="24"/>
        </w:rPr>
        <w:lastRenderedPageBreak/>
        <w:t>pivots”</w:t>
      </w:r>
      <w:r w:rsidR="006E1028" w:rsidRPr="00C777FD">
        <w:rPr>
          <w:rStyle w:val="CommentReference"/>
          <w:rFonts w:ascii="Times New Roman" w:hAnsi="Times New Roman"/>
          <w:sz w:val="24"/>
          <w:szCs w:val="24"/>
        </w:rPr>
        <w:t xml:space="preserve"> for visual search</w:t>
      </w:r>
      <w:r w:rsidR="005D3179" w:rsidRPr="00C777FD">
        <w:rPr>
          <w:rStyle w:val="CommentReference"/>
          <w:rFonts w:ascii="Times New Roman" w:hAnsi="Times New Roman"/>
          <w:sz w:val="24"/>
          <w:szCs w:val="24"/>
        </w:rPr>
        <w:t>.</w:t>
      </w:r>
      <w:r w:rsidR="00124A00" w:rsidRPr="00C777FD">
        <w:rPr>
          <w:rStyle w:val="CommentReference"/>
          <w:rFonts w:ascii="Times New Roman" w:hAnsi="Times New Roman"/>
          <w:sz w:val="24"/>
          <w:szCs w:val="24"/>
          <w:vertAlign w:val="superscript"/>
        </w:rPr>
        <w:t>16,32</w:t>
      </w:r>
      <w:r w:rsidR="005D3179" w:rsidRPr="00C777FD">
        <w:rPr>
          <w:rStyle w:val="CommentReference"/>
          <w:rFonts w:ascii="Times New Roman" w:hAnsi="Times New Roman"/>
          <w:sz w:val="24"/>
          <w:szCs w:val="24"/>
        </w:rPr>
        <w:t xml:space="preserve"> </w:t>
      </w:r>
      <w:r w:rsidR="004F6F13" w:rsidRPr="00C777FD">
        <w:rPr>
          <w:rFonts w:ascii="Times New Roman" w:hAnsi="Times New Roman"/>
        </w:rPr>
        <w:t xml:space="preserve">The sixth AOI was the scoreboard (SB). In judo contests the scoreboard provides the names and nationalities of the competing </w:t>
      </w:r>
      <w:r w:rsidR="004F6F13" w:rsidRPr="00C777FD">
        <w:rPr>
          <w:rFonts w:ascii="Times New Roman" w:hAnsi="Times New Roman"/>
          <w:i/>
        </w:rPr>
        <w:t xml:space="preserve">judokas, </w:t>
      </w:r>
      <w:r w:rsidR="004F6F13" w:rsidRPr="00C777FD">
        <w:rPr>
          <w:rFonts w:ascii="Times New Roman" w:hAnsi="Times New Roman"/>
        </w:rPr>
        <w:t>the re</w:t>
      </w:r>
      <w:r w:rsidR="00E925B3" w:rsidRPr="00C777FD">
        <w:rPr>
          <w:rFonts w:ascii="Times New Roman" w:hAnsi="Times New Roman"/>
        </w:rPr>
        <w:t>maining time</w:t>
      </w:r>
      <w:r w:rsidR="006A5BBF" w:rsidRPr="00C777FD">
        <w:rPr>
          <w:rFonts w:ascii="Times New Roman" w:hAnsi="Times New Roman"/>
        </w:rPr>
        <w:t xml:space="preserve"> of the contest</w:t>
      </w:r>
      <w:r w:rsidR="00E925B3" w:rsidRPr="00C777FD">
        <w:rPr>
          <w:rFonts w:ascii="Times New Roman" w:hAnsi="Times New Roman"/>
        </w:rPr>
        <w:t xml:space="preserve">, the score, and </w:t>
      </w:r>
      <w:r w:rsidR="004F6F13" w:rsidRPr="00C777FD">
        <w:rPr>
          <w:rFonts w:ascii="Times New Roman" w:hAnsi="Times New Roman"/>
        </w:rPr>
        <w:t xml:space="preserve">penalties </w:t>
      </w:r>
      <w:r w:rsidR="00E925B3" w:rsidRPr="00C777FD">
        <w:rPr>
          <w:rFonts w:ascii="Times New Roman" w:hAnsi="Times New Roman"/>
        </w:rPr>
        <w:t>conceded</w:t>
      </w:r>
      <w:r w:rsidR="004F6F13" w:rsidRPr="00C777FD">
        <w:rPr>
          <w:rFonts w:ascii="Times New Roman" w:hAnsi="Times New Roman"/>
        </w:rPr>
        <w:t xml:space="preserve">. </w:t>
      </w:r>
      <w:r w:rsidR="00E925B3" w:rsidRPr="00C777FD">
        <w:rPr>
          <w:rFonts w:ascii="Times New Roman" w:hAnsi="Times New Roman"/>
        </w:rPr>
        <w:t xml:space="preserve">SB was included as an AOI as it </w:t>
      </w:r>
      <w:r w:rsidR="0011516A" w:rsidRPr="00C777FD">
        <w:rPr>
          <w:rFonts w:ascii="Times New Roman" w:hAnsi="Times New Roman"/>
        </w:rPr>
        <w:t xml:space="preserve">could </w:t>
      </w:r>
      <w:r w:rsidR="00E925B3" w:rsidRPr="00C777FD">
        <w:rPr>
          <w:rFonts w:ascii="Times New Roman" w:hAnsi="Times New Roman"/>
        </w:rPr>
        <w:t xml:space="preserve">provide participants with information about the context of the clip they were viewing. </w:t>
      </w:r>
      <w:r w:rsidR="004F6F13" w:rsidRPr="00C777FD">
        <w:rPr>
          <w:rFonts w:ascii="Times New Roman" w:hAnsi="Times New Roman"/>
        </w:rPr>
        <w:t xml:space="preserve"> </w:t>
      </w:r>
    </w:p>
    <w:p w14:paraId="30F5E57D" w14:textId="77777777" w:rsidR="00625DAB" w:rsidRPr="00C777FD" w:rsidRDefault="00625DAB" w:rsidP="00F43009">
      <w:pPr>
        <w:spacing w:line="480" w:lineRule="auto"/>
        <w:contextualSpacing/>
        <w:jc w:val="both"/>
        <w:rPr>
          <w:rFonts w:ascii="Times New Roman" w:hAnsi="Times New Roman"/>
        </w:rPr>
      </w:pPr>
    </w:p>
    <w:p w14:paraId="063C2762" w14:textId="4676A593" w:rsidR="00602B47" w:rsidRPr="00C777FD" w:rsidRDefault="00F7525D" w:rsidP="00602B47">
      <w:pPr>
        <w:spacing w:line="480" w:lineRule="auto"/>
        <w:jc w:val="both"/>
        <w:rPr>
          <w:rFonts w:ascii="Times New Roman" w:hAnsi="Times New Roman" w:cs="Times New Roman"/>
        </w:rPr>
      </w:pPr>
      <w:r w:rsidRPr="00C777FD">
        <w:rPr>
          <w:rFonts w:ascii="Times New Roman" w:hAnsi="Times New Roman"/>
        </w:rPr>
        <w:t>Three</w:t>
      </w:r>
      <w:r w:rsidR="00F5627F" w:rsidRPr="00C777FD">
        <w:rPr>
          <w:rFonts w:ascii="Times New Roman" w:hAnsi="Times New Roman"/>
        </w:rPr>
        <w:t xml:space="preserve"> secondary AOIs</w:t>
      </w:r>
      <w:r w:rsidR="007423C0" w:rsidRPr="00C777FD">
        <w:rPr>
          <w:rFonts w:ascii="Times New Roman" w:hAnsi="Times New Roman"/>
        </w:rPr>
        <w:t xml:space="preserve"> (referee, REF; on-screen text, TXT; other, OTH)</w:t>
      </w:r>
      <w:r w:rsidR="00D57193" w:rsidRPr="00C777FD">
        <w:rPr>
          <w:rFonts w:ascii="Times New Roman" w:hAnsi="Times New Roman"/>
        </w:rPr>
        <w:t>,</w:t>
      </w:r>
      <w:r w:rsidR="007423C0" w:rsidRPr="00C777FD">
        <w:rPr>
          <w:rFonts w:ascii="Times New Roman" w:hAnsi="Times New Roman"/>
        </w:rPr>
        <w:t xml:space="preserve"> that did not provide information about the contest or </w:t>
      </w:r>
      <w:r w:rsidR="007423C0" w:rsidRPr="00C777FD">
        <w:rPr>
          <w:rFonts w:ascii="Times New Roman" w:hAnsi="Times New Roman"/>
          <w:i/>
        </w:rPr>
        <w:t>judokas</w:t>
      </w:r>
      <w:r w:rsidR="00D57193" w:rsidRPr="00C777FD">
        <w:rPr>
          <w:rFonts w:ascii="Times New Roman" w:hAnsi="Times New Roman"/>
        </w:rPr>
        <w:t>,</w:t>
      </w:r>
      <w:r w:rsidR="007423C0" w:rsidRPr="00C777FD">
        <w:rPr>
          <w:rFonts w:ascii="Times New Roman" w:hAnsi="Times New Roman"/>
        </w:rPr>
        <w:t xml:space="preserve"> were identified to account for fixations on ar</w:t>
      </w:r>
      <w:r w:rsidR="008570E9" w:rsidRPr="00C777FD">
        <w:rPr>
          <w:rFonts w:ascii="Times New Roman" w:hAnsi="Times New Roman"/>
        </w:rPr>
        <w:t>eas other than the primary AOIs</w:t>
      </w:r>
      <w:r w:rsidR="007423C0" w:rsidRPr="00C777FD">
        <w:rPr>
          <w:rFonts w:ascii="Times New Roman" w:hAnsi="Times New Roman"/>
        </w:rPr>
        <w:t xml:space="preserve">. </w:t>
      </w:r>
      <w:r w:rsidR="00667672" w:rsidRPr="00C777FD">
        <w:rPr>
          <w:rFonts w:ascii="Times New Roman" w:hAnsi="Times New Roman"/>
        </w:rPr>
        <w:t xml:space="preserve">During the phase analysed REF </w:t>
      </w:r>
      <w:r w:rsidR="00810F90" w:rsidRPr="00C777FD">
        <w:rPr>
          <w:rFonts w:ascii="Times New Roman" w:hAnsi="Times New Roman"/>
        </w:rPr>
        <w:t xml:space="preserve">did </w:t>
      </w:r>
      <w:r w:rsidR="00667672" w:rsidRPr="00C777FD">
        <w:rPr>
          <w:rFonts w:ascii="Times New Roman" w:hAnsi="Times New Roman"/>
        </w:rPr>
        <w:t>not provid</w:t>
      </w:r>
      <w:r w:rsidRPr="00C777FD">
        <w:rPr>
          <w:rFonts w:ascii="Times New Roman" w:hAnsi="Times New Roman"/>
        </w:rPr>
        <w:t>e any signals (e.g., awarding</w:t>
      </w:r>
      <w:r w:rsidR="00484717" w:rsidRPr="00C777FD">
        <w:rPr>
          <w:rFonts w:ascii="Times New Roman" w:hAnsi="Times New Roman"/>
        </w:rPr>
        <w:t xml:space="preserve"> a score), and therefore did not provide information about the contest.</w:t>
      </w:r>
      <w:r w:rsidR="00667672" w:rsidRPr="00C777FD">
        <w:rPr>
          <w:rFonts w:ascii="Times New Roman" w:hAnsi="Times New Roman"/>
        </w:rPr>
        <w:t xml:space="preserve"> TXT </w:t>
      </w:r>
      <w:r w:rsidR="002E4BCE" w:rsidRPr="00C777FD">
        <w:rPr>
          <w:rFonts w:ascii="Times New Roman" w:hAnsi="Times New Roman"/>
        </w:rPr>
        <w:t xml:space="preserve">only </w:t>
      </w:r>
      <w:r w:rsidR="00667672" w:rsidRPr="00C777FD">
        <w:rPr>
          <w:rFonts w:ascii="Times New Roman" w:hAnsi="Times New Roman"/>
        </w:rPr>
        <w:t>indicated the beginning of the contest</w:t>
      </w:r>
      <w:r w:rsidR="002E4BCE" w:rsidRPr="00C777FD">
        <w:rPr>
          <w:rFonts w:ascii="Times New Roman" w:hAnsi="Times New Roman"/>
        </w:rPr>
        <w:t xml:space="preserve"> during the phase analysed</w:t>
      </w:r>
      <w:r w:rsidR="000C3156" w:rsidRPr="00C777FD">
        <w:rPr>
          <w:rFonts w:ascii="Times New Roman" w:hAnsi="Times New Roman"/>
        </w:rPr>
        <w:t>,</w:t>
      </w:r>
      <w:r w:rsidR="00667672" w:rsidRPr="00C777FD">
        <w:rPr>
          <w:rFonts w:ascii="Times New Roman" w:hAnsi="Times New Roman"/>
        </w:rPr>
        <w:t xml:space="preserve"> and was </w:t>
      </w:r>
      <w:r w:rsidR="00D6577E" w:rsidRPr="00C777FD">
        <w:rPr>
          <w:rFonts w:ascii="Times New Roman" w:hAnsi="Times New Roman"/>
        </w:rPr>
        <w:t xml:space="preserve">on the screen for </w:t>
      </w:r>
      <w:r w:rsidR="00810F90" w:rsidRPr="00C777FD">
        <w:rPr>
          <w:rFonts w:ascii="Times New Roman" w:hAnsi="Times New Roman"/>
        </w:rPr>
        <w:t xml:space="preserve">the initial </w:t>
      </w:r>
      <w:r w:rsidR="00D6577E" w:rsidRPr="00C777FD">
        <w:rPr>
          <w:rFonts w:ascii="Times New Roman" w:hAnsi="Times New Roman"/>
        </w:rPr>
        <w:t>1 s</w:t>
      </w:r>
      <w:r w:rsidR="00494AFB" w:rsidRPr="00C777FD">
        <w:rPr>
          <w:rFonts w:ascii="Times New Roman" w:hAnsi="Times New Roman"/>
        </w:rPr>
        <w:t>ec</w:t>
      </w:r>
      <w:r w:rsidR="00810F90" w:rsidRPr="00C777FD">
        <w:rPr>
          <w:rFonts w:ascii="Times New Roman" w:hAnsi="Times New Roman"/>
        </w:rPr>
        <w:t xml:space="preserve"> of the clip</w:t>
      </w:r>
      <w:r w:rsidR="00D6577E" w:rsidRPr="00C777FD">
        <w:rPr>
          <w:rFonts w:ascii="Times New Roman" w:hAnsi="Times New Roman"/>
        </w:rPr>
        <w:t xml:space="preserve">. </w:t>
      </w:r>
      <w:r w:rsidR="00922019" w:rsidRPr="00C777FD">
        <w:rPr>
          <w:rFonts w:ascii="Times New Roman" w:hAnsi="Times New Roman"/>
        </w:rPr>
        <w:t xml:space="preserve">Fixations on </w:t>
      </w:r>
      <w:r w:rsidR="00D6577E" w:rsidRPr="00C777FD">
        <w:rPr>
          <w:rFonts w:ascii="Times New Roman" w:hAnsi="Times New Roman"/>
        </w:rPr>
        <w:t xml:space="preserve">areas away from the contest area (e.g., crowd, </w:t>
      </w:r>
      <w:r w:rsidR="00C54F3D" w:rsidRPr="00C777FD">
        <w:rPr>
          <w:rStyle w:val="CommentReference"/>
          <w:rFonts w:ascii="Times New Roman" w:hAnsi="Times New Roman"/>
          <w:sz w:val="24"/>
          <w:szCs w:val="24"/>
        </w:rPr>
        <w:t>advertising hoardings</w:t>
      </w:r>
      <w:r w:rsidR="00947A1E" w:rsidRPr="00C777FD">
        <w:rPr>
          <w:rStyle w:val="CommentReference"/>
          <w:rFonts w:ascii="Times New Roman" w:hAnsi="Times New Roman"/>
          <w:sz w:val="24"/>
          <w:szCs w:val="24"/>
        </w:rPr>
        <w:t>)</w:t>
      </w:r>
      <w:r w:rsidR="00F34819" w:rsidRPr="00C777FD">
        <w:rPr>
          <w:rStyle w:val="CommentReference"/>
          <w:rFonts w:ascii="Times New Roman" w:hAnsi="Times New Roman"/>
          <w:sz w:val="24"/>
          <w:szCs w:val="24"/>
        </w:rPr>
        <w:t xml:space="preserve"> </w:t>
      </w:r>
      <w:r w:rsidR="00922019" w:rsidRPr="00C777FD">
        <w:rPr>
          <w:rStyle w:val="CommentReference"/>
          <w:rFonts w:ascii="Times New Roman" w:hAnsi="Times New Roman"/>
          <w:sz w:val="24"/>
          <w:szCs w:val="24"/>
        </w:rPr>
        <w:t xml:space="preserve">were denoted by </w:t>
      </w:r>
      <w:r w:rsidR="00922019" w:rsidRPr="00C777FD">
        <w:rPr>
          <w:rFonts w:ascii="Times New Roman" w:hAnsi="Times New Roman"/>
        </w:rPr>
        <w:t xml:space="preserve">OTH. </w:t>
      </w:r>
      <w:r w:rsidR="00602B47" w:rsidRPr="00C777FD">
        <w:rPr>
          <w:rFonts w:ascii="Times New Roman" w:hAnsi="Times New Roman"/>
        </w:rPr>
        <w:t xml:space="preserve">A tracking option to </w:t>
      </w:r>
      <w:r w:rsidR="00602B47" w:rsidRPr="00C777FD">
        <w:rPr>
          <w:rStyle w:val="CommentReference"/>
          <w:rFonts w:ascii="Times New Roman" w:hAnsi="Times New Roman"/>
          <w:sz w:val="24"/>
          <w:szCs w:val="24"/>
        </w:rPr>
        <w:t>account for periods where gaze behaviour could not be recorded was included and termed NODATA</w:t>
      </w:r>
      <w:r w:rsidR="00333483" w:rsidRPr="00C777FD">
        <w:rPr>
          <w:rStyle w:val="CommentReference"/>
          <w:rFonts w:ascii="Times New Roman" w:hAnsi="Times New Roman"/>
          <w:sz w:val="24"/>
          <w:szCs w:val="24"/>
        </w:rPr>
        <w:t>.</w:t>
      </w:r>
      <w:r w:rsidR="00333483" w:rsidRPr="00C777FD">
        <w:rPr>
          <w:rStyle w:val="CommentReference"/>
          <w:rFonts w:ascii="Times New Roman" w:hAnsi="Times New Roman"/>
          <w:sz w:val="24"/>
          <w:szCs w:val="24"/>
          <w:vertAlign w:val="superscript"/>
        </w:rPr>
        <w:t>39</w:t>
      </w:r>
      <w:r w:rsidR="00333483" w:rsidRPr="00C777FD">
        <w:rPr>
          <w:rStyle w:val="CommentReference"/>
          <w:rFonts w:ascii="Times New Roman" w:hAnsi="Times New Roman"/>
          <w:sz w:val="24"/>
          <w:szCs w:val="24"/>
        </w:rPr>
        <w:t xml:space="preserve"> </w:t>
      </w:r>
      <w:r w:rsidR="00D44072" w:rsidRPr="00C777FD">
        <w:rPr>
          <w:rFonts w:ascii="Times New Roman" w:hAnsi="Times New Roman" w:cs="Times New Roman"/>
        </w:rPr>
        <w:t>This allowed the tracking ratio to be calculated. The tracking ratio considers the number of frames recorded, and the number of frames where no data could be recorded. A higher tracking ratio means that more frames were recorded, and a tracking ratio of &gt; 80% has previously been identified as acceptable for use in gaze behavior studies.</w:t>
      </w:r>
      <w:r w:rsidR="00D44072" w:rsidRPr="00C777FD">
        <w:rPr>
          <w:rFonts w:ascii="39" w:hAnsi="39" w:cs="Times New Roman"/>
          <w:vertAlign w:val="superscript"/>
        </w:rPr>
        <w:t>39</w:t>
      </w:r>
      <w:r w:rsidR="00D44072" w:rsidRPr="00C777FD">
        <w:rPr>
          <w:rFonts w:ascii="Times New Roman" w:hAnsi="Times New Roman" w:cs="Times New Roman"/>
        </w:rPr>
        <w:t xml:space="preserve"> Tracking ratios in the present study exceeded 80% for all participants.  </w:t>
      </w:r>
    </w:p>
    <w:p w14:paraId="568F64F0" w14:textId="77777777" w:rsidR="00965354" w:rsidRPr="00C777FD" w:rsidRDefault="00965354" w:rsidP="00F43009">
      <w:pPr>
        <w:spacing w:line="480" w:lineRule="auto"/>
        <w:contextualSpacing/>
        <w:jc w:val="both"/>
        <w:rPr>
          <w:rStyle w:val="CommentReference"/>
          <w:rFonts w:ascii="Times New Roman" w:hAnsi="Times New Roman"/>
          <w:sz w:val="24"/>
          <w:szCs w:val="24"/>
        </w:rPr>
      </w:pPr>
    </w:p>
    <w:p w14:paraId="784953AF" w14:textId="29210CAB" w:rsidR="00965354" w:rsidRPr="00C777FD" w:rsidRDefault="00270458" w:rsidP="00F43009">
      <w:pPr>
        <w:spacing w:line="480" w:lineRule="auto"/>
        <w:contextualSpacing/>
        <w:jc w:val="both"/>
        <w:rPr>
          <w:rFonts w:ascii="Times New Roman" w:hAnsi="Times New Roman"/>
        </w:rPr>
      </w:pPr>
      <w:r w:rsidRPr="00C777FD">
        <w:rPr>
          <w:rFonts w:ascii="Times New Roman" w:hAnsi="Times New Roman"/>
          <w:b/>
          <w:i/>
        </w:rPr>
        <w:t>Statistical analysis</w:t>
      </w:r>
      <w:r w:rsidR="00280116" w:rsidRPr="00C777FD">
        <w:rPr>
          <w:rFonts w:ascii="Times New Roman" w:hAnsi="Times New Roman"/>
        </w:rPr>
        <w:t xml:space="preserve"> </w:t>
      </w:r>
    </w:p>
    <w:p w14:paraId="69F31673" w14:textId="561E4656" w:rsidR="004B3C53" w:rsidRPr="00C777FD" w:rsidRDefault="00542BEF" w:rsidP="00F43009">
      <w:pPr>
        <w:spacing w:line="480" w:lineRule="auto"/>
        <w:contextualSpacing/>
        <w:jc w:val="both"/>
        <w:rPr>
          <w:rFonts w:ascii="Times New Roman" w:hAnsi="Times New Roman" w:cs="Times New Roman"/>
        </w:rPr>
      </w:pPr>
      <w:r w:rsidRPr="00C777FD">
        <w:rPr>
          <w:rFonts w:ascii="Times New Roman" w:hAnsi="Times New Roman" w:cs="Times New Roman"/>
        </w:rPr>
        <w:t>A randomly selected</w:t>
      </w:r>
      <w:r w:rsidR="001D3930" w:rsidRPr="00C777FD">
        <w:rPr>
          <w:rFonts w:ascii="Times New Roman" w:hAnsi="Times New Roman" w:cs="Times New Roman"/>
        </w:rPr>
        <w:t xml:space="preserve"> sample of </w:t>
      </w:r>
      <w:r w:rsidRPr="00C777FD">
        <w:rPr>
          <w:rFonts w:ascii="Times New Roman" w:hAnsi="Times New Roman" w:cs="Times New Roman"/>
        </w:rPr>
        <w:t xml:space="preserve">the </w:t>
      </w:r>
      <w:r w:rsidR="001D3930" w:rsidRPr="00C777FD">
        <w:rPr>
          <w:rFonts w:ascii="Times New Roman" w:hAnsi="Times New Roman" w:cs="Times New Roman"/>
        </w:rPr>
        <w:t xml:space="preserve">clips included in the </w:t>
      </w:r>
      <w:r w:rsidRPr="00C777FD">
        <w:rPr>
          <w:rFonts w:ascii="Times New Roman" w:hAnsi="Times New Roman" w:cs="Times New Roman"/>
        </w:rPr>
        <w:t xml:space="preserve">statistical </w:t>
      </w:r>
      <w:r w:rsidR="001D3930" w:rsidRPr="00C777FD">
        <w:rPr>
          <w:rFonts w:ascii="Times New Roman" w:hAnsi="Times New Roman" w:cs="Times New Roman"/>
        </w:rPr>
        <w:t xml:space="preserve">analysis (n  = 5; </w:t>
      </w:r>
      <w:r w:rsidRPr="00C777FD">
        <w:rPr>
          <w:rFonts w:ascii="Times New Roman" w:hAnsi="Times New Roman" w:cs="Times New Roman"/>
        </w:rPr>
        <w:t xml:space="preserve">≈ </w:t>
      </w:r>
      <w:r w:rsidR="001D3930" w:rsidRPr="00C777FD">
        <w:rPr>
          <w:rFonts w:ascii="Times New Roman" w:hAnsi="Times New Roman" w:cs="Times New Roman"/>
        </w:rPr>
        <w:t>11%</w:t>
      </w:r>
      <w:r w:rsidRPr="00C777FD">
        <w:rPr>
          <w:rFonts w:ascii="Times New Roman" w:hAnsi="Times New Roman" w:cs="Times New Roman"/>
        </w:rPr>
        <w:t xml:space="preserve">) </w:t>
      </w:r>
      <w:r w:rsidR="001D3930" w:rsidRPr="00C777FD">
        <w:rPr>
          <w:rFonts w:ascii="Times New Roman" w:hAnsi="Times New Roman" w:cs="Times New Roman"/>
        </w:rPr>
        <w:t xml:space="preserve">was </w:t>
      </w:r>
      <w:r w:rsidR="00D57193" w:rsidRPr="00C777FD">
        <w:rPr>
          <w:rFonts w:ascii="Times New Roman" w:hAnsi="Times New Roman" w:cs="Times New Roman"/>
        </w:rPr>
        <w:t>used</w:t>
      </w:r>
      <w:r w:rsidR="001D3930" w:rsidRPr="00C777FD">
        <w:rPr>
          <w:rFonts w:ascii="Times New Roman" w:hAnsi="Times New Roman" w:cs="Times New Roman"/>
        </w:rPr>
        <w:t xml:space="preserve"> to analyse the intra- and inter-rater reliability of eye movement tracking. Intra-rater reliability interclass correlation coefficients (ICCs) &gt; 0.9 were </w:t>
      </w:r>
      <w:r w:rsidR="001D3930" w:rsidRPr="00C777FD">
        <w:rPr>
          <w:rFonts w:ascii="Times New Roman" w:hAnsi="Times New Roman" w:cs="Times New Roman"/>
        </w:rPr>
        <w:lastRenderedPageBreak/>
        <w:t xml:space="preserve">found </w:t>
      </w:r>
      <w:r w:rsidR="00D57193" w:rsidRPr="00C777FD">
        <w:rPr>
          <w:rFonts w:ascii="Times New Roman" w:hAnsi="Times New Roman" w:cs="Times New Roman"/>
        </w:rPr>
        <w:t xml:space="preserve">for </w:t>
      </w:r>
      <w:r w:rsidRPr="00C777FD">
        <w:rPr>
          <w:rFonts w:ascii="Times New Roman" w:hAnsi="Times New Roman" w:cs="Times New Roman"/>
        </w:rPr>
        <w:t>the frequency of tracking hits on WU (0.996), BU (0.996), and SP (0.979),</w:t>
      </w:r>
      <w:r w:rsidR="001D3930" w:rsidRPr="00C777FD">
        <w:rPr>
          <w:rFonts w:ascii="Times New Roman" w:hAnsi="Times New Roman" w:cs="Times New Roman"/>
        </w:rPr>
        <w:t xml:space="preserve"> the tot</w:t>
      </w:r>
      <w:r w:rsidRPr="00C777FD">
        <w:rPr>
          <w:rFonts w:ascii="Times New Roman" w:hAnsi="Times New Roman" w:cs="Times New Roman"/>
        </w:rPr>
        <w:t>al number of fixations (0.952),</w:t>
      </w:r>
      <w:r w:rsidR="001D3930" w:rsidRPr="00C777FD">
        <w:rPr>
          <w:rFonts w:ascii="Times New Roman" w:hAnsi="Times New Roman" w:cs="Times New Roman"/>
        </w:rPr>
        <w:t xml:space="preserve"> and the number of fixations on WU (0.979), BU (0.947), and SP (0.962). Inter-rater reliability </w:t>
      </w:r>
      <w:r w:rsidR="00AA4109" w:rsidRPr="00C777FD">
        <w:rPr>
          <w:rFonts w:ascii="Times New Roman" w:hAnsi="Times New Roman" w:cs="Times New Roman"/>
        </w:rPr>
        <w:t xml:space="preserve">(conducted between authors PR and MT) </w:t>
      </w:r>
      <w:r w:rsidR="001D3930" w:rsidRPr="00C777FD">
        <w:rPr>
          <w:rFonts w:ascii="Times New Roman" w:hAnsi="Times New Roman" w:cs="Times New Roman"/>
        </w:rPr>
        <w:t xml:space="preserve">ICCs &gt; 0.9 were also observed for </w:t>
      </w:r>
      <w:r w:rsidRPr="00C777FD">
        <w:rPr>
          <w:rFonts w:ascii="Times New Roman" w:hAnsi="Times New Roman" w:cs="Times New Roman"/>
        </w:rPr>
        <w:t xml:space="preserve">the frequency of tracking hits on WU (0.998), BU (0.999), and SP (0.906), </w:t>
      </w:r>
      <w:r w:rsidR="001D3930" w:rsidRPr="00C777FD">
        <w:rPr>
          <w:rFonts w:ascii="Times New Roman" w:hAnsi="Times New Roman" w:cs="Times New Roman"/>
        </w:rPr>
        <w:t>the tot</w:t>
      </w:r>
      <w:r w:rsidRPr="00C777FD">
        <w:rPr>
          <w:rFonts w:ascii="Times New Roman" w:hAnsi="Times New Roman" w:cs="Times New Roman"/>
        </w:rPr>
        <w:t>al number of fixations (0.952),</w:t>
      </w:r>
      <w:r w:rsidR="001D3930" w:rsidRPr="00C777FD">
        <w:rPr>
          <w:rFonts w:ascii="Times New Roman" w:hAnsi="Times New Roman" w:cs="Times New Roman"/>
        </w:rPr>
        <w:t xml:space="preserve"> and the number of fixations on WU (0.938), BU (0.974), and SP (0.962).</w:t>
      </w:r>
    </w:p>
    <w:p w14:paraId="5C2D0DF6" w14:textId="77777777" w:rsidR="00656B5D" w:rsidRPr="00C777FD" w:rsidRDefault="00656B5D" w:rsidP="00F43009">
      <w:pPr>
        <w:spacing w:line="480" w:lineRule="auto"/>
        <w:contextualSpacing/>
        <w:jc w:val="both"/>
        <w:rPr>
          <w:rFonts w:ascii="Times New Roman" w:hAnsi="Times New Roman" w:cs="Times New Roman"/>
        </w:rPr>
      </w:pPr>
    </w:p>
    <w:p w14:paraId="4D56D81F" w14:textId="1B64AAEB" w:rsidR="00CA2E1E" w:rsidRPr="00C777FD" w:rsidRDefault="000E6E66" w:rsidP="00F43009">
      <w:pPr>
        <w:spacing w:line="480" w:lineRule="auto"/>
        <w:contextualSpacing/>
        <w:jc w:val="both"/>
        <w:rPr>
          <w:rFonts w:ascii="Times New Roman" w:hAnsi="Times New Roman"/>
        </w:rPr>
      </w:pPr>
      <w:r w:rsidRPr="00C777FD">
        <w:rPr>
          <w:rFonts w:ascii="Times New Roman" w:hAnsi="Times New Roman"/>
        </w:rPr>
        <w:t xml:space="preserve">The </w:t>
      </w:r>
      <w:r w:rsidR="008171CD" w:rsidRPr="00C777FD">
        <w:rPr>
          <w:rFonts w:ascii="Times New Roman" w:hAnsi="Times New Roman"/>
        </w:rPr>
        <w:t xml:space="preserve">dependent </w:t>
      </w:r>
      <w:r w:rsidRPr="00C777FD">
        <w:rPr>
          <w:rFonts w:ascii="Times New Roman" w:hAnsi="Times New Roman"/>
        </w:rPr>
        <w:t xml:space="preserve">variables analysed were </w:t>
      </w:r>
      <w:r w:rsidR="006B23A4" w:rsidRPr="00C777FD">
        <w:rPr>
          <w:rFonts w:ascii="Times New Roman" w:hAnsi="Times New Roman"/>
        </w:rPr>
        <w:t>(i) the total number of fixations</w:t>
      </w:r>
      <w:r w:rsidR="00656B5D" w:rsidRPr="00C777FD">
        <w:rPr>
          <w:rFonts w:ascii="Times New Roman" w:hAnsi="Times New Roman"/>
        </w:rPr>
        <w:t xml:space="preserve"> during the entire trial</w:t>
      </w:r>
      <w:r w:rsidR="00BE2110" w:rsidRPr="00C777FD">
        <w:rPr>
          <w:rFonts w:ascii="Times New Roman" w:hAnsi="Times New Roman"/>
        </w:rPr>
        <w:t>,</w:t>
      </w:r>
      <w:r w:rsidR="006B23A4" w:rsidRPr="00C777FD">
        <w:rPr>
          <w:rFonts w:ascii="Times New Roman" w:hAnsi="Times New Roman"/>
        </w:rPr>
        <w:t xml:space="preserve"> (ii</w:t>
      </w:r>
      <w:r w:rsidRPr="00C777FD">
        <w:rPr>
          <w:rFonts w:ascii="Times New Roman" w:hAnsi="Times New Roman"/>
        </w:rPr>
        <w:t>) the relative number of f</w:t>
      </w:r>
      <w:r w:rsidR="005C3C59" w:rsidRPr="00C777FD">
        <w:rPr>
          <w:rFonts w:ascii="Times New Roman" w:hAnsi="Times New Roman"/>
        </w:rPr>
        <w:t>ixations</w:t>
      </w:r>
      <w:r w:rsidRPr="00C777FD">
        <w:rPr>
          <w:rFonts w:ascii="Times New Roman" w:hAnsi="Times New Roman"/>
        </w:rPr>
        <w:t xml:space="preserve"> on an AOI, (ii</w:t>
      </w:r>
      <w:r w:rsidR="006B23A4" w:rsidRPr="00C777FD">
        <w:rPr>
          <w:rFonts w:ascii="Times New Roman" w:hAnsi="Times New Roman"/>
        </w:rPr>
        <w:t>i</w:t>
      </w:r>
      <w:r w:rsidRPr="00C777FD">
        <w:rPr>
          <w:rFonts w:ascii="Times New Roman" w:hAnsi="Times New Roman"/>
        </w:rPr>
        <w:t>) the relative total fixation duration</w:t>
      </w:r>
      <w:r w:rsidR="00FB5365" w:rsidRPr="00C777FD">
        <w:rPr>
          <w:rFonts w:ascii="Times New Roman" w:hAnsi="Times New Roman"/>
        </w:rPr>
        <w:t xml:space="preserve"> on an AOI</w:t>
      </w:r>
      <w:r w:rsidR="00432FB3" w:rsidRPr="00C777FD">
        <w:rPr>
          <w:rFonts w:ascii="Times New Roman" w:hAnsi="Times New Roman"/>
        </w:rPr>
        <w:t xml:space="preserve">, and </w:t>
      </w:r>
      <w:r w:rsidR="002840C0" w:rsidRPr="00C777FD">
        <w:rPr>
          <w:rFonts w:ascii="Times New Roman" w:hAnsi="Times New Roman"/>
        </w:rPr>
        <w:t xml:space="preserve">(iv) </w:t>
      </w:r>
      <w:r w:rsidRPr="00C777FD">
        <w:rPr>
          <w:rFonts w:ascii="Times New Roman" w:hAnsi="Times New Roman"/>
        </w:rPr>
        <w:t xml:space="preserve">the </w:t>
      </w:r>
      <w:r w:rsidR="0054121D" w:rsidRPr="00C777FD">
        <w:rPr>
          <w:rFonts w:ascii="Times New Roman" w:hAnsi="Times New Roman"/>
        </w:rPr>
        <w:t xml:space="preserve">average </w:t>
      </w:r>
      <w:r w:rsidRPr="00C777FD">
        <w:rPr>
          <w:rFonts w:ascii="Times New Roman" w:hAnsi="Times New Roman"/>
        </w:rPr>
        <w:t xml:space="preserve">fixation duration on an AOI. </w:t>
      </w:r>
      <w:r w:rsidR="006B23A4" w:rsidRPr="00C777FD">
        <w:rPr>
          <w:rFonts w:ascii="Times New Roman" w:hAnsi="Times New Roman"/>
        </w:rPr>
        <w:t xml:space="preserve">The relative number of fixations on an AOI was calculated as a percentage of the total number of fixations </w:t>
      </w:r>
      <w:r w:rsidR="006B0D68" w:rsidRPr="00C777FD">
        <w:rPr>
          <w:rFonts w:ascii="Times New Roman" w:hAnsi="Times New Roman"/>
        </w:rPr>
        <w:t>during the clip</w:t>
      </w:r>
      <w:r w:rsidR="006B23A4" w:rsidRPr="00C777FD">
        <w:rPr>
          <w:rFonts w:ascii="Times New Roman" w:hAnsi="Times New Roman"/>
        </w:rPr>
        <w:t xml:space="preserve">. Relative total fixation duration on an AOI was calculated as a percentage of </w:t>
      </w:r>
      <w:r w:rsidR="00CF3253" w:rsidRPr="00C777FD">
        <w:rPr>
          <w:rFonts w:ascii="Times New Roman" w:hAnsi="Times New Roman"/>
        </w:rPr>
        <w:t>clip</w:t>
      </w:r>
      <w:r w:rsidR="006B23A4" w:rsidRPr="00C777FD">
        <w:rPr>
          <w:rFonts w:ascii="Times New Roman" w:hAnsi="Times New Roman"/>
        </w:rPr>
        <w:t xml:space="preserve"> length</w:t>
      </w:r>
      <w:r w:rsidR="007E0040" w:rsidRPr="00C777FD">
        <w:rPr>
          <w:rFonts w:ascii="Times New Roman" w:hAnsi="Times New Roman"/>
        </w:rPr>
        <w:t xml:space="preserve"> (i.e., how much of </w:t>
      </w:r>
      <w:r w:rsidR="00656B5D" w:rsidRPr="00C777FD">
        <w:rPr>
          <w:rFonts w:ascii="Times New Roman" w:hAnsi="Times New Roman"/>
        </w:rPr>
        <w:t>the</w:t>
      </w:r>
      <w:r w:rsidR="008A1EE4" w:rsidRPr="00C777FD">
        <w:rPr>
          <w:rFonts w:ascii="Times New Roman" w:hAnsi="Times New Roman"/>
        </w:rPr>
        <w:t xml:space="preserve"> </w:t>
      </w:r>
      <w:r w:rsidR="007E0040" w:rsidRPr="00C777FD">
        <w:rPr>
          <w:rFonts w:ascii="Times New Roman" w:hAnsi="Times New Roman"/>
        </w:rPr>
        <w:t>clip was spent fixating on an AOI)</w:t>
      </w:r>
      <w:r w:rsidR="006B23A4" w:rsidRPr="00C777FD">
        <w:rPr>
          <w:rFonts w:ascii="Times New Roman" w:hAnsi="Times New Roman"/>
        </w:rPr>
        <w:t xml:space="preserve">. </w:t>
      </w:r>
      <w:r w:rsidR="00C66DA3" w:rsidRPr="00C777FD">
        <w:rPr>
          <w:rFonts w:ascii="Times New Roman" w:hAnsi="Times New Roman"/>
        </w:rPr>
        <w:t xml:space="preserve">The </w:t>
      </w:r>
      <w:r w:rsidR="0054121D" w:rsidRPr="00C777FD">
        <w:rPr>
          <w:rFonts w:ascii="Times New Roman" w:hAnsi="Times New Roman"/>
        </w:rPr>
        <w:t xml:space="preserve">average </w:t>
      </w:r>
      <w:r w:rsidR="00C66DA3" w:rsidRPr="00C777FD">
        <w:rPr>
          <w:rFonts w:ascii="Times New Roman" w:hAnsi="Times New Roman"/>
        </w:rPr>
        <w:t xml:space="preserve">fixation duration on an AOI was the duration (in seconds) of a fixation </w:t>
      </w:r>
      <w:r w:rsidR="002840C0" w:rsidRPr="00C777FD">
        <w:rPr>
          <w:rFonts w:ascii="Times New Roman" w:hAnsi="Times New Roman"/>
        </w:rPr>
        <w:t xml:space="preserve">on </w:t>
      </w:r>
      <w:r w:rsidR="008A1EE4" w:rsidRPr="00C777FD">
        <w:rPr>
          <w:rFonts w:ascii="Times New Roman" w:hAnsi="Times New Roman"/>
        </w:rPr>
        <w:t>an AOI during a</w:t>
      </w:r>
      <w:r w:rsidR="00C66DA3" w:rsidRPr="00C777FD">
        <w:rPr>
          <w:rFonts w:ascii="Times New Roman" w:hAnsi="Times New Roman"/>
        </w:rPr>
        <w:t xml:space="preserve"> clip</w:t>
      </w:r>
      <w:r w:rsidR="007E0040" w:rsidRPr="00C777FD">
        <w:rPr>
          <w:rFonts w:ascii="Times New Roman" w:hAnsi="Times New Roman"/>
        </w:rPr>
        <w:t xml:space="preserve"> (i.e., how long was a fixation on an AOI).</w:t>
      </w:r>
      <w:r w:rsidR="00C66DA3" w:rsidRPr="00C777FD">
        <w:rPr>
          <w:rFonts w:ascii="Times New Roman" w:hAnsi="Times New Roman"/>
        </w:rPr>
        <w:t xml:space="preserve"> </w:t>
      </w:r>
      <w:r w:rsidR="006130FD" w:rsidRPr="00C777FD">
        <w:rPr>
          <w:rFonts w:ascii="Times New Roman" w:hAnsi="Times New Roman"/>
        </w:rPr>
        <w:t xml:space="preserve">Fixations </w:t>
      </w:r>
      <w:r w:rsidR="005C3C59" w:rsidRPr="00C777FD">
        <w:rPr>
          <w:rFonts w:ascii="Times New Roman" w:hAnsi="Times New Roman"/>
        </w:rPr>
        <w:t xml:space="preserve">were defined as the gaze cursor remaining on an AOI for a minimum of four consecutive frames (≥ 120 </w:t>
      </w:r>
      <w:r w:rsidR="007D10DE" w:rsidRPr="00C777FD">
        <w:rPr>
          <w:rFonts w:ascii="Times New Roman" w:hAnsi="Times New Roman"/>
        </w:rPr>
        <w:t>ms).</w:t>
      </w:r>
      <w:r w:rsidR="00C53519" w:rsidRPr="00C777FD">
        <w:rPr>
          <w:rFonts w:ascii="Times New Roman" w:hAnsi="Times New Roman"/>
          <w:vertAlign w:val="superscript"/>
        </w:rPr>
        <w:t>19</w:t>
      </w:r>
      <w:r w:rsidR="005C3C59" w:rsidRPr="00C777FD">
        <w:rPr>
          <w:rFonts w:ascii="Times New Roman" w:hAnsi="Times New Roman"/>
        </w:rPr>
        <w:t xml:space="preserve"> </w:t>
      </w:r>
      <w:r w:rsidR="00DC6440" w:rsidRPr="00C777FD">
        <w:rPr>
          <w:rFonts w:ascii="Times New Roman" w:hAnsi="Times New Roman"/>
        </w:rPr>
        <w:t>Fo</w:t>
      </w:r>
      <w:r w:rsidR="00FB5365" w:rsidRPr="00C777FD">
        <w:rPr>
          <w:rFonts w:ascii="Times New Roman" w:hAnsi="Times New Roman"/>
        </w:rPr>
        <w:t xml:space="preserve">r each variable, the mean value of </w:t>
      </w:r>
      <w:r w:rsidR="0092494E" w:rsidRPr="00C777FD">
        <w:rPr>
          <w:rFonts w:ascii="Times New Roman" w:hAnsi="Times New Roman"/>
        </w:rPr>
        <w:t>the</w:t>
      </w:r>
      <w:r w:rsidR="00DC6440" w:rsidRPr="00C777FD">
        <w:rPr>
          <w:rFonts w:ascii="Times New Roman" w:hAnsi="Times New Roman"/>
        </w:rPr>
        <w:t xml:space="preserve"> two clips was used.</w:t>
      </w:r>
    </w:p>
    <w:p w14:paraId="2F056186" w14:textId="77777777" w:rsidR="00384509" w:rsidRPr="00C777FD" w:rsidRDefault="00384509" w:rsidP="00F43009">
      <w:pPr>
        <w:spacing w:line="480" w:lineRule="auto"/>
        <w:contextualSpacing/>
        <w:jc w:val="both"/>
        <w:rPr>
          <w:rFonts w:ascii="Times New Roman" w:hAnsi="Times New Roman" w:cs="Times New Roman"/>
        </w:rPr>
      </w:pPr>
    </w:p>
    <w:p w14:paraId="67C98483" w14:textId="699B869E" w:rsidR="00384509" w:rsidRPr="00C777FD" w:rsidRDefault="00384509" w:rsidP="00384509">
      <w:pPr>
        <w:widowControl w:val="0"/>
        <w:autoSpaceDE w:val="0"/>
        <w:autoSpaceDN w:val="0"/>
        <w:adjustRightInd w:val="0"/>
        <w:spacing w:after="240" w:line="480" w:lineRule="auto"/>
        <w:contextualSpacing/>
        <w:jc w:val="both"/>
        <w:rPr>
          <w:rFonts w:ascii="Times New Roman" w:hAnsi="Times New Roman" w:cs="Times New Roman"/>
        </w:rPr>
      </w:pPr>
      <w:r w:rsidRPr="00C777FD">
        <w:rPr>
          <w:rFonts w:ascii="Times New Roman" w:hAnsi="Times New Roman" w:cs="Times New Roman"/>
        </w:rPr>
        <w:t xml:space="preserve">A single independent one-way ANOVA was used to analyse between-group differences for the total number of fixations during the entire trial. </w:t>
      </w:r>
      <w:r w:rsidR="002E5832" w:rsidRPr="00C777FD">
        <w:rPr>
          <w:rFonts w:ascii="Times New Roman" w:hAnsi="Times New Roman" w:cs="Times New Roman"/>
        </w:rPr>
        <w:t>The relative number of fixations on the AOIs, the relative total fixation duration on the AOIs, and the average fixation duration on the AOIs were each initially analysed using a repeat</w:t>
      </w:r>
      <w:r w:rsidR="00984862" w:rsidRPr="00C777FD">
        <w:rPr>
          <w:rFonts w:ascii="Times New Roman" w:hAnsi="Times New Roman" w:cs="Times New Roman"/>
        </w:rPr>
        <w:t>ed measures 3 (coaching level) ×</w:t>
      </w:r>
      <w:r w:rsidR="002E5832" w:rsidRPr="00C777FD">
        <w:rPr>
          <w:rFonts w:ascii="Times New Roman" w:hAnsi="Times New Roman" w:cs="Times New Roman"/>
        </w:rPr>
        <w:t xml:space="preserve"> 10 (AOI) ANOVA. </w:t>
      </w:r>
      <w:r w:rsidR="00984862" w:rsidRPr="00C777FD">
        <w:rPr>
          <w:rFonts w:ascii="Times New Roman" w:hAnsi="Times New Roman" w:cs="Times New Roman"/>
        </w:rPr>
        <w:t>The 3 ×</w:t>
      </w:r>
      <w:r w:rsidR="0021480B" w:rsidRPr="00C777FD">
        <w:rPr>
          <w:rFonts w:ascii="Times New Roman" w:hAnsi="Times New Roman" w:cs="Times New Roman"/>
        </w:rPr>
        <w:t xml:space="preserve"> 10 ANOVAs were followed up with separate independent one-way ANOVAs for each AOI where </w:t>
      </w:r>
      <w:r w:rsidR="0021480B" w:rsidRPr="00C777FD">
        <w:rPr>
          <w:rFonts w:ascii="Times New Roman" w:hAnsi="Times New Roman" w:cs="Times New Roman"/>
        </w:rPr>
        <w:lastRenderedPageBreak/>
        <w:t xml:space="preserve">appropriate. </w:t>
      </w:r>
      <w:r w:rsidRPr="00C777FD">
        <w:rPr>
          <w:rFonts w:ascii="Times New Roman" w:hAnsi="Times New Roman" w:cs="Times New Roman"/>
        </w:rPr>
        <w:t>Effect size was calculated using partial eta squared (ηp</w:t>
      </w:r>
      <w:r w:rsidRPr="00C777FD">
        <w:rPr>
          <w:rFonts w:ascii="Times New Roman" w:hAnsi="Times New Roman" w:cs="Times New Roman"/>
          <w:vertAlign w:val="superscript"/>
        </w:rPr>
        <w:t>2</w:t>
      </w:r>
      <w:r w:rsidRPr="00C777FD">
        <w:rPr>
          <w:rFonts w:ascii="Times New Roman" w:hAnsi="Times New Roman" w:cs="Times New Roman"/>
        </w:rPr>
        <w:t xml:space="preserve">). Where appropriate, post-hoc pairwise comparisons using Fisher’s least significant difference (LSD) were performed. Post-hoc effect sizes were calculated using Cohen’s </w:t>
      </w:r>
      <w:r w:rsidRPr="00C777FD">
        <w:rPr>
          <w:rFonts w:ascii="Times New Roman" w:hAnsi="Times New Roman" w:cs="Times New Roman"/>
          <w:i/>
        </w:rPr>
        <w:t>d</w:t>
      </w:r>
      <w:r w:rsidRPr="00C777FD">
        <w:rPr>
          <w:rFonts w:ascii="Times New Roman" w:hAnsi="Times New Roman" w:cs="Times New Roman"/>
        </w:rPr>
        <w:t xml:space="preserve">. </w:t>
      </w:r>
    </w:p>
    <w:p w14:paraId="0AB81EAF" w14:textId="77777777" w:rsidR="00EB43DB" w:rsidRPr="00C777FD" w:rsidRDefault="00EB43DB" w:rsidP="000A78B6">
      <w:pPr>
        <w:widowControl w:val="0"/>
        <w:autoSpaceDE w:val="0"/>
        <w:autoSpaceDN w:val="0"/>
        <w:adjustRightInd w:val="0"/>
        <w:spacing w:after="240" w:line="480" w:lineRule="auto"/>
        <w:contextualSpacing/>
        <w:jc w:val="both"/>
        <w:rPr>
          <w:rFonts w:ascii="Times New Roman" w:hAnsi="Times New Roman" w:cs="Times New Roman"/>
        </w:rPr>
      </w:pPr>
    </w:p>
    <w:p w14:paraId="1DB7FD8A" w14:textId="78DED6D6" w:rsidR="009E0D3F" w:rsidRPr="00C777FD" w:rsidRDefault="002E5832" w:rsidP="00F43009">
      <w:pPr>
        <w:widowControl w:val="0"/>
        <w:autoSpaceDE w:val="0"/>
        <w:autoSpaceDN w:val="0"/>
        <w:adjustRightInd w:val="0"/>
        <w:spacing w:after="240" w:line="480" w:lineRule="auto"/>
        <w:contextualSpacing/>
        <w:jc w:val="both"/>
        <w:rPr>
          <w:rFonts w:ascii="Times New Roman" w:hAnsi="Times New Roman" w:cs="Times New Roman"/>
        </w:rPr>
      </w:pPr>
      <w:r w:rsidRPr="00C777FD">
        <w:rPr>
          <w:rFonts w:ascii="Times New Roman" w:hAnsi="Times New Roman"/>
        </w:rPr>
        <w:t>Due to the exploratory nature of the study w</w:t>
      </w:r>
      <w:r w:rsidR="00325A80" w:rsidRPr="00C777FD">
        <w:rPr>
          <w:rFonts w:ascii="Times New Roman" w:hAnsi="Times New Roman"/>
        </w:rPr>
        <w:t xml:space="preserve">ithin-group differences for the </w:t>
      </w:r>
      <w:r w:rsidR="00771D81" w:rsidRPr="00C777FD">
        <w:rPr>
          <w:rFonts w:ascii="Times New Roman" w:hAnsi="Times New Roman" w:cs="Times New Roman"/>
        </w:rPr>
        <w:t>relative number of fixations on</w:t>
      </w:r>
      <w:r w:rsidR="00325A80" w:rsidRPr="00C777FD">
        <w:rPr>
          <w:rFonts w:ascii="Times New Roman" w:hAnsi="Times New Roman" w:cs="Times New Roman"/>
        </w:rPr>
        <w:t xml:space="preserve"> AOI</w:t>
      </w:r>
      <w:r w:rsidR="0038138C" w:rsidRPr="00C777FD">
        <w:rPr>
          <w:rFonts w:ascii="Times New Roman" w:hAnsi="Times New Roman" w:cs="Times New Roman"/>
        </w:rPr>
        <w:t>s</w:t>
      </w:r>
      <w:r w:rsidR="00325A80" w:rsidRPr="00C777FD">
        <w:rPr>
          <w:rFonts w:ascii="Times New Roman" w:hAnsi="Times New Roman" w:cs="Times New Roman"/>
        </w:rPr>
        <w:t>, rela</w:t>
      </w:r>
      <w:r w:rsidR="00771D81" w:rsidRPr="00C777FD">
        <w:rPr>
          <w:rFonts w:ascii="Times New Roman" w:hAnsi="Times New Roman" w:cs="Times New Roman"/>
        </w:rPr>
        <w:t>tive total fixation duration on</w:t>
      </w:r>
      <w:r w:rsidR="00325A80" w:rsidRPr="00C777FD">
        <w:rPr>
          <w:rFonts w:ascii="Times New Roman" w:hAnsi="Times New Roman" w:cs="Times New Roman"/>
        </w:rPr>
        <w:t xml:space="preserve"> AOI</w:t>
      </w:r>
      <w:r w:rsidR="0038138C" w:rsidRPr="00C777FD">
        <w:rPr>
          <w:rFonts w:ascii="Times New Roman" w:hAnsi="Times New Roman" w:cs="Times New Roman"/>
        </w:rPr>
        <w:t>s,</w:t>
      </w:r>
      <w:r w:rsidR="00325A80" w:rsidRPr="00C777FD">
        <w:rPr>
          <w:rFonts w:ascii="Times New Roman" w:hAnsi="Times New Roman" w:cs="Times New Roman"/>
        </w:rPr>
        <w:t xml:space="preserve"> a</w:t>
      </w:r>
      <w:r w:rsidR="00771D81" w:rsidRPr="00C777FD">
        <w:rPr>
          <w:rFonts w:ascii="Times New Roman" w:hAnsi="Times New Roman" w:cs="Times New Roman"/>
        </w:rPr>
        <w:t>nd average fixation duration on</w:t>
      </w:r>
      <w:r w:rsidR="00325A80" w:rsidRPr="00C777FD">
        <w:rPr>
          <w:rFonts w:ascii="Times New Roman" w:hAnsi="Times New Roman" w:cs="Times New Roman"/>
        </w:rPr>
        <w:t xml:space="preserve"> AOI</w:t>
      </w:r>
      <w:r w:rsidR="0038138C" w:rsidRPr="00C777FD">
        <w:rPr>
          <w:rFonts w:ascii="Times New Roman" w:hAnsi="Times New Roman" w:cs="Times New Roman"/>
        </w:rPr>
        <w:t>s</w:t>
      </w:r>
      <w:r w:rsidR="00325A80" w:rsidRPr="00C777FD">
        <w:rPr>
          <w:rFonts w:ascii="Times New Roman" w:hAnsi="Times New Roman" w:cs="Times New Roman"/>
        </w:rPr>
        <w:t xml:space="preserve"> were analysed using a </w:t>
      </w:r>
      <w:r w:rsidR="0092494E" w:rsidRPr="00C777FD">
        <w:rPr>
          <w:rFonts w:ascii="Times New Roman" w:hAnsi="Times New Roman"/>
        </w:rPr>
        <w:t>repeated-measures one-way ANOVA</w:t>
      </w:r>
      <w:r w:rsidR="00F269E9" w:rsidRPr="00C777FD">
        <w:rPr>
          <w:rFonts w:ascii="Times New Roman" w:hAnsi="Times New Roman" w:cs="Times New Roman"/>
        </w:rPr>
        <w:t xml:space="preserve"> with </w:t>
      </w:r>
      <w:r w:rsidR="004B3FEB" w:rsidRPr="00C777FD">
        <w:rPr>
          <w:rFonts w:ascii="Times New Roman" w:hAnsi="Times New Roman" w:cs="Times New Roman"/>
        </w:rPr>
        <w:t xml:space="preserve">the primary and secondary </w:t>
      </w:r>
      <w:r w:rsidR="00F269E9" w:rsidRPr="00C777FD">
        <w:rPr>
          <w:rFonts w:ascii="Times New Roman" w:hAnsi="Times New Roman" w:cs="Times New Roman"/>
        </w:rPr>
        <w:t>AOI</w:t>
      </w:r>
      <w:r w:rsidR="004B3FEB" w:rsidRPr="00C777FD">
        <w:rPr>
          <w:rFonts w:ascii="Times New Roman" w:hAnsi="Times New Roman" w:cs="Times New Roman"/>
        </w:rPr>
        <w:t>s</w:t>
      </w:r>
      <w:r w:rsidR="00F269E9" w:rsidRPr="00C777FD">
        <w:rPr>
          <w:rFonts w:ascii="Times New Roman" w:hAnsi="Times New Roman"/>
        </w:rPr>
        <w:t xml:space="preserve"> as the within-subject factor.</w:t>
      </w:r>
      <w:r w:rsidR="00325A80" w:rsidRPr="00C777FD">
        <w:rPr>
          <w:rFonts w:ascii="Times New Roman" w:hAnsi="Times New Roman"/>
        </w:rPr>
        <w:t xml:space="preserve"> E</w:t>
      </w:r>
      <w:r w:rsidR="0092494E" w:rsidRPr="00C777FD">
        <w:rPr>
          <w:rFonts w:ascii="Times New Roman" w:hAnsi="Times New Roman"/>
        </w:rPr>
        <w:t xml:space="preserve">ffect size </w:t>
      </w:r>
      <w:r w:rsidR="00325A80" w:rsidRPr="00C777FD">
        <w:rPr>
          <w:rFonts w:ascii="Times New Roman" w:hAnsi="Times New Roman"/>
        </w:rPr>
        <w:t xml:space="preserve">was </w:t>
      </w:r>
      <w:r w:rsidR="0092494E" w:rsidRPr="00C777FD">
        <w:rPr>
          <w:rFonts w:ascii="Times New Roman" w:hAnsi="Times New Roman"/>
        </w:rPr>
        <w:t xml:space="preserve">calculated using </w:t>
      </w:r>
      <w:r w:rsidR="00325A80" w:rsidRPr="00C777FD">
        <w:rPr>
          <w:rFonts w:ascii="Times New Roman" w:hAnsi="Times New Roman" w:cs="Times New Roman"/>
        </w:rPr>
        <w:t>η</w:t>
      </w:r>
      <w:r w:rsidR="0092494E" w:rsidRPr="00C777FD">
        <w:rPr>
          <w:rFonts w:ascii="Times New Roman" w:hAnsi="Times New Roman" w:cs="Times New Roman" w:hint="eastAsia"/>
        </w:rPr>
        <w:t>p</w:t>
      </w:r>
      <w:r w:rsidR="0092494E" w:rsidRPr="00C777FD">
        <w:rPr>
          <w:rFonts w:ascii="Times New Roman" w:hAnsi="Times New Roman" w:cs="Times New Roman"/>
          <w:vertAlign w:val="superscript"/>
        </w:rPr>
        <w:t>2</w:t>
      </w:r>
      <w:r w:rsidR="00325A80" w:rsidRPr="00C777FD">
        <w:rPr>
          <w:rFonts w:ascii="Times New Roman" w:hAnsi="Times New Roman" w:cs="Times New Roman"/>
        </w:rPr>
        <w:t xml:space="preserve">. </w:t>
      </w:r>
      <w:r w:rsidR="00A10972" w:rsidRPr="00C777FD">
        <w:rPr>
          <w:rFonts w:ascii="Times New Roman" w:hAnsi="Times New Roman" w:cs="Times New Roman"/>
        </w:rPr>
        <w:t>Post-hoc pairwise comparisons using Fisher’</w:t>
      </w:r>
      <w:r w:rsidR="000227A9" w:rsidRPr="00C777FD">
        <w:rPr>
          <w:rFonts w:ascii="Times New Roman" w:hAnsi="Times New Roman" w:cs="Times New Roman"/>
        </w:rPr>
        <w:t xml:space="preserve">s LSD </w:t>
      </w:r>
      <w:r w:rsidR="00A10972" w:rsidRPr="00C777FD">
        <w:rPr>
          <w:rFonts w:ascii="Times New Roman" w:hAnsi="Times New Roman" w:cs="Times New Roman"/>
        </w:rPr>
        <w:t xml:space="preserve">were performed where appropriate. </w:t>
      </w:r>
      <w:r w:rsidR="00336EF9" w:rsidRPr="00C777FD">
        <w:rPr>
          <w:rFonts w:ascii="Times New Roman" w:hAnsi="Times New Roman" w:cs="Times New Roman"/>
        </w:rPr>
        <w:t>Post-hoc e</w:t>
      </w:r>
      <w:r w:rsidR="00336F0E" w:rsidRPr="00C777FD">
        <w:rPr>
          <w:rFonts w:ascii="Times New Roman" w:hAnsi="Times New Roman" w:cs="Times New Roman"/>
        </w:rPr>
        <w:t xml:space="preserve">ffect sizes were calculated using Cohen’s </w:t>
      </w:r>
      <w:r w:rsidR="00336F0E" w:rsidRPr="00C777FD">
        <w:rPr>
          <w:rFonts w:ascii="Times New Roman" w:hAnsi="Times New Roman" w:cs="Times New Roman"/>
          <w:i/>
        </w:rPr>
        <w:t>d</w:t>
      </w:r>
      <w:r w:rsidR="00336F0E" w:rsidRPr="00C777FD">
        <w:rPr>
          <w:rFonts w:ascii="Times New Roman" w:hAnsi="Times New Roman" w:cs="Times New Roman"/>
        </w:rPr>
        <w:t>.</w:t>
      </w:r>
      <w:r w:rsidR="00A10972" w:rsidRPr="00C777FD">
        <w:rPr>
          <w:rFonts w:ascii="Times New Roman" w:hAnsi="Times New Roman" w:cs="Times New Roman"/>
        </w:rPr>
        <w:t xml:space="preserve"> </w:t>
      </w:r>
    </w:p>
    <w:p w14:paraId="55F8BA05" w14:textId="77777777" w:rsidR="00062BF6" w:rsidRPr="00C777FD" w:rsidRDefault="00062BF6" w:rsidP="00F43009">
      <w:pPr>
        <w:widowControl w:val="0"/>
        <w:autoSpaceDE w:val="0"/>
        <w:autoSpaceDN w:val="0"/>
        <w:adjustRightInd w:val="0"/>
        <w:spacing w:after="240" w:line="480" w:lineRule="auto"/>
        <w:contextualSpacing/>
        <w:jc w:val="both"/>
        <w:rPr>
          <w:rFonts w:ascii="Times New Roman" w:hAnsi="Times New Roman" w:cs="Times New Roman"/>
        </w:rPr>
      </w:pPr>
    </w:p>
    <w:p w14:paraId="2F4E7E8D" w14:textId="60126E7A" w:rsidR="00D86D60" w:rsidRPr="00C777FD" w:rsidRDefault="004F52E4" w:rsidP="00F43009">
      <w:pPr>
        <w:widowControl w:val="0"/>
        <w:autoSpaceDE w:val="0"/>
        <w:autoSpaceDN w:val="0"/>
        <w:adjustRightInd w:val="0"/>
        <w:spacing w:after="240" w:line="480" w:lineRule="auto"/>
        <w:contextualSpacing/>
        <w:jc w:val="both"/>
        <w:rPr>
          <w:rFonts w:ascii="Times New Roman" w:hAnsi="Times New Roman" w:cs="Times New Roman"/>
        </w:rPr>
      </w:pPr>
      <w:r w:rsidRPr="00C777FD">
        <w:rPr>
          <w:rFonts w:ascii="Times New Roman" w:hAnsi="Times New Roman" w:cs="Times New Roman"/>
        </w:rPr>
        <w:t xml:space="preserve">Main effects </w:t>
      </w:r>
      <w:r w:rsidR="00E0117F" w:rsidRPr="00C777FD">
        <w:rPr>
          <w:rFonts w:ascii="Times New Roman" w:hAnsi="Times New Roman" w:cs="Times New Roman"/>
        </w:rPr>
        <w:t xml:space="preserve">and interactions </w:t>
      </w:r>
      <w:r w:rsidR="004B3FEB" w:rsidRPr="00C777FD">
        <w:rPr>
          <w:rFonts w:ascii="Times New Roman" w:hAnsi="Times New Roman" w:cs="Times New Roman"/>
        </w:rPr>
        <w:t>reported in the manuscript refer to primary and secondary</w:t>
      </w:r>
      <w:r w:rsidRPr="00C777FD">
        <w:rPr>
          <w:rFonts w:ascii="Times New Roman" w:hAnsi="Times New Roman" w:cs="Times New Roman"/>
        </w:rPr>
        <w:t xml:space="preserve"> AOIs</w:t>
      </w:r>
      <w:r w:rsidR="002D512C" w:rsidRPr="00C777FD">
        <w:rPr>
          <w:rFonts w:ascii="Times New Roman" w:hAnsi="Times New Roman" w:cs="Times New Roman"/>
        </w:rPr>
        <w:t xml:space="preserve">. </w:t>
      </w:r>
      <w:r w:rsidR="007F6D07" w:rsidRPr="00C777FD">
        <w:rPr>
          <w:rFonts w:ascii="Times New Roman" w:hAnsi="Times New Roman" w:cs="Times New Roman"/>
        </w:rPr>
        <w:t>Post-hoc ana</w:t>
      </w:r>
      <w:r w:rsidR="00526B90" w:rsidRPr="00C777FD">
        <w:rPr>
          <w:rFonts w:ascii="Times New Roman" w:hAnsi="Times New Roman" w:cs="Times New Roman"/>
        </w:rPr>
        <w:t>lyse</w:t>
      </w:r>
      <w:r w:rsidR="007973C9" w:rsidRPr="00C777FD">
        <w:rPr>
          <w:rFonts w:ascii="Times New Roman" w:hAnsi="Times New Roman" w:cs="Times New Roman"/>
        </w:rPr>
        <w:t>s of differenc</w:t>
      </w:r>
      <w:r w:rsidR="00526B90" w:rsidRPr="00C777FD">
        <w:rPr>
          <w:rFonts w:ascii="Times New Roman" w:hAnsi="Times New Roman" w:cs="Times New Roman"/>
        </w:rPr>
        <w:t>es between all</w:t>
      </w:r>
      <w:r w:rsidR="007F6D07" w:rsidRPr="00C777FD">
        <w:rPr>
          <w:rFonts w:ascii="Times New Roman" w:hAnsi="Times New Roman" w:cs="Times New Roman"/>
        </w:rPr>
        <w:t xml:space="preserve"> AOIs are located in Appendix A. </w:t>
      </w:r>
      <w:r w:rsidR="002D512C" w:rsidRPr="00C777FD">
        <w:rPr>
          <w:rFonts w:ascii="Times New Roman" w:hAnsi="Times New Roman" w:cs="Times New Roman"/>
        </w:rPr>
        <w:t>Within-group post-hoc analyse</w:t>
      </w:r>
      <w:r w:rsidRPr="00C777FD">
        <w:rPr>
          <w:rFonts w:ascii="Times New Roman" w:hAnsi="Times New Roman" w:cs="Times New Roman"/>
        </w:rPr>
        <w:t>s of primary AOIs</w:t>
      </w:r>
      <w:r w:rsidR="004B3FEB" w:rsidRPr="00C777FD">
        <w:rPr>
          <w:rFonts w:ascii="Times New Roman" w:hAnsi="Times New Roman" w:cs="Times New Roman"/>
        </w:rPr>
        <w:t xml:space="preserve"> only</w:t>
      </w:r>
      <w:r w:rsidRPr="00C777FD">
        <w:rPr>
          <w:rFonts w:ascii="Times New Roman" w:hAnsi="Times New Roman" w:cs="Times New Roman"/>
        </w:rPr>
        <w:t xml:space="preserve"> are reported within the manuscript</w:t>
      </w:r>
      <w:r w:rsidR="004B3FEB" w:rsidRPr="00C777FD">
        <w:rPr>
          <w:rFonts w:ascii="Times New Roman" w:hAnsi="Times New Roman" w:cs="Times New Roman"/>
        </w:rPr>
        <w:t xml:space="preserve">. Within-group </w:t>
      </w:r>
      <w:r w:rsidR="009E0D3F" w:rsidRPr="00C777FD">
        <w:rPr>
          <w:rFonts w:ascii="Times New Roman" w:hAnsi="Times New Roman" w:cs="Times New Roman"/>
        </w:rPr>
        <w:t>p</w:t>
      </w:r>
      <w:r w:rsidR="00D86D60" w:rsidRPr="00C777FD">
        <w:rPr>
          <w:rFonts w:ascii="Times New Roman" w:hAnsi="Times New Roman" w:cs="Times New Roman"/>
        </w:rPr>
        <w:t>ost-</w:t>
      </w:r>
      <w:r w:rsidR="002D512C" w:rsidRPr="00C777FD">
        <w:rPr>
          <w:rFonts w:ascii="Times New Roman" w:hAnsi="Times New Roman" w:cs="Times New Roman"/>
        </w:rPr>
        <w:t>hoc analyse</w:t>
      </w:r>
      <w:r w:rsidR="004B3FEB" w:rsidRPr="00C777FD">
        <w:rPr>
          <w:rFonts w:ascii="Times New Roman" w:hAnsi="Times New Roman" w:cs="Times New Roman"/>
        </w:rPr>
        <w:t>s of</w:t>
      </w:r>
      <w:r w:rsidR="00D86D60" w:rsidRPr="00C777FD">
        <w:rPr>
          <w:rFonts w:ascii="Times New Roman" w:hAnsi="Times New Roman" w:cs="Times New Roman"/>
        </w:rPr>
        <w:t xml:space="preserve"> </w:t>
      </w:r>
      <w:r w:rsidR="009E0D3F" w:rsidRPr="00C777FD">
        <w:rPr>
          <w:rFonts w:ascii="Times New Roman" w:hAnsi="Times New Roman" w:cs="Times New Roman"/>
        </w:rPr>
        <w:t xml:space="preserve">secondary AOIs </w:t>
      </w:r>
      <w:r w:rsidR="004B3FEB" w:rsidRPr="00C777FD">
        <w:rPr>
          <w:rFonts w:ascii="Times New Roman" w:hAnsi="Times New Roman" w:cs="Times New Roman"/>
        </w:rPr>
        <w:t xml:space="preserve">can be found </w:t>
      </w:r>
      <w:r w:rsidR="007973C9" w:rsidRPr="00C777FD">
        <w:rPr>
          <w:rFonts w:ascii="Times New Roman" w:hAnsi="Times New Roman" w:cs="Times New Roman"/>
        </w:rPr>
        <w:t>in Appendix B</w:t>
      </w:r>
      <w:r w:rsidR="000A78B6" w:rsidRPr="00C777FD">
        <w:rPr>
          <w:rFonts w:ascii="Times New Roman" w:hAnsi="Times New Roman" w:cs="Times New Roman"/>
        </w:rPr>
        <w:t xml:space="preserve">. </w:t>
      </w:r>
    </w:p>
    <w:p w14:paraId="787742E2" w14:textId="77777777" w:rsidR="00F64F7D" w:rsidRPr="00C777FD" w:rsidRDefault="00F64F7D" w:rsidP="00F43009">
      <w:pPr>
        <w:widowControl w:val="0"/>
        <w:autoSpaceDE w:val="0"/>
        <w:autoSpaceDN w:val="0"/>
        <w:adjustRightInd w:val="0"/>
        <w:spacing w:after="240" w:line="480" w:lineRule="auto"/>
        <w:contextualSpacing/>
        <w:jc w:val="both"/>
        <w:rPr>
          <w:rFonts w:ascii="Times New Roman" w:hAnsi="Times New Roman" w:cs="Times New Roman"/>
          <w:b/>
        </w:rPr>
      </w:pPr>
    </w:p>
    <w:p w14:paraId="6D8A451E" w14:textId="37B45760" w:rsidR="00332B67" w:rsidRPr="00C777FD" w:rsidRDefault="00F41172" w:rsidP="00F43009">
      <w:pPr>
        <w:widowControl w:val="0"/>
        <w:autoSpaceDE w:val="0"/>
        <w:autoSpaceDN w:val="0"/>
        <w:adjustRightInd w:val="0"/>
        <w:spacing w:after="240" w:line="480" w:lineRule="auto"/>
        <w:contextualSpacing/>
        <w:jc w:val="both"/>
        <w:rPr>
          <w:rFonts w:ascii="Times New Roman" w:hAnsi="Times New Roman" w:cs="Times New Roman"/>
        </w:rPr>
      </w:pPr>
      <w:r w:rsidRPr="00C777FD">
        <w:rPr>
          <w:rFonts w:ascii="Times New Roman" w:hAnsi="Times New Roman" w:cs="Times New Roman"/>
          <w:b/>
        </w:rPr>
        <w:t>Results</w:t>
      </w:r>
      <w:r w:rsidR="00745984" w:rsidRPr="00C777FD">
        <w:rPr>
          <w:rFonts w:ascii="Times New Roman" w:hAnsi="Times New Roman" w:cs="Times New Roman"/>
          <w:b/>
        </w:rPr>
        <w:t xml:space="preserve"> </w:t>
      </w:r>
    </w:p>
    <w:p w14:paraId="463128C7" w14:textId="77777777" w:rsidR="00332B67" w:rsidRPr="00C777FD" w:rsidRDefault="00332B67" w:rsidP="00F43009">
      <w:pPr>
        <w:widowControl w:val="0"/>
        <w:autoSpaceDE w:val="0"/>
        <w:autoSpaceDN w:val="0"/>
        <w:adjustRightInd w:val="0"/>
        <w:spacing w:after="240" w:line="480" w:lineRule="auto"/>
        <w:contextualSpacing/>
        <w:jc w:val="both"/>
        <w:rPr>
          <w:rFonts w:ascii="Times New Roman" w:hAnsi="Times New Roman" w:cs="Times New Roman"/>
          <w:b/>
          <w:i/>
        </w:rPr>
      </w:pPr>
      <w:r w:rsidRPr="00C777FD">
        <w:rPr>
          <w:rFonts w:ascii="Times New Roman" w:hAnsi="Times New Roman" w:cs="Times New Roman"/>
          <w:b/>
          <w:i/>
        </w:rPr>
        <w:t>Total number of fixations</w:t>
      </w:r>
    </w:p>
    <w:p w14:paraId="65564D9B" w14:textId="7D2E3441" w:rsidR="00646CE1" w:rsidRPr="00C777FD" w:rsidRDefault="000227A9" w:rsidP="00F43009">
      <w:pPr>
        <w:widowControl w:val="0"/>
        <w:autoSpaceDE w:val="0"/>
        <w:autoSpaceDN w:val="0"/>
        <w:adjustRightInd w:val="0"/>
        <w:spacing w:after="240" w:line="480" w:lineRule="auto"/>
        <w:contextualSpacing/>
        <w:jc w:val="both"/>
        <w:rPr>
          <w:rFonts w:ascii="Times New Roman" w:hAnsi="Times New Roman" w:cs="Times New Roman"/>
          <w:b/>
          <w:i/>
        </w:rPr>
      </w:pPr>
      <w:r w:rsidRPr="00C777FD">
        <w:rPr>
          <w:rFonts w:ascii="Times New Roman" w:hAnsi="Times New Roman" w:cs="Times New Roman"/>
        </w:rPr>
        <w:t>The</w:t>
      </w:r>
      <w:r w:rsidR="006B0E79" w:rsidRPr="00C777FD">
        <w:rPr>
          <w:rFonts w:ascii="Times New Roman" w:hAnsi="Times New Roman" w:cs="Times New Roman"/>
        </w:rPr>
        <w:t xml:space="preserve"> total number of fixations for the NJ, NAT, and INT groups were 30.57 ± 6.59, 28.88 ± 4.32, and 30.14</w:t>
      </w:r>
      <w:r w:rsidR="00DE6CB0" w:rsidRPr="00C777FD">
        <w:rPr>
          <w:rFonts w:ascii="Times New Roman" w:hAnsi="Times New Roman" w:cs="Times New Roman"/>
        </w:rPr>
        <w:t xml:space="preserve"> ± 4.79 respectively. There was</w:t>
      </w:r>
      <w:r w:rsidR="006B0E79" w:rsidRPr="00C777FD">
        <w:rPr>
          <w:rFonts w:ascii="Times New Roman" w:hAnsi="Times New Roman" w:cs="Times New Roman"/>
        </w:rPr>
        <w:t xml:space="preserve"> no signi</w:t>
      </w:r>
      <w:r w:rsidR="00DE6CB0" w:rsidRPr="00C777FD">
        <w:rPr>
          <w:rFonts w:ascii="Times New Roman" w:hAnsi="Times New Roman" w:cs="Times New Roman"/>
        </w:rPr>
        <w:t>ficant between-group difference</w:t>
      </w:r>
      <w:r w:rsidR="006B0E79" w:rsidRPr="00C777FD">
        <w:rPr>
          <w:rFonts w:ascii="Times New Roman" w:hAnsi="Times New Roman" w:cs="Times New Roman"/>
        </w:rPr>
        <w:t xml:space="preserve"> for the mean total number of fixations, F(2, 19) = 0.21, </w:t>
      </w:r>
      <w:r w:rsidR="006B0E79" w:rsidRPr="00C777FD">
        <w:rPr>
          <w:rFonts w:ascii="Times New Roman" w:hAnsi="Times New Roman" w:cs="Times New Roman"/>
          <w:i/>
        </w:rPr>
        <w:t xml:space="preserve">p </w:t>
      </w:r>
      <w:r w:rsidR="009F04D5" w:rsidRPr="00C777FD">
        <w:rPr>
          <w:rFonts w:ascii="Times New Roman" w:hAnsi="Times New Roman" w:cs="Times New Roman"/>
        </w:rPr>
        <w:t>&gt; 0.05</w:t>
      </w:r>
      <w:r w:rsidR="00332B67" w:rsidRPr="00C777FD">
        <w:rPr>
          <w:rFonts w:ascii="Times New Roman" w:hAnsi="Times New Roman" w:cs="Times New Roman"/>
        </w:rPr>
        <w:t>, ηp</w:t>
      </w:r>
      <w:r w:rsidR="00332B67" w:rsidRPr="00C777FD">
        <w:rPr>
          <w:rFonts w:ascii="Times New Roman" w:hAnsi="Times New Roman" w:cs="Times New Roman"/>
          <w:vertAlign w:val="superscript"/>
        </w:rPr>
        <w:t>2</w:t>
      </w:r>
      <w:r w:rsidR="00471E04" w:rsidRPr="00C777FD">
        <w:rPr>
          <w:rFonts w:ascii="Times New Roman" w:hAnsi="Times New Roman" w:cs="Times New Roman"/>
        </w:rPr>
        <w:t xml:space="preserve"> = 0.02</w:t>
      </w:r>
      <w:r w:rsidR="00332B67" w:rsidRPr="00C777FD">
        <w:rPr>
          <w:rFonts w:ascii="Times New Roman" w:hAnsi="Times New Roman" w:cs="Times New Roman"/>
        </w:rPr>
        <w:t>.</w:t>
      </w:r>
    </w:p>
    <w:p w14:paraId="3C812D72" w14:textId="7AE9BC75" w:rsidR="00332B67" w:rsidRPr="00C777FD" w:rsidRDefault="00332B67" w:rsidP="00F43009">
      <w:pPr>
        <w:spacing w:line="480" w:lineRule="auto"/>
        <w:jc w:val="both"/>
        <w:rPr>
          <w:rFonts w:ascii="Times New Roman" w:hAnsi="Times New Roman" w:cs="Times New Roman"/>
          <w:b/>
          <w:i/>
        </w:rPr>
      </w:pPr>
    </w:p>
    <w:p w14:paraId="255D2EC8" w14:textId="4C44879F" w:rsidR="00A23DFB" w:rsidRPr="00C777FD" w:rsidRDefault="006B0E79" w:rsidP="00F43009">
      <w:pPr>
        <w:spacing w:line="480" w:lineRule="auto"/>
        <w:jc w:val="both"/>
        <w:rPr>
          <w:rFonts w:ascii="Times New Roman" w:hAnsi="Times New Roman" w:cs="Times New Roman"/>
          <w:b/>
          <w:i/>
        </w:rPr>
      </w:pPr>
      <w:r w:rsidRPr="00C777FD">
        <w:rPr>
          <w:rFonts w:ascii="Times New Roman" w:hAnsi="Times New Roman" w:cs="Times New Roman"/>
          <w:b/>
          <w:i/>
        </w:rPr>
        <w:lastRenderedPageBreak/>
        <w:t>Relative number of fixations</w:t>
      </w:r>
      <w:r w:rsidR="0028072B" w:rsidRPr="00C777FD">
        <w:rPr>
          <w:rFonts w:ascii="Times New Roman" w:hAnsi="Times New Roman" w:cs="Times New Roman"/>
          <w:b/>
          <w:i/>
        </w:rPr>
        <w:t xml:space="preserve"> on the</w:t>
      </w:r>
      <w:r w:rsidR="009A37DB" w:rsidRPr="00C777FD">
        <w:rPr>
          <w:rFonts w:ascii="Times New Roman" w:hAnsi="Times New Roman" w:cs="Times New Roman"/>
          <w:b/>
          <w:i/>
        </w:rPr>
        <w:t xml:space="preserve"> AOI</w:t>
      </w:r>
      <w:r w:rsidR="0028072B" w:rsidRPr="00C777FD">
        <w:rPr>
          <w:rFonts w:ascii="Times New Roman" w:hAnsi="Times New Roman" w:cs="Times New Roman"/>
          <w:b/>
          <w:i/>
        </w:rPr>
        <w:t>s</w:t>
      </w:r>
      <w:r w:rsidRPr="00C777FD">
        <w:rPr>
          <w:rFonts w:ascii="Times New Roman" w:hAnsi="Times New Roman" w:cs="Times New Roman"/>
          <w:b/>
          <w:i/>
        </w:rPr>
        <w:t xml:space="preserve"> </w:t>
      </w:r>
    </w:p>
    <w:p w14:paraId="0FE770CE" w14:textId="1A9F83E0" w:rsidR="00860752" w:rsidRPr="00C777FD" w:rsidRDefault="0017142C" w:rsidP="00F43009">
      <w:pPr>
        <w:spacing w:line="480" w:lineRule="auto"/>
        <w:jc w:val="both"/>
        <w:rPr>
          <w:rFonts w:ascii="Times New Roman" w:hAnsi="Times New Roman" w:cs="Times New Roman"/>
        </w:rPr>
      </w:pPr>
      <w:r w:rsidRPr="00C777FD">
        <w:rPr>
          <w:rFonts w:ascii="Times New Roman" w:hAnsi="Times New Roman" w:cs="Times New Roman"/>
        </w:rPr>
        <w:t>There was no significant coaching level</w:t>
      </w:r>
      <w:r w:rsidR="001403F8" w:rsidRPr="00C777FD">
        <w:rPr>
          <w:rFonts w:ascii="Times New Roman" w:hAnsi="Times New Roman" w:cs="Times New Roman"/>
        </w:rPr>
        <w:t xml:space="preserve"> </w:t>
      </w:r>
      <w:r w:rsidR="00984862" w:rsidRPr="00C777FD">
        <w:rPr>
          <w:rFonts w:ascii="Times New Roman" w:hAnsi="Times New Roman" w:cs="Times New Roman"/>
        </w:rPr>
        <w:t xml:space="preserve">× </w:t>
      </w:r>
      <w:r w:rsidR="00E66F26" w:rsidRPr="00C777FD">
        <w:rPr>
          <w:rFonts w:ascii="Times New Roman" w:hAnsi="Times New Roman" w:cs="Times New Roman"/>
        </w:rPr>
        <w:t>AOI interaction</w:t>
      </w:r>
      <w:r w:rsidR="00BF43DE" w:rsidRPr="00C777FD">
        <w:rPr>
          <w:rFonts w:ascii="Times New Roman" w:hAnsi="Times New Roman" w:cs="Times New Roman"/>
        </w:rPr>
        <w:t xml:space="preserve"> for the relative number of fixations on the AOIs</w:t>
      </w:r>
      <w:r w:rsidR="001403F8" w:rsidRPr="00C777FD">
        <w:rPr>
          <w:rFonts w:ascii="Times New Roman" w:hAnsi="Times New Roman" w:cs="Times New Roman"/>
        </w:rPr>
        <w:t>, F(18, 171) = 0.96</w:t>
      </w:r>
      <w:r w:rsidRPr="00C777FD">
        <w:rPr>
          <w:rFonts w:ascii="Times New Roman" w:hAnsi="Times New Roman" w:cs="Times New Roman"/>
        </w:rPr>
        <w:t xml:space="preserve">, </w:t>
      </w:r>
      <w:r w:rsidRPr="00C777FD">
        <w:rPr>
          <w:rFonts w:ascii="Times New Roman" w:hAnsi="Times New Roman" w:cs="Times New Roman"/>
          <w:i/>
        </w:rPr>
        <w:t>p</w:t>
      </w:r>
      <w:r w:rsidRPr="00C777FD">
        <w:rPr>
          <w:rFonts w:ascii="Times New Roman" w:hAnsi="Times New Roman" w:cs="Times New Roman"/>
        </w:rPr>
        <w:t xml:space="preserve"> &gt; 0.05, ηp</w:t>
      </w:r>
      <w:r w:rsidRPr="00C777FD">
        <w:rPr>
          <w:rFonts w:ascii="Times New Roman" w:hAnsi="Times New Roman" w:cs="Times New Roman"/>
          <w:vertAlign w:val="superscript"/>
        </w:rPr>
        <w:t>2</w:t>
      </w:r>
      <w:r w:rsidRPr="00C777FD">
        <w:rPr>
          <w:rFonts w:ascii="Times New Roman" w:hAnsi="Times New Roman" w:cs="Times New Roman"/>
        </w:rPr>
        <w:t xml:space="preserve"> = 0.</w:t>
      </w:r>
      <w:r w:rsidR="008E4D92" w:rsidRPr="00C777FD">
        <w:rPr>
          <w:rFonts w:ascii="Times New Roman" w:hAnsi="Times New Roman" w:cs="Times New Roman"/>
        </w:rPr>
        <w:t>0</w:t>
      </w:r>
      <w:r w:rsidRPr="00C777FD">
        <w:rPr>
          <w:rFonts w:ascii="Times New Roman" w:hAnsi="Times New Roman" w:cs="Times New Roman"/>
        </w:rPr>
        <w:t>92. The relative number of fixations was significantly</w:t>
      </w:r>
      <w:r w:rsidR="001403F8" w:rsidRPr="00C777FD">
        <w:rPr>
          <w:rFonts w:ascii="Times New Roman" w:hAnsi="Times New Roman" w:cs="Times New Roman"/>
        </w:rPr>
        <w:t xml:space="preserve"> affected by the AOI, F(9, 171) = 70.66, </w:t>
      </w:r>
      <w:r w:rsidR="001403F8" w:rsidRPr="00C777FD">
        <w:rPr>
          <w:rFonts w:ascii="Times New Roman" w:hAnsi="Times New Roman" w:cs="Times New Roman"/>
          <w:i/>
        </w:rPr>
        <w:t>p</w:t>
      </w:r>
      <w:r w:rsidR="001403F8" w:rsidRPr="00C777FD">
        <w:rPr>
          <w:rFonts w:ascii="Times New Roman" w:hAnsi="Times New Roman" w:cs="Times New Roman"/>
        </w:rPr>
        <w:t xml:space="preserve"> &lt; 0.001, ηp</w:t>
      </w:r>
      <w:r w:rsidR="001403F8" w:rsidRPr="00C777FD">
        <w:rPr>
          <w:rFonts w:ascii="Times New Roman" w:hAnsi="Times New Roman" w:cs="Times New Roman"/>
          <w:vertAlign w:val="superscript"/>
        </w:rPr>
        <w:t xml:space="preserve">2 </w:t>
      </w:r>
      <w:r w:rsidR="001403F8" w:rsidRPr="00C777FD">
        <w:rPr>
          <w:rFonts w:ascii="Times New Roman" w:hAnsi="Times New Roman" w:cs="Times New Roman"/>
        </w:rPr>
        <w:t xml:space="preserve">= 0.79. </w:t>
      </w:r>
      <w:r w:rsidR="0028072B" w:rsidRPr="00C777FD">
        <w:rPr>
          <w:rFonts w:ascii="Times New Roman" w:hAnsi="Times New Roman" w:cs="Times New Roman"/>
        </w:rPr>
        <w:t xml:space="preserve">Within-group analysis indicated that the AOI had a significant effect on the </w:t>
      </w:r>
      <w:r w:rsidR="006B0E79" w:rsidRPr="00C777FD">
        <w:rPr>
          <w:rFonts w:ascii="Times New Roman" w:hAnsi="Times New Roman" w:cs="Times New Roman"/>
        </w:rPr>
        <w:t>relative number of fixations</w:t>
      </w:r>
      <w:r w:rsidR="0028072B" w:rsidRPr="00C777FD">
        <w:rPr>
          <w:rFonts w:ascii="Times New Roman" w:hAnsi="Times New Roman" w:cs="Times New Roman"/>
        </w:rPr>
        <w:t xml:space="preserve"> for </w:t>
      </w:r>
      <w:r w:rsidR="00012E25" w:rsidRPr="00C777FD">
        <w:rPr>
          <w:rFonts w:ascii="Times New Roman" w:hAnsi="Times New Roman" w:cs="Times New Roman"/>
        </w:rPr>
        <w:t>the</w:t>
      </w:r>
      <w:r w:rsidR="006B0E79" w:rsidRPr="00C777FD">
        <w:rPr>
          <w:rFonts w:ascii="Times New Roman" w:hAnsi="Times New Roman" w:cs="Times New Roman"/>
        </w:rPr>
        <w:t xml:space="preserve"> NJ group, F(8, 48) = 13.88, </w:t>
      </w:r>
      <w:r w:rsidR="006B0E79" w:rsidRPr="00C777FD">
        <w:rPr>
          <w:rFonts w:ascii="Times New Roman" w:hAnsi="Times New Roman" w:cs="Times New Roman"/>
          <w:i/>
        </w:rPr>
        <w:t>p</w:t>
      </w:r>
      <w:r w:rsidR="006B0E79" w:rsidRPr="00C777FD">
        <w:rPr>
          <w:rFonts w:ascii="Times New Roman" w:hAnsi="Times New Roman" w:cs="Times New Roman"/>
        </w:rPr>
        <w:t xml:space="preserve"> &lt; 0.001, ηp</w:t>
      </w:r>
      <w:r w:rsidR="006B0E79" w:rsidRPr="00C777FD">
        <w:rPr>
          <w:rFonts w:ascii="Times New Roman" w:hAnsi="Times New Roman" w:cs="Times New Roman"/>
          <w:vertAlign w:val="superscript"/>
        </w:rPr>
        <w:t>2</w:t>
      </w:r>
      <w:r w:rsidR="006B0E79" w:rsidRPr="00C777FD">
        <w:rPr>
          <w:rFonts w:ascii="Times New Roman" w:hAnsi="Times New Roman" w:cs="Times New Roman"/>
        </w:rPr>
        <w:t xml:space="preserve"> = 0.7.; NAT group, F(8, 56) = 29.93, p &lt; 0.001, ηp</w:t>
      </w:r>
      <w:r w:rsidR="006B0E79" w:rsidRPr="00C777FD">
        <w:rPr>
          <w:rFonts w:ascii="Times New Roman" w:hAnsi="Times New Roman" w:cs="Times New Roman"/>
          <w:vertAlign w:val="superscript"/>
        </w:rPr>
        <w:t xml:space="preserve">2 </w:t>
      </w:r>
      <w:r w:rsidR="006B0E79" w:rsidRPr="00C777FD">
        <w:rPr>
          <w:rFonts w:ascii="Times New Roman" w:hAnsi="Times New Roman" w:cs="Times New Roman"/>
        </w:rPr>
        <w:t xml:space="preserve">= 0.77; and INT group, F(9,54) = 41.86, </w:t>
      </w:r>
      <w:r w:rsidR="006B0E79" w:rsidRPr="00C777FD">
        <w:rPr>
          <w:rFonts w:ascii="Times New Roman" w:hAnsi="Times New Roman" w:cs="Times New Roman"/>
          <w:i/>
        </w:rPr>
        <w:t>p</w:t>
      </w:r>
      <w:r w:rsidR="006B0E79" w:rsidRPr="00C777FD">
        <w:rPr>
          <w:rFonts w:ascii="Times New Roman" w:hAnsi="Times New Roman" w:cs="Times New Roman"/>
        </w:rPr>
        <w:t xml:space="preserve"> &lt; 0.001, ηp</w:t>
      </w:r>
      <w:r w:rsidR="006B0E79" w:rsidRPr="00C777FD">
        <w:rPr>
          <w:rFonts w:ascii="Times New Roman" w:hAnsi="Times New Roman" w:cs="Times New Roman"/>
          <w:vertAlign w:val="superscript"/>
        </w:rPr>
        <w:t>2</w:t>
      </w:r>
      <w:r w:rsidR="006B0E79" w:rsidRPr="00C777FD">
        <w:rPr>
          <w:rFonts w:ascii="Times New Roman" w:hAnsi="Times New Roman" w:cs="Times New Roman"/>
        </w:rPr>
        <w:t xml:space="preserve"> = 0.88.</w:t>
      </w:r>
      <w:r w:rsidR="00A432B7" w:rsidRPr="00C777FD">
        <w:rPr>
          <w:rFonts w:ascii="Times New Roman" w:hAnsi="Times New Roman" w:cs="Times New Roman"/>
        </w:rPr>
        <w:t xml:space="preserve"> </w:t>
      </w:r>
    </w:p>
    <w:p w14:paraId="2BFB9DD4" w14:textId="77777777" w:rsidR="00E83FA3" w:rsidRPr="00C777FD" w:rsidRDefault="00E83FA3" w:rsidP="00F43009">
      <w:pPr>
        <w:spacing w:line="480" w:lineRule="auto"/>
        <w:jc w:val="both"/>
        <w:rPr>
          <w:rFonts w:ascii="Times New Roman" w:hAnsi="Times New Roman" w:cs="Times New Roman"/>
        </w:rPr>
      </w:pPr>
    </w:p>
    <w:p w14:paraId="0D5AF364" w14:textId="06AB7736" w:rsidR="00AA0606" w:rsidRPr="00C777FD" w:rsidRDefault="00860752" w:rsidP="00F43009">
      <w:pPr>
        <w:spacing w:line="480" w:lineRule="auto"/>
        <w:jc w:val="both"/>
        <w:rPr>
          <w:rFonts w:ascii="Times New Roman" w:hAnsi="Times New Roman" w:cs="Times New Roman"/>
        </w:rPr>
      </w:pPr>
      <w:r w:rsidRPr="00C777FD">
        <w:rPr>
          <w:rFonts w:ascii="Times New Roman" w:hAnsi="Times New Roman" w:cs="Times New Roman"/>
          <w:b/>
          <w:i/>
        </w:rPr>
        <w:t>NJ.</w:t>
      </w:r>
      <w:r w:rsidRPr="00C777FD">
        <w:rPr>
          <w:rFonts w:ascii="Times New Roman" w:hAnsi="Times New Roman" w:cs="Times New Roman"/>
        </w:rPr>
        <w:t xml:space="preserve"> P</w:t>
      </w:r>
      <w:r w:rsidR="006B0E79" w:rsidRPr="00C777FD">
        <w:rPr>
          <w:rFonts w:ascii="Times New Roman" w:hAnsi="Times New Roman" w:cs="Times New Roman"/>
        </w:rPr>
        <w:t xml:space="preserve">ost hoc analysis indicated </w:t>
      </w:r>
      <w:r w:rsidR="00AA0606" w:rsidRPr="00C777FD">
        <w:rPr>
          <w:rFonts w:ascii="Times New Roman" w:hAnsi="Times New Roman" w:cs="Times New Roman"/>
        </w:rPr>
        <w:t xml:space="preserve">no significant difference </w:t>
      </w:r>
      <w:r w:rsidR="00EA471B" w:rsidRPr="00C777FD">
        <w:rPr>
          <w:rFonts w:ascii="Times New Roman" w:hAnsi="Times New Roman" w:cs="Times New Roman"/>
        </w:rPr>
        <w:t>between the relative number of fixations on WU (43.67 ± 22.46%) and BU (28.66 ± 11.49%). The relative numb</w:t>
      </w:r>
      <w:r w:rsidR="00F15F8C" w:rsidRPr="00C777FD">
        <w:rPr>
          <w:rFonts w:ascii="Times New Roman" w:hAnsi="Times New Roman" w:cs="Times New Roman"/>
        </w:rPr>
        <w:t>er of fixations on WU and BU were both</w:t>
      </w:r>
      <w:r w:rsidR="00EA471B" w:rsidRPr="00C777FD">
        <w:rPr>
          <w:rFonts w:ascii="Times New Roman" w:hAnsi="Times New Roman" w:cs="Times New Roman"/>
        </w:rPr>
        <w:t xml:space="preserve"> significantly greater than on all other AOIs (</w:t>
      </w:r>
      <w:r w:rsidR="00EA471B" w:rsidRPr="00C777FD">
        <w:rPr>
          <w:rFonts w:ascii="Times New Roman" w:hAnsi="Times New Roman" w:cs="Times New Roman"/>
          <w:i/>
        </w:rPr>
        <w:t xml:space="preserve">p </w:t>
      </w:r>
      <w:r w:rsidR="00EA471B" w:rsidRPr="00C777FD">
        <w:rPr>
          <w:rFonts w:ascii="Times New Roman" w:hAnsi="Times New Roman" w:cs="Times New Roman"/>
        </w:rPr>
        <w:t xml:space="preserve">&lt; 0.05, minimum mean difference = 32.59%, </w:t>
      </w:r>
      <w:r w:rsidR="00EA471B" w:rsidRPr="00C777FD">
        <w:rPr>
          <w:rFonts w:ascii="Times New Roman" w:hAnsi="Times New Roman" w:cs="Times New Roman"/>
          <w:i/>
        </w:rPr>
        <w:t xml:space="preserve">d </w:t>
      </w:r>
      <w:r w:rsidR="00EA471B" w:rsidRPr="00C777FD">
        <w:rPr>
          <w:rFonts w:ascii="Times New Roman" w:hAnsi="Times New Roman" w:cs="Times New Roman"/>
        </w:rPr>
        <w:t xml:space="preserve">= 0.93 to 2.75 and </w:t>
      </w:r>
      <w:r w:rsidR="00EA471B" w:rsidRPr="00C777FD">
        <w:rPr>
          <w:rFonts w:ascii="Times New Roman" w:hAnsi="Times New Roman" w:cs="Times New Roman"/>
          <w:i/>
        </w:rPr>
        <w:t xml:space="preserve">p </w:t>
      </w:r>
      <w:r w:rsidR="00EA471B" w:rsidRPr="00C777FD">
        <w:rPr>
          <w:rFonts w:ascii="Times New Roman" w:hAnsi="Times New Roman" w:cs="Times New Roman"/>
        </w:rPr>
        <w:t xml:space="preserve">&lt; 0.02, minimum mean difference = 17.58%, </w:t>
      </w:r>
      <w:r w:rsidR="00EA471B" w:rsidRPr="00C777FD">
        <w:rPr>
          <w:rFonts w:ascii="Times New Roman" w:hAnsi="Times New Roman" w:cs="Times New Roman"/>
          <w:i/>
        </w:rPr>
        <w:t>d</w:t>
      </w:r>
      <w:r w:rsidR="00EA471B" w:rsidRPr="00C777FD">
        <w:rPr>
          <w:rFonts w:ascii="Times New Roman" w:hAnsi="Times New Roman" w:cs="Times New Roman"/>
        </w:rPr>
        <w:t xml:space="preserve"> = 1.34 to 3.53 respectively; Figure 1a.)</w:t>
      </w:r>
    </w:p>
    <w:p w14:paraId="3A08D524" w14:textId="77777777" w:rsidR="00860752" w:rsidRPr="00C777FD" w:rsidRDefault="00860752" w:rsidP="00F43009">
      <w:pPr>
        <w:spacing w:line="480" w:lineRule="auto"/>
        <w:jc w:val="both"/>
        <w:rPr>
          <w:rFonts w:ascii="Times New Roman" w:hAnsi="Times New Roman" w:cs="Times New Roman"/>
        </w:rPr>
      </w:pPr>
    </w:p>
    <w:p w14:paraId="66C9C623" w14:textId="5FCAD864" w:rsidR="0028072B" w:rsidRPr="00C777FD" w:rsidRDefault="00702E9D" w:rsidP="00F43009">
      <w:pPr>
        <w:spacing w:line="480" w:lineRule="auto"/>
        <w:jc w:val="both"/>
        <w:rPr>
          <w:rFonts w:ascii="Times New Roman" w:hAnsi="Times New Roman" w:cs="Times New Roman"/>
        </w:rPr>
      </w:pPr>
      <w:r w:rsidRPr="00C777FD">
        <w:rPr>
          <w:rFonts w:ascii="Times New Roman" w:hAnsi="Times New Roman" w:cs="Times New Roman"/>
          <w:b/>
          <w:i/>
        </w:rPr>
        <w:t>NAT</w:t>
      </w:r>
      <w:r w:rsidR="00860752" w:rsidRPr="00C777FD">
        <w:rPr>
          <w:rFonts w:ascii="Times New Roman" w:hAnsi="Times New Roman" w:cs="Times New Roman"/>
          <w:b/>
          <w:i/>
        </w:rPr>
        <w:t>.</w:t>
      </w:r>
      <w:r w:rsidR="003C26B9" w:rsidRPr="00C777FD">
        <w:rPr>
          <w:rFonts w:ascii="Times New Roman" w:hAnsi="Times New Roman" w:cs="Times New Roman"/>
        </w:rPr>
        <w:t xml:space="preserve"> There were no significant differences between the relative number of fixations on WU (</w:t>
      </w:r>
      <w:r w:rsidR="00C35DC8" w:rsidRPr="00C777FD">
        <w:rPr>
          <w:rFonts w:ascii="Times New Roman" w:hAnsi="Times New Roman" w:cs="Times New Roman"/>
        </w:rPr>
        <w:t>37.49 ± 9.57%) and BU (26.59 ± 14.04%). The relative number of fixations on WU was significantly greater than on all other AOIs (</w:t>
      </w:r>
      <w:r w:rsidR="00C35DC8" w:rsidRPr="00C777FD">
        <w:rPr>
          <w:rFonts w:ascii="Times New Roman" w:hAnsi="Times New Roman" w:cs="Times New Roman"/>
          <w:i/>
        </w:rPr>
        <w:t>p</w:t>
      </w:r>
      <w:r w:rsidR="00C35DC8" w:rsidRPr="00C777FD">
        <w:rPr>
          <w:rFonts w:ascii="Times New Roman" w:hAnsi="Times New Roman" w:cs="Times New Roman"/>
        </w:rPr>
        <w:t xml:space="preserve"> &lt; 0.002, minimum mean difference = 24.35%, </w:t>
      </w:r>
      <w:r w:rsidR="00C35DC8" w:rsidRPr="00C777FD">
        <w:rPr>
          <w:rFonts w:ascii="Times New Roman" w:hAnsi="Times New Roman" w:cs="Times New Roman"/>
          <w:i/>
        </w:rPr>
        <w:t>d</w:t>
      </w:r>
      <w:r w:rsidR="00C35DC8" w:rsidRPr="00C777FD">
        <w:rPr>
          <w:rFonts w:ascii="Times New Roman" w:hAnsi="Times New Roman" w:cs="Times New Roman"/>
        </w:rPr>
        <w:t xml:space="preserve"> = 1.25 to 5.54). The relative number of fixations on BU was significantly greater than on all other AOIs (</w:t>
      </w:r>
      <w:r w:rsidR="00C35DC8" w:rsidRPr="00C777FD">
        <w:rPr>
          <w:rFonts w:ascii="Times New Roman" w:hAnsi="Times New Roman" w:cs="Times New Roman"/>
          <w:i/>
        </w:rPr>
        <w:t xml:space="preserve">p </w:t>
      </w:r>
      <w:r w:rsidR="00C35DC8" w:rsidRPr="00C777FD">
        <w:rPr>
          <w:rFonts w:ascii="Times New Roman" w:hAnsi="Times New Roman" w:cs="Times New Roman"/>
        </w:rPr>
        <w:t xml:space="preserve">&lt; 0.03, minimum mean difference = 19.54%, </w:t>
      </w:r>
      <w:r w:rsidR="00C35DC8" w:rsidRPr="00C777FD">
        <w:rPr>
          <w:rFonts w:ascii="Times New Roman" w:hAnsi="Times New Roman" w:cs="Times New Roman"/>
          <w:i/>
        </w:rPr>
        <w:t>d</w:t>
      </w:r>
      <w:r w:rsidR="00C35DC8" w:rsidRPr="00C777FD">
        <w:rPr>
          <w:rFonts w:ascii="Times New Roman" w:hAnsi="Times New Roman" w:cs="Times New Roman"/>
        </w:rPr>
        <w:t xml:space="preserve"> = 1.72 to 2.68) except SP (13.13 ± 6.15%; Figure 1b). The relative number of fixations on SP was significantly greater (</w:t>
      </w:r>
      <w:r w:rsidR="00C35DC8" w:rsidRPr="00C777FD">
        <w:rPr>
          <w:rFonts w:ascii="Times New Roman" w:hAnsi="Times New Roman" w:cs="Times New Roman"/>
          <w:i/>
        </w:rPr>
        <w:t>p</w:t>
      </w:r>
      <w:r w:rsidR="00C35DC8" w:rsidRPr="00C777FD">
        <w:rPr>
          <w:rFonts w:ascii="Times New Roman" w:hAnsi="Times New Roman" w:cs="Times New Roman"/>
        </w:rPr>
        <w:t xml:space="preserve"> &lt; 0.04, </w:t>
      </w:r>
      <w:r w:rsidR="00C35DC8" w:rsidRPr="00C777FD">
        <w:rPr>
          <w:rFonts w:ascii="Times New Roman" w:hAnsi="Times New Roman" w:cs="Times New Roman"/>
          <w:i/>
        </w:rPr>
        <w:t>d</w:t>
      </w:r>
      <w:r w:rsidR="00C35DC8" w:rsidRPr="00C777FD">
        <w:rPr>
          <w:rFonts w:ascii="Times New Roman" w:hAnsi="Times New Roman" w:cs="Times New Roman"/>
        </w:rPr>
        <w:t xml:space="preserve"> = 0.86 to 2.12) than on SB (6.97 ± 4.69), WL (2.45 ± 3.62) and BL (7.05 ± 7.81; Figure 1b).</w:t>
      </w:r>
    </w:p>
    <w:p w14:paraId="574E8AFE" w14:textId="77777777" w:rsidR="00452CC7" w:rsidRPr="00C777FD" w:rsidRDefault="00452CC7" w:rsidP="00F43009">
      <w:pPr>
        <w:spacing w:line="480" w:lineRule="auto"/>
        <w:jc w:val="both"/>
        <w:rPr>
          <w:rFonts w:ascii="Times New Roman" w:hAnsi="Times New Roman" w:cs="Times New Roman"/>
        </w:rPr>
      </w:pPr>
    </w:p>
    <w:p w14:paraId="420A31ED" w14:textId="4C8F0060" w:rsidR="00D57D49" w:rsidRPr="00C777FD" w:rsidRDefault="00860752" w:rsidP="00F43009">
      <w:pPr>
        <w:spacing w:line="480" w:lineRule="auto"/>
        <w:jc w:val="both"/>
        <w:rPr>
          <w:rFonts w:ascii="Times New Roman" w:hAnsi="Times New Roman" w:cs="Times New Roman"/>
        </w:rPr>
      </w:pPr>
      <w:r w:rsidRPr="00C777FD">
        <w:rPr>
          <w:rFonts w:ascii="Times New Roman" w:hAnsi="Times New Roman" w:cs="Times New Roman"/>
          <w:b/>
          <w:i/>
        </w:rPr>
        <w:lastRenderedPageBreak/>
        <w:t>INT.</w:t>
      </w:r>
      <w:r w:rsidRPr="00C777FD">
        <w:rPr>
          <w:rFonts w:ascii="Times New Roman" w:hAnsi="Times New Roman" w:cs="Times New Roman"/>
        </w:rPr>
        <w:t xml:space="preserve"> </w:t>
      </w:r>
      <w:r w:rsidR="00D57D49" w:rsidRPr="00C777FD">
        <w:rPr>
          <w:rFonts w:ascii="Times New Roman" w:hAnsi="Times New Roman" w:cs="Times New Roman"/>
        </w:rPr>
        <w:t>The relative number of fixations on WU (51.55 ± 14.60%) was significantly greater compared to all AOIs (</w:t>
      </w:r>
      <w:r w:rsidR="00D57D49" w:rsidRPr="00C777FD">
        <w:rPr>
          <w:rFonts w:ascii="Times New Roman" w:hAnsi="Times New Roman" w:cs="Times New Roman"/>
          <w:i/>
        </w:rPr>
        <w:t>p</w:t>
      </w:r>
      <w:r w:rsidR="00D57D49" w:rsidRPr="00C777FD">
        <w:rPr>
          <w:rFonts w:ascii="Times New Roman" w:hAnsi="Times New Roman" w:cs="Times New Roman"/>
        </w:rPr>
        <w:t xml:space="preserve"> &lt; 0.02, minimum mean difference = 28.32%, </w:t>
      </w:r>
      <w:r w:rsidR="00D57D49" w:rsidRPr="00C777FD">
        <w:rPr>
          <w:rFonts w:ascii="Times New Roman" w:hAnsi="Times New Roman" w:cs="Times New Roman"/>
          <w:i/>
        </w:rPr>
        <w:t>d</w:t>
      </w:r>
      <w:r w:rsidR="00D57D49" w:rsidRPr="00C777FD">
        <w:rPr>
          <w:rFonts w:ascii="Times New Roman" w:hAnsi="Times New Roman" w:cs="Times New Roman"/>
        </w:rPr>
        <w:t xml:space="preserve"> = 2.37 to 4.89). The relative number of fixations on BU was significantly greater (</w:t>
      </w:r>
      <w:r w:rsidR="00D57D49" w:rsidRPr="00C777FD">
        <w:rPr>
          <w:rFonts w:ascii="Times New Roman" w:hAnsi="Times New Roman" w:cs="Times New Roman"/>
          <w:i/>
        </w:rPr>
        <w:t xml:space="preserve">p </w:t>
      </w:r>
      <w:r w:rsidR="00D57D49" w:rsidRPr="00C777FD">
        <w:rPr>
          <w:rFonts w:ascii="Times New Roman" w:hAnsi="Times New Roman" w:cs="Times New Roman"/>
        </w:rPr>
        <w:t xml:space="preserve">&lt; 0.02, minimum mean difference = 13.88%, </w:t>
      </w:r>
      <w:r w:rsidR="00D57D49" w:rsidRPr="00C777FD">
        <w:rPr>
          <w:rFonts w:ascii="Times New Roman" w:hAnsi="Times New Roman" w:cs="Times New Roman"/>
          <w:i/>
        </w:rPr>
        <w:t>d</w:t>
      </w:r>
      <w:r w:rsidR="00D57D49" w:rsidRPr="00C777FD">
        <w:rPr>
          <w:rFonts w:ascii="Times New Roman" w:hAnsi="Times New Roman" w:cs="Times New Roman"/>
        </w:rPr>
        <w:t xml:space="preserve"> = 1.78 to 3.68) than on all other AOIs (Figure 1c). The relative number of fixations on SP (9.37 ± 7.04) was significantly greater (</w:t>
      </w:r>
      <w:r w:rsidR="00D57D49" w:rsidRPr="00C777FD">
        <w:rPr>
          <w:rFonts w:ascii="Times New Roman" w:hAnsi="Times New Roman" w:cs="Times New Roman"/>
          <w:i/>
        </w:rPr>
        <w:t>p</w:t>
      </w:r>
      <w:r w:rsidR="00D57D49" w:rsidRPr="00C777FD">
        <w:rPr>
          <w:rFonts w:ascii="Times New Roman" w:hAnsi="Times New Roman" w:cs="Times New Roman"/>
        </w:rPr>
        <w:t xml:space="preserve"> &lt; 0.03, </w:t>
      </w:r>
      <w:r w:rsidR="00D57D49" w:rsidRPr="00C777FD">
        <w:rPr>
          <w:rFonts w:ascii="Times New Roman" w:hAnsi="Times New Roman" w:cs="Times New Roman"/>
          <w:i/>
        </w:rPr>
        <w:t>d</w:t>
      </w:r>
      <w:r w:rsidR="00D57D49" w:rsidRPr="00C777FD">
        <w:rPr>
          <w:rFonts w:ascii="Times New Roman" w:hAnsi="Times New Roman" w:cs="Times New Roman"/>
        </w:rPr>
        <w:t xml:space="preserve"> = 1.15 to 1.55) than on WL (1.40 ± 1.76) and BL (2.49 ± 4.64), and the relative number of fixations on SB (7.12 ± 4.58) was significantly greater (</w:t>
      </w:r>
      <w:r w:rsidR="00D57D49" w:rsidRPr="00C777FD">
        <w:rPr>
          <w:rFonts w:ascii="Times New Roman" w:hAnsi="Times New Roman" w:cs="Times New Roman"/>
          <w:i/>
        </w:rPr>
        <w:t>p</w:t>
      </w:r>
      <w:r w:rsidR="00D57D49" w:rsidRPr="00C777FD">
        <w:rPr>
          <w:rFonts w:ascii="Times New Roman" w:hAnsi="Times New Roman" w:cs="Times New Roman"/>
        </w:rPr>
        <w:t xml:space="preserve"> = 0.032, </w:t>
      </w:r>
      <w:r w:rsidR="00D57D49" w:rsidRPr="00C777FD">
        <w:rPr>
          <w:rFonts w:ascii="Times New Roman" w:hAnsi="Times New Roman" w:cs="Times New Roman"/>
          <w:i/>
        </w:rPr>
        <w:t xml:space="preserve">d </w:t>
      </w:r>
      <w:r w:rsidR="00D57D49" w:rsidRPr="00C777FD">
        <w:rPr>
          <w:rFonts w:ascii="Times New Roman" w:hAnsi="Times New Roman" w:cs="Times New Roman"/>
        </w:rPr>
        <w:t xml:space="preserve">= 0.81) than on WL (Figure 1c). </w:t>
      </w:r>
    </w:p>
    <w:p w14:paraId="4E956D3E" w14:textId="650688F8" w:rsidR="008605FB" w:rsidRPr="00C777FD" w:rsidRDefault="00D57D49" w:rsidP="00F43009">
      <w:pPr>
        <w:spacing w:line="480" w:lineRule="auto"/>
        <w:jc w:val="both"/>
        <w:rPr>
          <w:rFonts w:ascii="Times New Roman" w:hAnsi="Times New Roman" w:cs="Times New Roman"/>
        </w:rPr>
      </w:pPr>
      <w:r w:rsidRPr="00C777FD">
        <w:rPr>
          <w:rFonts w:ascii="Times New Roman" w:hAnsi="Times New Roman" w:cs="Times New Roman"/>
        </w:rPr>
        <w:t xml:space="preserve"> </w:t>
      </w:r>
    </w:p>
    <w:p w14:paraId="716163E0" w14:textId="08C8786B" w:rsidR="00F4283C" w:rsidRPr="00C777FD" w:rsidRDefault="008605FB" w:rsidP="008A4661">
      <w:pPr>
        <w:spacing w:line="480" w:lineRule="auto"/>
        <w:jc w:val="center"/>
        <w:rPr>
          <w:rFonts w:ascii="Times New Roman" w:hAnsi="Times New Roman" w:cs="Times New Roman"/>
          <w:b/>
        </w:rPr>
      </w:pPr>
      <w:r w:rsidRPr="00C777FD">
        <w:rPr>
          <w:rFonts w:ascii="Times New Roman" w:hAnsi="Times New Roman" w:cs="Times New Roman"/>
          <w:b/>
        </w:rPr>
        <w:t>[Insert Figure 1</w:t>
      </w:r>
      <w:r w:rsidR="00F273D5" w:rsidRPr="00C777FD">
        <w:rPr>
          <w:rFonts w:ascii="Times New Roman" w:hAnsi="Times New Roman" w:cs="Times New Roman"/>
          <w:b/>
        </w:rPr>
        <w:t xml:space="preserve"> near here</w:t>
      </w:r>
      <w:r w:rsidRPr="00C777FD">
        <w:rPr>
          <w:rFonts w:ascii="Times New Roman" w:hAnsi="Times New Roman" w:cs="Times New Roman"/>
          <w:b/>
        </w:rPr>
        <w:t>]</w:t>
      </w:r>
    </w:p>
    <w:p w14:paraId="3F76E36D" w14:textId="77777777" w:rsidR="008A41E3" w:rsidRPr="00C777FD" w:rsidRDefault="008A41E3" w:rsidP="00F43009">
      <w:pPr>
        <w:spacing w:line="480" w:lineRule="auto"/>
        <w:jc w:val="both"/>
        <w:rPr>
          <w:rFonts w:ascii="Times New Roman" w:hAnsi="Times New Roman" w:cs="Times New Roman"/>
          <w:b/>
          <w:i/>
        </w:rPr>
      </w:pPr>
    </w:p>
    <w:p w14:paraId="774048D4" w14:textId="32E13ACD" w:rsidR="006501D2" w:rsidRPr="00C777FD" w:rsidRDefault="006B0E79" w:rsidP="00F43009">
      <w:pPr>
        <w:spacing w:line="480" w:lineRule="auto"/>
        <w:jc w:val="both"/>
        <w:rPr>
          <w:rFonts w:ascii="Times New Roman" w:hAnsi="Times New Roman" w:cs="Times New Roman"/>
        </w:rPr>
      </w:pPr>
      <w:r w:rsidRPr="00C777FD">
        <w:rPr>
          <w:rFonts w:ascii="Times New Roman" w:hAnsi="Times New Roman" w:cs="Times New Roman"/>
          <w:b/>
          <w:i/>
        </w:rPr>
        <w:t>Relative total fixation duration</w:t>
      </w:r>
      <w:r w:rsidR="00BF43DE" w:rsidRPr="00C777FD">
        <w:rPr>
          <w:rFonts w:ascii="Times New Roman" w:hAnsi="Times New Roman" w:cs="Times New Roman"/>
          <w:b/>
          <w:i/>
        </w:rPr>
        <w:t xml:space="preserve"> on the</w:t>
      </w:r>
      <w:r w:rsidR="009A37DB" w:rsidRPr="00C777FD">
        <w:rPr>
          <w:rFonts w:ascii="Times New Roman" w:hAnsi="Times New Roman" w:cs="Times New Roman"/>
          <w:b/>
          <w:i/>
        </w:rPr>
        <w:t xml:space="preserve"> AOI</w:t>
      </w:r>
      <w:r w:rsidR="00BF43DE" w:rsidRPr="00C777FD">
        <w:rPr>
          <w:rFonts w:ascii="Times New Roman" w:hAnsi="Times New Roman" w:cs="Times New Roman"/>
          <w:b/>
          <w:i/>
        </w:rPr>
        <w:t>s</w:t>
      </w:r>
    </w:p>
    <w:p w14:paraId="158107F1" w14:textId="5AC97FEF" w:rsidR="00330515" w:rsidRPr="00C777FD" w:rsidRDefault="00BF43DE" w:rsidP="00F43009">
      <w:pPr>
        <w:spacing w:line="480" w:lineRule="auto"/>
        <w:jc w:val="both"/>
        <w:rPr>
          <w:rFonts w:ascii="Times New Roman" w:hAnsi="Times New Roman" w:cs="Times New Roman"/>
        </w:rPr>
      </w:pPr>
      <w:r w:rsidRPr="00C777FD">
        <w:rPr>
          <w:rFonts w:ascii="Times New Roman" w:hAnsi="Times New Roman" w:cs="Times New Roman"/>
        </w:rPr>
        <w:t xml:space="preserve">There was no significant coaching level </w:t>
      </w:r>
      <w:r w:rsidR="00984862" w:rsidRPr="00C777FD">
        <w:rPr>
          <w:rFonts w:ascii="Times New Roman" w:hAnsi="Times New Roman" w:cs="Times New Roman"/>
        </w:rPr>
        <w:t>×</w:t>
      </w:r>
      <w:r w:rsidRPr="00C777FD">
        <w:rPr>
          <w:rFonts w:ascii="Times New Roman" w:hAnsi="Times New Roman" w:cs="Times New Roman"/>
        </w:rPr>
        <w:t xml:space="preserve"> AOI interaction for the relative total fixation duration on the AOIs, F(18, 171) = 1.04, </w:t>
      </w:r>
      <w:r w:rsidRPr="00C777FD">
        <w:rPr>
          <w:rFonts w:ascii="Times New Roman" w:hAnsi="Times New Roman" w:cs="Times New Roman"/>
          <w:i/>
        </w:rPr>
        <w:t>p</w:t>
      </w:r>
      <w:r w:rsidRPr="00C777FD">
        <w:rPr>
          <w:rFonts w:ascii="Times New Roman" w:hAnsi="Times New Roman" w:cs="Times New Roman"/>
        </w:rPr>
        <w:t xml:space="preserve"> &gt; 0.05, ηp</w:t>
      </w:r>
      <w:r w:rsidRPr="00C777FD">
        <w:rPr>
          <w:rFonts w:ascii="Times New Roman" w:hAnsi="Times New Roman" w:cs="Times New Roman"/>
          <w:vertAlign w:val="superscript"/>
        </w:rPr>
        <w:t>2</w:t>
      </w:r>
      <w:r w:rsidRPr="00C777FD">
        <w:rPr>
          <w:rFonts w:ascii="Times New Roman" w:hAnsi="Times New Roman" w:cs="Times New Roman"/>
        </w:rPr>
        <w:t xml:space="preserve"> = 0.</w:t>
      </w:r>
      <w:r w:rsidR="008E4D92" w:rsidRPr="00C777FD">
        <w:rPr>
          <w:rFonts w:ascii="Times New Roman" w:hAnsi="Times New Roman" w:cs="Times New Roman"/>
        </w:rPr>
        <w:t>01</w:t>
      </w:r>
      <w:r w:rsidRPr="00C777FD">
        <w:rPr>
          <w:rFonts w:ascii="Times New Roman" w:hAnsi="Times New Roman" w:cs="Times New Roman"/>
        </w:rPr>
        <w:t xml:space="preserve">. The relative </w:t>
      </w:r>
      <w:r w:rsidR="009A6AE7" w:rsidRPr="00C777FD">
        <w:rPr>
          <w:rFonts w:ascii="Times New Roman" w:hAnsi="Times New Roman" w:cs="Times New Roman"/>
        </w:rPr>
        <w:t xml:space="preserve">total fixation duration </w:t>
      </w:r>
      <w:r w:rsidRPr="00C777FD">
        <w:rPr>
          <w:rFonts w:ascii="Times New Roman" w:hAnsi="Times New Roman" w:cs="Times New Roman"/>
        </w:rPr>
        <w:t>was significantly affect</w:t>
      </w:r>
      <w:r w:rsidR="008E4D92" w:rsidRPr="00C777FD">
        <w:rPr>
          <w:rFonts w:ascii="Times New Roman" w:hAnsi="Times New Roman" w:cs="Times New Roman"/>
        </w:rPr>
        <w:t>ed by the AOI, F(9, 171) = 55.803</w:t>
      </w:r>
      <w:r w:rsidRPr="00C777FD">
        <w:rPr>
          <w:rFonts w:ascii="Times New Roman" w:hAnsi="Times New Roman" w:cs="Times New Roman"/>
        </w:rPr>
        <w:t xml:space="preserve">, </w:t>
      </w:r>
      <w:r w:rsidRPr="00C777FD">
        <w:rPr>
          <w:rFonts w:ascii="Times New Roman" w:hAnsi="Times New Roman" w:cs="Times New Roman"/>
          <w:i/>
        </w:rPr>
        <w:t>p</w:t>
      </w:r>
      <w:r w:rsidRPr="00C777FD">
        <w:rPr>
          <w:rFonts w:ascii="Times New Roman" w:hAnsi="Times New Roman" w:cs="Times New Roman"/>
        </w:rPr>
        <w:t xml:space="preserve"> &lt; 0.001, ηp</w:t>
      </w:r>
      <w:r w:rsidRPr="00C777FD">
        <w:rPr>
          <w:rFonts w:ascii="Times New Roman" w:hAnsi="Times New Roman" w:cs="Times New Roman"/>
          <w:vertAlign w:val="superscript"/>
        </w:rPr>
        <w:t xml:space="preserve">2 </w:t>
      </w:r>
      <w:r w:rsidR="00935B9F" w:rsidRPr="00C777FD">
        <w:rPr>
          <w:rFonts w:ascii="Times New Roman" w:hAnsi="Times New Roman" w:cs="Times New Roman"/>
        </w:rPr>
        <w:t>= 0.75</w:t>
      </w:r>
      <w:r w:rsidRPr="00C777FD">
        <w:rPr>
          <w:rFonts w:ascii="Times New Roman" w:hAnsi="Times New Roman" w:cs="Times New Roman"/>
        </w:rPr>
        <w:t>.</w:t>
      </w:r>
      <w:r w:rsidR="008E4D92" w:rsidRPr="00C777FD">
        <w:rPr>
          <w:rFonts w:ascii="Times New Roman" w:hAnsi="Times New Roman" w:cs="Times New Roman"/>
        </w:rPr>
        <w:t xml:space="preserve"> </w:t>
      </w:r>
      <w:r w:rsidR="0028072B" w:rsidRPr="00C777FD">
        <w:rPr>
          <w:rFonts w:ascii="Times New Roman" w:hAnsi="Times New Roman" w:cs="Times New Roman"/>
        </w:rPr>
        <w:t>Within-group analysis indicated that t</w:t>
      </w:r>
      <w:r w:rsidR="006B0E79" w:rsidRPr="00C777FD">
        <w:rPr>
          <w:rFonts w:ascii="Times New Roman" w:hAnsi="Times New Roman" w:cs="Times New Roman"/>
        </w:rPr>
        <w:t>he AOI had a significant effect on the relative</w:t>
      </w:r>
      <w:r w:rsidR="0028072B" w:rsidRPr="00C777FD">
        <w:rPr>
          <w:rFonts w:ascii="Times New Roman" w:hAnsi="Times New Roman" w:cs="Times New Roman"/>
        </w:rPr>
        <w:t xml:space="preserve"> total fixation duration for the</w:t>
      </w:r>
      <w:r w:rsidR="006B0E79" w:rsidRPr="00C777FD">
        <w:rPr>
          <w:rFonts w:ascii="Times New Roman" w:hAnsi="Times New Roman" w:cs="Times New Roman"/>
        </w:rPr>
        <w:t xml:space="preserve"> NJ group, F(8, 48) = 9.60, </w:t>
      </w:r>
      <w:r w:rsidR="006B0E79" w:rsidRPr="00C777FD">
        <w:rPr>
          <w:rFonts w:ascii="Times New Roman" w:hAnsi="Times New Roman" w:cs="Times New Roman"/>
          <w:i/>
        </w:rPr>
        <w:t>p</w:t>
      </w:r>
      <w:r w:rsidR="006B0E79" w:rsidRPr="00C777FD">
        <w:rPr>
          <w:rFonts w:ascii="Times New Roman" w:hAnsi="Times New Roman" w:cs="Times New Roman"/>
        </w:rPr>
        <w:t xml:space="preserve"> &lt; 0.001,  ηp</w:t>
      </w:r>
      <w:r w:rsidR="006B0E79" w:rsidRPr="00C777FD">
        <w:rPr>
          <w:rFonts w:ascii="Times New Roman" w:hAnsi="Times New Roman" w:cs="Times New Roman"/>
          <w:vertAlign w:val="superscript"/>
        </w:rPr>
        <w:t xml:space="preserve">2  </w:t>
      </w:r>
      <w:r w:rsidR="006B0E79" w:rsidRPr="00C777FD">
        <w:rPr>
          <w:rFonts w:ascii="Times New Roman" w:hAnsi="Times New Roman" w:cs="Times New Roman"/>
        </w:rPr>
        <w:t>= 0.62</w:t>
      </w:r>
      <w:r w:rsidR="00702E9D" w:rsidRPr="00C777FD">
        <w:rPr>
          <w:rFonts w:ascii="Times New Roman" w:hAnsi="Times New Roman" w:cs="Times New Roman"/>
        </w:rPr>
        <w:t xml:space="preserve">, </w:t>
      </w:r>
      <w:r w:rsidR="006B0E79" w:rsidRPr="00C777FD">
        <w:rPr>
          <w:rFonts w:ascii="Times New Roman" w:hAnsi="Times New Roman" w:cs="Times New Roman"/>
        </w:rPr>
        <w:t xml:space="preserve">the NAT group, F(9, 63) = 19.11, </w:t>
      </w:r>
      <w:r w:rsidR="006B0E79" w:rsidRPr="00C777FD">
        <w:rPr>
          <w:rFonts w:ascii="Times New Roman" w:hAnsi="Times New Roman" w:cs="Times New Roman"/>
          <w:i/>
        </w:rPr>
        <w:t>p</w:t>
      </w:r>
      <w:r w:rsidR="006B0E79" w:rsidRPr="00C777FD">
        <w:rPr>
          <w:rFonts w:ascii="Times New Roman" w:hAnsi="Times New Roman" w:cs="Times New Roman"/>
        </w:rPr>
        <w:t xml:space="preserve"> &lt; 0.001, ηp</w:t>
      </w:r>
      <w:r w:rsidR="006B0E79" w:rsidRPr="00C777FD">
        <w:rPr>
          <w:rFonts w:ascii="Times New Roman" w:hAnsi="Times New Roman" w:cs="Times New Roman"/>
          <w:vertAlign w:val="superscript"/>
        </w:rPr>
        <w:t xml:space="preserve">2 </w:t>
      </w:r>
      <w:r w:rsidR="006B0E79" w:rsidRPr="00C777FD">
        <w:rPr>
          <w:rFonts w:ascii="Times New Roman" w:hAnsi="Times New Roman" w:cs="Times New Roman"/>
        </w:rPr>
        <w:t xml:space="preserve"> = 0.73, and</w:t>
      </w:r>
      <w:r w:rsidR="003B5A46" w:rsidRPr="00C777FD">
        <w:rPr>
          <w:rFonts w:ascii="Times New Roman" w:hAnsi="Times New Roman" w:cs="Times New Roman"/>
        </w:rPr>
        <w:t xml:space="preserve"> the INT</w:t>
      </w:r>
      <w:r w:rsidR="003609F9" w:rsidRPr="00C777FD">
        <w:rPr>
          <w:rFonts w:ascii="Times New Roman" w:hAnsi="Times New Roman" w:cs="Times New Roman"/>
        </w:rPr>
        <w:t xml:space="preserve"> </w:t>
      </w:r>
      <w:r w:rsidR="006B0E79" w:rsidRPr="00C777FD">
        <w:rPr>
          <w:rFonts w:ascii="Times New Roman" w:hAnsi="Times New Roman" w:cs="Times New Roman"/>
        </w:rPr>
        <w:t>group, F(9, 54) = 53.87, p &lt; 0.001, ηp</w:t>
      </w:r>
      <w:r w:rsidR="006B0E79" w:rsidRPr="00C777FD">
        <w:rPr>
          <w:rFonts w:ascii="Times New Roman" w:hAnsi="Times New Roman" w:cs="Times New Roman"/>
          <w:vertAlign w:val="superscript"/>
        </w:rPr>
        <w:t xml:space="preserve">2 </w:t>
      </w:r>
      <w:r w:rsidR="006B0E79" w:rsidRPr="00C777FD">
        <w:rPr>
          <w:rFonts w:ascii="Times New Roman" w:hAnsi="Times New Roman" w:cs="Times New Roman"/>
        </w:rPr>
        <w:t xml:space="preserve"> = 0.9. </w:t>
      </w:r>
    </w:p>
    <w:p w14:paraId="1B2EE8DA" w14:textId="77777777" w:rsidR="00330515" w:rsidRPr="00C777FD" w:rsidRDefault="00330515" w:rsidP="00F43009">
      <w:pPr>
        <w:spacing w:line="480" w:lineRule="auto"/>
        <w:jc w:val="both"/>
        <w:rPr>
          <w:rFonts w:ascii="Times New Roman" w:hAnsi="Times New Roman" w:cs="Times New Roman"/>
        </w:rPr>
      </w:pPr>
    </w:p>
    <w:p w14:paraId="393065D9" w14:textId="1A4BEDDC" w:rsidR="00C92950" w:rsidRPr="00C777FD" w:rsidRDefault="00330515" w:rsidP="00C92950">
      <w:pPr>
        <w:spacing w:line="480" w:lineRule="auto"/>
        <w:jc w:val="both"/>
        <w:rPr>
          <w:rFonts w:ascii="Times New Roman" w:hAnsi="Times New Roman" w:cs="Times New Roman"/>
        </w:rPr>
      </w:pPr>
      <w:r w:rsidRPr="00C777FD">
        <w:rPr>
          <w:rFonts w:ascii="Times New Roman" w:hAnsi="Times New Roman" w:cs="Times New Roman"/>
          <w:b/>
          <w:i/>
        </w:rPr>
        <w:t>NJ.</w:t>
      </w:r>
      <w:r w:rsidRPr="00C777FD">
        <w:rPr>
          <w:rFonts w:ascii="Times New Roman" w:hAnsi="Times New Roman" w:cs="Times New Roman"/>
        </w:rPr>
        <w:t xml:space="preserve"> </w:t>
      </w:r>
      <w:r w:rsidR="006B0E79" w:rsidRPr="00C777FD">
        <w:rPr>
          <w:rFonts w:ascii="Times New Roman" w:hAnsi="Times New Roman" w:cs="Times New Roman"/>
        </w:rPr>
        <w:t>Post-hoc</w:t>
      </w:r>
      <w:r w:rsidR="00F41172" w:rsidRPr="00C777FD">
        <w:rPr>
          <w:rFonts w:ascii="Times New Roman" w:hAnsi="Times New Roman" w:cs="Times New Roman"/>
        </w:rPr>
        <w:t xml:space="preserve"> </w:t>
      </w:r>
      <w:r w:rsidR="006B0E79" w:rsidRPr="00C777FD">
        <w:rPr>
          <w:rFonts w:ascii="Times New Roman" w:hAnsi="Times New Roman" w:cs="Times New Roman"/>
        </w:rPr>
        <w:t xml:space="preserve">analysis indicated </w:t>
      </w:r>
      <w:r w:rsidR="00012E25" w:rsidRPr="00C777FD">
        <w:rPr>
          <w:rFonts w:ascii="Times New Roman" w:hAnsi="Times New Roman" w:cs="Times New Roman"/>
        </w:rPr>
        <w:t xml:space="preserve">no significant differences between the relative fixation duration on </w:t>
      </w:r>
      <w:r w:rsidR="00C92950" w:rsidRPr="00C777FD">
        <w:rPr>
          <w:rFonts w:ascii="Times New Roman" w:hAnsi="Times New Roman" w:cs="Times New Roman"/>
        </w:rPr>
        <w:t xml:space="preserve">WU (40.08 ± 24.02%), BU (27.13 ± 12.35%) and SP (11.02 ± 18.49%). The relative fixation duration on WU was significantly longer than on all other AOIs (p &lt; 0.02, minimum mean difference = 35.37%, </w:t>
      </w:r>
      <w:r w:rsidR="00C92950" w:rsidRPr="00C777FD">
        <w:rPr>
          <w:rFonts w:ascii="Times New Roman" w:hAnsi="Times New Roman" w:cs="Times New Roman"/>
          <w:i/>
        </w:rPr>
        <w:t>d</w:t>
      </w:r>
      <w:r w:rsidR="00C92950" w:rsidRPr="00C777FD">
        <w:rPr>
          <w:rFonts w:ascii="Times New Roman" w:hAnsi="Times New Roman" w:cs="Times New Roman"/>
        </w:rPr>
        <w:t xml:space="preserve"> = 2.08 to 2.36). The relative total fixation duration on BU was significantly </w:t>
      </w:r>
      <w:r w:rsidR="00C6058E" w:rsidRPr="00C777FD">
        <w:rPr>
          <w:rFonts w:ascii="Times New Roman" w:hAnsi="Times New Roman" w:cs="Times New Roman"/>
        </w:rPr>
        <w:t>longer</w:t>
      </w:r>
      <w:r w:rsidR="00C92950" w:rsidRPr="00C777FD">
        <w:rPr>
          <w:rFonts w:ascii="Times New Roman" w:hAnsi="Times New Roman" w:cs="Times New Roman"/>
        </w:rPr>
        <w:t xml:space="preserve"> (</w:t>
      </w:r>
      <w:r w:rsidR="00C92950" w:rsidRPr="00C777FD">
        <w:rPr>
          <w:rFonts w:ascii="Times New Roman" w:hAnsi="Times New Roman" w:cs="Times New Roman"/>
          <w:i/>
        </w:rPr>
        <w:t xml:space="preserve">p </w:t>
      </w:r>
      <w:r w:rsidR="00C92950" w:rsidRPr="00C777FD">
        <w:rPr>
          <w:rFonts w:ascii="Times New Roman" w:hAnsi="Times New Roman" w:cs="Times New Roman"/>
        </w:rPr>
        <w:t xml:space="preserve">&lt; 0.02, minimum </w:t>
      </w:r>
      <w:r w:rsidR="00C92950" w:rsidRPr="00C777FD">
        <w:rPr>
          <w:rFonts w:ascii="Times New Roman" w:hAnsi="Times New Roman" w:cs="Times New Roman"/>
        </w:rPr>
        <w:lastRenderedPageBreak/>
        <w:t xml:space="preserve">mean difference = 22.79%, </w:t>
      </w:r>
      <w:r w:rsidR="00C92950" w:rsidRPr="00C777FD">
        <w:rPr>
          <w:rFonts w:ascii="Times New Roman" w:hAnsi="Times New Roman" w:cs="Times New Roman"/>
          <w:i/>
        </w:rPr>
        <w:t>d</w:t>
      </w:r>
      <w:r w:rsidR="00C92950" w:rsidRPr="00C777FD">
        <w:rPr>
          <w:rFonts w:ascii="Times New Roman" w:hAnsi="Times New Roman" w:cs="Times New Roman"/>
        </w:rPr>
        <w:t xml:space="preserve"> = 2.47 to 3.11) than all other AOIs except SP (Figure 2a). </w:t>
      </w:r>
    </w:p>
    <w:p w14:paraId="462F7917" w14:textId="77777777" w:rsidR="00330515" w:rsidRPr="00C777FD" w:rsidRDefault="00330515" w:rsidP="00F43009">
      <w:pPr>
        <w:spacing w:line="480" w:lineRule="auto"/>
        <w:jc w:val="both"/>
        <w:rPr>
          <w:rFonts w:ascii="Times New Roman" w:hAnsi="Times New Roman" w:cs="Times New Roman"/>
        </w:rPr>
      </w:pPr>
    </w:p>
    <w:p w14:paraId="0769AE20" w14:textId="63293502" w:rsidR="00C6058E" w:rsidRPr="00C777FD" w:rsidRDefault="00330515" w:rsidP="00C6058E">
      <w:pPr>
        <w:spacing w:line="480" w:lineRule="auto"/>
        <w:jc w:val="both"/>
        <w:rPr>
          <w:rFonts w:ascii="Times New Roman" w:hAnsi="Times New Roman" w:cs="Times New Roman"/>
        </w:rPr>
      </w:pPr>
      <w:r w:rsidRPr="00C777FD">
        <w:rPr>
          <w:rFonts w:ascii="Times New Roman" w:hAnsi="Times New Roman" w:cs="Times New Roman"/>
          <w:b/>
          <w:i/>
        </w:rPr>
        <w:t>NAT.</w:t>
      </w:r>
      <w:r w:rsidRPr="00C777FD">
        <w:rPr>
          <w:rFonts w:ascii="Times New Roman" w:hAnsi="Times New Roman" w:cs="Times New Roman"/>
        </w:rPr>
        <w:t xml:space="preserve"> </w:t>
      </w:r>
      <w:r w:rsidR="00C92950" w:rsidRPr="00C777FD">
        <w:rPr>
          <w:rFonts w:ascii="Times New Roman" w:hAnsi="Times New Roman" w:cs="Times New Roman"/>
        </w:rPr>
        <w:t>There was no significant difference between the relative total fixation duration on WU (35.38 ± 13</w:t>
      </w:r>
      <w:r w:rsidR="00C6058E" w:rsidRPr="00C777FD">
        <w:rPr>
          <w:rFonts w:ascii="Times New Roman" w:hAnsi="Times New Roman" w:cs="Times New Roman"/>
        </w:rPr>
        <w:t xml:space="preserve">.24%) and BU (27.44 ± 15.39%). </w:t>
      </w:r>
      <w:r w:rsidR="00C92950" w:rsidRPr="00C777FD">
        <w:rPr>
          <w:rFonts w:ascii="Times New Roman" w:hAnsi="Times New Roman" w:cs="Times New Roman"/>
        </w:rPr>
        <w:t xml:space="preserve">The relative total fixation duration on WU was significantly </w:t>
      </w:r>
      <w:r w:rsidR="00C6058E" w:rsidRPr="00C777FD">
        <w:rPr>
          <w:rFonts w:ascii="Times New Roman" w:hAnsi="Times New Roman" w:cs="Times New Roman"/>
        </w:rPr>
        <w:t>longer</w:t>
      </w:r>
      <w:r w:rsidR="00C92950" w:rsidRPr="00C777FD">
        <w:rPr>
          <w:rFonts w:ascii="Times New Roman" w:hAnsi="Times New Roman" w:cs="Times New Roman"/>
        </w:rPr>
        <w:t xml:space="preserve"> than all other AOIs (</w:t>
      </w:r>
      <w:r w:rsidR="00C92950" w:rsidRPr="00C777FD">
        <w:rPr>
          <w:rFonts w:ascii="Times New Roman" w:hAnsi="Times New Roman" w:cs="Times New Roman"/>
          <w:i/>
        </w:rPr>
        <w:t>p</w:t>
      </w:r>
      <w:r w:rsidR="00C92950" w:rsidRPr="00C777FD">
        <w:rPr>
          <w:rFonts w:ascii="Times New Roman" w:hAnsi="Times New Roman" w:cs="Times New Roman"/>
        </w:rPr>
        <w:t xml:space="preserve"> &lt; 0.02, minimum mean difference = 22.7%, </w:t>
      </w:r>
      <w:r w:rsidR="00C92950" w:rsidRPr="00C777FD">
        <w:rPr>
          <w:rFonts w:ascii="Times New Roman" w:hAnsi="Times New Roman" w:cs="Times New Roman"/>
          <w:i/>
        </w:rPr>
        <w:t>d</w:t>
      </w:r>
      <w:r w:rsidR="00C92950" w:rsidRPr="00C777FD">
        <w:rPr>
          <w:rFonts w:ascii="Times New Roman" w:hAnsi="Times New Roman" w:cs="Times New Roman"/>
        </w:rPr>
        <w:t xml:space="preserve"> = 2.15 to 4.01). The relative total fixation duration on BU was significantly greater </w:t>
      </w:r>
      <w:r w:rsidR="00C6058E" w:rsidRPr="00C777FD">
        <w:rPr>
          <w:rFonts w:ascii="Times New Roman" w:hAnsi="Times New Roman" w:cs="Times New Roman"/>
        </w:rPr>
        <w:t>compared to all</w:t>
      </w:r>
      <w:r w:rsidR="00C92950" w:rsidRPr="00C777FD">
        <w:rPr>
          <w:rFonts w:ascii="Times New Roman" w:hAnsi="Times New Roman" w:cs="Times New Roman"/>
        </w:rPr>
        <w:t xml:space="preserve"> other AOIs </w:t>
      </w:r>
      <w:r w:rsidR="00C6058E" w:rsidRPr="00C777FD">
        <w:rPr>
          <w:rFonts w:ascii="Times New Roman" w:hAnsi="Times New Roman" w:cs="Times New Roman"/>
        </w:rPr>
        <w:t>(</w:t>
      </w:r>
      <w:r w:rsidR="00C6058E" w:rsidRPr="00C777FD">
        <w:rPr>
          <w:rFonts w:ascii="Times New Roman" w:hAnsi="Times New Roman" w:cs="Times New Roman"/>
          <w:i/>
        </w:rPr>
        <w:t xml:space="preserve">p </w:t>
      </w:r>
      <w:r w:rsidR="00C6058E" w:rsidRPr="00C777FD">
        <w:rPr>
          <w:rFonts w:ascii="Times New Roman" w:hAnsi="Times New Roman" w:cs="Times New Roman"/>
        </w:rPr>
        <w:t xml:space="preserve"> &lt; 0.05, minimum mean difference = 18.32%, </w:t>
      </w:r>
      <w:r w:rsidR="00C6058E" w:rsidRPr="00C777FD">
        <w:rPr>
          <w:rFonts w:ascii="Times New Roman" w:hAnsi="Times New Roman" w:cs="Times New Roman"/>
          <w:i/>
        </w:rPr>
        <w:t>d</w:t>
      </w:r>
      <w:r w:rsidR="00C6058E" w:rsidRPr="00C777FD">
        <w:rPr>
          <w:rFonts w:ascii="Times New Roman" w:hAnsi="Times New Roman" w:cs="Times New Roman"/>
        </w:rPr>
        <w:t xml:space="preserve"> = 1.68 to 2.67) </w:t>
      </w:r>
      <w:r w:rsidR="00C92950" w:rsidRPr="00C777FD">
        <w:rPr>
          <w:rFonts w:ascii="Times New Roman" w:hAnsi="Times New Roman" w:cs="Times New Roman"/>
        </w:rPr>
        <w:t>except SB (12.68 ± 8.88</w:t>
      </w:r>
      <w:r w:rsidR="00C6058E" w:rsidRPr="00C777FD">
        <w:rPr>
          <w:rFonts w:ascii="Times New Roman" w:hAnsi="Times New Roman" w:cs="Times New Roman"/>
        </w:rPr>
        <w:t>%). The relative total fixation duration on SB was significantly longer (</w:t>
      </w:r>
      <w:r w:rsidR="00C6058E" w:rsidRPr="00C777FD">
        <w:rPr>
          <w:rFonts w:ascii="Times New Roman" w:hAnsi="Times New Roman" w:cs="Times New Roman"/>
          <w:i/>
        </w:rPr>
        <w:t>p</w:t>
      </w:r>
      <w:r w:rsidR="00C6058E" w:rsidRPr="00C777FD">
        <w:rPr>
          <w:rFonts w:ascii="Times New Roman" w:hAnsi="Times New Roman" w:cs="Times New Roman"/>
        </w:rPr>
        <w:t xml:space="preserve"> &lt; 0.03, </w:t>
      </w:r>
      <w:r w:rsidR="00C6058E" w:rsidRPr="00C777FD">
        <w:rPr>
          <w:rFonts w:ascii="Times New Roman" w:hAnsi="Times New Roman" w:cs="Times New Roman"/>
          <w:i/>
        </w:rPr>
        <w:t>d</w:t>
      </w:r>
      <w:r w:rsidR="00C6058E" w:rsidRPr="00C777FD">
        <w:rPr>
          <w:rFonts w:ascii="Times New Roman" w:hAnsi="Times New Roman" w:cs="Times New Roman"/>
        </w:rPr>
        <w:t xml:space="preserve"> = 1.02 to 1.85) than WL (1.55 ± 1.89) and BL (5.25 ± 6.04). The relative total fixation duration on SP (9.12 ± 5.60) was significantly longer (</w:t>
      </w:r>
      <w:r w:rsidR="00C6058E" w:rsidRPr="00C777FD">
        <w:rPr>
          <w:rFonts w:ascii="Times New Roman" w:hAnsi="Times New Roman" w:cs="Times New Roman"/>
          <w:i/>
        </w:rPr>
        <w:t>p</w:t>
      </w:r>
      <w:r w:rsidR="00C6058E" w:rsidRPr="00C777FD">
        <w:rPr>
          <w:rFonts w:ascii="Times New Roman" w:hAnsi="Times New Roman" w:cs="Times New Roman"/>
        </w:rPr>
        <w:t xml:space="preserve"> = 0.011, </w:t>
      </w:r>
      <w:r w:rsidR="00C6058E" w:rsidRPr="00C777FD">
        <w:rPr>
          <w:rFonts w:ascii="Times New Roman" w:hAnsi="Times New Roman" w:cs="Times New Roman"/>
          <w:i/>
        </w:rPr>
        <w:t>d</w:t>
      </w:r>
      <w:r w:rsidR="00C6058E" w:rsidRPr="00C777FD">
        <w:rPr>
          <w:rFonts w:ascii="Times New Roman" w:hAnsi="Times New Roman" w:cs="Times New Roman"/>
        </w:rPr>
        <w:t xml:space="preserve"> = 1.81) than WL (Figure 2b). </w:t>
      </w:r>
    </w:p>
    <w:p w14:paraId="687F048F" w14:textId="77777777" w:rsidR="00330515" w:rsidRPr="00C777FD" w:rsidRDefault="00330515" w:rsidP="00F43009">
      <w:pPr>
        <w:spacing w:line="480" w:lineRule="auto"/>
        <w:jc w:val="both"/>
        <w:rPr>
          <w:rFonts w:ascii="Times New Roman" w:hAnsi="Times New Roman" w:cs="Times New Roman"/>
        </w:rPr>
      </w:pPr>
    </w:p>
    <w:p w14:paraId="60A80E87" w14:textId="735F001F" w:rsidR="00330515" w:rsidRPr="00C777FD" w:rsidRDefault="00330515" w:rsidP="00F43009">
      <w:pPr>
        <w:spacing w:line="480" w:lineRule="auto"/>
        <w:jc w:val="both"/>
        <w:rPr>
          <w:rFonts w:ascii="Times New Roman" w:hAnsi="Times New Roman" w:cs="Times New Roman"/>
        </w:rPr>
      </w:pPr>
      <w:r w:rsidRPr="00C777FD">
        <w:rPr>
          <w:rFonts w:ascii="Times New Roman" w:hAnsi="Times New Roman" w:cs="Times New Roman"/>
          <w:b/>
          <w:i/>
        </w:rPr>
        <w:t>INT.</w:t>
      </w:r>
      <w:r w:rsidRPr="00C777FD">
        <w:rPr>
          <w:rFonts w:ascii="Times New Roman" w:hAnsi="Times New Roman" w:cs="Times New Roman"/>
        </w:rPr>
        <w:t xml:space="preserve"> </w:t>
      </w:r>
      <w:r w:rsidR="00C6058E" w:rsidRPr="00C777FD">
        <w:rPr>
          <w:rFonts w:ascii="Times New Roman" w:hAnsi="Times New Roman" w:cs="Times New Roman"/>
        </w:rPr>
        <w:t xml:space="preserve">The relative total fixation duration on </w:t>
      </w:r>
      <w:r w:rsidR="006B0E79" w:rsidRPr="00C777FD">
        <w:rPr>
          <w:rFonts w:ascii="Times New Roman" w:hAnsi="Times New Roman" w:cs="Times New Roman"/>
        </w:rPr>
        <w:t>WU (49.64 ± 10.09</w:t>
      </w:r>
      <w:r w:rsidR="006A5AF7" w:rsidRPr="00C777FD">
        <w:rPr>
          <w:rFonts w:ascii="Times New Roman" w:hAnsi="Times New Roman" w:cs="Times New Roman"/>
        </w:rPr>
        <w:t>%</w:t>
      </w:r>
      <w:r w:rsidR="006B0E79" w:rsidRPr="00C777FD">
        <w:rPr>
          <w:rFonts w:ascii="Times New Roman" w:hAnsi="Times New Roman" w:cs="Times New Roman"/>
        </w:rPr>
        <w:t xml:space="preserve">) was </w:t>
      </w:r>
      <w:r w:rsidR="00D546AE" w:rsidRPr="00C777FD">
        <w:rPr>
          <w:rFonts w:ascii="Times New Roman" w:hAnsi="Times New Roman" w:cs="Times New Roman"/>
        </w:rPr>
        <w:t xml:space="preserve">significantly </w:t>
      </w:r>
      <w:r w:rsidR="00C6058E" w:rsidRPr="00C777FD">
        <w:rPr>
          <w:rFonts w:ascii="Times New Roman" w:hAnsi="Times New Roman" w:cs="Times New Roman"/>
        </w:rPr>
        <w:t>longer compared</w:t>
      </w:r>
      <w:r w:rsidR="006B0E79" w:rsidRPr="00C777FD">
        <w:rPr>
          <w:rFonts w:ascii="Times New Roman" w:hAnsi="Times New Roman" w:cs="Times New Roman"/>
        </w:rPr>
        <w:t xml:space="preserve"> to all AOIs (</w:t>
      </w:r>
      <w:r w:rsidR="006B0E79" w:rsidRPr="00C777FD">
        <w:rPr>
          <w:rFonts w:ascii="Times New Roman" w:hAnsi="Times New Roman" w:cs="Times New Roman"/>
          <w:i/>
        </w:rPr>
        <w:t>p</w:t>
      </w:r>
      <w:r w:rsidR="006B0E79" w:rsidRPr="00C777FD">
        <w:rPr>
          <w:rFonts w:ascii="Times New Roman" w:hAnsi="Times New Roman" w:cs="Times New Roman"/>
        </w:rPr>
        <w:t xml:space="preserve"> &lt; 0.007, minimum mean difference = 27.06</w:t>
      </w:r>
      <w:r w:rsidR="006A5AF7" w:rsidRPr="00C777FD">
        <w:rPr>
          <w:rFonts w:ascii="Times New Roman" w:hAnsi="Times New Roman" w:cs="Times New Roman"/>
        </w:rPr>
        <w:t>%</w:t>
      </w:r>
      <w:r w:rsidR="00457300" w:rsidRPr="00C777FD">
        <w:rPr>
          <w:rFonts w:ascii="Times New Roman" w:hAnsi="Times New Roman" w:cs="Times New Roman"/>
        </w:rPr>
        <w:t xml:space="preserve">, </w:t>
      </w:r>
      <w:r w:rsidR="00457300" w:rsidRPr="00C777FD">
        <w:rPr>
          <w:rFonts w:ascii="Times New Roman" w:hAnsi="Times New Roman" w:cs="Times New Roman"/>
          <w:i/>
        </w:rPr>
        <w:t>d</w:t>
      </w:r>
      <w:r w:rsidR="00457300" w:rsidRPr="00C777FD">
        <w:rPr>
          <w:rFonts w:ascii="Times New Roman" w:hAnsi="Times New Roman" w:cs="Times New Roman"/>
        </w:rPr>
        <w:t xml:space="preserve"> = 2.74</w:t>
      </w:r>
      <w:r w:rsidR="004A2CFC" w:rsidRPr="00C777FD">
        <w:rPr>
          <w:rFonts w:ascii="Times New Roman" w:hAnsi="Times New Roman" w:cs="Times New Roman"/>
        </w:rPr>
        <w:t xml:space="preserve"> to </w:t>
      </w:r>
      <w:r w:rsidR="0074552E" w:rsidRPr="00C777FD">
        <w:rPr>
          <w:rFonts w:ascii="Times New Roman" w:hAnsi="Times New Roman" w:cs="Times New Roman"/>
        </w:rPr>
        <w:t>6.89</w:t>
      </w:r>
      <w:r w:rsidR="006B0E79" w:rsidRPr="00C777FD">
        <w:rPr>
          <w:rFonts w:ascii="Times New Roman" w:hAnsi="Times New Roman" w:cs="Times New Roman"/>
        </w:rPr>
        <w:t xml:space="preserve">). The relative total fixation duration on BU was significantly </w:t>
      </w:r>
      <w:r w:rsidR="00C6058E" w:rsidRPr="00C777FD">
        <w:rPr>
          <w:rFonts w:ascii="Times New Roman" w:hAnsi="Times New Roman" w:cs="Times New Roman"/>
        </w:rPr>
        <w:t>longer</w:t>
      </w:r>
      <w:r w:rsidR="006B0E79" w:rsidRPr="00C777FD">
        <w:rPr>
          <w:rFonts w:ascii="Times New Roman" w:hAnsi="Times New Roman" w:cs="Times New Roman"/>
        </w:rPr>
        <w:t xml:space="preserve"> than on all other AOIs</w:t>
      </w:r>
      <w:r w:rsidR="00C6058E" w:rsidRPr="00C777FD">
        <w:rPr>
          <w:rFonts w:ascii="Times New Roman" w:hAnsi="Times New Roman" w:cs="Times New Roman"/>
        </w:rPr>
        <w:t xml:space="preserve"> (</w:t>
      </w:r>
      <w:r w:rsidR="00C6058E" w:rsidRPr="00C777FD">
        <w:rPr>
          <w:rFonts w:ascii="Times New Roman" w:hAnsi="Times New Roman" w:cs="Times New Roman"/>
          <w:i/>
        </w:rPr>
        <w:t xml:space="preserve">p </w:t>
      </w:r>
      <w:r w:rsidR="00C6058E" w:rsidRPr="00C777FD">
        <w:rPr>
          <w:rFonts w:ascii="Times New Roman" w:hAnsi="Times New Roman" w:cs="Times New Roman"/>
        </w:rPr>
        <w:t xml:space="preserve">&lt; 0.03, minimum mean difference = 13.47%, </w:t>
      </w:r>
      <w:r w:rsidR="00C6058E" w:rsidRPr="00C777FD">
        <w:rPr>
          <w:rFonts w:ascii="Times New Roman" w:hAnsi="Times New Roman" w:cs="Times New Roman"/>
          <w:i/>
        </w:rPr>
        <w:t>d</w:t>
      </w:r>
      <w:r w:rsidR="00C6058E" w:rsidRPr="00C777FD">
        <w:rPr>
          <w:rFonts w:ascii="Times New Roman" w:hAnsi="Times New Roman" w:cs="Times New Roman"/>
        </w:rPr>
        <w:t xml:space="preserve"> = 1.59 to 3.23)</w:t>
      </w:r>
      <w:r w:rsidR="000E18F5" w:rsidRPr="00C777FD">
        <w:rPr>
          <w:rFonts w:ascii="Times New Roman" w:hAnsi="Times New Roman" w:cs="Times New Roman"/>
        </w:rPr>
        <w:t xml:space="preserve">. The relative total fixation duration on </w:t>
      </w:r>
      <w:r w:rsidR="00792F55" w:rsidRPr="00C777FD">
        <w:rPr>
          <w:rFonts w:ascii="Times New Roman" w:hAnsi="Times New Roman" w:cs="Times New Roman"/>
        </w:rPr>
        <w:t xml:space="preserve">SB (9.07 ± 7.02) was significantly </w:t>
      </w:r>
      <w:r w:rsidR="00C6058E" w:rsidRPr="00C777FD">
        <w:rPr>
          <w:rFonts w:ascii="Times New Roman" w:hAnsi="Times New Roman" w:cs="Times New Roman"/>
        </w:rPr>
        <w:t>longer</w:t>
      </w:r>
      <w:r w:rsidR="00792F55" w:rsidRPr="00C777FD">
        <w:rPr>
          <w:rFonts w:ascii="Times New Roman" w:hAnsi="Times New Roman" w:cs="Times New Roman"/>
        </w:rPr>
        <w:t xml:space="preserve"> </w:t>
      </w:r>
      <w:r w:rsidR="008E6ABE" w:rsidRPr="00C777FD">
        <w:rPr>
          <w:rFonts w:ascii="Times New Roman" w:hAnsi="Times New Roman" w:cs="Times New Roman"/>
        </w:rPr>
        <w:t>(</w:t>
      </w:r>
      <w:r w:rsidR="008E6ABE" w:rsidRPr="00C777FD">
        <w:rPr>
          <w:rFonts w:ascii="Times New Roman" w:hAnsi="Times New Roman" w:cs="Times New Roman"/>
          <w:i/>
        </w:rPr>
        <w:t>p</w:t>
      </w:r>
      <w:r w:rsidR="008E6ABE" w:rsidRPr="00C777FD">
        <w:rPr>
          <w:rFonts w:ascii="Times New Roman" w:hAnsi="Times New Roman" w:cs="Times New Roman"/>
        </w:rPr>
        <w:t xml:space="preserve"> = 0.24, </w:t>
      </w:r>
      <w:r w:rsidR="008E6ABE" w:rsidRPr="00C777FD">
        <w:rPr>
          <w:rFonts w:ascii="Times New Roman" w:hAnsi="Times New Roman" w:cs="Times New Roman"/>
          <w:i/>
        </w:rPr>
        <w:t>d</w:t>
      </w:r>
      <w:r w:rsidR="008E6ABE" w:rsidRPr="00C777FD">
        <w:rPr>
          <w:rFonts w:ascii="Times New Roman" w:hAnsi="Times New Roman" w:cs="Times New Roman"/>
        </w:rPr>
        <w:t xml:space="preserve"> = 1.47) </w:t>
      </w:r>
      <w:r w:rsidR="00792F55" w:rsidRPr="00C777FD">
        <w:rPr>
          <w:rFonts w:ascii="Times New Roman" w:hAnsi="Times New Roman" w:cs="Times New Roman"/>
        </w:rPr>
        <w:t xml:space="preserve">than </w:t>
      </w:r>
      <w:r w:rsidR="00C6058E" w:rsidRPr="00C777FD">
        <w:rPr>
          <w:rFonts w:ascii="Times New Roman" w:hAnsi="Times New Roman" w:cs="Times New Roman"/>
        </w:rPr>
        <w:t xml:space="preserve">on </w:t>
      </w:r>
      <w:r w:rsidR="00792F55" w:rsidRPr="00C777FD">
        <w:rPr>
          <w:rFonts w:ascii="Times New Roman" w:hAnsi="Times New Roman" w:cs="Times New Roman"/>
        </w:rPr>
        <w:t>WL (1.42 ± 2.21)</w:t>
      </w:r>
      <w:r w:rsidR="00D546AE" w:rsidRPr="00C777FD">
        <w:rPr>
          <w:rFonts w:ascii="Times New Roman" w:hAnsi="Times New Roman" w:cs="Times New Roman"/>
        </w:rPr>
        <w:t xml:space="preserve">. </w:t>
      </w:r>
      <w:r w:rsidR="00C6058E" w:rsidRPr="00C777FD">
        <w:rPr>
          <w:rFonts w:ascii="Times New Roman" w:hAnsi="Times New Roman" w:cs="Times New Roman"/>
        </w:rPr>
        <w:t xml:space="preserve">The relative total fixation duration on </w:t>
      </w:r>
      <w:r w:rsidR="00792F55" w:rsidRPr="00C777FD">
        <w:rPr>
          <w:rFonts w:ascii="Times New Roman" w:hAnsi="Times New Roman" w:cs="Times New Roman"/>
        </w:rPr>
        <w:t xml:space="preserve">SP (5.76 ± 4.46) was significantly </w:t>
      </w:r>
      <w:r w:rsidR="00C6058E" w:rsidRPr="00C777FD">
        <w:rPr>
          <w:rFonts w:ascii="Times New Roman" w:hAnsi="Times New Roman" w:cs="Times New Roman"/>
        </w:rPr>
        <w:t>longer</w:t>
      </w:r>
      <w:r w:rsidR="00792F55" w:rsidRPr="00C777FD">
        <w:rPr>
          <w:rFonts w:ascii="Times New Roman" w:hAnsi="Times New Roman" w:cs="Times New Roman"/>
        </w:rPr>
        <w:t xml:space="preserve"> </w:t>
      </w:r>
      <w:r w:rsidR="008E6ABE" w:rsidRPr="00C777FD">
        <w:rPr>
          <w:rFonts w:ascii="Times New Roman" w:hAnsi="Times New Roman" w:cs="Times New Roman"/>
        </w:rPr>
        <w:t>(</w:t>
      </w:r>
      <w:r w:rsidR="008E6ABE" w:rsidRPr="00C777FD">
        <w:rPr>
          <w:rFonts w:ascii="Times New Roman" w:hAnsi="Times New Roman" w:cs="Times New Roman"/>
          <w:i/>
        </w:rPr>
        <w:t>p</w:t>
      </w:r>
      <w:r w:rsidR="008E6ABE" w:rsidRPr="00C777FD">
        <w:rPr>
          <w:rFonts w:ascii="Times New Roman" w:hAnsi="Times New Roman" w:cs="Times New Roman"/>
        </w:rPr>
        <w:t xml:space="preserve"> = 0.038, </w:t>
      </w:r>
      <w:r w:rsidR="008E6ABE" w:rsidRPr="00C777FD">
        <w:rPr>
          <w:rFonts w:ascii="Times New Roman" w:hAnsi="Times New Roman" w:cs="Times New Roman"/>
          <w:i/>
        </w:rPr>
        <w:t>d</w:t>
      </w:r>
      <w:r w:rsidR="008E6ABE" w:rsidRPr="00C777FD">
        <w:rPr>
          <w:rFonts w:ascii="Times New Roman" w:hAnsi="Times New Roman" w:cs="Times New Roman"/>
        </w:rPr>
        <w:t xml:space="preserve"> = </w:t>
      </w:r>
      <w:r w:rsidR="00B41B5B" w:rsidRPr="00C777FD">
        <w:rPr>
          <w:rFonts w:ascii="Times New Roman" w:hAnsi="Times New Roman" w:cs="Times New Roman"/>
        </w:rPr>
        <w:t xml:space="preserve">0.94) </w:t>
      </w:r>
      <w:r w:rsidR="00792F55" w:rsidRPr="00C777FD">
        <w:rPr>
          <w:rFonts w:ascii="Times New Roman" w:hAnsi="Times New Roman" w:cs="Times New Roman"/>
        </w:rPr>
        <w:t xml:space="preserve">than </w:t>
      </w:r>
      <w:r w:rsidR="00C6058E" w:rsidRPr="00C777FD">
        <w:rPr>
          <w:rFonts w:ascii="Times New Roman" w:hAnsi="Times New Roman" w:cs="Times New Roman"/>
        </w:rPr>
        <w:t xml:space="preserve">on </w:t>
      </w:r>
      <w:r w:rsidR="00792F55" w:rsidRPr="00C777FD">
        <w:rPr>
          <w:rFonts w:ascii="Times New Roman" w:hAnsi="Times New Roman" w:cs="Times New Roman"/>
        </w:rPr>
        <w:t>BL (1.99 ± 3.51</w:t>
      </w:r>
      <w:r w:rsidR="00580EF1" w:rsidRPr="00C777FD">
        <w:rPr>
          <w:rFonts w:ascii="Times New Roman" w:hAnsi="Times New Roman" w:cs="Times New Roman"/>
        </w:rPr>
        <w:t>; Figure 2c</w:t>
      </w:r>
      <w:r w:rsidR="00792F55" w:rsidRPr="00C777FD">
        <w:rPr>
          <w:rFonts w:ascii="Times New Roman" w:hAnsi="Times New Roman" w:cs="Times New Roman"/>
        </w:rPr>
        <w:t>).</w:t>
      </w:r>
      <w:r w:rsidR="000E18F5" w:rsidRPr="00C777FD">
        <w:rPr>
          <w:rFonts w:ascii="Times New Roman" w:hAnsi="Times New Roman" w:cs="Times New Roman"/>
        </w:rPr>
        <w:t xml:space="preserve"> </w:t>
      </w:r>
    </w:p>
    <w:p w14:paraId="483D28B8" w14:textId="77777777" w:rsidR="00330515" w:rsidRPr="00C777FD" w:rsidRDefault="00330515" w:rsidP="00F43009">
      <w:pPr>
        <w:spacing w:line="480" w:lineRule="auto"/>
        <w:jc w:val="both"/>
        <w:rPr>
          <w:rFonts w:ascii="Times New Roman" w:hAnsi="Times New Roman" w:cs="Times New Roman"/>
        </w:rPr>
      </w:pPr>
    </w:p>
    <w:p w14:paraId="57580A50" w14:textId="59CBE620" w:rsidR="008605FB" w:rsidRPr="00C777FD" w:rsidRDefault="0028072B" w:rsidP="008605FB">
      <w:pPr>
        <w:spacing w:line="480" w:lineRule="auto"/>
        <w:jc w:val="center"/>
        <w:rPr>
          <w:rFonts w:ascii="Times New Roman" w:hAnsi="Times New Roman" w:cs="Times New Roman"/>
          <w:b/>
        </w:rPr>
      </w:pPr>
      <w:r w:rsidRPr="00C777FD">
        <w:rPr>
          <w:rFonts w:ascii="Times New Roman" w:hAnsi="Times New Roman" w:cs="Times New Roman"/>
          <w:b/>
        </w:rPr>
        <w:t xml:space="preserve"> </w:t>
      </w:r>
      <w:r w:rsidR="008605FB" w:rsidRPr="00C777FD">
        <w:rPr>
          <w:rFonts w:ascii="Times New Roman" w:hAnsi="Times New Roman" w:cs="Times New Roman"/>
          <w:b/>
        </w:rPr>
        <w:t>[Insert Figure 2</w:t>
      </w:r>
      <w:r w:rsidR="00F273D5" w:rsidRPr="00C777FD">
        <w:rPr>
          <w:rFonts w:ascii="Times New Roman" w:hAnsi="Times New Roman" w:cs="Times New Roman"/>
          <w:b/>
        </w:rPr>
        <w:t xml:space="preserve"> near here</w:t>
      </w:r>
      <w:r w:rsidR="008605FB" w:rsidRPr="00C777FD">
        <w:rPr>
          <w:rFonts w:ascii="Times New Roman" w:hAnsi="Times New Roman" w:cs="Times New Roman"/>
          <w:b/>
        </w:rPr>
        <w:t>]</w:t>
      </w:r>
    </w:p>
    <w:p w14:paraId="58184FA9" w14:textId="77777777" w:rsidR="00BC1BA8" w:rsidRPr="00C777FD" w:rsidRDefault="00BC1BA8" w:rsidP="008605FB">
      <w:pPr>
        <w:spacing w:line="480" w:lineRule="auto"/>
        <w:jc w:val="center"/>
        <w:rPr>
          <w:rFonts w:ascii="Times New Roman" w:hAnsi="Times New Roman" w:cs="Times New Roman"/>
          <w:b/>
        </w:rPr>
      </w:pPr>
    </w:p>
    <w:p w14:paraId="4CEB8D94" w14:textId="77777777" w:rsidR="00056606" w:rsidRPr="00C777FD" w:rsidRDefault="00056606" w:rsidP="00F43009">
      <w:pPr>
        <w:spacing w:line="480" w:lineRule="auto"/>
        <w:jc w:val="both"/>
        <w:rPr>
          <w:rFonts w:ascii="Times New Roman" w:hAnsi="Times New Roman" w:cs="Times New Roman"/>
          <w:b/>
          <w:i/>
        </w:rPr>
      </w:pPr>
    </w:p>
    <w:p w14:paraId="27B3A375" w14:textId="27C7D257" w:rsidR="006501D2" w:rsidRPr="00C777FD" w:rsidRDefault="009A37DB" w:rsidP="00F43009">
      <w:pPr>
        <w:spacing w:line="480" w:lineRule="auto"/>
        <w:jc w:val="both"/>
        <w:rPr>
          <w:rFonts w:ascii="Times New Roman" w:hAnsi="Times New Roman" w:cs="Times New Roman"/>
        </w:rPr>
      </w:pPr>
      <w:r w:rsidRPr="00C777FD">
        <w:rPr>
          <w:rFonts w:ascii="Times New Roman" w:hAnsi="Times New Roman" w:cs="Times New Roman"/>
          <w:b/>
          <w:i/>
        </w:rPr>
        <w:lastRenderedPageBreak/>
        <w:t>Average f</w:t>
      </w:r>
      <w:r w:rsidR="000705C9" w:rsidRPr="00C777FD">
        <w:rPr>
          <w:rFonts w:ascii="Times New Roman" w:hAnsi="Times New Roman" w:cs="Times New Roman"/>
          <w:b/>
          <w:i/>
        </w:rPr>
        <w:t>ixation duration</w:t>
      </w:r>
      <w:r w:rsidR="00056606" w:rsidRPr="00C777FD">
        <w:rPr>
          <w:rFonts w:ascii="Times New Roman" w:hAnsi="Times New Roman" w:cs="Times New Roman"/>
          <w:b/>
          <w:i/>
        </w:rPr>
        <w:t xml:space="preserve"> on the</w:t>
      </w:r>
      <w:r w:rsidRPr="00C777FD">
        <w:rPr>
          <w:rFonts w:ascii="Times New Roman" w:hAnsi="Times New Roman" w:cs="Times New Roman"/>
          <w:b/>
          <w:i/>
        </w:rPr>
        <w:t xml:space="preserve"> AOI</w:t>
      </w:r>
      <w:r w:rsidR="00056606" w:rsidRPr="00C777FD">
        <w:rPr>
          <w:rFonts w:ascii="Times New Roman" w:hAnsi="Times New Roman" w:cs="Times New Roman"/>
          <w:b/>
          <w:i/>
        </w:rPr>
        <w:t>s</w:t>
      </w:r>
    </w:p>
    <w:p w14:paraId="4D849306" w14:textId="7C70EF87" w:rsidR="00CD5933" w:rsidRPr="00C777FD" w:rsidRDefault="00056606" w:rsidP="00F43009">
      <w:pPr>
        <w:spacing w:line="480" w:lineRule="auto"/>
        <w:jc w:val="both"/>
        <w:rPr>
          <w:rFonts w:ascii="Times New Roman" w:hAnsi="Times New Roman" w:cs="Times New Roman"/>
        </w:rPr>
      </w:pPr>
      <w:r w:rsidRPr="00C777FD">
        <w:rPr>
          <w:rFonts w:ascii="Times New Roman" w:hAnsi="Times New Roman" w:cs="Times New Roman"/>
        </w:rPr>
        <w:t>There was a significant coac</w:t>
      </w:r>
      <w:r w:rsidR="00984862" w:rsidRPr="00C777FD">
        <w:rPr>
          <w:rFonts w:ascii="Times New Roman" w:hAnsi="Times New Roman" w:cs="Times New Roman"/>
        </w:rPr>
        <w:t>hing level ×</w:t>
      </w:r>
      <w:r w:rsidRPr="00C777FD">
        <w:rPr>
          <w:rFonts w:ascii="Times New Roman" w:hAnsi="Times New Roman" w:cs="Times New Roman"/>
        </w:rPr>
        <w:t xml:space="preserve"> AOI interaction for the average fixation duration on the AOIs, F(18,171) = 1.67, </w:t>
      </w:r>
      <w:r w:rsidRPr="00C777FD">
        <w:rPr>
          <w:rFonts w:ascii="Times New Roman" w:hAnsi="Times New Roman" w:cs="Times New Roman"/>
          <w:i/>
        </w:rPr>
        <w:t>p</w:t>
      </w:r>
      <w:r w:rsidRPr="00C777FD">
        <w:rPr>
          <w:rFonts w:ascii="Times New Roman" w:hAnsi="Times New Roman" w:cs="Times New Roman"/>
        </w:rPr>
        <w:t xml:space="preserve"> &lt; 0.05, ηp</w:t>
      </w:r>
      <w:r w:rsidRPr="00C777FD">
        <w:rPr>
          <w:rFonts w:ascii="Times New Roman" w:hAnsi="Times New Roman" w:cs="Times New Roman"/>
          <w:vertAlign w:val="superscript"/>
        </w:rPr>
        <w:t xml:space="preserve">2 </w:t>
      </w:r>
      <w:r w:rsidRPr="00C777FD">
        <w:rPr>
          <w:rFonts w:ascii="Times New Roman" w:hAnsi="Times New Roman" w:cs="Times New Roman"/>
        </w:rPr>
        <w:t xml:space="preserve">= 0.15. </w:t>
      </w:r>
      <w:r w:rsidR="00935B9F" w:rsidRPr="00C777FD">
        <w:rPr>
          <w:rFonts w:ascii="Times New Roman" w:hAnsi="Times New Roman" w:cs="Times New Roman"/>
        </w:rPr>
        <w:t>F</w:t>
      </w:r>
      <w:r w:rsidR="005B12EC" w:rsidRPr="00C777FD">
        <w:rPr>
          <w:rFonts w:ascii="Times New Roman" w:hAnsi="Times New Roman" w:cs="Times New Roman"/>
        </w:rPr>
        <w:t xml:space="preserve">ollow-up </w:t>
      </w:r>
      <w:r w:rsidR="00935B9F" w:rsidRPr="00C777FD">
        <w:rPr>
          <w:rFonts w:ascii="Times New Roman" w:hAnsi="Times New Roman" w:cs="Times New Roman"/>
        </w:rPr>
        <w:t xml:space="preserve">separate independent one-way ANOVAs for each AOI </w:t>
      </w:r>
      <w:r w:rsidR="005B12EC" w:rsidRPr="00C777FD">
        <w:rPr>
          <w:rFonts w:ascii="Times New Roman" w:hAnsi="Times New Roman" w:cs="Times New Roman"/>
        </w:rPr>
        <w:t>revealed a</w:t>
      </w:r>
      <w:r w:rsidR="00746861" w:rsidRPr="00C777FD">
        <w:rPr>
          <w:rFonts w:ascii="Times New Roman" w:hAnsi="Times New Roman" w:cs="Times New Roman"/>
        </w:rPr>
        <w:t xml:space="preserve"> significant between-group effect for </w:t>
      </w:r>
      <w:r w:rsidR="005B12EC" w:rsidRPr="00C777FD">
        <w:rPr>
          <w:rFonts w:ascii="Times New Roman" w:hAnsi="Times New Roman" w:cs="Times New Roman"/>
        </w:rPr>
        <w:t xml:space="preserve">the </w:t>
      </w:r>
      <w:r w:rsidR="00746861" w:rsidRPr="00C777FD">
        <w:rPr>
          <w:rFonts w:ascii="Times New Roman" w:hAnsi="Times New Roman" w:cs="Times New Roman"/>
        </w:rPr>
        <w:t xml:space="preserve">average fixation duration on SB F(2, 19) = 3.80, </w:t>
      </w:r>
      <w:r w:rsidR="00746861" w:rsidRPr="00C777FD">
        <w:rPr>
          <w:rFonts w:ascii="Times New Roman" w:hAnsi="Times New Roman" w:cs="Times New Roman"/>
          <w:i/>
        </w:rPr>
        <w:t xml:space="preserve">p </w:t>
      </w:r>
      <w:r w:rsidR="00746861" w:rsidRPr="00C777FD">
        <w:rPr>
          <w:rFonts w:ascii="Times New Roman" w:hAnsi="Times New Roman" w:cs="Times New Roman"/>
        </w:rPr>
        <w:t>&lt; 0.05,  ηp</w:t>
      </w:r>
      <w:r w:rsidR="00746861" w:rsidRPr="00C777FD">
        <w:rPr>
          <w:rFonts w:ascii="Times New Roman" w:hAnsi="Times New Roman" w:cs="Times New Roman"/>
          <w:vertAlign w:val="superscript"/>
        </w:rPr>
        <w:t xml:space="preserve">2 </w:t>
      </w:r>
      <w:r w:rsidR="00746861" w:rsidRPr="00C777FD">
        <w:rPr>
          <w:rFonts w:ascii="Times New Roman" w:hAnsi="Times New Roman" w:cs="Times New Roman"/>
        </w:rPr>
        <w:t>= 0.29. Post-hoc analysis found that the NAT group fixated for significantly longer (</w:t>
      </w:r>
      <w:r w:rsidR="00746861" w:rsidRPr="00C777FD">
        <w:rPr>
          <w:rFonts w:ascii="Times New Roman" w:hAnsi="Times New Roman" w:cs="Times New Roman"/>
          <w:i/>
        </w:rPr>
        <w:t>p</w:t>
      </w:r>
      <w:r w:rsidR="00746861" w:rsidRPr="00C777FD">
        <w:rPr>
          <w:rFonts w:ascii="Times New Roman" w:hAnsi="Times New Roman" w:cs="Times New Roman"/>
        </w:rPr>
        <w:t xml:space="preserve"> &lt; 0.02, </w:t>
      </w:r>
      <w:r w:rsidR="00746861" w:rsidRPr="00C777FD">
        <w:rPr>
          <w:rFonts w:ascii="Times New Roman" w:hAnsi="Times New Roman" w:cs="Times New Roman"/>
          <w:i/>
        </w:rPr>
        <w:t>d</w:t>
      </w:r>
      <w:r w:rsidR="00746861" w:rsidRPr="00C777FD">
        <w:rPr>
          <w:rFonts w:ascii="Times New Roman" w:hAnsi="Times New Roman" w:cs="Times New Roman"/>
        </w:rPr>
        <w:t xml:space="preserve"> = 1.28) on SB (0.94 ± 0.78 s) in comparison to the NJ group (0.17 ± 0.28 s). No significant between-group effects were observed for the other AOIs (</w:t>
      </w:r>
      <w:r w:rsidR="00746861" w:rsidRPr="00C777FD">
        <w:rPr>
          <w:rFonts w:ascii="Times New Roman" w:hAnsi="Times New Roman" w:cs="Times New Roman"/>
          <w:i/>
        </w:rPr>
        <w:t>p</w:t>
      </w:r>
      <w:r w:rsidR="00746861" w:rsidRPr="00C777FD">
        <w:rPr>
          <w:rFonts w:ascii="Times New Roman" w:hAnsi="Times New Roman" w:cs="Times New Roman"/>
        </w:rPr>
        <w:t xml:space="preserve"> &lt; 0.05, ηp</w:t>
      </w:r>
      <w:r w:rsidR="00746861" w:rsidRPr="00C777FD">
        <w:rPr>
          <w:rFonts w:ascii="Times New Roman" w:hAnsi="Times New Roman" w:cs="Times New Roman"/>
          <w:vertAlign w:val="superscript"/>
        </w:rPr>
        <w:t xml:space="preserve">2 </w:t>
      </w:r>
      <w:r w:rsidR="00746861" w:rsidRPr="00C777FD">
        <w:rPr>
          <w:rFonts w:ascii="Times New Roman" w:hAnsi="Times New Roman" w:cs="Times New Roman"/>
        </w:rPr>
        <w:t xml:space="preserve"> = 0.03 to 0.1). </w:t>
      </w:r>
    </w:p>
    <w:p w14:paraId="76D6195F" w14:textId="77777777" w:rsidR="00935B9F" w:rsidRPr="00C777FD" w:rsidRDefault="00935B9F" w:rsidP="00F43009">
      <w:pPr>
        <w:spacing w:line="480" w:lineRule="auto"/>
        <w:jc w:val="both"/>
        <w:rPr>
          <w:rFonts w:ascii="Times New Roman" w:hAnsi="Times New Roman" w:cs="Times New Roman"/>
        </w:rPr>
      </w:pPr>
    </w:p>
    <w:p w14:paraId="72C436E8" w14:textId="2E740741" w:rsidR="00D567B2" w:rsidRPr="00C777FD" w:rsidRDefault="00935B9F" w:rsidP="00F43009">
      <w:pPr>
        <w:spacing w:line="480" w:lineRule="auto"/>
        <w:jc w:val="both"/>
        <w:rPr>
          <w:rFonts w:ascii="Times New Roman" w:hAnsi="Times New Roman" w:cs="Times New Roman"/>
        </w:rPr>
      </w:pPr>
      <w:r w:rsidRPr="00C777FD">
        <w:rPr>
          <w:rFonts w:ascii="Times New Roman" w:hAnsi="Times New Roman" w:cs="Times New Roman"/>
        </w:rPr>
        <w:t xml:space="preserve">The average fixation duration was significantly affected by the AOI, F(9, 171) = 19.47, </w:t>
      </w:r>
      <w:r w:rsidRPr="00C777FD">
        <w:rPr>
          <w:rFonts w:ascii="Times New Roman" w:hAnsi="Times New Roman" w:cs="Times New Roman"/>
          <w:i/>
        </w:rPr>
        <w:t>p</w:t>
      </w:r>
      <w:r w:rsidRPr="00C777FD">
        <w:rPr>
          <w:rFonts w:ascii="Times New Roman" w:hAnsi="Times New Roman" w:cs="Times New Roman"/>
        </w:rPr>
        <w:t xml:space="preserve"> &lt; 0.001, ηp</w:t>
      </w:r>
      <w:r w:rsidRPr="00C777FD">
        <w:rPr>
          <w:rFonts w:ascii="Times New Roman" w:hAnsi="Times New Roman" w:cs="Times New Roman"/>
          <w:vertAlign w:val="superscript"/>
        </w:rPr>
        <w:t xml:space="preserve">2 </w:t>
      </w:r>
      <w:r w:rsidRPr="00C777FD">
        <w:rPr>
          <w:rFonts w:ascii="Times New Roman" w:hAnsi="Times New Roman" w:cs="Times New Roman"/>
        </w:rPr>
        <w:t xml:space="preserve">= 0.51. Within-group analyses indicated that </w:t>
      </w:r>
      <w:r w:rsidR="000705C9" w:rsidRPr="00C777FD">
        <w:rPr>
          <w:rFonts w:ascii="Times New Roman" w:hAnsi="Times New Roman" w:cs="Times New Roman"/>
        </w:rPr>
        <w:t>AOI had a significant effect on the average fixation duration</w:t>
      </w:r>
      <w:r w:rsidR="00746861" w:rsidRPr="00C777FD">
        <w:rPr>
          <w:rFonts w:ascii="Times New Roman" w:hAnsi="Times New Roman" w:cs="Times New Roman"/>
        </w:rPr>
        <w:t xml:space="preserve"> on an AOI within </w:t>
      </w:r>
      <w:r w:rsidR="000705C9" w:rsidRPr="00C777FD">
        <w:rPr>
          <w:rFonts w:ascii="Times New Roman" w:hAnsi="Times New Roman" w:cs="Times New Roman"/>
        </w:rPr>
        <w:t xml:space="preserve">the NJ group, F(9, 54) = 4.24, </w:t>
      </w:r>
      <w:r w:rsidR="000705C9" w:rsidRPr="00C777FD">
        <w:rPr>
          <w:rFonts w:ascii="Times New Roman" w:hAnsi="Times New Roman" w:cs="Times New Roman"/>
          <w:i/>
        </w:rPr>
        <w:t>p</w:t>
      </w:r>
      <w:r w:rsidR="000705C9" w:rsidRPr="00C777FD">
        <w:rPr>
          <w:rFonts w:ascii="Times New Roman" w:hAnsi="Times New Roman" w:cs="Times New Roman"/>
        </w:rPr>
        <w:t xml:space="preserve"> &lt; 0.001,  ηp</w:t>
      </w:r>
      <w:r w:rsidR="000705C9" w:rsidRPr="00C777FD">
        <w:rPr>
          <w:rFonts w:ascii="Times New Roman" w:hAnsi="Times New Roman" w:cs="Times New Roman"/>
          <w:vertAlign w:val="superscript"/>
        </w:rPr>
        <w:t>2</w:t>
      </w:r>
      <w:r w:rsidR="000705C9" w:rsidRPr="00C777FD">
        <w:rPr>
          <w:rFonts w:ascii="Times New Roman" w:hAnsi="Times New Roman" w:cs="Times New Roman"/>
        </w:rPr>
        <w:t xml:space="preserve"> = </w:t>
      </w:r>
      <w:r w:rsidR="00DB54DC" w:rsidRPr="00C777FD">
        <w:rPr>
          <w:rFonts w:ascii="Times New Roman" w:hAnsi="Times New Roman" w:cs="Times New Roman"/>
        </w:rPr>
        <w:t>0</w:t>
      </w:r>
      <w:r w:rsidR="00155FCD" w:rsidRPr="00C777FD">
        <w:rPr>
          <w:rFonts w:ascii="Times New Roman" w:hAnsi="Times New Roman" w:cs="Times New Roman"/>
        </w:rPr>
        <w:t>.41, NAT group, F(9, 63) = 9.07, p &lt; 0.001, ηp</w:t>
      </w:r>
      <w:r w:rsidR="00155FCD" w:rsidRPr="00C777FD">
        <w:rPr>
          <w:rFonts w:ascii="Times New Roman" w:hAnsi="Times New Roman" w:cs="Times New Roman"/>
          <w:vertAlign w:val="superscript"/>
        </w:rPr>
        <w:t xml:space="preserve">2 </w:t>
      </w:r>
      <w:r w:rsidR="00155FCD" w:rsidRPr="00C777FD">
        <w:rPr>
          <w:rFonts w:ascii="Times New Roman" w:hAnsi="Times New Roman" w:cs="Times New Roman"/>
        </w:rPr>
        <w:t xml:space="preserve">= 0.56, and INT group, F(9, 54) = 13.15, </w:t>
      </w:r>
      <w:r w:rsidR="00155FCD" w:rsidRPr="00C777FD">
        <w:rPr>
          <w:rFonts w:ascii="Times New Roman" w:hAnsi="Times New Roman" w:cs="Times New Roman"/>
          <w:i/>
        </w:rPr>
        <w:t>p</w:t>
      </w:r>
      <w:r w:rsidR="00155FCD" w:rsidRPr="00C777FD">
        <w:rPr>
          <w:rFonts w:ascii="Times New Roman" w:hAnsi="Times New Roman" w:cs="Times New Roman"/>
        </w:rPr>
        <w:t xml:space="preserve"> &lt; 0.001, ηp</w:t>
      </w:r>
      <w:r w:rsidR="00155FCD" w:rsidRPr="00C777FD">
        <w:rPr>
          <w:rFonts w:ascii="Times New Roman" w:hAnsi="Times New Roman" w:cs="Times New Roman"/>
          <w:vertAlign w:val="superscript"/>
        </w:rPr>
        <w:t xml:space="preserve">2 </w:t>
      </w:r>
      <w:r w:rsidR="00155FCD" w:rsidRPr="00C777FD">
        <w:rPr>
          <w:rFonts w:ascii="Times New Roman" w:hAnsi="Times New Roman" w:cs="Times New Roman"/>
        </w:rPr>
        <w:t>= 0.69.</w:t>
      </w:r>
      <w:r w:rsidR="007E1F86" w:rsidRPr="00C777FD">
        <w:rPr>
          <w:rFonts w:ascii="Times New Roman" w:hAnsi="Times New Roman" w:cs="Times New Roman"/>
        </w:rPr>
        <w:t xml:space="preserve"> </w:t>
      </w:r>
    </w:p>
    <w:p w14:paraId="5310F124" w14:textId="77777777" w:rsidR="00D567B2" w:rsidRPr="00C777FD" w:rsidRDefault="00D567B2" w:rsidP="00F43009">
      <w:pPr>
        <w:spacing w:line="480" w:lineRule="auto"/>
        <w:jc w:val="both"/>
        <w:rPr>
          <w:rFonts w:ascii="Times New Roman" w:hAnsi="Times New Roman" w:cs="Times New Roman"/>
        </w:rPr>
      </w:pPr>
    </w:p>
    <w:p w14:paraId="5F4ED131" w14:textId="5DE8D0D6" w:rsidR="00274FA6" w:rsidRPr="00C777FD" w:rsidRDefault="00D567B2" w:rsidP="00F43009">
      <w:pPr>
        <w:spacing w:line="480" w:lineRule="auto"/>
        <w:jc w:val="both"/>
        <w:rPr>
          <w:rFonts w:ascii="Times New Roman" w:hAnsi="Times New Roman" w:cs="Times New Roman"/>
        </w:rPr>
      </w:pPr>
      <w:r w:rsidRPr="00C777FD">
        <w:rPr>
          <w:rFonts w:ascii="Times New Roman" w:hAnsi="Times New Roman" w:cs="Times New Roman"/>
          <w:b/>
          <w:i/>
        </w:rPr>
        <w:t>NJ.</w:t>
      </w:r>
      <w:r w:rsidRPr="00C777FD">
        <w:rPr>
          <w:rFonts w:ascii="Times New Roman" w:hAnsi="Times New Roman" w:cs="Times New Roman"/>
        </w:rPr>
        <w:t xml:space="preserve"> </w:t>
      </w:r>
      <w:r w:rsidR="00274FA6" w:rsidRPr="00C777FD">
        <w:rPr>
          <w:rFonts w:ascii="Times New Roman" w:hAnsi="Times New Roman" w:cs="Times New Roman"/>
        </w:rPr>
        <w:t xml:space="preserve">There were no significant differences between the average fixation duration on WU (0.74 ± 0.45s), BU  (0.78 ± 0.45s), SP (0.53 ± 0.58s), and BL (0.41 ± 0.33s). WU was fixated for a significantly </w:t>
      </w:r>
      <w:r w:rsidR="00B16D45" w:rsidRPr="00C777FD">
        <w:rPr>
          <w:rFonts w:ascii="Times New Roman" w:hAnsi="Times New Roman" w:cs="Times New Roman"/>
        </w:rPr>
        <w:t>longer</w:t>
      </w:r>
      <w:r w:rsidR="00274FA6" w:rsidRPr="00C777FD">
        <w:rPr>
          <w:rFonts w:ascii="Times New Roman" w:hAnsi="Times New Roman" w:cs="Times New Roman"/>
        </w:rPr>
        <w:t xml:space="preserve"> average duration compared to all other AOIs (</w:t>
      </w:r>
      <w:r w:rsidR="00274FA6" w:rsidRPr="00C777FD">
        <w:rPr>
          <w:rFonts w:ascii="Times New Roman" w:hAnsi="Times New Roman" w:cs="Times New Roman"/>
          <w:i/>
        </w:rPr>
        <w:t>p</w:t>
      </w:r>
      <w:r w:rsidR="00274FA6" w:rsidRPr="00C777FD">
        <w:rPr>
          <w:rFonts w:ascii="Times New Roman" w:hAnsi="Times New Roman" w:cs="Times New Roman"/>
        </w:rPr>
        <w:t xml:space="preserve"> &lt; 0.05, minimum mean difference = 0.44s, </w:t>
      </w:r>
      <w:r w:rsidR="00274FA6" w:rsidRPr="00C777FD">
        <w:rPr>
          <w:rFonts w:ascii="Times New Roman" w:hAnsi="Times New Roman" w:cs="Times New Roman"/>
          <w:i/>
        </w:rPr>
        <w:t>d</w:t>
      </w:r>
      <w:r w:rsidR="00274FA6" w:rsidRPr="00C777FD">
        <w:rPr>
          <w:rFonts w:ascii="Times New Roman" w:hAnsi="Times New Roman" w:cs="Times New Roman"/>
        </w:rPr>
        <w:t xml:space="preserve"> = 1.17 to 2.28). The average fixation duration on BU was significantly longer (</w:t>
      </w:r>
      <w:r w:rsidR="00274FA6" w:rsidRPr="00C777FD">
        <w:rPr>
          <w:rFonts w:ascii="Times New Roman" w:hAnsi="Times New Roman" w:cs="Times New Roman"/>
          <w:i/>
        </w:rPr>
        <w:t>p</w:t>
      </w:r>
      <w:r w:rsidR="00274FA6" w:rsidRPr="00C777FD">
        <w:rPr>
          <w:rFonts w:ascii="Times New Roman" w:hAnsi="Times New Roman" w:cs="Times New Roman"/>
        </w:rPr>
        <w:t xml:space="preserve"> &lt; 0.05, minimum mean difference = 0.47s, </w:t>
      </w:r>
      <w:r w:rsidR="00274FA6" w:rsidRPr="00C777FD">
        <w:rPr>
          <w:rFonts w:ascii="Times New Roman" w:hAnsi="Times New Roman" w:cs="Times New Roman"/>
          <w:i/>
        </w:rPr>
        <w:t xml:space="preserve">d </w:t>
      </w:r>
      <w:r w:rsidR="00274FA6" w:rsidRPr="00C777FD">
        <w:rPr>
          <w:rFonts w:ascii="Times New Roman" w:hAnsi="Times New Roman" w:cs="Times New Roman"/>
        </w:rPr>
        <w:t>= 1.26 to 2.40) than all other AOIs except SP (0.53 ± 0.58s), and BL (0.41 ± 0.33s; Figure 3a).</w:t>
      </w:r>
    </w:p>
    <w:p w14:paraId="661D122A" w14:textId="77777777" w:rsidR="00656B5D" w:rsidRPr="00C777FD" w:rsidRDefault="00656B5D" w:rsidP="00F43009">
      <w:pPr>
        <w:spacing w:line="480" w:lineRule="auto"/>
        <w:jc w:val="both"/>
        <w:rPr>
          <w:rFonts w:ascii="Times New Roman" w:hAnsi="Times New Roman" w:cs="Times New Roman"/>
        </w:rPr>
      </w:pPr>
    </w:p>
    <w:p w14:paraId="7D987209" w14:textId="7B5C729A" w:rsidR="00B16D45" w:rsidRPr="00C777FD" w:rsidRDefault="00D567B2" w:rsidP="00F43009">
      <w:pPr>
        <w:spacing w:line="480" w:lineRule="auto"/>
        <w:jc w:val="both"/>
        <w:rPr>
          <w:rFonts w:ascii="Times New Roman" w:hAnsi="Times New Roman" w:cs="Times New Roman"/>
        </w:rPr>
      </w:pPr>
      <w:r w:rsidRPr="00C777FD">
        <w:rPr>
          <w:rFonts w:ascii="Times New Roman" w:hAnsi="Times New Roman" w:cs="Times New Roman"/>
          <w:b/>
          <w:i/>
        </w:rPr>
        <w:lastRenderedPageBreak/>
        <w:t>NAT.</w:t>
      </w:r>
      <w:r w:rsidRPr="00C777FD">
        <w:rPr>
          <w:rFonts w:ascii="Times New Roman" w:hAnsi="Times New Roman" w:cs="Times New Roman"/>
        </w:rPr>
        <w:t xml:space="preserve"> </w:t>
      </w:r>
      <w:r w:rsidR="00B16D45" w:rsidRPr="00C777FD">
        <w:rPr>
          <w:rFonts w:ascii="Times New Roman" w:hAnsi="Times New Roman" w:cs="Times New Roman"/>
        </w:rPr>
        <w:t>The average fixation duration</w:t>
      </w:r>
      <w:r w:rsidR="000705C9" w:rsidRPr="00C777FD">
        <w:rPr>
          <w:rFonts w:ascii="Times New Roman" w:hAnsi="Times New Roman" w:cs="Times New Roman"/>
        </w:rPr>
        <w:t xml:space="preserve"> on WU (0.83 ± 0</w:t>
      </w:r>
      <w:r w:rsidR="007C5BD9" w:rsidRPr="00C777FD">
        <w:rPr>
          <w:rFonts w:ascii="Times New Roman" w:hAnsi="Times New Roman" w:cs="Times New Roman"/>
        </w:rPr>
        <w:t>.2</w:t>
      </w:r>
      <w:r w:rsidR="00B16D45" w:rsidRPr="00C777FD">
        <w:rPr>
          <w:rFonts w:ascii="Times New Roman" w:hAnsi="Times New Roman" w:cs="Times New Roman"/>
        </w:rPr>
        <w:t>2s) was not significantly different to BU (0.94 ± 0.55s), SP (0.94 ± 0.78s), and SB (0.51 ± 0.31s). WU was fixated for significantly longer average duration compared to all other AOIs (</w:t>
      </w:r>
      <w:r w:rsidR="00B16D45" w:rsidRPr="00C777FD">
        <w:rPr>
          <w:rFonts w:ascii="Times New Roman" w:hAnsi="Times New Roman" w:cs="Times New Roman"/>
          <w:i/>
        </w:rPr>
        <w:t>p</w:t>
      </w:r>
      <w:r w:rsidR="00B16D45" w:rsidRPr="00C777FD">
        <w:rPr>
          <w:rFonts w:ascii="Times New Roman" w:hAnsi="Times New Roman" w:cs="Times New Roman"/>
        </w:rPr>
        <w:t xml:space="preserve"> &lt; 0.02, minimum mean difference = 0.54s, </w:t>
      </w:r>
      <w:r w:rsidR="00B16D45" w:rsidRPr="00C777FD">
        <w:rPr>
          <w:rFonts w:ascii="Times New Roman" w:hAnsi="Times New Roman" w:cs="Times New Roman"/>
          <w:i/>
        </w:rPr>
        <w:t>d</w:t>
      </w:r>
      <w:r w:rsidR="00B16D45" w:rsidRPr="00C777FD">
        <w:rPr>
          <w:rFonts w:ascii="Times New Roman" w:hAnsi="Times New Roman" w:cs="Times New Roman"/>
        </w:rPr>
        <w:t xml:space="preserve"> = 2.06 to 4.75). The average fixation duration on BU was significantly longer than on all other AOIs except SP and SB (p &lt; 0.03, minimum mean difference = 0.66s, </w:t>
      </w:r>
      <w:r w:rsidR="00B16D45" w:rsidRPr="00C777FD">
        <w:rPr>
          <w:rFonts w:ascii="Times New Roman" w:hAnsi="Times New Roman" w:cs="Times New Roman"/>
          <w:i/>
        </w:rPr>
        <w:t>d</w:t>
      </w:r>
      <w:r w:rsidR="00B16D45" w:rsidRPr="00C777FD">
        <w:rPr>
          <w:rFonts w:ascii="Times New Roman" w:hAnsi="Times New Roman" w:cs="Times New Roman"/>
        </w:rPr>
        <w:t xml:space="preserve"> = 1.50 to 2.31). The average fixation duration on SB was significantly longer (</w:t>
      </w:r>
      <w:r w:rsidR="00B16D45" w:rsidRPr="00C777FD">
        <w:rPr>
          <w:rFonts w:ascii="Times New Roman" w:hAnsi="Times New Roman" w:cs="Times New Roman"/>
          <w:i/>
        </w:rPr>
        <w:t>p</w:t>
      </w:r>
      <w:r w:rsidR="00B16D45" w:rsidRPr="00C777FD">
        <w:rPr>
          <w:rFonts w:ascii="Times New Roman" w:hAnsi="Times New Roman" w:cs="Times New Roman"/>
        </w:rPr>
        <w:t xml:space="preserve"> &lt; 0.04, </w:t>
      </w:r>
      <w:r w:rsidR="00B16D45" w:rsidRPr="00C777FD">
        <w:rPr>
          <w:rFonts w:ascii="Times New Roman" w:hAnsi="Times New Roman" w:cs="Times New Roman"/>
          <w:i/>
        </w:rPr>
        <w:t>d</w:t>
      </w:r>
      <w:r w:rsidR="00B16D45" w:rsidRPr="00C777FD">
        <w:rPr>
          <w:rFonts w:ascii="Times New Roman" w:hAnsi="Times New Roman" w:cs="Times New Roman"/>
        </w:rPr>
        <w:t xml:space="preserve"> = 1.10 to 1.28) than on WL (0.19 ± 0.25) and BL (0.28 ± 0.30). The average fixation duration on SP was significantly longer than BL (</w:t>
      </w:r>
      <w:r w:rsidR="00B16D45" w:rsidRPr="00C777FD">
        <w:rPr>
          <w:rFonts w:ascii="Times New Roman" w:hAnsi="Times New Roman" w:cs="Times New Roman"/>
          <w:i/>
        </w:rPr>
        <w:t>p</w:t>
      </w:r>
      <w:r w:rsidR="00B16D45" w:rsidRPr="00C777FD">
        <w:rPr>
          <w:rFonts w:ascii="Times New Roman" w:hAnsi="Times New Roman" w:cs="Times New Roman"/>
        </w:rPr>
        <w:t xml:space="preserve"> = 0.12, </w:t>
      </w:r>
      <w:r w:rsidR="00B16D45" w:rsidRPr="00C777FD">
        <w:rPr>
          <w:rFonts w:ascii="Times New Roman" w:hAnsi="Times New Roman" w:cs="Times New Roman"/>
          <w:i/>
        </w:rPr>
        <w:t>d</w:t>
      </w:r>
      <w:r w:rsidR="00B16D45" w:rsidRPr="00C777FD">
        <w:rPr>
          <w:rFonts w:ascii="Times New Roman" w:hAnsi="Times New Roman" w:cs="Times New Roman"/>
        </w:rPr>
        <w:t xml:space="preserve"> = 0.72; Figure 3b).</w:t>
      </w:r>
    </w:p>
    <w:p w14:paraId="0C79919C" w14:textId="77777777" w:rsidR="00D567B2" w:rsidRPr="00C777FD" w:rsidRDefault="00D567B2" w:rsidP="00F43009">
      <w:pPr>
        <w:spacing w:line="480" w:lineRule="auto"/>
        <w:jc w:val="both"/>
        <w:rPr>
          <w:rFonts w:ascii="Times New Roman" w:hAnsi="Times New Roman" w:cs="Times New Roman"/>
        </w:rPr>
      </w:pPr>
    </w:p>
    <w:p w14:paraId="27B4E95D" w14:textId="65819051" w:rsidR="00123F21" w:rsidRPr="00C777FD" w:rsidRDefault="00D567B2" w:rsidP="00F43009">
      <w:pPr>
        <w:spacing w:line="480" w:lineRule="auto"/>
        <w:jc w:val="both"/>
        <w:rPr>
          <w:rFonts w:ascii="Times New Roman" w:hAnsi="Times New Roman" w:cs="Times New Roman"/>
        </w:rPr>
      </w:pPr>
      <w:r w:rsidRPr="00C777FD">
        <w:rPr>
          <w:rFonts w:ascii="Times New Roman" w:hAnsi="Times New Roman" w:cs="Times New Roman"/>
          <w:b/>
          <w:i/>
        </w:rPr>
        <w:t>INT.</w:t>
      </w:r>
      <w:r w:rsidRPr="00C777FD">
        <w:rPr>
          <w:rFonts w:ascii="Times New Roman" w:hAnsi="Times New Roman" w:cs="Times New Roman"/>
        </w:rPr>
        <w:t xml:space="preserve"> </w:t>
      </w:r>
      <w:r w:rsidR="003D6514" w:rsidRPr="00C777FD">
        <w:rPr>
          <w:rFonts w:ascii="Times New Roman" w:hAnsi="Times New Roman" w:cs="Times New Roman"/>
        </w:rPr>
        <w:t>There was no significant difference in the average fixation duration on WU (0.99 ± 0.26s) and BU (0.69 ± 0.18s). The average fixation duration on WU was significantly longer than on all other AOIs (</w:t>
      </w:r>
      <w:r w:rsidR="003D6514" w:rsidRPr="00C777FD">
        <w:rPr>
          <w:rFonts w:ascii="Times New Roman" w:hAnsi="Times New Roman" w:cs="Times New Roman"/>
          <w:i/>
        </w:rPr>
        <w:t>p</w:t>
      </w:r>
      <w:r w:rsidR="003D6514" w:rsidRPr="00C777FD">
        <w:rPr>
          <w:rFonts w:ascii="Times New Roman" w:hAnsi="Times New Roman" w:cs="Times New Roman"/>
        </w:rPr>
        <w:t xml:space="preserve"> &lt; 0.02, minimum mean difference = 0.47s, </w:t>
      </w:r>
      <w:r w:rsidR="003D6514" w:rsidRPr="00C777FD">
        <w:rPr>
          <w:rFonts w:ascii="Times New Roman" w:hAnsi="Times New Roman" w:cs="Times New Roman"/>
          <w:i/>
        </w:rPr>
        <w:t>d</w:t>
      </w:r>
      <w:r w:rsidR="003D6514" w:rsidRPr="00C777FD">
        <w:rPr>
          <w:rFonts w:ascii="Times New Roman" w:hAnsi="Times New Roman" w:cs="Times New Roman"/>
        </w:rPr>
        <w:t xml:space="preserve"> = 1.47 to 4.54). </w:t>
      </w:r>
      <w:r w:rsidR="000705C9" w:rsidRPr="00C777FD">
        <w:rPr>
          <w:rFonts w:ascii="Times New Roman" w:hAnsi="Times New Roman" w:cs="Times New Roman"/>
        </w:rPr>
        <w:t xml:space="preserve">The average fixation duration on BU was significantly </w:t>
      </w:r>
      <w:r w:rsidR="00CE2563" w:rsidRPr="00C777FD">
        <w:rPr>
          <w:rFonts w:ascii="Times New Roman" w:hAnsi="Times New Roman" w:cs="Times New Roman"/>
        </w:rPr>
        <w:t xml:space="preserve">longer </w:t>
      </w:r>
      <w:r w:rsidR="000705C9" w:rsidRPr="00C777FD">
        <w:rPr>
          <w:rFonts w:ascii="Times New Roman" w:hAnsi="Times New Roman" w:cs="Times New Roman"/>
        </w:rPr>
        <w:t>(</w:t>
      </w:r>
      <w:r w:rsidR="000705C9" w:rsidRPr="00C777FD">
        <w:rPr>
          <w:rFonts w:ascii="Times New Roman" w:hAnsi="Times New Roman" w:cs="Times New Roman"/>
          <w:i/>
        </w:rPr>
        <w:t xml:space="preserve">p </w:t>
      </w:r>
      <w:r w:rsidR="000705C9" w:rsidRPr="00C777FD">
        <w:rPr>
          <w:rFonts w:ascii="Times New Roman" w:hAnsi="Times New Roman" w:cs="Times New Roman"/>
        </w:rPr>
        <w:t xml:space="preserve">&lt; 0.02, mean minimum difference = 0.34s, </w:t>
      </w:r>
      <w:r w:rsidR="000705C9" w:rsidRPr="00C777FD">
        <w:rPr>
          <w:rFonts w:ascii="Times New Roman" w:hAnsi="Times New Roman" w:cs="Times New Roman"/>
          <w:i/>
        </w:rPr>
        <w:t>d</w:t>
      </w:r>
      <w:r w:rsidR="000705C9" w:rsidRPr="00C777FD">
        <w:rPr>
          <w:rFonts w:ascii="Times New Roman" w:hAnsi="Times New Roman" w:cs="Times New Roman"/>
        </w:rPr>
        <w:t xml:space="preserve"> = 1.74</w:t>
      </w:r>
      <w:r w:rsidR="00752F05" w:rsidRPr="00C777FD">
        <w:rPr>
          <w:rFonts w:ascii="Times New Roman" w:hAnsi="Times New Roman" w:cs="Times New Roman"/>
        </w:rPr>
        <w:t xml:space="preserve"> to 4.15</w:t>
      </w:r>
      <w:r w:rsidR="000705C9" w:rsidRPr="00C777FD">
        <w:rPr>
          <w:rFonts w:ascii="Times New Roman" w:hAnsi="Times New Roman" w:cs="Times New Roman"/>
        </w:rPr>
        <w:t xml:space="preserve">) </w:t>
      </w:r>
      <w:r w:rsidR="007D6733" w:rsidRPr="00C777FD">
        <w:rPr>
          <w:rFonts w:ascii="Times New Roman" w:hAnsi="Times New Roman" w:cs="Times New Roman"/>
        </w:rPr>
        <w:t xml:space="preserve">compared to </w:t>
      </w:r>
      <w:r w:rsidR="000705C9" w:rsidRPr="00C777FD">
        <w:rPr>
          <w:rFonts w:ascii="Times New Roman" w:hAnsi="Times New Roman" w:cs="Times New Roman"/>
        </w:rPr>
        <w:t>all other AOIs except SB (0.51 ± 0.37s</w:t>
      </w:r>
      <w:r w:rsidR="00703036" w:rsidRPr="00C777FD">
        <w:rPr>
          <w:rFonts w:ascii="Times New Roman" w:hAnsi="Times New Roman" w:cs="Times New Roman"/>
        </w:rPr>
        <w:t>; Figure 3c</w:t>
      </w:r>
      <w:r w:rsidR="000705C9" w:rsidRPr="00C777FD">
        <w:rPr>
          <w:rFonts w:ascii="Times New Roman" w:hAnsi="Times New Roman" w:cs="Times New Roman"/>
        </w:rPr>
        <w:t>).</w:t>
      </w:r>
      <w:r w:rsidR="00604F0E" w:rsidRPr="00C777FD">
        <w:rPr>
          <w:rFonts w:ascii="Times New Roman" w:hAnsi="Times New Roman" w:cs="Times New Roman"/>
        </w:rPr>
        <w:t xml:space="preserve"> </w:t>
      </w:r>
    </w:p>
    <w:p w14:paraId="58804A6F" w14:textId="77777777" w:rsidR="008605FB" w:rsidRPr="00C777FD" w:rsidRDefault="008605FB" w:rsidP="00F43009">
      <w:pPr>
        <w:spacing w:line="480" w:lineRule="auto"/>
        <w:jc w:val="both"/>
        <w:rPr>
          <w:rFonts w:ascii="Times New Roman" w:hAnsi="Times New Roman" w:cs="Times New Roman"/>
        </w:rPr>
      </w:pPr>
    </w:p>
    <w:p w14:paraId="4ACE9A46" w14:textId="77777777" w:rsidR="003C7182" w:rsidRPr="00C777FD" w:rsidRDefault="008605FB" w:rsidP="003C7182">
      <w:pPr>
        <w:spacing w:line="480" w:lineRule="auto"/>
        <w:jc w:val="center"/>
        <w:rPr>
          <w:rFonts w:ascii="Times New Roman" w:hAnsi="Times New Roman" w:cs="Times New Roman"/>
          <w:b/>
        </w:rPr>
      </w:pPr>
      <w:r w:rsidRPr="00C777FD">
        <w:rPr>
          <w:rFonts w:ascii="Times New Roman" w:hAnsi="Times New Roman" w:cs="Times New Roman"/>
          <w:b/>
        </w:rPr>
        <w:t>[Insert Figure 3</w:t>
      </w:r>
      <w:r w:rsidR="00F273D5" w:rsidRPr="00C777FD">
        <w:rPr>
          <w:rFonts w:ascii="Times New Roman" w:hAnsi="Times New Roman" w:cs="Times New Roman"/>
          <w:b/>
        </w:rPr>
        <w:t xml:space="preserve"> near here</w:t>
      </w:r>
      <w:r w:rsidRPr="00C777FD">
        <w:rPr>
          <w:rFonts w:ascii="Times New Roman" w:hAnsi="Times New Roman" w:cs="Times New Roman"/>
          <w:b/>
        </w:rPr>
        <w:t>]</w:t>
      </w:r>
    </w:p>
    <w:p w14:paraId="137E8C94" w14:textId="77777777" w:rsidR="003C7182" w:rsidRPr="00C777FD" w:rsidRDefault="003C7182" w:rsidP="003C7182">
      <w:pPr>
        <w:spacing w:line="480" w:lineRule="auto"/>
        <w:jc w:val="center"/>
        <w:rPr>
          <w:rFonts w:ascii="Times New Roman" w:hAnsi="Times New Roman" w:cs="Times New Roman"/>
          <w:b/>
        </w:rPr>
      </w:pPr>
    </w:p>
    <w:p w14:paraId="600AA500" w14:textId="730149F1" w:rsidR="00B004E0" w:rsidRPr="00C777FD" w:rsidRDefault="00BE5D58" w:rsidP="003C7182">
      <w:pPr>
        <w:spacing w:line="480" w:lineRule="auto"/>
        <w:rPr>
          <w:rFonts w:ascii="Times New Roman" w:hAnsi="Times New Roman" w:cs="Times New Roman"/>
          <w:b/>
        </w:rPr>
      </w:pPr>
      <w:r w:rsidRPr="00C777FD">
        <w:rPr>
          <w:rFonts w:ascii="Times New Roman" w:hAnsi="Times New Roman" w:cs="Times New Roman"/>
          <w:b/>
        </w:rPr>
        <w:t>Discussion</w:t>
      </w:r>
      <w:r w:rsidR="00D851FC" w:rsidRPr="00C777FD">
        <w:rPr>
          <w:rFonts w:ascii="Times New Roman" w:hAnsi="Times New Roman" w:cs="Times New Roman"/>
          <w:b/>
        </w:rPr>
        <w:t xml:space="preserve"> </w:t>
      </w:r>
    </w:p>
    <w:p w14:paraId="73B3DBBE" w14:textId="77777777" w:rsidR="003D26DE" w:rsidRPr="00C777FD" w:rsidRDefault="00965354" w:rsidP="003D26DE">
      <w:pPr>
        <w:spacing w:line="480" w:lineRule="auto"/>
        <w:jc w:val="both"/>
        <w:rPr>
          <w:rFonts w:ascii="Times New Roman" w:hAnsi="Times New Roman" w:cs="Times New Roman"/>
        </w:rPr>
      </w:pPr>
      <w:r w:rsidRPr="00C777FD">
        <w:rPr>
          <w:rFonts w:ascii="Times New Roman" w:hAnsi="Times New Roman" w:cs="Times New Roman"/>
        </w:rPr>
        <w:t>Judo c</w:t>
      </w:r>
      <w:r w:rsidR="00157F3C" w:rsidRPr="00C777FD">
        <w:rPr>
          <w:rFonts w:ascii="Times New Roman" w:hAnsi="Times New Roman" w:cs="Times New Roman"/>
        </w:rPr>
        <w:t>ont</w:t>
      </w:r>
      <w:r w:rsidR="00BC67EF" w:rsidRPr="00C777FD">
        <w:rPr>
          <w:rFonts w:ascii="Times New Roman" w:hAnsi="Times New Roman" w:cs="Times New Roman"/>
        </w:rPr>
        <w:t>ests are complex situations, in which</w:t>
      </w:r>
      <w:r w:rsidR="00157F3C" w:rsidRPr="00C777FD">
        <w:rPr>
          <w:rFonts w:ascii="Times New Roman" w:hAnsi="Times New Roman" w:cs="Times New Roman"/>
        </w:rPr>
        <w:t xml:space="preserve"> j</w:t>
      </w:r>
      <w:r w:rsidR="00E14CFB" w:rsidRPr="00C777FD">
        <w:rPr>
          <w:rFonts w:ascii="Times New Roman" w:hAnsi="Times New Roman" w:cs="Times New Roman"/>
        </w:rPr>
        <w:t>udo coaches</w:t>
      </w:r>
      <w:r w:rsidR="00157F3C" w:rsidRPr="00C777FD">
        <w:rPr>
          <w:rFonts w:ascii="Times New Roman" w:hAnsi="Times New Roman" w:cs="Times New Roman"/>
        </w:rPr>
        <w:t xml:space="preserve"> may</w:t>
      </w:r>
      <w:r w:rsidR="00E14CFB" w:rsidRPr="00C777FD">
        <w:rPr>
          <w:rFonts w:ascii="Times New Roman" w:hAnsi="Times New Roman" w:cs="Times New Roman"/>
        </w:rPr>
        <w:t xml:space="preserve"> observe unfamiliar </w:t>
      </w:r>
      <w:r w:rsidR="00E14CFB" w:rsidRPr="00C777FD">
        <w:rPr>
          <w:rFonts w:ascii="Times New Roman" w:hAnsi="Times New Roman" w:cs="Times New Roman"/>
          <w:i/>
        </w:rPr>
        <w:t>judokas</w:t>
      </w:r>
      <w:r w:rsidR="00FD5F8D" w:rsidRPr="00C777FD">
        <w:rPr>
          <w:rFonts w:ascii="Times New Roman" w:hAnsi="Times New Roman" w:cs="Times New Roman"/>
          <w:i/>
        </w:rPr>
        <w:t xml:space="preserve"> </w:t>
      </w:r>
      <w:r w:rsidR="00FD5F8D" w:rsidRPr="00C777FD">
        <w:rPr>
          <w:rFonts w:ascii="Times New Roman" w:hAnsi="Times New Roman" w:cs="Times New Roman"/>
        </w:rPr>
        <w:t>(</w:t>
      </w:r>
      <w:r w:rsidRPr="00C777FD">
        <w:rPr>
          <w:rFonts w:ascii="Times New Roman" w:hAnsi="Times New Roman" w:cs="Times New Roman"/>
        </w:rPr>
        <w:t xml:space="preserve">e.g., coaching a </w:t>
      </w:r>
      <w:r w:rsidRPr="00C777FD">
        <w:rPr>
          <w:rFonts w:ascii="Times New Roman" w:hAnsi="Times New Roman" w:cs="Times New Roman"/>
          <w:i/>
        </w:rPr>
        <w:t>judoka</w:t>
      </w:r>
      <w:r w:rsidRPr="00C777FD">
        <w:rPr>
          <w:rFonts w:ascii="Times New Roman" w:hAnsi="Times New Roman" w:cs="Times New Roman"/>
        </w:rPr>
        <w:t xml:space="preserve"> new to the squad, or observing </w:t>
      </w:r>
      <w:r w:rsidRPr="00C777FD">
        <w:rPr>
          <w:rFonts w:ascii="Times New Roman" w:hAnsi="Times New Roman" w:cs="Times New Roman"/>
          <w:i/>
        </w:rPr>
        <w:t>judoka</w:t>
      </w:r>
      <w:r w:rsidR="00E41EA5" w:rsidRPr="00C777FD">
        <w:rPr>
          <w:rFonts w:ascii="Times New Roman" w:hAnsi="Times New Roman" w:cs="Times New Roman"/>
          <w:i/>
        </w:rPr>
        <w:t>s</w:t>
      </w:r>
      <w:r w:rsidRPr="00C777FD">
        <w:rPr>
          <w:rFonts w:ascii="Times New Roman" w:hAnsi="Times New Roman" w:cs="Times New Roman"/>
        </w:rPr>
        <w:t xml:space="preserve"> their athlete may face in future contests).</w:t>
      </w:r>
      <w:r w:rsidR="00A96B1D" w:rsidRPr="00C777FD">
        <w:rPr>
          <w:rFonts w:ascii="Times New Roman" w:hAnsi="Times New Roman" w:cs="Times New Roman"/>
        </w:rPr>
        <w:t xml:space="preserve"> </w:t>
      </w:r>
      <w:r w:rsidR="003D26DE" w:rsidRPr="00C777FD">
        <w:rPr>
          <w:rFonts w:ascii="Times New Roman" w:hAnsi="Times New Roman" w:cs="Times New Roman"/>
        </w:rPr>
        <w:t>Judo coaches have self-reported that grip and body position are key areas to observe during contests,</w:t>
      </w:r>
      <w:r w:rsidR="003D26DE" w:rsidRPr="00C777FD">
        <w:rPr>
          <w:rFonts w:ascii="Times New Roman" w:hAnsi="Times New Roman" w:cs="Times New Roman"/>
          <w:vertAlign w:val="superscript"/>
        </w:rPr>
        <w:t>3</w:t>
      </w:r>
      <w:r w:rsidR="003D26DE" w:rsidRPr="00C777FD">
        <w:rPr>
          <w:rFonts w:ascii="Times New Roman" w:hAnsi="Times New Roman" w:cs="Times New Roman"/>
        </w:rPr>
        <w:t xml:space="preserve"> however, there have been no investigations into the visual search strategies of judo coaches. Therefore, the aim of </w:t>
      </w:r>
      <w:r w:rsidR="003D26DE" w:rsidRPr="00C777FD">
        <w:rPr>
          <w:rFonts w:ascii="Times New Roman" w:hAnsi="Times New Roman" w:cs="Times New Roman"/>
        </w:rPr>
        <w:lastRenderedPageBreak/>
        <w:t xml:space="preserve">the present study was to investigate the effect of coaching experience on the visual search strategies of elite (INT) and sub-elite (NAT) judo coaches, and those with no experience (either coaching or playing) of judo (NJ), when observing unfamiliar </w:t>
      </w:r>
      <w:r w:rsidR="003D26DE" w:rsidRPr="00C777FD">
        <w:rPr>
          <w:rFonts w:ascii="Times New Roman" w:hAnsi="Times New Roman" w:cs="Times New Roman"/>
          <w:i/>
        </w:rPr>
        <w:t xml:space="preserve">judokas </w:t>
      </w:r>
      <w:r w:rsidR="003D26DE" w:rsidRPr="00C777FD">
        <w:rPr>
          <w:rFonts w:ascii="Times New Roman" w:hAnsi="Times New Roman" w:cs="Times New Roman"/>
        </w:rPr>
        <w:t xml:space="preserve">during the preparation phase of contests. As an exploratory study, the present study can also inform further investigations into judo coaches’ visual search strategies. </w:t>
      </w:r>
    </w:p>
    <w:p w14:paraId="5602066D" w14:textId="77777777" w:rsidR="003D26DE" w:rsidRPr="00C777FD" w:rsidRDefault="003D26DE" w:rsidP="003D26DE">
      <w:pPr>
        <w:spacing w:line="480" w:lineRule="auto"/>
        <w:jc w:val="both"/>
        <w:rPr>
          <w:rFonts w:ascii="Times New Roman" w:hAnsi="Times New Roman" w:cs="Times New Roman"/>
        </w:rPr>
      </w:pPr>
    </w:p>
    <w:p w14:paraId="26BD6DEC" w14:textId="6616BACA" w:rsidR="003D26DE" w:rsidRPr="00C777FD" w:rsidRDefault="003D26DE" w:rsidP="003D26DE">
      <w:pPr>
        <w:spacing w:line="480" w:lineRule="auto"/>
        <w:jc w:val="both"/>
        <w:rPr>
          <w:rFonts w:ascii="Times New Roman" w:hAnsi="Times New Roman" w:cs="Times New Roman"/>
        </w:rPr>
      </w:pPr>
      <w:r w:rsidRPr="00C777FD">
        <w:rPr>
          <w:rFonts w:ascii="Times New Roman" w:hAnsi="Times New Roman" w:cs="Times New Roman"/>
        </w:rPr>
        <w:t xml:space="preserve">Findings from the present study </w:t>
      </w:r>
      <w:r w:rsidR="007A0866" w:rsidRPr="00C777FD">
        <w:rPr>
          <w:rFonts w:ascii="Times New Roman" w:hAnsi="Times New Roman" w:cs="Times New Roman"/>
        </w:rPr>
        <w:t>did not reveal any expertise-based between-group differences of significance for the relative number of fixations and relative total fixation duration. W</w:t>
      </w:r>
      <w:r w:rsidRPr="00C777FD">
        <w:rPr>
          <w:rFonts w:ascii="Times New Roman" w:hAnsi="Times New Roman" w:cs="Times New Roman"/>
        </w:rPr>
        <w:t xml:space="preserve">ithin-group differences concerning upper body AOIs were found; these differences varied across groups and suggest that the INT coaches may have adopted an alternative visual search strategy to the NJ and NAT groups. However, due to the lack of between-group differences for the upper body AOIs some caution is warranted, with further investigations required to develop greater understanding of judo coaches’ visual search strategies.  </w:t>
      </w:r>
    </w:p>
    <w:p w14:paraId="4CEC85D8" w14:textId="77777777" w:rsidR="00FB106D" w:rsidRPr="00C777FD" w:rsidRDefault="00FB106D" w:rsidP="00F43009">
      <w:pPr>
        <w:spacing w:line="480" w:lineRule="auto"/>
        <w:jc w:val="both"/>
        <w:rPr>
          <w:rFonts w:ascii="Times New Roman" w:hAnsi="Times New Roman" w:cs="Times New Roman"/>
        </w:rPr>
      </w:pPr>
    </w:p>
    <w:p w14:paraId="5C89A359" w14:textId="2A014402" w:rsidR="00D1341C" w:rsidRPr="00C777FD" w:rsidRDefault="003560C2" w:rsidP="00F43009">
      <w:pPr>
        <w:spacing w:line="480" w:lineRule="auto"/>
        <w:jc w:val="both"/>
        <w:rPr>
          <w:rFonts w:ascii="Times New Roman" w:hAnsi="Times New Roman" w:cs="Times New Roman"/>
        </w:rPr>
      </w:pPr>
      <w:r w:rsidRPr="00C777FD">
        <w:rPr>
          <w:rFonts w:ascii="Times New Roman" w:hAnsi="Times New Roman" w:cs="Times New Roman"/>
        </w:rPr>
        <w:t>The INT coaches fixated more frequently on WU</w:t>
      </w:r>
      <w:r w:rsidR="00892668" w:rsidRPr="00C777FD">
        <w:rPr>
          <w:rFonts w:ascii="Times New Roman" w:hAnsi="Times New Roman" w:cs="Times New Roman"/>
        </w:rPr>
        <w:t xml:space="preserve"> (52% ± 15%)</w:t>
      </w:r>
      <w:r w:rsidRPr="00C777FD">
        <w:rPr>
          <w:rFonts w:ascii="Times New Roman" w:hAnsi="Times New Roman" w:cs="Times New Roman"/>
        </w:rPr>
        <w:t xml:space="preserve"> compared to all other AOIs</w:t>
      </w:r>
      <w:r w:rsidR="00CC75F9" w:rsidRPr="00C777FD">
        <w:rPr>
          <w:rFonts w:ascii="Times New Roman" w:hAnsi="Times New Roman" w:cs="Times New Roman"/>
        </w:rPr>
        <w:t xml:space="preserve"> (</w:t>
      </w:r>
      <w:r w:rsidR="00B740E7" w:rsidRPr="00C777FD">
        <w:rPr>
          <w:rFonts w:ascii="Times New Roman" w:hAnsi="Times New Roman" w:cs="Times New Roman"/>
        </w:rPr>
        <w:t>F</w:t>
      </w:r>
      <w:r w:rsidR="00CC75F9" w:rsidRPr="00C777FD">
        <w:rPr>
          <w:rFonts w:ascii="Times New Roman" w:hAnsi="Times New Roman" w:cs="Times New Roman"/>
        </w:rPr>
        <w:t>igure</w:t>
      </w:r>
      <w:r w:rsidR="00B740E7" w:rsidRPr="00C777FD">
        <w:rPr>
          <w:rFonts w:ascii="Times New Roman" w:hAnsi="Times New Roman" w:cs="Times New Roman"/>
        </w:rPr>
        <w:t xml:space="preserve"> 1c</w:t>
      </w:r>
      <w:r w:rsidR="00CC75F9" w:rsidRPr="00C777FD">
        <w:rPr>
          <w:rFonts w:ascii="Times New Roman" w:hAnsi="Times New Roman" w:cs="Times New Roman"/>
        </w:rPr>
        <w:t>)</w:t>
      </w:r>
      <w:r w:rsidRPr="00C777FD">
        <w:rPr>
          <w:rFonts w:ascii="Times New Roman" w:hAnsi="Times New Roman" w:cs="Times New Roman"/>
        </w:rPr>
        <w:t>.</w:t>
      </w:r>
      <w:r w:rsidR="00AE533B" w:rsidRPr="00C777FD">
        <w:rPr>
          <w:rFonts w:ascii="Times New Roman" w:hAnsi="Times New Roman" w:cs="Times New Roman"/>
        </w:rPr>
        <w:t xml:space="preserve"> If</w:t>
      </w:r>
      <w:r w:rsidR="00A24045" w:rsidRPr="00C777FD">
        <w:rPr>
          <w:rFonts w:ascii="Times New Roman" w:hAnsi="Times New Roman" w:cs="Times New Roman"/>
        </w:rPr>
        <w:t>, as suggested by Santos and colleagues,</w:t>
      </w:r>
      <w:r w:rsidR="00F273D5" w:rsidRPr="00C777FD">
        <w:rPr>
          <w:rFonts w:ascii="Times New Roman" w:hAnsi="Times New Roman" w:cs="Times New Roman"/>
          <w:vertAlign w:val="superscript"/>
        </w:rPr>
        <w:t>3</w:t>
      </w:r>
      <w:r w:rsidR="00A24045" w:rsidRPr="00C777FD">
        <w:rPr>
          <w:rFonts w:ascii="Times New Roman" w:hAnsi="Times New Roman" w:cs="Times New Roman"/>
        </w:rPr>
        <w:t xml:space="preserve"> grip and </w:t>
      </w:r>
      <w:r w:rsidR="00BC67EF" w:rsidRPr="00C777FD">
        <w:rPr>
          <w:rFonts w:ascii="Times New Roman" w:hAnsi="Times New Roman" w:cs="Times New Roman"/>
        </w:rPr>
        <w:t xml:space="preserve">body position are key areas attended to by </w:t>
      </w:r>
      <w:r w:rsidR="00A24045" w:rsidRPr="00C777FD">
        <w:rPr>
          <w:rFonts w:ascii="Times New Roman" w:hAnsi="Times New Roman" w:cs="Times New Roman"/>
        </w:rPr>
        <w:t xml:space="preserve">elite coaches, the results </w:t>
      </w:r>
      <w:r w:rsidR="00513887" w:rsidRPr="00C777FD">
        <w:rPr>
          <w:rFonts w:ascii="Times New Roman" w:hAnsi="Times New Roman" w:cs="Times New Roman"/>
        </w:rPr>
        <w:t xml:space="preserve">of this study </w:t>
      </w:r>
      <w:r w:rsidR="00A24045" w:rsidRPr="00C777FD">
        <w:rPr>
          <w:rFonts w:ascii="Times New Roman" w:hAnsi="Times New Roman" w:cs="Times New Roman"/>
        </w:rPr>
        <w:t>show that this information appears to be gathered from the upper b</w:t>
      </w:r>
      <w:r w:rsidR="009579E4" w:rsidRPr="00C777FD">
        <w:rPr>
          <w:rFonts w:ascii="Times New Roman" w:hAnsi="Times New Roman" w:cs="Times New Roman"/>
        </w:rPr>
        <w:t>ody</w:t>
      </w:r>
      <w:r w:rsidR="00A24045" w:rsidRPr="00C777FD">
        <w:rPr>
          <w:rFonts w:ascii="Times New Roman" w:hAnsi="Times New Roman" w:cs="Times New Roman"/>
        </w:rPr>
        <w:t xml:space="preserve">. </w:t>
      </w:r>
      <w:r w:rsidR="00015E31" w:rsidRPr="00C777FD">
        <w:t xml:space="preserve">There was </w:t>
      </w:r>
      <w:r w:rsidR="00015E31" w:rsidRPr="00C777FD">
        <w:rPr>
          <w:rFonts w:ascii="Times New Roman" w:hAnsi="Times New Roman" w:cs="Times New Roman"/>
        </w:rPr>
        <w:t>no significant difference between the INT coaches average fixation duration on WU</w:t>
      </w:r>
      <w:r w:rsidR="00CD7732" w:rsidRPr="00C777FD">
        <w:rPr>
          <w:rFonts w:ascii="Times New Roman" w:hAnsi="Times New Roman" w:cs="Times New Roman"/>
        </w:rPr>
        <w:t xml:space="preserve"> (0.99 ± 0.26s)</w:t>
      </w:r>
      <w:r w:rsidR="00015E31" w:rsidRPr="00C777FD">
        <w:rPr>
          <w:rFonts w:ascii="Times New Roman" w:hAnsi="Times New Roman" w:cs="Times New Roman"/>
        </w:rPr>
        <w:t xml:space="preserve"> and BU</w:t>
      </w:r>
      <w:r w:rsidR="00CD7732" w:rsidRPr="00C777FD">
        <w:rPr>
          <w:rFonts w:ascii="Times New Roman" w:hAnsi="Times New Roman" w:cs="Times New Roman"/>
        </w:rPr>
        <w:t xml:space="preserve"> (0.69 ± 0.18s)</w:t>
      </w:r>
      <w:r w:rsidR="00015E31" w:rsidRPr="00C777FD">
        <w:rPr>
          <w:rFonts w:ascii="Times New Roman" w:hAnsi="Times New Roman" w:cs="Times New Roman"/>
        </w:rPr>
        <w:t xml:space="preserve">, which in combination with the increased </w:t>
      </w:r>
      <w:r w:rsidR="00BC67EF" w:rsidRPr="00C777FD">
        <w:rPr>
          <w:rFonts w:ascii="Times New Roman" w:hAnsi="Times New Roman" w:cs="Times New Roman"/>
        </w:rPr>
        <w:t xml:space="preserve">fixation </w:t>
      </w:r>
      <w:r w:rsidR="00015E31" w:rsidRPr="00C777FD">
        <w:rPr>
          <w:rFonts w:ascii="Times New Roman" w:hAnsi="Times New Roman" w:cs="Times New Roman"/>
        </w:rPr>
        <w:t>frequency</w:t>
      </w:r>
      <w:r w:rsidR="003B3047" w:rsidRPr="00C777FD">
        <w:rPr>
          <w:rFonts w:ascii="Times New Roman" w:hAnsi="Times New Roman" w:cs="Times New Roman"/>
        </w:rPr>
        <w:t xml:space="preserve"> on WU</w:t>
      </w:r>
      <w:r w:rsidR="00015E31" w:rsidRPr="00C777FD">
        <w:rPr>
          <w:rFonts w:ascii="Times New Roman" w:hAnsi="Times New Roman" w:cs="Times New Roman"/>
        </w:rPr>
        <w:t>, resulted in increased relative total fixation duration at WU</w:t>
      </w:r>
      <w:r w:rsidR="00CD7732" w:rsidRPr="00C777FD">
        <w:rPr>
          <w:rFonts w:ascii="Times New Roman" w:hAnsi="Times New Roman" w:cs="Times New Roman"/>
        </w:rPr>
        <w:t xml:space="preserve"> (50 ± 10%)</w:t>
      </w:r>
      <w:r w:rsidR="00015E31" w:rsidRPr="00C777FD">
        <w:rPr>
          <w:rFonts w:ascii="Times New Roman" w:hAnsi="Times New Roman" w:cs="Times New Roman"/>
        </w:rPr>
        <w:t xml:space="preserve"> versus BU (</w:t>
      </w:r>
      <w:r w:rsidR="00CD7732" w:rsidRPr="00C777FD">
        <w:rPr>
          <w:rFonts w:ascii="Times New Roman" w:hAnsi="Times New Roman" w:cs="Times New Roman"/>
        </w:rPr>
        <w:t>23 ± 10%)</w:t>
      </w:r>
      <w:r w:rsidR="00354530" w:rsidRPr="00C777FD">
        <w:rPr>
          <w:rFonts w:ascii="Times New Roman" w:hAnsi="Times New Roman" w:cs="Times New Roman"/>
        </w:rPr>
        <w:t>,</w:t>
      </w:r>
      <w:r w:rsidR="00CD7732" w:rsidRPr="00C777FD">
        <w:rPr>
          <w:rFonts w:ascii="Times New Roman" w:hAnsi="Times New Roman" w:cs="Times New Roman"/>
        </w:rPr>
        <w:t xml:space="preserve"> and </w:t>
      </w:r>
      <w:r w:rsidR="00354530" w:rsidRPr="00C777FD">
        <w:rPr>
          <w:rFonts w:ascii="Times New Roman" w:hAnsi="Times New Roman" w:cs="Times New Roman"/>
        </w:rPr>
        <w:t xml:space="preserve">versus </w:t>
      </w:r>
      <w:r w:rsidR="00CD7732" w:rsidRPr="00C777FD">
        <w:rPr>
          <w:rFonts w:ascii="Times New Roman" w:hAnsi="Times New Roman" w:cs="Times New Roman"/>
        </w:rPr>
        <w:t>all other AOIs</w:t>
      </w:r>
      <w:r w:rsidR="00354530" w:rsidRPr="00C777FD">
        <w:rPr>
          <w:rFonts w:ascii="Times New Roman" w:hAnsi="Times New Roman" w:cs="Times New Roman"/>
        </w:rPr>
        <w:t xml:space="preserve"> (Figure 2c)</w:t>
      </w:r>
      <w:r w:rsidR="00015E31" w:rsidRPr="00C777FD">
        <w:rPr>
          <w:rFonts w:ascii="Times New Roman" w:hAnsi="Times New Roman" w:cs="Times New Roman"/>
        </w:rPr>
        <w:t>.</w:t>
      </w:r>
      <w:r w:rsidR="002A5B3C" w:rsidRPr="00C777FD">
        <w:rPr>
          <w:rFonts w:ascii="Times New Roman" w:hAnsi="Times New Roman" w:cs="Times New Roman"/>
        </w:rPr>
        <w:t xml:space="preserve"> </w:t>
      </w:r>
      <w:r w:rsidR="00354530" w:rsidRPr="00C777FD">
        <w:rPr>
          <w:rFonts w:ascii="Times New Roman" w:hAnsi="Times New Roman" w:cs="Times New Roman"/>
        </w:rPr>
        <w:t>S</w:t>
      </w:r>
      <w:r w:rsidR="002A5B3C" w:rsidRPr="00C777FD">
        <w:rPr>
          <w:rFonts w:ascii="Times New Roman" w:hAnsi="Times New Roman" w:cs="Times New Roman"/>
        </w:rPr>
        <w:t xml:space="preserve">imilar to the INT, </w:t>
      </w:r>
      <w:r w:rsidR="00C864B2" w:rsidRPr="00C777FD">
        <w:rPr>
          <w:rFonts w:ascii="Times New Roman" w:hAnsi="Times New Roman" w:cs="Times New Roman"/>
        </w:rPr>
        <w:t xml:space="preserve">the NJ and NAT </w:t>
      </w:r>
      <w:r w:rsidR="002A5B3C" w:rsidRPr="00C777FD">
        <w:rPr>
          <w:rFonts w:ascii="Times New Roman" w:hAnsi="Times New Roman" w:cs="Times New Roman"/>
        </w:rPr>
        <w:t>group</w:t>
      </w:r>
      <w:r w:rsidR="00C864B2" w:rsidRPr="00C777FD">
        <w:rPr>
          <w:rFonts w:ascii="Times New Roman" w:hAnsi="Times New Roman" w:cs="Times New Roman"/>
        </w:rPr>
        <w:t>s fixated more frequently on</w:t>
      </w:r>
      <w:r w:rsidR="00BC67EF" w:rsidRPr="00C777FD">
        <w:rPr>
          <w:rFonts w:ascii="Times New Roman" w:hAnsi="Times New Roman" w:cs="Times New Roman"/>
        </w:rPr>
        <w:t xml:space="preserve"> WU</w:t>
      </w:r>
      <w:r w:rsidR="00354530" w:rsidRPr="00C777FD">
        <w:rPr>
          <w:rFonts w:ascii="Times New Roman" w:hAnsi="Times New Roman" w:cs="Times New Roman"/>
        </w:rPr>
        <w:t>; however,</w:t>
      </w:r>
      <w:r w:rsidR="00BC67EF" w:rsidRPr="00C777FD">
        <w:rPr>
          <w:rFonts w:ascii="Times New Roman" w:hAnsi="Times New Roman" w:cs="Times New Roman"/>
        </w:rPr>
        <w:t xml:space="preserve"> </w:t>
      </w:r>
      <w:r w:rsidR="000D7DE4" w:rsidRPr="00C777FD">
        <w:rPr>
          <w:rFonts w:ascii="Times New Roman" w:hAnsi="Times New Roman" w:cs="Times New Roman"/>
        </w:rPr>
        <w:t xml:space="preserve">there </w:t>
      </w:r>
      <w:r w:rsidR="00C864B2" w:rsidRPr="00C777FD">
        <w:rPr>
          <w:rFonts w:ascii="Times New Roman" w:hAnsi="Times New Roman" w:cs="Times New Roman"/>
        </w:rPr>
        <w:t>were</w:t>
      </w:r>
      <w:r w:rsidR="000D7DE4" w:rsidRPr="00C777FD">
        <w:rPr>
          <w:rFonts w:ascii="Times New Roman" w:hAnsi="Times New Roman" w:cs="Times New Roman"/>
        </w:rPr>
        <w:t xml:space="preserve"> no significant </w:t>
      </w:r>
      <w:r w:rsidR="002A5B3C" w:rsidRPr="00C777FD">
        <w:rPr>
          <w:rFonts w:ascii="Times New Roman" w:hAnsi="Times New Roman" w:cs="Times New Roman"/>
        </w:rPr>
        <w:lastRenderedPageBreak/>
        <w:t xml:space="preserve">within-group differences </w:t>
      </w:r>
      <w:r w:rsidR="000D7DE4" w:rsidRPr="00C777FD">
        <w:rPr>
          <w:rFonts w:ascii="Times New Roman" w:hAnsi="Times New Roman" w:cs="Times New Roman"/>
        </w:rPr>
        <w:t xml:space="preserve">between WU </w:t>
      </w:r>
      <w:r w:rsidR="00B24A37" w:rsidRPr="00C777FD">
        <w:rPr>
          <w:rFonts w:ascii="Times New Roman" w:hAnsi="Times New Roman" w:cs="Times New Roman"/>
        </w:rPr>
        <w:t xml:space="preserve">(NJ: 44 ± 22%; NAT: 37 ± 10%) </w:t>
      </w:r>
      <w:r w:rsidR="000D7DE4" w:rsidRPr="00C777FD">
        <w:rPr>
          <w:rFonts w:ascii="Times New Roman" w:hAnsi="Times New Roman" w:cs="Times New Roman"/>
        </w:rPr>
        <w:t>and</w:t>
      </w:r>
      <w:r w:rsidR="00D1341C" w:rsidRPr="00C777FD">
        <w:rPr>
          <w:rFonts w:ascii="Times New Roman" w:hAnsi="Times New Roman" w:cs="Times New Roman"/>
        </w:rPr>
        <w:t xml:space="preserve"> </w:t>
      </w:r>
      <w:r w:rsidR="000C018E" w:rsidRPr="00C777FD">
        <w:rPr>
          <w:rFonts w:ascii="Times New Roman" w:hAnsi="Times New Roman" w:cs="Times New Roman"/>
        </w:rPr>
        <w:t>BU (NJ: 29 ± 11</w:t>
      </w:r>
      <w:r w:rsidR="000D7DE4" w:rsidRPr="00C777FD">
        <w:rPr>
          <w:rFonts w:ascii="Times New Roman" w:hAnsi="Times New Roman" w:cs="Times New Roman"/>
        </w:rPr>
        <w:t xml:space="preserve">%; </w:t>
      </w:r>
      <w:r w:rsidR="002A5B3C" w:rsidRPr="00C777FD">
        <w:rPr>
          <w:rFonts w:ascii="Times New Roman" w:hAnsi="Times New Roman" w:cs="Times New Roman"/>
        </w:rPr>
        <w:t>NAT: 27 ± 14%)</w:t>
      </w:r>
      <w:r w:rsidR="000C018E" w:rsidRPr="00C777FD">
        <w:rPr>
          <w:rFonts w:ascii="Times New Roman" w:hAnsi="Times New Roman" w:cs="Times New Roman"/>
        </w:rPr>
        <w:t xml:space="preserve">. </w:t>
      </w:r>
      <w:r w:rsidR="000D7DE4" w:rsidRPr="00C777FD">
        <w:rPr>
          <w:rFonts w:ascii="Times New Roman" w:hAnsi="Times New Roman" w:cs="Times New Roman"/>
        </w:rPr>
        <w:t xml:space="preserve">Similarly, there </w:t>
      </w:r>
      <w:r w:rsidR="00354530" w:rsidRPr="00C777FD">
        <w:rPr>
          <w:rFonts w:ascii="Times New Roman" w:hAnsi="Times New Roman" w:cs="Times New Roman"/>
        </w:rPr>
        <w:t>were</w:t>
      </w:r>
      <w:r w:rsidR="000D7DE4" w:rsidRPr="00C777FD">
        <w:rPr>
          <w:rFonts w:ascii="Times New Roman" w:hAnsi="Times New Roman" w:cs="Times New Roman"/>
        </w:rPr>
        <w:t xml:space="preserve"> no </w:t>
      </w:r>
      <w:r w:rsidR="00B24A37" w:rsidRPr="00C777FD">
        <w:rPr>
          <w:rFonts w:ascii="Times New Roman" w:hAnsi="Times New Roman" w:cs="Times New Roman"/>
        </w:rPr>
        <w:t>significant</w:t>
      </w:r>
      <w:r w:rsidR="000D7DE4" w:rsidRPr="00C777FD">
        <w:rPr>
          <w:rFonts w:ascii="Times New Roman" w:hAnsi="Times New Roman" w:cs="Times New Roman"/>
        </w:rPr>
        <w:t xml:space="preserve"> </w:t>
      </w:r>
      <w:r w:rsidR="00B24A37" w:rsidRPr="00C777FD">
        <w:rPr>
          <w:rFonts w:ascii="Times New Roman" w:hAnsi="Times New Roman" w:cs="Times New Roman"/>
        </w:rPr>
        <w:t>difference</w:t>
      </w:r>
      <w:r w:rsidR="00354530" w:rsidRPr="00C777FD">
        <w:rPr>
          <w:rFonts w:ascii="Times New Roman" w:hAnsi="Times New Roman" w:cs="Times New Roman"/>
        </w:rPr>
        <w:t>s</w:t>
      </w:r>
      <w:r w:rsidR="000D7DE4" w:rsidRPr="00C777FD">
        <w:rPr>
          <w:rFonts w:ascii="Times New Roman" w:hAnsi="Times New Roman" w:cs="Times New Roman"/>
        </w:rPr>
        <w:t xml:space="preserve"> between</w:t>
      </w:r>
      <w:r w:rsidR="00B24A37" w:rsidRPr="00C777FD">
        <w:rPr>
          <w:rFonts w:ascii="Times New Roman" w:hAnsi="Times New Roman" w:cs="Times New Roman"/>
        </w:rPr>
        <w:t xml:space="preserve"> the relative total fixation duration</w:t>
      </w:r>
      <w:r w:rsidR="000D7DE4" w:rsidRPr="00C777FD">
        <w:rPr>
          <w:rFonts w:ascii="Times New Roman" w:hAnsi="Times New Roman" w:cs="Times New Roman"/>
        </w:rPr>
        <w:t xml:space="preserve"> </w:t>
      </w:r>
      <w:r w:rsidR="00B24A37" w:rsidRPr="00C777FD">
        <w:rPr>
          <w:rFonts w:ascii="Times New Roman" w:hAnsi="Times New Roman" w:cs="Times New Roman"/>
        </w:rPr>
        <w:t xml:space="preserve">on </w:t>
      </w:r>
      <w:r w:rsidR="000D7DE4" w:rsidRPr="00C777FD">
        <w:rPr>
          <w:rFonts w:ascii="Times New Roman" w:hAnsi="Times New Roman" w:cs="Times New Roman"/>
        </w:rPr>
        <w:t xml:space="preserve">WU (NJ: 40% ± 24%; NAT: 35% ± 12%) and BU (NJ: 27% ± 12%; NAT: 27% ± 14%) </w:t>
      </w:r>
      <w:r w:rsidR="00B24A37" w:rsidRPr="00C777FD">
        <w:rPr>
          <w:rFonts w:ascii="Times New Roman" w:hAnsi="Times New Roman" w:cs="Times New Roman"/>
        </w:rPr>
        <w:t>with</w:t>
      </w:r>
      <w:r w:rsidR="000D7DE4" w:rsidRPr="00C777FD">
        <w:rPr>
          <w:rFonts w:ascii="Times New Roman" w:hAnsi="Times New Roman" w:cs="Times New Roman"/>
        </w:rPr>
        <w:t>in the NJ and NAT group</w:t>
      </w:r>
      <w:r w:rsidR="00B24A37" w:rsidRPr="00C777FD">
        <w:rPr>
          <w:rFonts w:ascii="Times New Roman" w:hAnsi="Times New Roman" w:cs="Times New Roman"/>
        </w:rPr>
        <w:t>s</w:t>
      </w:r>
      <w:r w:rsidR="000D7DE4" w:rsidRPr="00C777FD">
        <w:rPr>
          <w:rFonts w:ascii="Times New Roman" w:hAnsi="Times New Roman" w:cs="Times New Roman"/>
        </w:rPr>
        <w:t xml:space="preserve">. </w:t>
      </w:r>
      <w:r w:rsidR="00C864B2" w:rsidRPr="00C777FD">
        <w:rPr>
          <w:rFonts w:ascii="Times New Roman" w:hAnsi="Times New Roman" w:cs="Times New Roman"/>
        </w:rPr>
        <w:t xml:space="preserve">These findings suggest that INT coaches employed a strategy whereby they frequently returned to fixate the upper part of the </w:t>
      </w:r>
      <w:r w:rsidR="00C864B2" w:rsidRPr="00C777FD">
        <w:rPr>
          <w:rFonts w:ascii="Times New Roman" w:hAnsi="Times New Roman" w:cs="Times New Roman"/>
          <w:i/>
        </w:rPr>
        <w:t>judoka</w:t>
      </w:r>
      <w:r w:rsidR="00C864B2" w:rsidRPr="00C777FD">
        <w:rPr>
          <w:rFonts w:ascii="Times New Roman" w:hAnsi="Times New Roman" w:cs="Times New Roman"/>
        </w:rPr>
        <w:t xml:space="preserve"> they had been instructed to observe, whilst maintaining a similar average viewing time looking at both </w:t>
      </w:r>
      <w:r w:rsidR="00C864B2" w:rsidRPr="00C777FD">
        <w:rPr>
          <w:rFonts w:ascii="Times New Roman" w:hAnsi="Times New Roman" w:cs="Times New Roman"/>
          <w:i/>
        </w:rPr>
        <w:t>judokas</w:t>
      </w:r>
      <w:r w:rsidR="00C864B2" w:rsidRPr="00C777FD">
        <w:rPr>
          <w:rFonts w:ascii="Times New Roman" w:hAnsi="Times New Roman" w:cs="Times New Roman"/>
        </w:rPr>
        <w:t>. However, this strategy was not observed within the NAT or NJ group.</w:t>
      </w:r>
    </w:p>
    <w:p w14:paraId="2F124D34" w14:textId="77777777" w:rsidR="00BC1BA8" w:rsidRPr="00C777FD" w:rsidRDefault="00BC1BA8" w:rsidP="00F43009">
      <w:pPr>
        <w:spacing w:line="480" w:lineRule="auto"/>
        <w:jc w:val="both"/>
        <w:rPr>
          <w:rFonts w:ascii="Times New Roman" w:hAnsi="Times New Roman" w:cs="Times New Roman"/>
        </w:rPr>
      </w:pPr>
    </w:p>
    <w:p w14:paraId="3EBE04D4" w14:textId="3F579A14" w:rsidR="003F3B6F" w:rsidRPr="00C777FD" w:rsidRDefault="003E2BE8" w:rsidP="003F3B6F">
      <w:pPr>
        <w:spacing w:line="480" w:lineRule="auto"/>
        <w:jc w:val="both"/>
        <w:rPr>
          <w:rFonts w:ascii="Times New Roman" w:hAnsi="Times New Roman" w:cs="Times New Roman"/>
        </w:rPr>
      </w:pPr>
      <w:r w:rsidRPr="00C777FD">
        <w:rPr>
          <w:rStyle w:val="CommentReference"/>
          <w:rFonts w:ascii="Times New Roman" w:hAnsi="Times New Roman" w:cs="Times New Roman"/>
          <w:sz w:val="24"/>
          <w:szCs w:val="24"/>
        </w:rPr>
        <w:t xml:space="preserve">Whilst all groups fixated on WU and BU most frequently and for prolonged periods, the drive to look at these areas would have differed. </w:t>
      </w:r>
      <w:r w:rsidRPr="00C777FD">
        <w:rPr>
          <w:rFonts w:ascii="Times New Roman" w:hAnsi="Times New Roman" w:cs="Times New Roman"/>
        </w:rPr>
        <w:t>Visual search is driven by the salience of features in the visual scene (stimulus driven, bottom-up signals), and the requirements of the visual search task (goal-directed, top-down signals</w:t>
      </w:r>
      <w:r w:rsidR="00F273D5" w:rsidRPr="00C777FD">
        <w:rPr>
          <w:rFonts w:ascii="Times New Roman" w:hAnsi="Times New Roman" w:cs="Times New Roman"/>
        </w:rPr>
        <w:t>).</w:t>
      </w:r>
      <w:r w:rsidR="001948CB" w:rsidRPr="00C777FD">
        <w:rPr>
          <w:rFonts w:ascii="Times New Roman" w:hAnsi="Times New Roman" w:cs="Times New Roman"/>
          <w:vertAlign w:val="superscript"/>
        </w:rPr>
        <w:t>33</w:t>
      </w:r>
      <w:r w:rsidR="00F273D5" w:rsidRPr="00C777FD">
        <w:rPr>
          <w:rFonts w:ascii="Times New Roman" w:hAnsi="Times New Roman" w:cs="Times New Roman"/>
        </w:rPr>
        <w:t xml:space="preserve"> </w:t>
      </w:r>
      <w:r w:rsidRPr="00C777FD">
        <w:rPr>
          <w:rFonts w:ascii="Times New Roman" w:hAnsi="Times New Roman" w:cs="Times New Roman"/>
        </w:rPr>
        <w:t xml:space="preserve">The greater familiarity </w:t>
      </w:r>
      <w:r w:rsidR="008F5DCD" w:rsidRPr="00C777FD">
        <w:rPr>
          <w:rFonts w:ascii="Times New Roman" w:hAnsi="Times New Roman" w:cs="Times New Roman"/>
        </w:rPr>
        <w:t xml:space="preserve">of the NAT and INT groups </w:t>
      </w:r>
      <w:r w:rsidRPr="00C777FD">
        <w:rPr>
          <w:rFonts w:ascii="Times New Roman" w:hAnsi="Times New Roman" w:cs="Times New Roman"/>
        </w:rPr>
        <w:t xml:space="preserve">with the </w:t>
      </w:r>
      <w:r w:rsidR="008F5DCD" w:rsidRPr="00C777FD">
        <w:rPr>
          <w:rFonts w:ascii="Times New Roman" w:hAnsi="Times New Roman" w:cs="Times New Roman"/>
        </w:rPr>
        <w:t xml:space="preserve">visual scene and instructions (i.e., provide coaching points for the </w:t>
      </w:r>
      <w:r w:rsidR="008F5DCD" w:rsidRPr="00C777FD">
        <w:rPr>
          <w:rFonts w:ascii="Times New Roman" w:hAnsi="Times New Roman" w:cs="Times New Roman"/>
          <w:i/>
        </w:rPr>
        <w:t>judoka</w:t>
      </w:r>
      <w:r w:rsidR="008F5DCD" w:rsidRPr="00C777FD">
        <w:rPr>
          <w:rFonts w:ascii="Times New Roman" w:hAnsi="Times New Roman" w:cs="Times New Roman"/>
        </w:rPr>
        <w:t xml:space="preserve"> wearing white) would have resulted in goal-directed, top-down signals to obtain contest-specific information. </w:t>
      </w:r>
      <w:r w:rsidR="00D347A5" w:rsidRPr="00C777FD">
        <w:rPr>
          <w:rFonts w:ascii="Times New Roman" w:hAnsi="Times New Roman" w:cs="Times New Roman"/>
        </w:rPr>
        <w:t>The preparation phase of the con</w:t>
      </w:r>
      <w:r w:rsidR="008D1988" w:rsidRPr="00C777FD">
        <w:rPr>
          <w:rFonts w:ascii="Times New Roman" w:hAnsi="Times New Roman" w:cs="Times New Roman"/>
        </w:rPr>
        <w:t>test, as analysed in this</w:t>
      </w:r>
      <w:r w:rsidR="00D347A5" w:rsidRPr="00C777FD">
        <w:rPr>
          <w:rFonts w:ascii="Times New Roman" w:hAnsi="Times New Roman" w:cs="Times New Roman"/>
        </w:rPr>
        <w:t xml:space="preserve"> study, is a tactical </w:t>
      </w:r>
      <w:r w:rsidR="008D1988" w:rsidRPr="00C777FD">
        <w:rPr>
          <w:rFonts w:ascii="Times New Roman" w:hAnsi="Times New Roman" w:cs="Times New Roman"/>
        </w:rPr>
        <w:t xml:space="preserve">phase </w:t>
      </w:r>
      <w:r w:rsidR="00D347A5" w:rsidRPr="00C777FD">
        <w:rPr>
          <w:rFonts w:ascii="Times New Roman" w:hAnsi="Times New Roman" w:cs="Times New Roman"/>
        </w:rPr>
        <w:t xml:space="preserve">where </w:t>
      </w:r>
      <w:r w:rsidR="00D347A5" w:rsidRPr="00C777FD">
        <w:rPr>
          <w:rFonts w:ascii="Times New Roman" w:hAnsi="Times New Roman" w:cs="Times New Roman"/>
          <w:i/>
        </w:rPr>
        <w:t xml:space="preserve">judokas </w:t>
      </w:r>
      <w:r w:rsidR="00D347A5" w:rsidRPr="00C777FD">
        <w:rPr>
          <w:rFonts w:ascii="Times New Roman" w:hAnsi="Times New Roman" w:cs="Times New Roman"/>
        </w:rPr>
        <w:t>aim to control the space between themselves and their opponent, and attempt to establish their first grip whilst avoiding their opponent’s attempts to grip them</w:t>
      </w:r>
      <w:r w:rsidR="00F273D5" w:rsidRPr="00C777FD">
        <w:rPr>
          <w:rFonts w:ascii="Times New Roman" w:hAnsi="Times New Roman" w:cs="Times New Roman"/>
        </w:rPr>
        <w:t>.</w:t>
      </w:r>
      <w:r w:rsidR="00E64B9B" w:rsidRPr="00C777FD">
        <w:rPr>
          <w:rFonts w:ascii="Times New Roman" w:hAnsi="Times New Roman" w:cs="Times New Roman"/>
          <w:vertAlign w:val="superscript"/>
        </w:rPr>
        <w:t>2</w:t>
      </w:r>
      <w:r w:rsidR="00D347A5" w:rsidRPr="00C777FD">
        <w:rPr>
          <w:rFonts w:ascii="Times New Roman" w:hAnsi="Times New Roman" w:cs="Times New Roman"/>
        </w:rPr>
        <w:t xml:space="preserve"> </w:t>
      </w:r>
      <w:r w:rsidR="00392A8B" w:rsidRPr="00C777FD">
        <w:rPr>
          <w:rFonts w:ascii="Times New Roman" w:hAnsi="Times New Roman"/>
        </w:rPr>
        <w:t xml:space="preserve">Gripping of the opponent’s </w:t>
      </w:r>
      <w:r w:rsidR="00392A8B" w:rsidRPr="00C777FD">
        <w:rPr>
          <w:rFonts w:ascii="Times New Roman" w:hAnsi="Times New Roman"/>
          <w:i/>
        </w:rPr>
        <w:t>judogi</w:t>
      </w:r>
      <w:r w:rsidR="00392A8B" w:rsidRPr="00C777FD">
        <w:rPr>
          <w:rFonts w:ascii="Times New Roman" w:hAnsi="Times New Roman"/>
        </w:rPr>
        <w:t xml:space="preserve"> is essential for the execution of judo techniques</w:t>
      </w:r>
      <w:r w:rsidR="00F273D5" w:rsidRPr="00C777FD">
        <w:rPr>
          <w:rFonts w:ascii="Times New Roman" w:hAnsi="Times New Roman"/>
        </w:rPr>
        <w:t>,</w:t>
      </w:r>
      <w:r w:rsidR="00E35AB7" w:rsidRPr="00C777FD">
        <w:rPr>
          <w:rFonts w:ascii="Times New Roman" w:hAnsi="Times New Roman"/>
          <w:vertAlign w:val="superscript"/>
        </w:rPr>
        <w:t>41</w:t>
      </w:r>
      <w:r w:rsidR="00392A8B" w:rsidRPr="00C777FD">
        <w:rPr>
          <w:rFonts w:ascii="Times New Roman" w:hAnsi="Times New Roman"/>
        </w:rPr>
        <w:t xml:space="preserve"> and achieving a favourable first grip is important, with the lapel the most common first grip location</w:t>
      </w:r>
      <w:r w:rsidR="00F273D5" w:rsidRPr="00C777FD">
        <w:rPr>
          <w:rFonts w:ascii="Times New Roman" w:hAnsi="Times New Roman"/>
        </w:rPr>
        <w:t>.</w:t>
      </w:r>
      <w:r w:rsidR="00452CC7" w:rsidRPr="00C777FD">
        <w:rPr>
          <w:rFonts w:ascii="Times New Roman" w:hAnsi="Times New Roman"/>
          <w:vertAlign w:val="superscript"/>
        </w:rPr>
        <w:t>4</w:t>
      </w:r>
      <w:r w:rsidR="00E96CA6" w:rsidRPr="00C777FD">
        <w:rPr>
          <w:rFonts w:ascii="Times New Roman" w:hAnsi="Times New Roman"/>
          <w:vertAlign w:val="superscript"/>
        </w:rPr>
        <w:t>4</w:t>
      </w:r>
      <w:r w:rsidR="00392A8B" w:rsidRPr="00C777FD">
        <w:rPr>
          <w:rFonts w:ascii="Times New Roman" w:hAnsi="Times New Roman"/>
        </w:rPr>
        <w:t xml:space="preserve"> </w:t>
      </w:r>
      <w:r w:rsidR="00D347A5" w:rsidRPr="00C777FD">
        <w:rPr>
          <w:rFonts w:ascii="Times New Roman" w:hAnsi="Times New Roman" w:cs="Times New Roman"/>
        </w:rPr>
        <w:t>A</w:t>
      </w:r>
      <w:r w:rsidR="005E7711" w:rsidRPr="00C777FD">
        <w:rPr>
          <w:rFonts w:ascii="Times New Roman" w:hAnsi="Times New Roman" w:cs="Times New Roman"/>
        </w:rPr>
        <w:t xml:space="preserve">ttempts to grip must be made on or above the belt of the opponent; attempts to grip or make contact below the belt are </w:t>
      </w:r>
      <w:r w:rsidR="00F273D5" w:rsidRPr="00C777FD">
        <w:rPr>
          <w:rFonts w:ascii="Times New Roman" w:hAnsi="Times New Roman" w:cs="Times New Roman"/>
        </w:rPr>
        <w:t>penalized.</w:t>
      </w:r>
      <w:r w:rsidR="00E35AB7" w:rsidRPr="00C777FD">
        <w:rPr>
          <w:rFonts w:ascii="Times New Roman" w:hAnsi="Times New Roman" w:cs="Times New Roman"/>
          <w:vertAlign w:val="superscript"/>
        </w:rPr>
        <w:t>37</w:t>
      </w:r>
      <w:r w:rsidR="005E7711" w:rsidRPr="00C777FD">
        <w:rPr>
          <w:rFonts w:ascii="Times New Roman" w:hAnsi="Times New Roman" w:cs="Times New Roman"/>
        </w:rPr>
        <w:t xml:space="preserve"> </w:t>
      </w:r>
      <w:r w:rsidR="003F3B6F" w:rsidRPr="00C777FD">
        <w:rPr>
          <w:rFonts w:ascii="Times New Roman" w:hAnsi="Times New Roman" w:cs="Times New Roman"/>
        </w:rPr>
        <w:t>Gripping has previously been identified as a key aspect to observe when coaching during contests,</w:t>
      </w:r>
      <w:r w:rsidR="003F3B6F" w:rsidRPr="00C777FD">
        <w:rPr>
          <w:rFonts w:ascii="Times New Roman" w:hAnsi="Times New Roman" w:cs="Times New Roman"/>
          <w:vertAlign w:val="superscript"/>
        </w:rPr>
        <w:t>3</w:t>
      </w:r>
      <w:r w:rsidR="003F3B6F" w:rsidRPr="00C777FD">
        <w:rPr>
          <w:rFonts w:ascii="Times New Roman" w:hAnsi="Times New Roman" w:cs="Times New Roman"/>
        </w:rPr>
        <w:t xml:space="preserve"> and </w:t>
      </w:r>
      <w:r w:rsidR="003F3B6F" w:rsidRPr="00C777FD">
        <w:rPr>
          <w:rStyle w:val="CommentReference"/>
          <w:rFonts w:ascii="Times New Roman" w:hAnsi="Times New Roman" w:cs="Times New Roman"/>
          <w:sz w:val="24"/>
          <w:szCs w:val="24"/>
        </w:rPr>
        <w:t xml:space="preserve">fixating on WU and BU would have provided the NAT and INT groups with information about </w:t>
      </w:r>
      <w:r w:rsidR="003F3B6F" w:rsidRPr="00C777FD">
        <w:rPr>
          <w:rStyle w:val="CommentReference"/>
          <w:rFonts w:ascii="Times New Roman" w:hAnsi="Times New Roman" w:cs="Times New Roman"/>
          <w:sz w:val="24"/>
          <w:szCs w:val="24"/>
        </w:rPr>
        <w:lastRenderedPageBreak/>
        <w:t>gripping strategies</w:t>
      </w:r>
      <w:r w:rsidR="003F3B6F" w:rsidRPr="00C777FD">
        <w:rPr>
          <w:rStyle w:val="CommentReference"/>
          <w:rFonts w:ascii="Times New Roman" w:hAnsi="Times New Roman" w:cs="Times New Roman"/>
          <w:i/>
          <w:sz w:val="24"/>
          <w:szCs w:val="24"/>
        </w:rPr>
        <w:t xml:space="preserve"> </w:t>
      </w:r>
      <w:r w:rsidR="003F3B6F" w:rsidRPr="00C777FD">
        <w:rPr>
          <w:rStyle w:val="CommentReference"/>
          <w:rFonts w:ascii="Times New Roman" w:hAnsi="Times New Roman" w:cs="Times New Roman"/>
          <w:sz w:val="24"/>
          <w:szCs w:val="24"/>
        </w:rPr>
        <w:t xml:space="preserve">as key grip locations (i.e., lapel) and the rules locate information about grips in the upper body AOIs. Fixating on these areas appears to have been a purposeful strategy </w:t>
      </w:r>
      <w:r w:rsidR="003F3B6F" w:rsidRPr="00C777FD">
        <w:rPr>
          <w:rFonts w:ascii="Times New Roman" w:hAnsi="Times New Roman" w:cs="Times New Roman"/>
        </w:rPr>
        <w:t>driven by prior knowledge regarding the requirements of the task. That all other AOIs each accounted for ≤ 13% of fixations, and were each fixated for &lt; 13% of clip duration in the NAT and INT groups, indicates the importance of the upper body AOIs to the judo coaches. Furthermore, it is feasible that the NAT and INT groups’ would have been looking at specific regions within the upper body AOIs (e.g., lapel as a possible grip location</w:t>
      </w:r>
      <w:r w:rsidR="003F3B6F"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3</w:t>
      </w:r>
      <w:r w:rsidR="003F3B6F" w:rsidRPr="00C777FD">
        <w:rPr>
          <w:rFonts w:ascii="Times New Roman" w:hAnsi="Times New Roman" w:cs="Times New Roman"/>
        </w:rPr>
        <w:t>). However, in the present study it was not possible to identify fixations on such specific regions. Future investigations should consider approaches that allow identification of specific upper body regions, and the use of adjunct measures such as verbal self-reports of thinking (e.g,</w:t>
      </w:r>
      <w:r w:rsidR="003F3B6F"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4</w:t>
      </w:r>
      <w:r w:rsidR="003F3B6F" w:rsidRPr="00C777FD">
        <w:rPr>
          <w:rFonts w:ascii="Times New Roman" w:hAnsi="Times New Roman" w:cs="Times New Roman"/>
        </w:rPr>
        <w:t>) to aid in the identification of where coaches are looking.</w:t>
      </w:r>
    </w:p>
    <w:p w14:paraId="4DB725BF" w14:textId="77777777" w:rsidR="0078160D" w:rsidRPr="00C777FD" w:rsidRDefault="0078160D" w:rsidP="0078160D">
      <w:pPr>
        <w:spacing w:line="480" w:lineRule="auto"/>
        <w:jc w:val="both"/>
        <w:rPr>
          <w:rFonts w:ascii="Times New Roman" w:hAnsi="Times New Roman" w:cs="Times New Roman"/>
        </w:rPr>
      </w:pPr>
    </w:p>
    <w:p w14:paraId="71DAC603" w14:textId="0FBE0B89" w:rsidR="005F04F5" w:rsidRPr="00C777FD" w:rsidRDefault="00D55C78" w:rsidP="005F04F5">
      <w:pPr>
        <w:spacing w:line="480" w:lineRule="auto"/>
        <w:jc w:val="both"/>
        <w:rPr>
          <w:rFonts w:ascii="Times New Roman" w:hAnsi="Times New Roman" w:cs="Times New Roman"/>
        </w:rPr>
      </w:pPr>
      <w:r w:rsidRPr="00C777FD">
        <w:rPr>
          <w:rFonts w:ascii="Times New Roman" w:hAnsi="Times New Roman" w:cs="Times New Roman"/>
        </w:rPr>
        <w:t>In contrast</w:t>
      </w:r>
      <w:r w:rsidR="00055A1B" w:rsidRPr="00C777FD">
        <w:rPr>
          <w:rFonts w:ascii="Times New Roman" w:hAnsi="Times New Roman" w:cs="Times New Roman"/>
        </w:rPr>
        <w:t xml:space="preserve"> </w:t>
      </w:r>
      <w:r w:rsidR="00D92DC5" w:rsidRPr="00C777FD">
        <w:rPr>
          <w:rFonts w:ascii="Times New Roman" w:hAnsi="Times New Roman" w:cs="Times New Roman"/>
        </w:rPr>
        <w:t xml:space="preserve">to the NAT and INT groups, salient features and attempts to understand an unfamiliar scene </w:t>
      </w:r>
      <w:r w:rsidR="002B2478" w:rsidRPr="00C777FD">
        <w:rPr>
          <w:rFonts w:ascii="Times New Roman" w:hAnsi="Times New Roman" w:cs="Times New Roman"/>
        </w:rPr>
        <w:t>would likely hav</w:t>
      </w:r>
      <w:r w:rsidR="00D92DC5" w:rsidRPr="00C777FD">
        <w:rPr>
          <w:rFonts w:ascii="Times New Roman" w:hAnsi="Times New Roman" w:cs="Times New Roman"/>
        </w:rPr>
        <w:t xml:space="preserve">e driven the visual search strategy of the NJ group. </w:t>
      </w:r>
      <w:r w:rsidR="00055A1B" w:rsidRPr="00C777FD">
        <w:rPr>
          <w:rFonts w:ascii="Times New Roman" w:hAnsi="Times New Roman" w:cs="Times New Roman"/>
        </w:rPr>
        <w:t>Movement is a salient feature and can strongly guide visual search and attentional deployment</w:t>
      </w:r>
      <w:r w:rsidR="00922C27" w:rsidRPr="00C777FD">
        <w:rPr>
          <w:rFonts w:ascii="Times New Roman" w:hAnsi="Times New Roman" w:cs="Times New Roman"/>
        </w:rPr>
        <w:t>.</w:t>
      </w:r>
      <w:r w:rsidR="00E96CA6" w:rsidRPr="00C777FD">
        <w:rPr>
          <w:rFonts w:ascii="Times New Roman" w:hAnsi="Times New Roman" w:cs="Times New Roman"/>
          <w:vertAlign w:val="superscript"/>
        </w:rPr>
        <w:t>45</w:t>
      </w:r>
      <w:r w:rsidR="00DF1767"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6</w:t>
      </w:r>
      <w:r w:rsidR="00922C27" w:rsidRPr="00C777FD">
        <w:rPr>
          <w:rFonts w:ascii="Times New Roman" w:hAnsi="Times New Roman" w:cs="Times New Roman"/>
        </w:rPr>
        <w:t xml:space="preserve"> </w:t>
      </w:r>
      <w:r w:rsidR="00055A1B" w:rsidRPr="00C777FD">
        <w:rPr>
          <w:rFonts w:ascii="Times New Roman" w:hAnsi="Times New Roman" w:cs="Times New Roman"/>
        </w:rPr>
        <w:t xml:space="preserve">Both </w:t>
      </w:r>
      <w:r w:rsidR="00055A1B" w:rsidRPr="00C777FD">
        <w:rPr>
          <w:rFonts w:ascii="Times New Roman" w:hAnsi="Times New Roman" w:cs="Times New Roman"/>
          <w:i/>
        </w:rPr>
        <w:t>judoka</w:t>
      </w:r>
      <w:r w:rsidR="00055A1B" w:rsidRPr="00C777FD">
        <w:rPr>
          <w:rFonts w:ascii="Times New Roman" w:hAnsi="Times New Roman" w:cs="Times New Roman"/>
        </w:rPr>
        <w:t xml:space="preserve"> </w:t>
      </w:r>
      <w:r w:rsidR="00CC75F9" w:rsidRPr="00C777FD">
        <w:rPr>
          <w:rFonts w:ascii="Times New Roman" w:hAnsi="Times New Roman" w:cs="Times New Roman"/>
        </w:rPr>
        <w:t xml:space="preserve">were </w:t>
      </w:r>
      <w:r w:rsidR="00055A1B" w:rsidRPr="00C777FD">
        <w:rPr>
          <w:rFonts w:ascii="Times New Roman" w:hAnsi="Times New Roman" w:cs="Times New Roman"/>
        </w:rPr>
        <w:t xml:space="preserve">engaged in attempts to grip resulting in large amounts of upper limb movement in WU and BU, thus providing similar salient features in the visual scene. </w:t>
      </w:r>
      <w:r w:rsidR="006A3863" w:rsidRPr="00C777FD">
        <w:rPr>
          <w:rFonts w:ascii="Times New Roman" w:hAnsi="Times New Roman" w:cs="Times New Roman"/>
        </w:rPr>
        <w:t xml:space="preserve">In addition to movement, </w:t>
      </w:r>
      <w:r w:rsidR="00D92DC5" w:rsidRPr="00C777FD">
        <w:rPr>
          <w:rFonts w:ascii="Times New Roman" w:hAnsi="Times New Roman" w:cs="Times New Roman"/>
        </w:rPr>
        <w:t>colour, contrast, and size are salient features</w:t>
      </w:r>
      <w:r w:rsidR="00922C27" w:rsidRPr="00C777FD">
        <w:rPr>
          <w:rFonts w:ascii="Times New Roman" w:hAnsi="Times New Roman" w:cs="Times New Roman"/>
        </w:rPr>
        <w:t>,</w:t>
      </w:r>
      <w:r w:rsidR="00E96CA6" w:rsidRPr="00C777FD">
        <w:rPr>
          <w:rFonts w:ascii="Times New Roman" w:hAnsi="Times New Roman" w:cs="Times New Roman"/>
          <w:vertAlign w:val="superscript"/>
        </w:rPr>
        <w:t>45</w:t>
      </w:r>
      <w:r w:rsidR="00B916FE"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6</w:t>
      </w:r>
      <w:r w:rsidR="00D92DC5" w:rsidRPr="00C777FD">
        <w:rPr>
          <w:rFonts w:ascii="Times New Roman" w:hAnsi="Times New Roman" w:cs="Times New Roman"/>
        </w:rPr>
        <w:t xml:space="preserve"> and the two </w:t>
      </w:r>
      <w:r w:rsidR="00D92DC5" w:rsidRPr="00C777FD">
        <w:rPr>
          <w:rFonts w:ascii="Times New Roman" w:hAnsi="Times New Roman" w:cs="Times New Roman"/>
          <w:i/>
        </w:rPr>
        <w:t>judokas</w:t>
      </w:r>
      <w:r w:rsidR="00D92DC5" w:rsidRPr="00C777FD">
        <w:rPr>
          <w:rFonts w:ascii="Times New Roman" w:hAnsi="Times New Roman" w:cs="Times New Roman"/>
        </w:rPr>
        <w:t xml:space="preserve"> presented such features. The white and blue </w:t>
      </w:r>
      <w:r w:rsidR="00D92DC5" w:rsidRPr="00C777FD">
        <w:rPr>
          <w:rFonts w:ascii="Times New Roman" w:hAnsi="Times New Roman" w:cs="Times New Roman"/>
          <w:i/>
        </w:rPr>
        <w:t>judogi</w:t>
      </w:r>
      <w:r w:rsidR="00D92DC5" w:rsidRPr="00C777FD">
        <w:rPr>
          <w:rFonts w:ascii="Times New Roman" w:hAnsi="Times New Roman" w:cs="Times New Roman"/>
        </w:rPr>
        <w:t xml:space="preserve"> worn by the </w:t>
      </w:r>
      <w:r w:rsidR="00D92DC5" w:rsidRPr="00C777FD">
        <w:rPr>
          <w:rFonts w:ascii="Times New Roman" w:hAnsi="Times New Roman" w:cs="Times New Roman"/>
          <w:i/>
        </w:rPr>
        <w:t>judokas</w:t>
      </w:r>
      <w:r w:rsidR="00D92DC5" w:rsidRPr="00C777FD">
        <w:rPr>
          <w:rFonts w:ascii="Times New Roman" w:hAnsi="Times New Roman" w:cs="Times New Roman"/>
        </w:rPr>
        <w:t xml:space="preserve"> contrasted strongly with the </w:t>
      </w:r>
      <w:r w:rsidR="00D92DC5" w:rsidRPr="00C777FD">
        <w:rPr>
          <w:rFonts w:ascii="Times New Roman" w:hAnsi="Times New Roman" w:cs="Times New Roman"/>
          <w:i/>
        </w:rPr>
        <w:t>tatami</w:t>
      </w:r>
      <w:r w:rsidR="00D92DC5" w:rsidRPr="00C777FD">
        <w:rPr>
          <w:rFonts w:ascii="Times New Roman" w:hAnsi="Times New Roman" w:cs="Times New Roman"/>
        </w:rPr>
        <w:t xml:space="preserve"> (red and yellow matted contest area) and the background (i.e., unlit seating area), and the </w:t>
      </w:r>
      <w:r w:rsidR="00D92DC5" w:rsidRPr="00C777FD">
        <w:rPr>
          <w:rFonts w:ascii="Times New Roman" w:hAnsi="Times New Roman" w:cs="Times New Roman"/>
          <w:i/>
        </w:rPr>
        <w:t>judoka</w:t>
      </w:r>
      <w:r w:rsidR="00D92DC5" w:rsidRPr="00C777FD">
        <w:rPr>
          <w:rFonts w:ascii="Times New Roman" w:hAnsi="Times New Roman" w:cs="Times New Roman"/>
        </w:rPr>
        <w:t xml:space="preserve"> were the largest moving features in the visual scene (the referee was of a similar size but was largely static). </w:t>
      </w:r>
      <w:r w:rsidR="00930075" w:rsidRPr="00C777FD">
        <w:rPr>
          <w:rFonts w:ascii="Times New Roman" w:hAnsi="Times New Roman" w:cs="Times New Roman"/>
        </w:rPr>
        <w:t>As such, the combination of movement located in the</w:t>
      </w:r>
      <w:r w:rsidR="005F04F5" w:rsidRPr="00C777FD">
        <w:rPr>
          <w:rFonts w:ascii="Times New Roman" w:hAnsi="Times New Roman" w:cs="Times New Roman"/>
        </w:rPr>
        <w:t xml:space="preserve"> upper body AOIs, and the colour, contrast, and size of the </w:t>
      </w:r>
      <w:r w:rsidR="005F04F5" w:rsidRPr="00C777FD">
        <w:rPr>
          <w:rFonts w:ascii="Times New Roman" w:hAnsi="Times New Roman" w:cs="Times New Roman"/>
          <w:i/>
        </w:rPr>
        <w:t>judokas</w:t>
      </w:r>
      <w:r w:rsidR="005F04F5" w:rsidRPr="00C777FD">
        <w:rPr>
          <w:rFonts w:ascii="Times New Roman" w:hAnsi="Times New Roman" w:cs="Times New Roman"/>
        </w:rPr>
        <w:t xml:space="preserve"> in the visual scene provided </w:t>
      </w:r>
      <w:r w:rsidR="005F04F5" w:rsidRPr="00C777FD">
        <w:rPr>
          <w:rFonts w:ascii="Times New Roman" w:hAnsi="Times New Roman" w:cs="Times New Roman"/>
        </w:rPr>
        <w:lastRenderedPageBreak/>
        <w:t>strong salient stimuli to the NJ group. Goal-directed, top-down signals can suppress stimulus-driven, bottom-up signals</w:t>
      </w:r>
      <w:r w:rsidR="00922C27" w:rsidRPr="00C777FD">
        <w:rPr>
          <w:rFonts w:ascii="Times New Roman" w:hAnsi="Times New Roman" w:cs="Times New Roman"/>
        </w:rPr>
        <w:t>;</w:t>
      </w:r>
      <w:r w:rsidR="00452CC7" w:rsidRPr="00C777FD">
        <w:rPr>
          <w:rFonts w:ascii="Times New Roman" w:hAnsi="Times New Roman" w:cs="Times New Roman"/>
          <w:vertAlign w:val="superscript"/>
        </w:rPr>
        <w:t>34,35,</w:t>
      </w:r>
      <w:r w:rsidR="00B916FE"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7</w:t>
      </w:r>
      <w:r w:rsidR="005F04F5" w:rsidRPr="00C777FD">
        <w:rPr>
          <w:rFonts w:ascii="Times New Roman" w:hAnsi="Times New Roman" w:cs="Times New Roman"/>
        </w:rPr>
        <w:t xml:space="preserve"> however, unlike the NAT and INT groups, it is likely that the NJ group’s unfamiliarity with the visual scene meant that </w:t>
      </w:r>
      <w:r w:rsidR="00960671" w:rsidRPr="00C777FD">
        <w:rPr>
          <w:rFonts w:ascii="Times New Roman" w:hAnsi="Times New Roman" w:cs="Times New Roman"/>
        </w:rPr>
        <w:t>contest</w:t>
      </w:r>
      <w:r w:rsidR="004D7401" w:rsidRPr="00C777FD">
        <w:rPr>
          <w:rFonts w:ascii="Times New Roman" w:hAnsi="Times New Roman" w:cs="Times New Roman"/>
        </w:rPr>
        <w:t xml:space="preserve">-specific </w:t>
      </w:r>
      <w:r w:rsidR="005F04F5" w:rsidRPr="00C777FD">
        <w:rPr>
          <w:rFonts w:ascii="Times New Roman" w:hAnsi="Times New Roman" w:cs="Times New Roman"/>
        </w:rPr>
        <w:t>goal-directed, top-down signals</w:t>
      </w:r>
      <w:r w:rsidR="004D7401" w:rsidRPr="00C777FD">
        <w:rPr>
          <w:rFonts w:ascii="Times New Roman" w:hAnsi="Times New Roman" w:cs="Times New Roman"/>
        </w:rPr>
        <w:t xml:space="preserve"> were not present</w:t>
      </w:r>
      <w:r w:rsidR="00FF5651" w:rsidRPr="00C777FD">
        <w:rPr>
          <w:rFonts w:ascii="Times New Roman" w:hAnsi="Times New Roman" w:cs="Times New Roman"/>
        </w:rPr>
        <w:t xml:space="preserve"> and therefore could not suppress the influence of </w:t>
      </w:r>
      <w:r w:rsidR="008A7BF7" w:rsidRPr="00C777FD">
        <w:rPr>
          <w:rFonts w:ascii="Times New Roman" w:hAnsi="Times New Roman" w:cs="Times New Roman"/>
        </w:rPr>
        <w:t xml:space="preserve">the </w:t>
      </w:r>
      <w:r w:rsidR="00FF5651" w:rsidRPr="00C777FD">
        <w:rPr>
          <w:rFonts w:ascii="Times New Roman" w:hAnsi="Times New Roman" w:cs="Times New Roman"/>
        </w:rPr>
        <w:t>salient features.</w:t>
      </w:r>
    </w:p>
    <w:p w14:paraId="29377F85" w14:textId="77777777" w:rsidR="00930075" w:rsidRPr="00C777FD" w:rsidRDefault="00930075" w:rsidP="00D92DC5">
      <w:pPr>
        <w:spacing w:line="480" w:lineRule="auto"/>
        <w:jc w:val="both"/>
        <w:rPr>
          <w:rFonts w:ascii="Times New Roman" w:hAnsi="Times New Roman" w:cs="Times New Roman"/>
        </w:rPr>
      </w:pPr>
    </w:p>
    <w:p w14:paraId="0D2F9E62" w14:textId="27C84026" w:rsidR="00D92DC5" w:rsidRPr="00C777FD" w:rsidRDefault="00AA61D1" w:rsidP="009F7F53">
      <w:pPr>
        <w:spacing w:line="480" w:lineRule="auto"/>
        <w:jc w:val="both"/>
        <w:rPr>
          <w:rFonts w:ascii="Times New Roman" w:hAnsi="Times New Roman" w:cs="Times New Roman"/>
        </w:rPr>
      </w:pPr>
      <w:r w:rsidRPr="00C777FD">
        <w:rPr>
          <w:rFonts w:ascii="Times New Roman" w:hAnsi="Times New Roman" w:cs="Times New Roman"/>
        </w:rPr>
        <w:t>Whereas contest</w:t>
      </w:r>
      <w:r w:rsidR="004D7401" w:rsidRPr="00C777FD">
        <w:rPr>
          <w:rFonts w:ascii="Times New Roman" w:hAnsi="Times New Roman" w:cs="Times New Roman"/>
        </w:rPr>
        <w:t xml:space="preserve">-specific </w:t>
      </w:r>
      <w:r w:rsidR="00D92DC5" w:rsidRPr="00C777FD">
        <w:rPr>
          <w:rFonts w:ascii="Times New Roman" w:hAnsi="Times New Roman" w:cs="Times New Roman"/>
        </w:rPr>
        <w:t>goal-directed, top-down stimuli</w:t>
      </w:r>
      <w:r w:rsidR="004D7401" w:rsidRPr="00C777FD">
        <w:rPr>
          <w:rFonts w:ascii="Times New Roman" w:hAnsi="Times New Roman" w:cs="Times New Roman"/>
        </w:rPr>
        <w:t xml:space="preserve"> </w:t>
      </w:r>
      <w:r w:rsidRPr="00C777FD">
        <w:rPr>
          <w:rFonts w:ascii="Times New Roman" w:hAnsi="Times New Roman" w:cs="Times New Roman"/>
        </w:rPr>
        <w:t xml:space="preserve">(e.g., obtain information about gripping) </w:t>
      </w:r>
      <w:r w:rsidR="004D7401" w:rsidRPr="00C777FD">
        <w:rPr>
          <w:rFonts w:ascii="Times New Roman" w:hAnsi="Times New Roman" w:cs="Times New Roman"/>
        </w:rPr>
        <w:t>were likely to be absent in the NJ group, the instruction</w:t>
      </w:r>
      <w:r w:rsidR="008636AF" w:rsidRPr="00C777FD">
        <w:rPr>
          <w:rFonts w:ascii="Times New Roman" w:hAnsi="Times New Roman" w:cs="Times New Roman"/>
        </w:rPr>
        <w:t xml:space="preserve"> (i.e., </w:t>
      </w:r>
      <w:r w:rsidR="008636AF" w:rsidRPr="00C777FD">
        <w:rPr>
          <w:rFonts w:ascii="Times New Roman" w:hAnsi="Times New Roman"/>
        </w:rPr>
        <w:t>provide coaching points</w:t>
      </w:r>
      <w:r w:rsidR="008636AF" w:rsidRPr="00C777FD">
        <w:rPr>
          <w:rFonts w:ascii="Times New Roman" w:hAnsi="Times New Roman" w:cs="Times New Roman"/>
        </w:rPr>
        <w:t xml:space="preserve"> for the </w:t>
      </w:r>
      <w:r w:rsidR="008636AF" w:rsidRPr="00C777FD">
        <w:rPr>
          <w:rFonts w:ascii="Times New Roman" w:hAnsi="Times New Roman" w:cs="Times New Roman"/>
          <w:i/>
        </w:rPr>
        <w:t>judoka</w:t>
      </w:r>
      <w:r w:rsidR="008636AF" w:rsidRPr="00C777FD">
        <w:rPr>
          <w:rFonts w:ascii="Times New Roman" w:hAnsi="Times New Roman" w:cs="Times New Roman"/>
        </w:rPr>
        <w:t xml:space="preserve"> in white)</w:t>
      </w:r>
      <w:r w:rsidR="004D7401" w:rsidRPr="00C777FD">
        <w:rPr>
          <w:rFonts w:ascii="Times New Roman" w:hAnsi="Times New Roman" w:cs="Times New Roman"/>
        </w:rPr>
        <w:t xml:space="preserve"> and attempts to understand an unfamiliar visual scene may have resulted in some goal-directed, top-down stimuli being present. </w:t>
      </w:r>
      <w:r w:rsidR="00D92DC5" w:rsidRPr="00C777FD">
        <w:rPr>
          <w:rFonts w:ascii="Times New Roman" w:hAnsi="Times New Roman" w:cs="Times New Roman"/>
        </w:rPr>
        <w:t xml:space="preserve">It is </w:t>
      </w:r>
      <w:r w:rsidR="008636AF" w:rsidRPr="00C777FD">
        <w:rPr>
          <w:rFonts w:ascii="Times New Roman" w:hAnsi="Times New Roman" w:cs="Times New Roman"/>
        </w:rPr>
        <w:t>probable that the</w:t>
      </w:r>
      <w:r w:rsidR="00CC75F9" w:rsidRPr="00C777FD">
        <w:rPr>
          <w:rFonts w:ascii="Times New Roman" w:hAnsi="Times New Roman" w:cs="Times New Roman"/>
        </w:rPr>
        <w:t xml:space="preserve"> pre-task</w:t>
      </w:r>
      <w:r w:rsidR="008636AF" w:rsidRPr="00C777FD">
        <w:rPr>
          <w:rFonts w:ascii="Times New Roman" w:hAnsi="Times New Roman" w:cs="Times New Roman"/>
        </w:rPr>
        <w:t xml:space="preserve"> instruction</w:t>
      </w:r>
      <w:r w:rsidR="00D92DC5" w:rsidRPr="00C777FD">
        <w:rPr>
          <w:rFonts w:ascii="Times New Roman" w:hAnsi="Times New Roman" w:cs="Times New Roman"/>
        </w:rPr>
        <w:t xml:space="preserve"> guided eye movement</w:t>
      </w:r>
      <w:r w:rsidRPr="00C777FD">
        <w:rPr>
          <w:rFonts w:ascii="Times New Roman" w:hAnsi="Times New Roman" w:cs="Times New Roman"/>
        </w:rPr>
        <w:t>s to the specified</w:t>
      </w:r>
      <w:r w:rsidR="00D92DC5" w:rsidRPr="00C777FD">
        <w:rPr>
          <w:rFonts w:ascii="Times New Roman" w:hAnsi="Times New Roman" w:cs="Times New Roman"/>
        </w:rPr>
        <w:t xml:space="preserve"> </w:t>
      </w:r>
      <w:r w:rsidR="00D92DC5" w:rsidRPr="00C777FD">
        <w:rPr>
          <w:rFonts w:ascii="Times New Roman" w:hAnsi="Times New Roman" w:cs="Times New Roman"/>
          <w:i/>
        </w:rPr>
        <w:t>judoka</w:t>
      </w:r>
      <w:r w:rsidR="00D92DC5" w:rsidRPr="00C777FD">
        <w:rPr>
          <w:rFonts w:ascii="Times New Roman" w:hAnsi="Times New Roman" w:cs="Times New Roman"/>
        </w:rPr>
        <w:t>. Pre-task instructions can attract eye movements to the specified area</w:t>
      </w:r>
      <w:r w:rsidR="0074796D" w:rsidRPr="00C777FD">
        <w:rPr>
          <w:rFonts w:ascii="Times New Roman" w:hAnsi="Times New Roman" w:cs="Times New Roman"/>
        </w:rPr>
        <w:t>,</w:t>
      </w:r>
      <w:r w:rsidR="00E22AAE" w:rsidRPr="00C777FD">
        <w:rPr>
          <w:rFonts w:ascii="Times New Roman" w:hAnsi="Times New Roman" w:cs="Times New Roman"/>
          <w:vertAlign w:val="superscript"/>
        </w:rPr>
        <w:t>8</w:t>
      </w:r>
      <w:r w:rsidR="00D92DC5" w:rsidRPr="00C777FD">
        <w:rPr>
          <w:rFonts w:ascii="Times New Roman" w:hAnsi="Times New Roman" w:cs="Times New Roman"/>
        </w:rPr>
        <w:t xml:space="preserve"> and may do so due to the information provided being held in working memory, before subsequently guiding eye movements to the area</w:t>
      </w:r>
      <w:r w:rsidR="0074796D" w:rsidRPr="00C777FD">
        <w:rPr>
          <w:rFonts w:ascii="Times New Roman" w:hAnsi="Times New Roman" w:cs="Times New Roman"/>
        </w:rPr>
        <w:t>.</w:t>
      </w:r>
      <w:r w:rsidR="00E22AAE" w:rsidRPr="00C777FD">
        <w:rPr>
          <w:rFonts w:ascii="Times New Roman" w:hAnsi="Times New Roman" w:cs="Times New Roman"/>
          <w:vertAlign w:val="superscript"/>
        </w:rPr>
        <w:t>4</w:t>
      </w:r>
      <w:r w:rsidR="00E96CA6" w:rsidRPr="00C777FD">
        <w:rPr>
          <w:rFonts w:ascii="Times New Roman" w:hAnsi="Times New Roman" w:cs="Times New Roman"/>
          <w:vertAlign w:val="superscript"/>
        </w:rPr>
        <w:t>8</w:t>
      </w:r>
      <w:r w:rsidR="00D92DC5" w:rsidRPr="00C777FD">
        <w:rPr>
          <w:rFonts w:ascii="Times New Roman" w:hAnsi="Times New Roman" w:cs="Times New Roman"/>
        </w:rPr>
        <w:t xml:space="preserve"> </w:t>
      </w:r>
      <w:r w:rsidR="004D7401" w:rsidRPr="00C777FD">
        <w:rPr>
          <w:rFonts w:ascii="Times New Roman" w:hAnsi="Times New Roman" w:cs="Times New Roman"/>
        </w:rPr>
        <w:t>Furthermore, i</w:t>
      </w:r>
      <w:r w:rsidR="00D92DC5" w:rsidRPr="00C777FD">
        <w:rPr>
          <w:rFonts w:ascii="Times New Roman" w:hAnsi="Times New Roman" w:cs="Times New Roman"/>
        </w:rPr>
        <w:t>t is plausible that fixating on the upper body AOIs was an attempt to gain some understanding of the unfamiliar visual scene. When presented with visual scenes containing several people and objects, peoples’ eyes and heads are the most frequently fixated areas</w:t>
      </w:r>
      <w:r w:rsidR="0074796D" w:rsidRPr="00C777FD">
        <w:rPr>
          <w:rFonts w:ascii="Times New Roman" w:hAnsi="Times New Roman" w:cs="Times New Roman"/>
        </w:rPr>
        <w:t>.</w:t>
      </w:r>
      <w:r w:rsidR="00E96CA6" w:rsidRPr="00C777FD">
        <w:rPr>
          <w:rFonts w:ascii="Times New Roman" w:hAnsi="Times New Roman" w:cs="Times New Roman"/>
          <w:vertAlign w:val="superscript"/>
        </w:rPr>
        <w:t>49</w:t>
      </w:r>
      <w:r w:rsidR="00D92DC5" w:rsidRPr="00C777FD">
        <w:rPr>
          <w:rFonts w:ascii="Times New Roman" w:hAnsi="Times New Roman" w:cs="Times New Roman"/>
        </w:rPr>
        <w:t xml:space="preserve"> In particular, fixating on the eyes of a person in the visual scene allows the observer to establish the attention and intentions of that person (e.g., where they </w:t>
      </w:r>
      <w:r w:rsidR="00B10176" w:rsidRPr="00C777FD">
        <w:rPr>
          <w:rFonts w:ascii="Times New Roman" w:hAnsi="Times New Roman" w:cs="Times New Roman"/>
        </w:rPr>
        <w:t xml:space="preserve">are </w:t>
      </w:r>
      <w:r w:rsidR="00D92DC5" w:rsidRPr="00C777FD">
        <w:rPr>
          <w:rFonts w:ascii="Times New Roman" w:hAnsi="Times New Roman" w:cs="Times New Roman"/>
        </w:rPr>
        <w:t>lookin</w:t>
      </w:r>
      <w:r w:rsidR="00C660EF" w:rsidRPr="00C777FD">
        <w:rPr>
          <w:rFonts w:ascii="Times New Roman" w:hAnsi="Times New Roman" w:cs="Times New Roman"/>
        </w:rPr>
        <w:t>g and possible future movements).</w:t>
      </w:r>
      <w:r w:rsidR="0041400D" w:rsidRPr="00C777FD">
        <w:rPr>
          <w:rFonts w:ascii="Times New Roman" w:hAnsi="Times New Roman" w:cs="Times New Roman"/>
          <w:vertAlign w:val="superscript"/>
        </w:rPr>
        <w:t>5</w:t>
      </w:r>
      <w:r w:rsidR="00E96CA6" w:rsidRPr="00C777FD">
        <w:rPr>
          <w:rFonts w:ascii="Times New Roman" w:hAnsi="Times New Roman" w:cs="Times New Roman"/>
          <w:vertAlign w:val="superscript"/>
        </w:rPr>
        <w:t>0</w:t>
      </w:r>
      <w:r w:rsidR="00D92DC5" w:rsidRPr="00C777FD">
        <w:rPr>
          <w:rFonts w:ascii="Times New Roman" w:hAnsi="Times New Roman" w:cs="Times New Roman"/>
        </w:rPr>
        <w:t xml:space="preserve"> In the absence of information from the eyes, the head and body orientation of a person can provide such informatio</w:t>
      </w:r>
      <w:r w:rsidR="004038AC" w:rsidRPr="00C777FD">
        <w:rPr>
          <w:rFonts w:ascii="Times New Roman" w:hAnsi="Times New Roman" w:cs="Times New Roman"/>
        </w:rPr>
        <w:t>n.</w:t>
      </w:r>
      <w:r w:rsidR="009D22E2" w:rsidRPr="00C777FD">
        <w:rPr>
          <w:rFonts w:ascii="Times New Roman" w:hAnsi="Times New Roman" w:cs="Times New Roman"/>
          <w:vertAlign w:val="superscript"/>
        </w:rPr>
        <w:t>5</w:t>
      </w:r>
      <w:r w:rsidR="00E96CA6" w:rsidRPr="00C777FD">
        <w:rPr>
          <w:rFonts w:ascii="Times New Roman" w:hAnsi="Times New Roman" w:cs="Times New Roman"/>
          <w:vertAlign w:val="superscript"/>
        </w:rPr>
        <w:t>1</w:t>
      </w:r>
      <w:r w:rsidR="00D92DC5" w:rsidRPr="00C777FD">
        <w:rPr>
          <w:rFonts w:ascii="Times New Roman" w:hAnsi="Times New Roman" w:cs="Times New Roman"/>
        </w:rPr>
        <w:t xml:space="preserve"> Whilst the head and eyes were not specified as AOIs in the present study due to tracking limitations, the head and eyes were contained within the upper body AOIs. Consequently, the NJ group may hav</w:t>
      </w:r>
      <w:r w:rsidRPr="00C777FD">
        <w:rPr>
          <w:rFonts w:ascii="Times New Roman" w:hAnsi="Times New Roman" w:cs="Times New Roman"/>
        </w:rPr>
        <w:t xml:space="preserve">e been </w:t>
      </w:r>
      <w:r w:rsidR="00B10176" w:rsidRPr="00C777FD">
        <w:rPr>
          <w:rFonts w:ascii="Times New Roman" w:hAnsi="Times New Roman" w:cs="Times New Roman"/>
        </w:rPr>
        <w:t xml:space="preserve">looking at </w:t>
      </w:r>
      <w:r w:rsidRPr="00C777FD">
        <w:rPr>
          <w:rFonts w:ascii="Times New Roman" w:hAnsi="Times New Roman" w:cs="Times New Roman"/>
        </w:rPr>
        <w:t>these regions</w:t>
      </w:r>
      <w:r w:rsidR="00D92DC5" w:rsidRPr="00C777FD">
        <w:rPr>
          <w:rFonts w:ascii="Times New Roman" w:hAnsi="Times New Roman" w:cs="Times New Roman"/>
        </w:rPr>
        <w:t xml:space="preserve"> within the upper body AOIs in an attempt to gain visual information about the </w:t>
      </w:r>
      <w:r w:rsidR="00D92DC5" w:rsidRPr="00C777FD">
        <w:rPr>
          <w:rFonts w:ascii="Times New Roman" w:hAnsi="Times New Roman" w:cs="Times New Roman"/>
          <w:i/>
        </w:rPr>
        <w:t>judokas’</w:t>
      </w:r>
      <w:r w:rsidR="00D92DC5" w:rsidRPr="00C777FD">
        <w:rPr>
          <w:rFonts w:ascii="Times New Roman" w:hAnsi="Times New Roman" w:cs="Times New Roman"/>
        </w:rPr>
        <w:t xml:space="preserve"> intentions. </w:t>
      </w:r>
    </w:p>
    <w:p w14:paraId="45E7A1DF" w14:textId="6BB059EC" w:rsidR="00A226F9" w:rsidRPr="00C777FD" w:rsidRDefault="00E74961" w:rsidP="00A226F9">
      <w:pPr>
        <w:spacing w:line="480" w:lineRule="auto"/>
        <w:jc w:val="both"/>
        <w:rPr>
          <w:rFonts w:ascii="Times New Roman" w:hAnsi="Times New Roman" w:cs="Times New Roman"/>
        </w:rPr>
      </w:pPr>
      <w:r w:rsidRPr="00C777FD">
        <w:rPr>
          <w:rFonts w:ascii="Times New Roman" w:hAnsi="Times New Roman" w:cs="Times New Roman"/>
        </w:rPr>
        <w:lastRenderedPageBreak/>
        <w:t xml:space="preserve">Whilst the upper body AOIs provided </w:t>
      </w:r>
      <w:r w:rsidR="00C701B4" w:rsidRPr="00C777FD">
        <w:rPr>
          <w:rFonts w:ascii="Times New Roman" w:hAnsi="Times New Roman" w:cs="Times New Roman"/>
        </w:rPr>
        <w:t xml:space="preserve">contest-specific </w:t>
      </w:r>
      <w:r w:rsidRPr="00C777FD">
        <w:rPr>
          <w:rFonts w:ascii="Times New Roman" w:hAnsi="Times New Roman" w:cs="Times New Roman"/>
        </w:rPr>
        <w:t>information to the NAT and INT</w:t>
      </w:r>
      <w:r w:rsidR="00C701B4" w:rsidRPr="00C777FD">
        <w:rPr>
          <w:rFonts w:ascii="Times New Roman" w:hAnsi="Times New Roman" w:cs="Times New Roman"/>
        </w:rPr>
        <w:t xml:space="preserve"> groups, the INT group fixated on</w:t>
      </w:r>
      <w:r w:rsidRPr="00C777FD">
        <w:rPr>
          <w:rFonts w:ascii="Times New Roman" w:hAnsi="Times New Roman" w:cs="Times New Roman"/>
        </w:rPr>
        <w:t xml:space="preserve"> WU </w:t>
      </w:r>
      <w:r w:rsidR="00FA1DE8" w:rsidRPr="00C777FD">
        <w:rPr>
          <w:rFonts w:ascii="Times New Roman" w:hAnsi="Times New Roman" w:cs="Times New Roman"/>
        </w:rPr>
        <w:t xml:space="preserve">compared to other AOIs </w:t>
      </w:r>
      <w:r w:rsidRPr="00C777FD">
        <w:rPr>
          <w:rFonts w:ascii="Times New Roman" w:hAnsi="Times New Roman" w:cs="Times New Roman"/>
        </w:rPr>
        <w:t xml:space="preserve">significantly more frequently and for a </w:t>
      </w:r>
      <w:r w:rsidR="00720086" w:rsidRPr="00C777FD">
        <w:rPr>
          <w:rFonts w:ascii="Times New Roman" w:hAnsi="Times New Roman" w:cs="Times New Roman"/>
        </w:rPr>
        <w:t xml:space="preserve">significantly </w:t>
      </w:r>
      <w:r w:rsidRPr="00C777FD">
        <w:rPr>
          <w:rFonts w:ascii="Times New Roman" w:hAnsi="Times New Roman" w:cs="Times New Roman"/>
        </w:rPr>
        <w:t>longer proportion of the clips.</w:t>
      </w:r>
      <w:r w:rsidR="00FA1DE8" w:rsidRPr="00C777FD">
        <w:rPr>
          <w:rFonts w:ascii="Times New Roman" w:hAnsi="Times New Roman" w:cs="Times New Roman"/>
        </w:rPr>
        <w:t xml:space="preserve"> However, in the NAT group no significant differences between WU and BU for the relative number of fixations and relative total fixation duration. </w:t>
      </w:r>
      <w:r w:rsidRPr="00C777FD">
        <w:rPr>
          <w:rFonts w:ascii="Times New Roman" w:hAnsi="Times New Roman" w:cs="Times New Roman"/>
        </w:rPr>
        <w:t xml:space="preserve">The greater experience of the INT group </w:t>
      </w:r>
      <w:r w:rsidR="007574E2" w:rsidRPr="00C777FD">
        <w:rPr>
          <w:rFonts w:ascii="Times New Roman" w:hAnsi="Times New Roman" w:cs="Times New Roman"/>
        </w:rPr>
        <w:t>may</w:t>
      </w:r>
      <w:r w:rsidRPr="00C777FD">
        <w:rPr>
          <w:rFonts w:ascii="Times New Roman" w:hAnsi="Times New Roman" w:cs="Times New Roman"/>
        </w:rPr>
        <w:t xml:space="preserve"> account for the</w:t>
      </w:r>
      <w:r w:rsidR="007574E2" w:rsidRPr="00C777FD">
        <w:rPr>
          <w:rFonts w:ascii="Times New Roman" w:hAnsi="Times New Roman" w:cs="Times New Roman"/>
        </w:rPr>
        <w:t xml:space="preserve">ir alternative search strategy. </w:t>
      </w:r>
      <w:r w:rsidRPr="00C777FD">
        <w:rPr>
          <w:rFonts w:ascii="Times New Roman" w:hAnsi="Times New Roman" w:cs="Times New Roman"/>
        </w:rPr>
        <w:t xml:space="preserve"> </w:t>
      </w:r>
      <w:r w:rsidR="00573B6F" w:rsidRPr="00C777FD">
        <w:rPr>
          <w:rFonts w:ascii="Times New Roman" w:hAnsi="Times New Roman"/>
        </w:rPr>
        <w:t>In addition</w:t>
      </w:r>
      <w:r w:rsidR="00A6150F" w:rsidRPr="00C777FD">
        <w:rPr>
          <w:rFonts w:ascii="Times New Roman" w:hAnsi="Times New Roman"/>
        </w:rPr>
        <w:t xml:space="preserve"> to gripping, e</w:t>
      </w:r>
      <w:r w:rsidR="00CD1642" w:rsidRPr="00C777FD">
        <w:rPr>
          <w:rFonts w:ascii="Times New Roman" w:hAnsi="Times New Roman"/>
        </w:rPr>
        <w:t xml:space="preserve">stablishing the handedness of </w:t>
      </w:r>
      <w:r w:rsidR="00CD1642" w:rsidRPr="00C777FD">
        <w:rPr>
          <w:rFonts w:ascii="Times New Roman" w:hAnsi="Times New Roman"/>
          <w:i/>
        </w:rPr>
        <w:t>judokas</w:t>
      </w:r>
      <w:r w:rsidR="00F85065" w:rsidRPr="00C777FD">
        <w:rPr>
          <w:rFonts w:ascii="Times New Roman" w:hAnsi="Times New Roman"/>
          <w:i/>
        </w:rPr>
        <w:t xml:space="preserve"> </w:t>
      </w:r>
      <w:r w:rsidR="00F85065" w:rsidRPr="00C777FD">
        <w:rPr>
          <w:rFonts w:ascii="Times New Roman" w:hAnsi="Times New Roman"/>
        </w:rPr>
        <w:t>in a contest</w:t>
      </w:r>
      <w:r w:rsidR="00CD1642" w:rsidRPr="00C777FD">
        <w:rPr>
          <w:rFonts w:ascii="Times New Roman" w:hAnsi="Times New Roman"/>
        </w:rPr>
        <w:t xml:space="preserve"> is important</w:t>
      </w:r>
      <w:r w:rsidR="00F85065" w:rsidRPr="00C777FD">
        <w:rPr>
          <w:rFonts w:ascii="Times New Roman" w:hAnsi="Times New Roman"/>
        </w:rPr>
        <w:t>, as handedness</w:t>
      </w:r>
      <w:r w:rsidR="00573B6F" w:rsidRPr="00C777FD">
        <w:rPr>
          <w:rFonts w:ascii="Times New Roman" w:hAnsi="Times New Roman"/>
        </w:rPr>
        <w:t xml:space="preserve"> can indicate</w:t>
      </w:r>
      <w:r w:rsidR="00CD1642" w:rsidRPr="00C777FD">
        <w:rPr>
          <w:rFonts w:ascii="Times New Roman" w:hAnsi="Times New Roman"/>
        </w:rPr>
        <w:t xml:space="preserve"> attacking intentions</w:t>
      </w:r>
      <w:r w:rsidR="007A51E4" w:rsidRPr="00C777FD">
        <w:rPr>
          <w:rFonts w:ascii="Times New Roman" w:hAnsi="Times New Roman"/>
        </w:rPr>
        <w:t>.</w:t>
      </w:r>
      <w:r w:rsidR="00452CC7" w:rsidRPr="00C777FD">
        <w:rPr>
          <w:rFonts w:ascii="Times New Roman" w:hAnsi="Times New Roman"/>
          <w:vertAlign w:val="superscript"/>
        </w:rPr>
        <w:t>4</w:t>
      </w:r>
      <w:r w:rsidR="00E35AB7" w:rsidRPr="00C777FD">
        <w:rPr>
          <w:rFonts w:ascii="Times New Roman" w:hAnsi="Times New Roman"/>
          <w:vertAlign w:val="superscript"/>
        </w:rPr>
        <w:t>2</w:t>
      </w:r>
      <w:r w:rsidR="007A51E4" w:rsidRPr="00C777FD">
        <w:rPr>
          <w:rFonts w:ascii="Times New Roman" w:hAnsi="Times New Roman"/>
          <w:i/>
        </w:rPr>
        <w:t xml:space="preserve"> </w:t>
      </w:r>
      <w:r w:rsidR="00310777" w:rsidRPr="00C777FD">
        <w:rPr>
          <w:rFonts w:ascii="Times New Roman" w:hAnsi="Times New Roman"/>
        </w:rPr>
        <w:t xml:space="preserve">A </w:t>
      </w:r>
      <w:r w:rsidR="00310777" w:rsidRPr="00C777FD">
        <w:rPr>
          <w:rFonts w:ascii="Times New Roman" w:hAnsi="Times New Roman"/>
          <w:i/>
        </w:rPr>
        <w:t>judoka’s</w:t>
      </w:r>
      <w:r w:rsidR="00D72132" w:rsidRPr="00C777FD">
        <w:rPr>
          <w:rFonts w:ascii="Times New Roman" w:hAnsi="Times New Roman"/>
        </w:rPr>
        <w:t xml:space="preserve"> </w:t>
      </w:r>
      <w:r w:rsidR="00310777" w:rsidRPr="00C777FD">
        <w:rPr>
          <w:rFonts w:ascii="Times New Roman" w:hAnsi="Times New Roman"/>
        </w:rPr>
        <w:t xml:space="preserve">stance </w:t>
      </w:r>
      <w:r w:rsidR="00D72132" w:rsidRPr="00C777FD">
        <w:rPr>
          <w:rFonts w:ascii="Times New Roman" w:hAnsi="Times New Roman"/>
        </w:rPr>
        <w:t>can indicate</w:t>
      </w:r>
      <w:r w:rsidR="00CD1642" w:rsidRPr="00C777FD">
        <w:rPr>
          <w:rFonts w:ascii="Times New Roman" w:hAnsi="Times New Roman"/>
        </w:rPr>
        <w:t xml:space="preserve"> </w:t>
      </w:r>
      <w:r w:rsidR="00D72132" w:rsidRPr="00C777FD">
        <w:rPr>
          <w:rFonts w:ascii="Times New Roman" w:hAnsi="Times New Roman"/>
        </w:rPr>
        <w:t>their</w:t>
      </w:r>
      <w:r w:rsidR="00CD1642" w:rsidRPr="00C777FD">
        <w:rPr>
          <w:rFonts w:ascii="Times New Roman" w:hAnsi="Times New Roman"/>
        </w:rPr>
        <w:t xml:space="preserve"> handedness (e.g., left foot and left hand for</w:t>
      </w:r>
      <w:r w:rsidR="00D72132" w:rsidRPr="00C777FD">
        <w:rPr>
          <w:rFonts w:ascii="Times New Roman" w:hAnsi="Times New Roman"/>
        </w:rPr>
        <w:t>ward indicates left handedness);</w:t>
      </w:r>
      <w:r w:rsidR="00CD1642" w:rsidRPr="00C777FD">
        <w:rPr>
          <w:rFonts w:ascii="Times New Roman" w:hAnsi="Times New Roman"/>
        </w:rPr>
        <w:t xml:space="preserve"> </w:t>
      </w:r>
      <w:r w:rsidR="00D72132" w:rsidRPr="00C777FD">
        <w:rPr>
          <w:rFonts w:ascii="Times New Roman" w:hAnsi="Times New Roman"/>
        </w:rPr>
        <w:t>however,</w:t>
      </w:r>
      <w:r w:rsidR="00F85065" w:rsidRPr="00C777FD">
        <w:rPr>
          <w:rFonts w:ascii="Times New Roman" w:hAnsi="Times New Roman"/>
        </w:rPr>
        <w:t xml:space="preserve"> </w:t>
      </w:r>
      <w:r w:rsidR="00CD1642" w:rsidRPr="00C777FD">
        <w:rPr>
          <w:rFonts w:ascii="Times New Roman" w:hAnsi="Times New Roman" w:cs="Times New Roman"/>
        </w:rPr>
        <w:t>at higher competitive levels</w:t>
      </w:r>
      <w:r w:rsidR="002B102B" w:rsidRPr="00C777FD">
        <w:rPr>
          <w:rFonts w:ascii="Times New Roman" w:hAnsi="Times New Roman" w:cs="Times New Roman"/>
        </w:rPr>
        <w:t>,</w:t>
      </w:r>
      <w:r w:rsidR="00CD1642" w:rsidRPr="00C777FD">
        <w:rPr>
          <w:rFonts w:ascii="Times New Roman" w:hAnsi="Times New Roman" w:cs="Times New Roman"/>
        </w:rPr>
        <w:t xml:space="preserve"> </w:t>
      </w:r>
      <w:r w:rsidR="00CD1642" w:rsidRPr="00C777FD">
        <w:rPr>
          <w:rFonts w:ascii="Times New Roman" w:hAnsi="Times New Roman" w:cs="Times New Roman"/>
          <w:i/>
        </w:rPr>
        <w:t>judoka</w:t>
      </w:r>
      <w:r w:rsidR="00CD1642" w:rsidRPr="00C777FD">
        <w:rPr>
          <w:rFonts w:ascii="Times New Roman" w:hAnsi="Times New Roman" w:cs="Times New Roman"/>
        </w:rPr>
        <w:t xml:space="preserve"> adopt varied stances not consistently related to their handedness</w:t>
      </w:r>
      <w:r w:rsidR="007A51E4" w:rsidRPr="00C777FD">
        <w:rPr>
          <w:rFonts w:ascii="Times New Roman" w:hAnsi="Times New Roman" w:cs="Times New Roman"/>
        </w:rPr>
        <w:t>.</w:t>
      </w:r>
      <w:r w:rsidR="00E35AB7" w:rsidRPr="00C777FD">
        <w:rPr>
          <w:rFonts w:ascii="Times New Roman" w:hAnsi="Times New Roman" w:cs="Times New Roman"/>
          <w:vertAlign w:val="superscript"/>
        </w:rPr>
        <w:t>41</w:t>
      </w:r>
      <w:r w:rsidR="00CD1642" w:rsidRPr="00C777FD">
        <w:rPr>
          <w:rFonts w:ascii="Times New Roman" w:hAnsi="Times New Roman" w:cs="Times New Roman"/>
        </w:rPr>
        <w:t xml:space="preserve"> The use of varied stances may help a </w:t>
      </w:r>
      <w:r w:rsidR="00CD1642" w:rsidRPr="00C777FD">
        <w:rPr>
          <w:rFonts w:ascii="Times New Roman" w:hAnsi="Times New Roman" w:cs="Times New Roman"/>
          <w:i/>
        </w:rPr>
        <w:t>judoka</w:t>
      </w:r>
      <w:r w:rsidR="00CD1642" w:rsidRPr="00C777FD">
        <w:rPr>
          <w:rFonts w:ascii="Times New Roman" w:hAnsi="Times New Roman" w:cs="Times New Roman"/>
        </w:rPr>
        <w:t xml:space="preserve"> disguise their attacking intentions by reducing the number of familiar postural cues available to their opponent</w:t>
      </w:r>
      <w:r w:rsidR="007A51E4" w:rsidRPr="00C777FD">
        <w:rPr>
          <w:rFonts w:ascii="Times New Roman" w:hAnsi="Times New Roman" w:cs="Times New Roman"/>
        </w:rPr>
        <w:t>,</w:t>
      </w:r>
      <w:r w:rsidR="00E96CA6" w:rsidRPr="00C777FD">
        <w:rPr>
          <w:rFonts w:ascii="Times New Roman" w:hAnsi="Times New Roman" w:cs="Times New Roman"/>
          <w:vertAlign w:val="superscript"/>
        </w:rPr>
        <w:t>52</w:t>
      </w:r>
      <w:r w:rsidR="00D85BAF" w:rsidRPr="00C777FD">
        <w:rPr>
          <w:rFonts w:ascii="Times New Roman" w:hAnsi="Times New Roman" w:cs="Times New Roman"/>
          <w:vertAlign w:val="superscript"/>
        </w:rPr>
        <w:t>-5</w:t>
      </w:r>
      <w:r w:rsidR="00E96CA6" w:rsidRPr="00C777FD">
        <w:rPr>
          <w:rFonts w:ascii="Times New Roman" w:hAnsi="Times New Roman" w:cs="Times New Roman"/>
          <w:vertAlign w:val="superscript"/>
        </w:rPr>
        <w:t>4</w:t>
      </w:r>
      <w:r w:rsidR="00CD1642" w:rsidRPr="00C777FD">
        <w:rPr>
          <w:rFonts w:ascii="Times New Roman" w:hAnsi="Times New Roman" w:cs="Times New Roman"/>
        </w:rPr>
        <w:t xml:space="preserve"> </w:t>
      </w:r>
      <w:r w:rsidR="00A85722" w:rsidRPr="00C777FD">
        <w:rPr>
          <w:rFonts w:ascii="Times New Roman" w:hAnsi="Times New Roman" w:cs="Times New Roman"/>
        </w:rPr>
        <w:t xml:space="preserve">and well-trained </w:t>
      </w:r>
      <w:r w:rsidR="00A85722" w:rsidRPr="00C777FD">
        <w:rPr>
          <w:rFonts w:ascii="Times New Roman" w:hAnsi="Times New Roman" w:cs="Times New Roman"/>
          <w:i/>
        </w:rPr>
        <w:t>judoka</w:t>
      </w:r>
      <w:r w:rsidR="00A85722" w:rsidRPr="00C777FD">
        <w:rPr>
          <w:rFonts w:ascii="Times New Roman" w:hAnsi="Times New Roman" w:cs="Times New Roman"/>
        </w:rPr>
        <w:t xml:space="preserve"> have the ability </w:t>
      </w:r>
      <w:r w:rsidR="00CD1642" w:rsidRPr="00C777FD">
        <w:rPr>
          <w:rFonts w:ascii="Times New Roman" w:hAnsi="Times New Roman" w:cs="Times New Roman"/>
        </w:rPr>
        <w:t>to attack in multiple directions</w:t>
      </w:r>
      <w:r w:rsidR="007A51E4" w:rsidRPr="00C777FD">
        <w:rPr>
          <w:rFonts w:ascii="Times New Roman" w:hAnsi="Times New Roman" w:cs="Times New Roman"/>
        </w:rPr>
        <w:t>.</w:t>
      </w:r>
      <w:r w:rsidR="00D85BAF" w:rsidRPr="00C777FD">
        <w:rPr>
          <w:rFonts w:ascii="Times New Roman" w:hAnsi="Times New Roman" w:cs="Times New Roman"/>
          <w:vertAlign w:val="superscript"/>
        </w:rPr>
        <w:t>5</w:t>
      </w:r>
      <w:r w:rsidR="00E96CA6" w:rsidRPr="00C777FD">
        <w:rPr>
          <w:rFonts w:ascii="Times New Roman" w:hAnsi="Times New Roman" w:cs="Times New Roman"/>
          <w:vertAlign w:val="superscript"/>
        </w:rPr>
        <w:t>5</w:t>
      </w:r>
      <w:r w:rsidR="00CD1642" w:rsidRPr="00C777FD">
        <w:rPr>
          <w:rFonts w:ascii="Times New Roman" w:hAnsi="Times New Roman" w:cs="Times New Roman"/>
        </w:rPr>
        <w:t xml:space="preserve"> </w:t>
      </w:r>
      <w:r w:rsidR="00A226F9" w:rsidRPr="00C777FD">
        <w:rPr>
          <w:rFonts w:ascii="Times New Roman" w:hAnsi="Times New Roman" w:cs="Times New Roman"/>
        </w:rPr>
        <w:t xml:space="preserve">As the INT coaches had greater experience of observing </w:t>
      </w:r>
      <w:r w:rsidR="00A226F9" w:rsidRPr="00C777FD">
        <w:rPr>
          <w:rFonts w:ascii="Times New Roman" w:hAnsi="Times New Roman" w:cs="Times New Roman"/>
          <w:i/>
        </w:rPr>
        <w:t>judoka</w:t>
      </w:r>
      <w:r w:rsidR="00A226F9" w:rsidRPr="00C777FD">
        <w:rPr>
          <w:rFonts w:ascii="Times New Roman" w:hAnsi="Times New Roman" w:cs="Times New Roman"/>
        </w:rPr>
        <w:t xml:space="preserve"> in international competition, it is possible that they are more aware of attempts by high-level </w:t>
      </w:r>
      <w:r w:rsidR="00A226F9" w:rsidRPr="00C777FD">
        <w:rPr>
          <w:rFonts w:ascii="Times New Roman" w:hAnsi="Times New Roman" w:cs="Times New Roman"/>
          <w:i/>
        </w:rPr>
        <w:t>judoka</w:t>
      </w:r>
      <w:r w:rsidR="00A226F9" w:rsidRPr="00C777FD">
        <w:rPr>
          <w:rFonts w:ascii="Times New Roman" w:hAnsi="Times New Roman" w:cs="Times New Roman"/>
        </w:rPr>
        <w:t xml:space="preserve"> to disguise their handedness and attacking intentions during contests. The contests observed in this study were from an elite-level tournament; as such, the </w:t>
      </w:r>
      <w:r w:rsidR="00A226F9" w:rsidRPr="00C777FD">
        <w:rPr>
          <w:rFonts w:ascii="Times New Roman" w:hAnsi="Times New Roman" w:cs="Times New Roman"/>
          <w:i/>
        </w:rPr>
        <w:t>judokas’</w:t>
      </w:r>
      <w:r w:rsidR="00A226F9" w:rsidRPr="00C777FD">
        <w:rPr>
          <w:rFonts w:ascii="Times New Roman" w:hAnsi="Times New Roman" w:cs="Times New Roman"/>
        </w:rPr>
        <w:t xml:space="preserve"> are likely to have utilised varied stances as described. Therefore, the INT coaches’ eye movements frequently returned to the upper body of the </w:t>
      </w:r>
      <w:r w:rsidR="00A226F9" w:rsidRPr="00C777FD">
        <w:rPr>
          <w:rFonts w:ascii="Times New Roman" w:hAnsi="Times New Roman" w:cs="Times New Roman"/>
          <w:i/>
        </w:rPr>
        <w:t xml:space="preserve">judoka </w:t>
      </w:r>
      <w:r w:rsidR="00A226F9" w:rsidRPr="00C777FD">
        <w:rPr>
          <w:rFonts w:ascii="Times New Roman" w:hAnsi="Times New Roman" w:cs="Times New Roman"/>
        </w:rPr>
        <w:t xml:space="preserve">to ameliorate any attempt from the </w:t>
      </w:r>
      <w:r w:rsidR="00A226F9" w:rsidRPr="00C777FD">
        <w:rPr>
          <w:rFonts w:ascii="Times New Roman" w:hAnsi="Times New Roman" w:cs="Times New Roman"/>
          <w:i/>
        </w:rPr>
        <w:t xml:space="preserve">judoka </w:t>
      </w:r>
      <w:r w:rsidR="00A226F9" w:rsidRPr="00C777FD">
        <w:rPr>
          <w:rFonts w:ascii="Times New Roman" w:hAnsi="Times New Roman" w:cs="Times New Roman"/>
        </w:rPr>
        <w:t xml:space="preserve">to disguise handedness and attacking intentions. Furthermore, the drive to establish accurate information about the </w:t>
      </w:r>
      <w:r w:rsidR="00A226F9" w:rsidRPr="00C777FD">
        <w:rPr>
          <w:rFonts w:ascii="Times New Roman" w:hAnsi="Times New Roman" w:cs="Times New Roman"/>
          <w:i/>
        </w:rPr>
        <w:t>judoka</w:t>
      </w:r>
      <w:r w:rsidR="00A226F9" w:rsidRPr="00C777FD">
        <w:rPr>
          <w:rFonts w:ascii="Times New Roman" w:hAnsi="Times New Roman" w:cs="Times New Roman"/>
        </w:rPr>
        <w:t xml:space="preserve"> in white could have suppressed the stimulus-driven, bottom-up signals from movement from BU,</w:t>
      </w:r>
      <w:r w:rsidR="00A226F9" w:rsidRPr="00C777FD">
        <w:rPr>
          <w:rFonts w:ascii="Times New Roman" w:hAnsi="Times New Roman" w:cs="Times New Roman"/>
          <w:vertAlign w:val="superscript"/>
        </w:rPr>
        <w:t>34,35,4</w:t>
      </w:r>
      <w:r w:rsidR="00E96CA6" w:rsidRPr="00C777FD">
        <w:rPr>
          <w:rFonts w:ascii="Times New Roman" w:hAnsi="Times New Roman" w:cs="Times New Roman"/>
          <w:vertAlign w:val="superscript"/>
        </w:rPr>
        <w:t>7</w:t>
      </w:r>
      <w:r w:rsidR="00A226F9" w:rsidRPr="00C777FD">
        <w:rPr>
          <w:rFonts w:ascii="Times New Roman" w:hAnsi="Times New Roman" w:cs="Times New Roman"/>
        </w:rPr>
        <w:t xml:space="preserve"> suggesting fixations on BU were part of a purposeful strategy, and made only when more detailed information that could not be picked up using peripheral vision was required. However, whether specific regions within the white upper body AOI were used to </w:t>
      </w:r>
      <w:r w:rsidR="00A226F9" w:rsidRPr="00C777FD">
        <w:rPr>
          <w:rFonts w:ascii="Times New Roman" w:hAnsi="Times New Roman" w:cs="Times New Roman"/>
        </w:rPr>
        <w:lastRenderedPageBreak/>
        <w:t xml:space="preserve">establish handedness could not be established in the present study. As previously mentioned, methods to identify specific regions within the upper body AOIs should be considered in future investigations. </w:t>
      </w:r>
    </w:p>
    <w:p w14:paraId="1988C680" w14:textId="77777777" w:rsidR="00623C4B" w:rsidRPr="00C777FD" w:rsidRDefault="00623C4B" w:rsidP="00F43009">
      <w:pPr>
        <w:spacing w:line="480" w:lineRule="auto"/>
        <w:jc w:val="both"/>
        <w:rPr>
          <w:rFonts w:ascii="Times New Roman" w:hAnsi="Times New Roman" w:cs="Times New Roman"/>
        </w:rPr>
      </w:pPr>
    </w:p>
    <w:p w14:paraId="3A573EC1" w14:textId="48FFDC29" w:rsidR="007C016E" w:rsidRPr="00C777FD" w:rsidRDefault="00807ED4" w:rsidP="00F43009">
      <w:pPr>
        <w:spacing w:line="480" w:lineRule="auto"/>
        <w:jc w:val="both"/>
        <w:rPr>
          <w:rFonts w:ascii="Times New Roman" w:hAnsi="Times New Roman" w:cs="Times New Roman"/>
        </w:rPr>
      </w:pPr>
      <w:r w:rsidRPr="00C777FD">
        <w:rPr>
          <w:rFonts w:ascii="Times New Roman" w:hAnsi="Times New Roman" w:cs="Times New Roman"/>
        </w:rPr>
        <w:t xml:space="preserve">The INT group’s </w:t>
      </w:r>
      <w:r w:rsidR="007C016E" w:rsidRPr="00C777FD">
        <w:rPr>
          <w:rFonts w:ascii="Times New Roman" w:hAnsi="Times New Roman" w:cs="Times New Roman"/>
        </w:rPr>
        <w:t>strategy of frequently</w:t>
      </w:r>
      <w:r w:rsidR="00FF656D" w:rsidRPr="00C777FD">
        <w:rPr>
          <w:rFonts w:ascii="Times New Roman" w:hAnsi="Times New Roman" w:cs="Times New Roman"/>
        </w:rPr>
        <w:t xml:space="preserve"> returning to fixate WU could indicate</w:t>
      </w:r>
      <w:r w:rsidR="007C016E" w:rsidRPr="00C777FD">
        <w:rPr>
          <w:rFonts w:ascii="Times New Roman" w:hAnsi="Times New Roman" w:cs="Times New Roman"/>
        </w:rPr>
        <w:t xml:space="preserve"> that</w:t>
      </w:r>
      <w:r w:rsidR="00C47762" w:rsidRPr="00C777FD">
        <w:rPr>
          <w:rFonts w:ascii="Times New Roman" w:hAnsi="Times New Roman" w:cs="Times New Roman"/>
        </w:rPr>
        <w:t xml:space="preserve"> WU acted as a</w:t>
      </w:r>
      <w:r w:rsidR="007C016E" w:rsidRPr="00C777FD">
        <w:rPr>
          <w:rFonts w:ascii="Times New Roman" w:hAnsi="Times New Roman" w:cs="Times New Roman"/>
        </w:rPr>
        <w:t xml:space="preserve"> visual pivot</w:t>
      </w:r>
      <w:r w:rsidR="00C47762" w:rsidRPr="00C777FD">
        <w:rPr>
          <w:rFonts w:ascii="Times New Roman" w:hAnsi="Times New Roman" w:cs="Times New Roman"/>
        </w:rPr>
        <w:t xml:space="preserve"> </w:t>
      </w:r>
      <w:r w:rsidR="007C016E" w:rsidRPr="00C777FD">
        <w:rPr>
          <w:rFonts w:ascii="Times New Roman" w:hAnsi="Times New Roman" w:cs="Times New Roman"/>
        </w:rPr>
        <w:t>for their v</w:t>
      </w:r>
      <w:r w:rsidR="00B12810" w:rsidRPr="00C777FD">
        <w:rPr>
          <w:rFonts w:ascii="Times New Roman" w:hAnsi="Times New Roman" w:cs="Times New Roman"/>
        </w:rPr>
        <w:t>is</w:t>
      </w:r>
      <w:r w:rsidR="00DD2B78" w:rsidRPr="00C777FD">
        <w:rPr>
          <w:rFonts w:ascii="Times New Roman" w:hAnsi="Times New Roman" w:cs="Times New Roman"/>
        </w:rPr>
        <w:t>ual search. Athletes appear to use</w:t>
      </w:r>
      <w:r w:rsidR="00B12810" w:rsidRPr="00C777FD">
        <w:rPr>
          <w:rFonts w:ascii="Times New Roman" w:hAnsi="Times New Roman" w:cs="Times New Roman"/>
        </w:rPr>
        <w:t xml:space="preserve"> visual pivot</w:t>
      </w:r>
      <w:r w:rsidR="00DD2B78" w:rsidRPr="00C777FD">
        <w:rPr>
          <w:rFonts w:ascii="Times New Roman" w:hAnsi="Times New Roman" w:cs="Times New Roman"/>
        </w:rPr>
        <w:t>s</w:t>
      </w:r>
      <w:r w:rsidR="00B12810" w:rsidRPr="00C777FD">
        <w:rPr>
          <w:rFonts w:ascii="Times New Roman" w:hAnsi="Times New Roman" w:cs="Times New Roman"/>
        </w:rPr>
        <w:t xml:space="preserve"> </w:t>
      </w:r>
      <w:r w:rsidR="007C016E" w:rsidRPr="00C777FD">
        <w:rPr>
          <w:rFonts w:ascii="Times New Roman" w:hAnsi="Times New Roman" w:cs="Times New Roman"/>
        </w:rPr>
        <w:t>in</w:t>
      </w:r>
      <w:r w:rsidR="00DD2B78" w:rsidRPr="00C777FD">
        <w:rPr>
          <w:rFonts w:ascii="Times New Roman" w:hAnsi="Times New Roman" w:cs="Times New Roman"/>
        </w:rPr>
        <w:t xml:space="preserve"> a range of sports </w:t>
      </w:r>
      <w:r w:rsidR="00CC25C3" w:rsidRPr="00C777FD">
        <w:rPr>
          <w:rFonts w:ascii="Times New Roman" w:hAnsi="Times New Roman" w:cs="Times New Roman"/>
        </w:rPr>
        <w:t xml:space="preserve"> </w:t>
      </w:r>
      <w:r w:rsidR="00DD2B78" w:rsidRPr="00C777FD">
        <w:rPr>
          <w:rFonts w:ascii="Times New Roman" w:hAnsi="Times New Roman" w:cs="Times New Roman"/>
        </w:rPr>
        <w:t xml:space="preserve">(e.g., </w:t>
      </w:r>
      <w:r w:rsidR="00CC25C3" w:rsidRPr="00C777FD">
        <w:rPr>
          <w:rFonts w:ascii="Times New Roman" w:hAnsi="Times New Roman" w:cs="Times New Roman"/>
        </w:rPr>
        <w:t>soccer</w:t>
      </w:r>
      <w:r w:rsidR="00DD2B78" w:rsidRPr="00C777FD">
        <w:rPr>
          <w:rFonts w:ascii="Times New Roman" w:hAnsi="Times New Roman" w:cs="Times New Roman"/>
        </w:rPr>
        <w:t>,</w:t>
      </w:r>
      <w:r w:rsidR="00DD2B78" w:rsidRPr="00C777FD">
        <w:rPr>
          <w:rFonts w:ascii="Times New Roman" w:hAnsi="Times New Roman" w:cs="Times New Roman"/>
          <w:vertAlign w:val="superscript"/>
        </w:rPr>
        <w:t xml:space="preserve">14,16 </w:t>
      </w:r>
      <w:r w:rsidR="00DD2B78" w:rsidRPr="00C777FD">
        <w:rPr>
          <w:rFonts w:ascii="Times New Roman" w:hAnsi="Times New Roman" w:cs="Times New Roman"/>
        </w:rPr>
        <w:t xml:space="preserve"> </w:t>
      </w:r>
      <w:r w:rsidR="00CC25C3" w:rsidRPr="00C777FD">
        <w:rPr>
          <w:rFonts w:ascii="Times New Roman" w:hAnsi="Times New Roman" w:cs="Times New Roman"/>
        </w:rPr>
        <w:t>volleyball</w:t>
      </w:r>
      <w:r w:rsidR="00A347A5" w:rsidRPr="00C777FD">
        <w:rPr>
          <w:rFonts w:ascii="Times New Roman" w:hAnsi="Times New Roman" w:cs="Times New Roman"/>
        </w:rPr>
        <w:t>,</w:t>
      </w:r>
      <w:r w:rsidR="00A347A5" w:rsidRPr="00C777FD">
        <w:rPr>
          <w:rFonts w:ascii="Times New Roman" w:hAnsi="Times New Roman" w:cs="Times New Roman"/>
          <w:vertAlign w:val="superscript"/>
        </w:rPr>
        <w:t>12</w:t>
      </w:r>
      <w:r w:rsidR="00A347A5" w:rsidRPr="00C777FD">
        <w:rPr>
          <w:rFonts w:ascii="Times New Roman" w:hAnsi="Times New Roman" w:cs="Times New Roman"/>
        </w:rPr>
        <w:t xml:space="preserve"> table tennis,</w:t>
      </w:r>
      <w:r w:rsidR="00A347A5" w:rsidRPr="00C777FD">
        <w:rPr>
          <w:rFonts w:ascii="Times New Roman" w:hAnsi="Times New Roman" w:cs="Times New Roman"/>
          <w:vertAlign w:val="superscript"/>
        </w:rPr>
        <w:t>11,32</w:t>
      </w:r>
      <w:r w:rsidR="00CC25C3" w:rsidRPr="00C777FD">
        <w:rPr>
          <w:rFonts w:ascii="Times New Roman" w:hAnsi="Times New Roman" w:cs="Times New Roman"/>
        </w:rPr>
        <w:t xml:space="preserve"> </w:t>
      </w:r>
      <w:r w:rsidR="00B232AC" w:rsidRPr="00C777FD">
        <w:rPr>
          <w:rFonts w:ascii="Times New Roman" w:hAnsi="Times New Roman" w:cs="Times New Roman"/>
        </w:rPr>
        <w:t>combat sports</w:t>
      </w:r>
      <w:r w:rsidR="00A347A5" w:rsidRPr="00C777FD">
        <w:rPr>
          <w:rFonts w:ascii="Times New Roman" w:hAnsi="Times New Roman" w:cs="Times New Roman"/>
          <w:vertAlign w:val="superscript"/>
        </w:rPr>
        <w:t>9,</w:t>
      </w:r>
      <w:r w:rsidR="00AC7581" w:rsidRPr="00C777FD">
        <w:rPr>
          <w:rFonts w:ascii="Times New Roman" w:hAnsi="Times New Roman" w:cs="Times New Roman"/>
          <w:vertAlign w:val="superscript"/>
        </w:rPr>
        <w:t>13</w:t>
      </w:r>
      <w:r w:rsidR="00A347A5" w:rsidRPr="00C777FD">
        <w:rPr>
          <w:rFonts w:ascii="Times New Roman" w:hAnsi="Times New Roman" w:cs="Times New Roman"/>
          <w:vertAlign w:val="superscript"/>
        </w:rPr>
        <w:t>,2</w:t>
      </w:r>
      <w:r w:rsidR="00AC7581" w:rsidRPr="00C777FD">
        <w:rPr>
          <w:rFonts w:ascii="Times New Roman" w:hAnsi="Times New Roman" w:cs="Times New Roman"/>
          <w:vertAlign w:val="superscript"/>
        </w:rPr>
        <w:t>1</w:t>
      </w:r>
      <w:r w:rsidR="00A347A5" w:rsidRPr="00C777FD">
        <w:rPr>
          <w:rFonts w:ascii="Times New Roman" w:hAnsi="Times New Roman" w:cs="Times New Roman"/>
        </w:rPr>
        <w:t>)</w:t>
      </w:r>
      <w:r w:rsidR="00A347A5" w:rsidRPr="00C777FD">
        <w:rPr>
          <w:rFonts w:ascii="Times New Roman" w:hAnsi="Times New Roman" w:cs="Times New Roman"/>
          <w:vertAlign w:val="superscript"/>
        </w:rPr>
        <w:t xml:space="preserve"> </w:t>
      </w:r>
      <w:r w:rsidR="00A347A5" w:rsidRPr="00C777FD">
        <w:rPr>
          <w:rFonts w:ascii="Times New Roman" w:hAnsi="Times New Roman" w:cs="Times New Roman"/>
        </w:rPr>
        <w:t xml:space="preserve">The visual pivot allows athletes to utilise central vision to obtain information </w:t>
      </w:r>
      <w:r w:rsidR="00AC7581" w:rsidRPr="00C777FD">
        <w:rPr>
          <w:rFonts w:ascii="Times New Roman" w:hAnsi="Times New Roman" w:cs="Times New Roman"/>
        </w:rPr>
        <w:t xml:space="preserve">from the area selected as the pivot, </w:t>
      </w:r>
      <w:r w:rsidR="00A347A5" w:rsidRPr="00C777FD">
        <w:rPr>
          <w:rFonts w:ascii="Times New Roman" w:hAnsi="Times New Roman" w:cs="Times New Roman"/>
        </w:rPr>
        <w:t>and peripheral vision to gather information from other areas of the visual scene (e.g., other players</w:t>
      </w:r>
      <w:r w:rsidR="00AC7581" w:rsidRPr="00C777FD">
        <w:rPr>
          <w:rFonts w:ascii="Times New Roman" w:hAnsi="Times New Roman" w:cs="Times New Roman"/>
        </w:rPr>
        <w:t>,</w:t>
      </w:r>
      <w:r w:rsidR="00A347A5" w:rsidRPr="00C777FD">
        <w:rPr>
          <w:rFonts w:ascii="Times New Roman" w:hAnsi="Times New Roman" w:cs="Times New Roman"/>
          <w:vertAlign w:val="superscript"/>
        </w:rPr>
        <w:t>16</w:t>
      </w:r>
      <w:r w:rsidR="00AC7581" w:rsidRPr="00C777FD">
        <w:rPr>
          <w:rFonts w:ascii="Times New Roman" w:hAnsi="Times New Roman" w:cs="Times New Roman"/>
        </w:rPr>
        <w:t xml:space="preserve"> </w:t>
      </w:r>
      <w:r w:rsidR="00A347A5" w:rsidRPr="00C777FD">
        <w:rPr>
          <w:rFonts w:ascii="Times New Roman" w:hAnsi="Times New Roman" w:cs="Times New Roman"/>
        </w:rPr>
        <w:t>distal parts of an opponent</w:t>
      </w:r>
      <w:r w:rsidR="00AC7581" w:rsidRPr="00C777FD">
        <w:rPr>
          <w:rFonts w:ascii="Times New Roman" w:hAnsi="Times New Roman" w:cs="Times New Roman"/>
        </w:rPr>
        <w:t>’</w:t>
      </w:r>
      <w:r w:rsidR="00A347A5" w:rsidRPr="00C777FD">
        <w:rPr>
          <w:rFonts w:ascii="Times New Roman" w:hAnsi="Times New Roman" w:cs="Times New Roman"/>
        </w:rPr>
        <w:t>s body</w:t>
      </w:r>
      <w:r w:rsidR="00A347A5" w:rsidRPr="00C777FD">
        <w:rPr>
          <w:rFonts w:ascii="Times New Roman" w:hAnsi="Times New Roman" w:cs="Times New Roman"/>
          <w:vertAlign w:val="superscript"/>
        </w:rPr>
        <w:t>14</w:t>
      </w:r>
      <w:r w:rsidR="00A347A5" w:rsidRPr="00C777FD">
        <w:rPr>
          <w:rFonts w:ascii="Times New Roman" w:hAnsi="Times New Roman" w:cs="Times New Roman"/>
        </w:rPr>
        <w:t xml:space="preserve">). </w:t>
      </w:r>
      <w:r w:rsidR="00CC25C3" w:rsidRPr="00C777FD">
        <w:rPr>
          <w:rFonts w:ascii="Times New Roman" w:hAnsi="Times New Roman" w:cs="Times New Roman"/>
        </w:rPr>
        <w:t>Information gained from the visual pivot may underpin decision-making</w:t>
      </w:r>
      <w:r w:rsidR="00A347A5" w:rsidRPr="00C777FD">
        <w:rPr>
          <w:rFonts w:ascii="Times New Roman" w:hAnsi="Times New Roman" w:cs="Times New Roman"/>
          <w:vertAlign w:val="superscript"/>
        </w:rPr>
        <w:t>16</w:t>
      </w:r>
      <w:r w:rsidR="00CC25C3" w:rsidRPr="00C777FD">
        <w:rPr>
          <w:rFonts w:ascii="Times New Roman" w:hAnsi="Times New Roman" w:cs="Times New Roman"/>
        </w:rPr>
        <w:t xml:space="preserve"> and fac</w:t>
      </w:r>
      <w:r w:rsidR="00A347A5" w:rsidRPr="00C777FD">
        <w:rPr>
          <w:rFonts w:ascii="Times New Roman" w:hAnsi="Times New Roman" w:cs="Times New Roman"/>
        </w:rPr>
        <w:t>ilitate anticipation.</w:t>
      </w:r>
      <w:r w:rsidR="00A347A5" w:rsidRPr="00C777FD">
        <w:rPr>
          <w:rFonts w:ascii="Times New Roman" w:hAnsi="Times New Roman" w:cs="Times New Roman"/>
          <w:vertAlign w:val="superscript"/>
        </w:rPr>
        <w:t>11,14</w:t>
      </w:r>
      <w:r w:rsidR="00CC25C3" w:rsidRPr="00C777FD">
        <w:rPr>
          <w:rFonts w:ascii="Times New Roman" w:hAnsi="Times New Roman" w:cs="Times New Roman"/>
        </w:rPr>
        <w:t xml:space="preserve"> </w:t>
      </w:r>
      <w:r w:rsidR="007C016E" w:rsidRPr="00C777FD">
        <w:rPr>
          <w:rFonts w:ascii="Times New Roman" w:hAnsi="Times New Roman" w:cs="Times New Roman"/>
        </w:rPr>
        <w:t xml:space="preserve">If necessary, </w:t>
      </w:r>
      <w:r w:rsidR="009C724A" w:rsidRPr="00C777FD">
        <w:rPr>
          <w:rFonts w:ascii="Times New Roman" w:hAnsi="Times New Roman" w:cs="Times New Roman"/>
        </w:rPr>
        <w:t>athletes can</w:t>
      </w:r>
      <w:r w:rsidR="007C016E" w:rsidRPr="00C777FD">
        <w:rPr>
          <w:rFonts w:ascii="Times New Roman" w:hAnsi="Times New Roman" w:cs="Times New Roman"/>
        </w:rPr>
        <w:t xml:space="preserve"> saccade from the visual pivot to other areas to acquire more detailed information, before making a saccade back to </w:t>
      </w:r>
      <w:r w:rsidR="00832940" w:rsidRPr="00C777FD">
        <w:rPr>
          <w:rFonts w:ascii="Times New Roman" w:hAnsi="Times New Roman" w:cs="Times New Roman"/>
        </w:rPr>
        <w:t>the visual pivot.</w:t>
      </w:r>
      <w:r w:rsidR="00832940" w:rsidRPr="00C777FD">
        <w:rPr>
          <w:rFonts w:ascii="Times New Roman" w:hAnsi="Times New Roman" w:cs="Times New Roman"/>
          <w:vertAlign w:val="superscript"/>
        </w:rPr>
        <w:t>16</w:t>
      </w:r>
    </w:p>
    <w:p w14:paraId="400F382C" w14:textId="77777777" w:rsidR="007C016E" w:rsidRPr="00C777FD" w:rsidRDefault="007C016E" w:rsidP="00F43009">
      <w:pPr>
        <w:spacing w:line="480" w:lineRule="auto"/>
        <w:jc w:val="both"/>
        <w:rPr>
          <w:rFonts w:ascii="Times New Roman" w:hAnsi="Times New Roman" w:cs="Times New Roman"/>
        </w:rPr>
      </w:pPr>
    </w:p>
    <w:p w14:paraId="3CC3E92D" w14:textId="578DEE50" w:rsidR="00364805" w:rsidRPr="00C777FD" w:rsidRDefault="00B12810" w:rsidP="00F43009">
      <w:pPr>
        <w:spacing w:line="480" w:lineRule="auto"/>
        <w:jc w:val="both"/>
        <w:rPr>
          <w:rFonts w:ascii="Times New Roman" w:hAnsi="Times New Roman"/>
        </w:rPr>
      </w:pPr>
      <w:r w:rsidRPr="00C777FD">
        <w:rPr>
          <w:rFonts w:ascii="Times New Roman" w:hAnsi="Times New Roman" w:cs="Times New Roman"/>
        </w:rPr>
        <w:t>Whilst the use of a visual pivot</w:t>
      </w:r>
      <w:r w:rsidR="007C016E" w:rsidRPr="00C777FD">
        <w:rPr>
          <w:rFonts w:ascii="Times New Roman" w:hAnsi="Times New Roman" w:cs="Times New Roman"/>
        </w:rPr>
        <w:t xml:space="preserve"> has been observed in combat sport athletes</w:t>
      </w:r>
      <w:r w:rsidR="0079398E" w:rsidRPr="00C777FD">
        <w:rPr>
          <w:rFonts w:ascii="Times New Roman" w:hAnsi="Times New Roman" w:cs="Times New Roman"/>
        </w:rPr>
        <w:t>,</w:t>
      </w:r>
      <w:r w:rsidR="00AC7581" w:rsidRPr="00C777FD">
        <w:rPr>
          <w:rFonts w:ascii="Times New Roman" w:hAnsi="Times New Roman" w:cs="Times New Roman"/>
          <w:vertAlign w:val="superscript"/>
        </w:rPr>
        <w:t>9</w:t>
      </w:r>
      <w:r w:rsidR="0079398E" w:rsidRPr="00C777FD">
        <w:rPr>
          <w:rFonts w:ascii="Times New Roman" w:hAnsi="Times New Roman" w:cs="Times New Roman"/>
          <w:vertAlign w:val="superscript"/>
        </w:rPr>
        <w:t>,</w:t>
      </w:r>
      <w:r w:rsidR="00AC7581" w:rsidRPr="00C777FD">
        <w:rPr>
          <w:rFonts w:ascii="Times New Roman" w:hAnsi="Times New Roman" w:cs="Times New Roman"/>
          <w:vertAlign w:val="superscript"/>
        </w:rPr>
        <w:t>21</w:t>
      </w:r>
      <w:r w:rsidR="007C016E" w:rsidRPr="00C777FD">
        <w:rPr>
          <w:rFonts w:ascii="Times New Roman" w:hAnsi="Times New Roman" w:cs="Times New Roman"/>
        </w:rPr>
        <w:t xml:space="preserve"> </w:t>
      </w:r>
      <w:r w:rsidR="007C016E" w:rsidRPr="00C777FD">
        <w:rPr>
          <w:rFonts w:ascii="Times New Roman" w:hAnsi="Times New Roman"/>
        </w:rPr>
        <w:t xml:space="preserve">including </w:t>
      </w:r>
      <w:r w:rsidR="007C016E" w:rsidRPr="00C777FD">
        <w:rPr>
          <w:rFonts w:ascii="Times New Roman" w:hAnsi="Times New Roman"/>
          <w:i/>
        </w:rPr>
        <w:t>judoka</w:t>
      </w:r>
      <w:r w:rsidR="0079398E" w:rsidRPr="00C777FD">
        <w:rPr>
          <w:rFonts w:ascii="Times New Roman" w:hAnsi="Times New Roman"/>
        </w:rPr>
        <w:t>,</w:t>
      </w:r>
      <w:r w:rsidR="008529E0" w:rsidRPr="00C777FD">
        <w:rPr>
          <w:rFonts w:ascii="Times New Roman" w:hAnsi="Times New Roman"/>
          <w:vertAlign w:val="superscript"/>
        </w:rPr>
        <w:t>1</w:t>
      </w:r>
      <w:r w:rsidR="00AC7581" w:rsidRPr="00C777FD">
        <w:rPr>
          <w:rFonts w:ascii="Times New Roman" w:hAnsi="Times New Roman"/>
          <w:vertAlign w:val="superscript"/>
        </w:rPr>
        <w:t>3</w:t>
      </w:r>
      <w:r w:rsidR="007C016E" w:rsidRPr="00C777FD">
        <w:rPr>
          <w:rFonts w:ascii="Times New Roman" w:hAnsi="Times New Roman"/>
        </w:rPr>
        <w:t xml:space="preserve"> </w:t>
      </w:r>
      <w:r w:rsidR="008022D8" w:rsidRPr="00C777FD">
        <w:rPr>
          <w:rFonts w:ascii="Times New Roman" w:hAnsi="Times New Roman"/>
        </w:rPr>
        <w:t xml:space="preserve">how a visual pivot is used by a </w:t>
      </w:r>
      <w:r w:rsidR="00AC7581" w:rsidRPr="00C777FD">
        <w:rPr>
          <w:rFonts w:ascii="Times New Roman" w:hAnsi="Times New Roman"/>
        </w:rPr>
        <w:t xml:space="preserve">judo </w:t>
      </w:r>
      <w:r w:rsidR="008022D8" w:rsidRPr="00C777FD">
        <w:rPr>
          <w:rFonts w:ascii="Times New Roman" w:hAnsi="Times New Roman"/>
        </w:rPr>
        <w:t xml:space="preserve">coach observing a contest may differ. </w:t>
      </w:r>
      <w:r w:rsidR="007C016E" w:rsidRPr="00C777FD">
        <w:rPr>
          <w:rFonts w:ascii="Times New Roman" w:hAnsi="Times New Roman"/>
        </w:rPr>
        <w:t>Similarities between the visual search strategies of athletes and coaches from the same sport have been highlighted</w:t>
      </w:r>
      <w:r w:rsidR="0079398E" w:rsidRPr="00C777FD">
        <w:rPr>
          <w:rFonts w:ascii="Times New Roman" w:hAnsi="Times New Roman"/>
        </w:rPr>
        <w:t>,</w:t>
      </w:r>
      <w:r w:rsidR="008529E0" w:rsidRPr="00C777FD">
        <w:rPr>
          <w:rFonts w:ascii="Times New Roman" w:hAnsi="Times New Roman"/>
          <w:vertAlign w:val="superscript"/>
        </w:rPr>
        <w:t>16</w:t>
      </w:r>
      <w:r w:rsidR="007C016E" w:rsidRPr="00C777FD">
        <w:rPr>
          <w:rFonts w:ascii="Times New Roman" w:hAnsi="Times New Roman"/>
        </w:rPr>
        <w:t xml:space="preserve"> and it would seem feasible that judo coaches may adopt similar search strategies to </w:t>
      </w:r>
      <w:r w:rsidR="007C016E" w:rsidRPr="00C777FD">
        <w:rPr>
          <w:rFonts w:ascii="Times New Roman" w:hAnsi="Times New Roman"/>
          <w:i/>
        </w:rPr>
        <w:t>judokas</w:t>
      </w:r>
      <w:r w:rsidR="00C379DE" w:rsidRPr="00C777FD">
        <w:rPr>
          <w:rFonts w:ascii="Times New Roman" w:hAnsi="Times New Roman"/>
          <w:i/>
        </w:rPr>
        <w:t xml:space="preserve">. </w:t>
      </w:r>
      <w:r w:rsidR="00C379DE" w:rsidRPr="00C777FD">
        <w:rPr>
          <w:rFonts w:ascii="Times New Roman" w:hAnsi="Times New Roman"/>
        </w:rPr>
        <w:t>Y</w:t>
      </w:r>
      <w:r w:rsidR="007C016E" w:rsidRPr="00C777FD">
        <w:rPr>
          <w:rFonts w:ascii="Times New Roman" w:hAnsi="Times New Roman"/>
        </w:rPr>
        <w:t xml:space="preserve">et the visual scene presented to the judo coach is dissimilar to the scene presented to the </w:t>
      </w:r>
      <w:r w:rsidR="007C016E" w:rsidRPr="00C777FD">
        <w:rPr>
          <w:rFonts w:ascii="Times New Roman" w:hAnsi="Times New Roman"/>
          <w:i/>
        </w:rPr>
        <w:t>judoka</w:t>
      </w:r>
      <w:r w:rsidR="007C016E" w:rsidRPr="00C777FD">
        <w:rPr>
          <w:rFonts w:ascii="Times New Roman" w:hAnsi="Times New Roman"/>
        </w:rPr>
        <w:t xml:space="preserve">. </w:t>
      </w:r>
      <w:r w:rsidR="008022D8" w:rsidRPr="00C777FD">
        <w:rPr>
          <w:rFonts w:ascii="Times New Roman" w:hAnsi="Times New Roman"/>
        </w:rPr>
        <w:t>I</w:t>
      </w:r>
      <w:r w:rsidR="007C016E" w:rsidRPr="00C777FD">
        <w:rPr>
          <w:rFonts w:ascii="Times New Roman" w:hAnsi="Times New Roman"/>
        </w:rPr>
        <w:t>nvestigations into the visual search strategies of combat sport athletes typically involve the participant viewing one person (i.e., their opponent)</w:t>
      </w:r>
      <w:r w:rsidR="00E24C51" w:rsidRPr="00C777FD">
        <w:rPr>
          <w:rFonts w:ascii="Times New Roman" w:hAnsi="Times New Roman"/>
        </w:rPr>
        <w:t xml:space="preserve"> who is in close proximity and fills the majority of the visual scene.</w:t>
      </w:r>
      <w:r w:rsidR="00AC25CA" w:rsidRPr="00C777FD">
        <w:rPr>
          <w:rFonts w:ascii="Times New Roman" w:hAnsi="Times New Roman"/>
        </w:rPr>
        <w:t xml:space="preserve"> In this instance</w:t>
      </w:r>
      <w:r w:rsidR="00E24C51" w:rsidRPr="00C777FD">
        <w:rPr>
          <w:rFonts w:ascii="Times New Roman" w:hAnsi="Times New Roman"/>
        </w:rPr>
        <w:t xml:space="preserve"> </w:t>
      </w:r>
      <w:r w:rsidR="00AC25CA" w:rsidRPr="00C777FD">
        <w:rPr>
          <w:rFonts w:ascii="Times New Roman" w:hAnsi="Times New Roman"/>
        </w:rPr>
        <w:t xml:space="preserve">it </w:t>
      </w:r>
      <w:r w:rsidR="00844CBD" w:rsidRPr="00C777FD">
        <w:rPr>
          <w:rFonts w:ascii="Times New Roman" w:hAnsi="Times New Roman"/>
        </w:rPr>
        <w:t>is likely that athletes attempt</w:t>
      </w:r>
      <w:r w:rsidR="00AC25CA" w:rsidRPr="00C777FD">
        <w:rPr>
          <w:rFonts w:ascii="Times New Roman" w:hAnsi="Times New Roman"/>
        </w:rPr>
        <w:t xml:space="preserve"> to gather the majority of their information from the opponent’s postural cues to anticipate their </w:t>
      </w:r>
      <w:r w:rsidR="00AC25CA" w:rsidRPr="00C777FD">
        <w:rPr>
          <w:rFonts w:ascii="Times New Roman" w:hAnsi="Times New Roman"/>
        </w:rPr>
        <w:lastRenderedPageBreak/>
        <w:t>movements.</w:t>
      </w:r>
      <w:r w:rsidR="00AC7581" w:rsidRPr="00C777FD">
        <w:rPr>
          <w:rFonts w:ascii="Times New Roman" w:hAnsi="Times New Roman"/>
          <w:vertAlign w:val="superscript"/>
        </w:rPr>
        <w:t>20</w:t>
      </w:r>
      <w:r w:rsidR="00AC25CA" w:rsidRPr="00C777FD">
        <w:rPr>
          <w:rFonts w:ascii="Times New Roman" w:hAnsi="Times New Roman"/>
        </w:rPr>
        <w:t xml:space="preserve"> </w:t>
      </w:r>
      <w:r w:rsidR="00E24C51" w:rsidRPr="00C777FD">
        <w:rPr>
          <w:rFonts w:ascii="Times New Roman" w:hAnsi="Times New Roman"/>
        </w:rPr>
        <w:t>In contrast</w:t>
      </w:r>
      <w:r w:rsidR="00BC1BA8" w:rsidRPr="00C777FD">
        <w:rPr>
          <w:rFonts w:ascii="Times New Roman" w:hAnsi="Times New Roman"/>
        </w:rPr>
        <w:t>,</w:t>
      </w:r>
      <w:r w:rsidR="00E24C51" w:rsidRPr="00C777FD">
        <w:rPr>
          <w:rFonts w:ascii="Times New Roman" w:hAnsi="Times New Roman"/>
        </w:rPr>
        <w:t xml:space="preserve"> </w:t>
      </w:r>
      <w:r w:rsidR="007C016E" w:rsidRPr="00C777FD">
        <w:rPr>
          <w:rFonts w:ascii="Times New Roman" w:hAnsi="Times New Roman"/>
        </w:rPr>
        <w:t>a combat sport coach viewing a contest, as in the prese</w:t>
      </w:r>
      <w:r w:rsidR="00E24C51" w:rsidRPr="00C777FD">
        <w:rPr>
          <w:rFonts w:ascii="Times New Roman" w:hAnsi="Times New Roman"/>
        </w:rPr>
        <w:t>nt study, observes two athletes</w:t>
      </w:r>
      <w:r w:rsidR="00AC25CA" w:rsidRPr="00C777FD">
        <w:rPr>
          <w:rFonts w:ascii="Times New Roman" w:hAnsi="Times New Roman"/>
        </w:rPr>
        <w:t xml:space="preserve"> moving in a larger area</w:t>
      </w:r>
      <w:r w:rsidR="00E24C51" w:rsidRPr="00C777FD">
        <w:rPr>
          <w:rFonts w:ascii="Times New Roman" w:hAnsi="Times New Roman"/>
        </w:rPr>
        <w:t>.</w:t>
      </w:r>
      <w:r w:rsidR="007C016E" w:rsidRPr="00C777FD">
        <w:rPr>
          <w:rFonts w:ascii="Times New Roman" w:hAnsi="Times New Roman"/>
        </w:rPr>
        <w:t xml:space="preserve"> </w:t>
      </w:r>
      <w:r w:rsidR="00AC25CA" w:rsidRPr="00C777FD">
        <w:rPr>
          <w:rFonts w:ascii="Times New Roman" w:hAnsi="Times New Roman"/>
        </w:rPr>
        <w:t>W</w:t>
      </w:r>
      <w:r w:rsidR="00880F12" w:rsidRPr="00C777FD">
        <w:rPr>
          <w:rFonts w:ascii="Times New Roman" w:hAnsi="Times New Roman"/>
        </w:rPr>
        <w:t>hen viewing</w:t>
      </w:r>
      <w:r w:rsidR="007C016E" w:rsidRPr="00C777FD">
        <w:rPr>
          <w:rFonts w:ascii="Times New Roman" w:hAnsi="Times New Roman"/>
        </w:rPr>
        <w:t xml:space="preserve"> multiple athletes </w:t>
      </w:r>
      <w:r w:rsidR="00AC25CA" w:rsidRPr="00C777FD">
        <w:rPr>
          <w:rFonts w:ascii="Times New Roman" w:hAnsi="Times New Roman"/>
        </w:rPr>
        <w:t>in larger areas</w:t>
      </w:r>
      <w:r w:rsidR="00844CBD" w:rsidRPr="00C777FD">
        <w:rPr>
          <w:rFonts w:ascii="Times New Roman" w:hAnsi="Times New Roman"/>
        </w:rPr>
        <w:t>,</w:t>
      </w:r>
      <w:r w:rsidR="00AC25CA" w:rsidRPr="00C777FD">
        <w:rPr>
          <w:rFonts w:ascii="Times New Roman" w:hAnsi="Times New Roman"/>
        </w:rPr>
        <w:t xml:space="preserve"> </w:t>
      </w:r>
      <w:r w:rsidR="007C016E" w:rsidRPr="00C777FD">
        <w:rPr>
          <w:rFonts w:ascii="Times New Roman" w:hAnsi="Times New Roman"/>
        </w:rPr>
        <w:t xml:space="preserve">relative information (e.g., relative position of athletes to one another) </w:t>
      </w:r>
      <w:r w:rsidR="00880F12" w:rsidRPr="00C777FD">
        <w:rPr>
          <w:rFonts w:ascii="Times New Roman" w:hAnsi="Times New Roman"/>
        </w:rPr>
        <w:t xml:space="preserve">also informs </w:t>
      </w:r>
      <w:r w:rsidR="00AC7581" w:rsidRPr="00C777FD">
        <w:rPr>
          <w:rFonts w:ascii="Times New Roman" w:hAnsi="Times New Roman"/>
        </w:rPr>
        <w:t>viewers’</w:t>
      </w:r>
      <w:r w:rsidR="00880F12" w:rsidRPr="00C777FD">
        <w:rPr>
          <w:rFonts w:ascii="Times New Roman" w:hAnsi="Times New Roman"/>
        </w:rPr>
        <w:t xml:space="preserve"> decisions.</w:t>
      </w:r>
      <w:r w:rsidR="00E35AB7" w:rsidRPr="00C777FD">
        <w:rPr>
          <w:rFonts w:ascii="Times New Roman" w:hAnsi="Times New Roman"/>
          <w:vertAlign w:val="superscript"/>
        </w:rPr>
        <w:t>40</w:t>
      </w:r>
      <w:r w:rsidR="00AC7581" w:rsidRPr="00C777FD">
        <w:rPr>
          <w:rFonts w:ascii="Times New Roman" w:hAnsi="Times New Roman"/>
          <w:vertAlign w:val="superscript"/>
        </w:rPr>
        <w:t xml:space="preserve"> </w:t>
      </w:r>
      <w:r w:rsidR="00283E5D" w:rsidRPr="00C777FD">
        <w:rPr>
          <w:rFonts w:ascii="Times New Roman" w:hAnsi="Times New Roman"/>
        </w:rPr>
        <w:t xml:space="preserve">For </w:t>
      </w:r>
      <w:r w:rsidR="00E71E95" w:rsidRPr="00C777FD">
        <w:rPr>
          <w:rFonts w:ascii="Times New Roman" w:hAnsi="Times New Roman"/>
        </w:rPr>
        <w:t xml:space="preserve">the elite </w:t>
      </w:r>
      <w:r w:rsidR="00AC25CA" w:rsidRPr="00C777FD">
        <w:rPr>
          <w:rFonts w:ascii="Times New Roman" w:hAnsi="Times New Roman"/>
        </w:rPr>
        <w:t xml:space="preserve">judo </w:t>
      </w:r>
      <w:r w:rsidR="00283E5D" w:rsidRPr="00C777FD">
        <w:rPr>
          <w:rFonts w:ascii="Times New Roman" w:hAnsi="Times New Roman"/>
        </w:rPr>
        <w:t>coaches observing the preparation phase</w:t>
      </w:r>
      <w:r w:rsidR="00AC25CA" w:rsidRPr="00C777FD">
        <w:rPr>
          <w:rFonts w:ascii="Times New Roman" w:hAnsi="Times New Roman"/>
        </w:rPr>
        <w:t>,</w:t>
      </w:r>
      <w:r w:rsidR="00283E5D" w:rsidRPr="00C777FD">
        <w:rPr>
          <w:rFonts w:ascii="Times New Roman" w:hAnsi="Times New Roman"/>
        </w:rPr>
        <w:t xml:space="preserve"> where </w:t>
      </w:r>
      <w:r w:rsidR="00283E5D" w:rsidRPr="00C777FD">
        <w:rPr>
          <w:rFonts w:ascii="Times New Roman" w:hAnsi="Times New Roman"/>
          <w:i/>
        </w:rPr>
        <w:t>judokas</w:t>
      </w:r>
      <w:r w:rsidR="00283E5D" w:rsidRPr="00C777FD">
        <w:rPr>
          <w:rFonts w:ascii="Times New Roman" w:hAnsi="Times New Roman"/>
        </w:rPr>
        <w:t xml:space="preserve"> attempt to control the space between them and their opponent, relative information would have been important. </w:t>
      </w:r>
      <w:r w:rsidR="00AC25CA" w:rsidRPr="00C777FD">
        <w:rPr>
          <w:rFonts w:ascii="Times New Roman" w:hAnsi="Times New Roman"/>
        </w:rPr>
        <w:t>Therefore, i</w:t>
      </w:r>
      <w:r w:rsidR="00283E5D" w:rsidRPr="00C777FD">
        <w:rPr>
          <w:rFonts w:ascii="Times New Roman" w:hAnsi="Times New Roman"/>
        </w:rPr>
        <w:t xml:space="preserve">t is feasible that WU acted as </w:t>
      </w:r>
      <w:r w:rsidR="00844CBD" w:rsidRPr="00C777FD">
        <w:rPr>
          <w:rFonts w:ascii="Times New Roman" w:hAnsi="Times New Roman"/>
        </w:rPr>
        <w:t xml:space="preserve">a </w:t>
      </w:r>
      <w:r w:rsidR="00283E5D" w:rsidRPr="00C777FD">
        <w:rPr>
          <w:rFonts w:ascii="Times New Roman" w:hAnsi="Times New Roman"/>
        </w:rPr>
        <w:t>visual pivot that allowed them to obtain information about the handedness</w:t>
      </w:r>
      <w:r w:rsidR="00AC7581" w:rsidRPr="00C777FD">
        <w:rPr>
          <w:rFonts w:ascii="Times New Roman" w:hAnsi="Times New Roman"/>
        </w:rPr>
        <w:t xml:space="preserve"> and attacking intentions</w:t>
      </w:r>
      <w:r w:rsidR="00283E5D" w:rsidRPr="00C777FD">
        <w:rPr>
          <w:rFonts w:ascii="Times New Roman" w:hAnsi="Times New Roman"/>
        </w:rPr>
        <w:t xml:space="preserve"> of their </w:t>
      </w:r>
      <w:r w:rsidR="00283E5D" w:rsidRPr="00C777FD">
        <w:rPr>
          <w:rFonts w:ascii="Times New Roman" w:hAnsi="Times New Roman"/>
          <w:i/>
        </w:rPr>
        <w:t>judoka</w:t>
      </w:r>
      <w:r w:rsidR="00283E5D" w:rsidRPr="00C777FD">
        <w:rPr>
          <w:rFonts w:ascii="Times New Roman" w:hAnsi="Times New Roman"/>
        </w:rPr>
        <w:t xml:space="preserve">, whilst using peripheral vision </w:t>
      </w:r>
      <w:r w:rsidR="00FF7955" w:rsidRPr="00C777FD">
        <w:rPr>
          <w:rFonts w:ascii="Times New Roman" w:hAnsi="Times New Roman"/>
        </w:rPr>
        <w:t xml:space="preserve">to gather information about how the </w:t>
      </w:r>
      <w:r w:rsidR="00283E5D" w:rsidRPr="00C777FD">
        <w:rPr>
          <w:rFonts w:ascii="Times New Roman" w:hAnsi="Times New Roman"/>
        </w:rPr>
        <w:t xml:space="preserve">space between the </w:t>
      </w:r>
      <w:r w:rsidR="00283E5D" w:rsidRPr="00C777FD">
        <w:rPr>
          <w:rFonts w:ascii="Times New Roman" w:hAnsi="Times New Roman"/>
          <w:i/>
        </w:rPr>
        <w:t>judokas</w:t>
      </w:r>
      <w:r w:rsidR="00FF7955" w:rsidRPr="00C777FD">
        <w:rPr>
          <w:rFonts w:ascii="Times New Roman" w:hAnsi="Times New Roman"/>
          <w:i/>
        </w:rPr>
        <w:t xml:space="preserve"> </w:t>
      </w:r>
      <w:r w:rsidR="00AC7581" w:rsidRPr="00C777FD">
        <w:rPr>
          <w:rFonts w:ascii="Times New Roman" w:hAnsi="Times New Roman"/>
        </w:rPr>
        <w:t>was being controlled</w:t>
      </w:r>
      <w:r w:rsidR="00AC7729" w:rsidRPr="00C777FD">
        <w:rPr>
          <w:rFonts w:ascii="Times New Roman" w:hAnsi="Times New Roman"/>
        </w:rPr>
        <w:t>.</w:t>
      </w:r>
    </w:p>
    <w:p w14:paraId="79A878A2" w14:textId="77777777" w:rsidR="006D1B1C" w:rsidRPr="00C777FD" w:rsidRDefault="006D1B1C" w:rsidP="00F43009">
      <w:pPr>
        <w:spacing w:line="480" w:lineRule="auto"/>
        <w:jc w:val="both"/>
        <w:rPr>
          <w:rFonts w:ascii="Times New Roman" w:hAnsi="Times New Roman"/>
        </w:rPr>
      </w:pPr>
    </w:p>
    <w:p w14:paraId="226548BF" w14:textId="28DDD328" w:rsidR="00BD7F9C" w:rsidRPr="00C777FD" w:rsidRDefault="00BD7F9C" w:rsidP="00F43009">
      <w:pPr>
        <w:spacing w:line="480" w:lineRule="auto"/>
        <w:jc w:val="both"/>
        <w:rPr>
          <w:rFonts w:ascii="Times New Roman" w:hAnsi="Times New Roman"/>
        </w:rPr>
      </w:pPr>
      <w:r w:rsidRPr="00C777FD">
        <w:rPr>
          <w:rFonts w:ascii="Times New Roman" w:hAnsi="Times New Roman"/>
        </w:rPr>
        <w:t>Whilst the within-group analysis suggests that the INT group utilised an alternative visual search strategy to the NJ and NAT groups, the lack of between-group differences indicates similarities in sea</w:t>
      </w:r>
      <w:r w:rsidR="0034721D" w:rsidRPr="00C777FD">
        <w:rPr>
          <w:rFonts w:ascii="Times New Roman" w:hAnsi="Times New Roman"/>
        </w:rPr>
        <w:t xml:space="preserve">rch strategy across the groups. Previous research </w:t>
      </w:r>
      <w:r w:rsidR="006178E1" w:rsidRPr="00C777FD">
        <w:rPr>
          <w:rFonts w:ascii="Times New Roman" w:hAnsi="Times New Roman"/>
        </w:rPr>
        <w:t xml:space="preserve">has </w:t>
      </w:r>
      <w:r w:rsidR="0034721D" w:rsidRPr="00C777FD">
        <w:rPr>
          <w:rFonts w:ascii="Times New Roman" w:hAnsi="Times New Roman"/>
        </w:rPr>
        <w:t>found no expertise-based differences in the visual search strategies of coaches</w:t>
      </w:r>
      <w:r w:rsidR="00462254" w:rsidRPr="00C777FD">
        <w:rPr>
          <w:rFonts w:ascii="Times New Roman" w:hAnsi="Times New Roman"/>
          <w:vertAlign w:val="superscript"/>
        </w:rPr>
        <w:t>27</w:t>
      </w:r>
      <w:r w:rsidR="0034721D" w:rsidRPr="00C777FD">
        <w:rPr>
          <w:rFonts w:ascii="Times New Roman" w:hAnsi="Times New Roman"/>
        </w:rPr>
        <w:t xml:space="preserve"> </w:t>
      </w:r>
      <w:r w:rsidR="006178E1" w:rsidRPr="00C777FD">
        <w:rPr>
          <w:rFonts w:ascii="Times New Roman" w:hAnsi="Times New Roman"/>
        </w:rPr>
        <w:t>and officials</w:t>
      </w:r>
      <w:r w:rsidR="004D3BF5" w:rsidRPr="00C777FD">
        <w:rPr>
          <w:rFonts w:ascii="Times New Roman" w:hAnsi="Times New Roman"/>
        </w:rPr>
        <w:t>.</w:t>
      </w:r>
      <w:r w:rsidR="00462254" w:rsidRPr="00C777FD">
        <w:rPr>
          <w:rFonts w:ascii="Times New Roman" w:hAnsi="Times New Roman"/>
          <w:vertAlign w:val="superscript"/>
        </w:rPr>
        <w:t>23,24</w:t>
      </w:r>
      <w:r w:rsidR="006178E1" w:rsidRPr="00C777FD">
        <w:rPr>
          <w:rFonts w:ascii="Times New Roman" w:hAnsi="Times New Roman"/>
        </w:rPr>
        <w:t xml:space="preserve"> </w:t>
      </w:r>
      <w:r w:rsidR="004D3BF5" w:rsidRPr="00C777FD">
        <w:rPr>
          <w:rFonts w:ascii="Times New Roman" w:hAnsi="Times New Roman"/>
        </w:rPr>
        <w:t>However</w:t>
      </w:r>
      <w:r w:rsidR="006178E1" w:rsidRPr="00C777FD">
        <w:rPr>
          <w:rFonts w:ascii="Times New Roman" w:hAnsi="Times New Roman"/>
        </w:rPr>
        <w:t xml:space="preserve">, the investigations </w:t>
      </w:r>
      <w:r w:rsidR="001E6A29" w:rsidRPr="00C777FD">
        <w:rPr>
          <w:rFonts w:ascii="Times New Roman" w:hAnsi="Times New Roman"/>
        </w:rPr>
        <w:t>into officials’</w:t>
      </w:r>
      <w:r w:rsidR="006178E1" w:rsidRPr="00C777FD">
        <w:rPr>
          <w:rFonts w:ascii="Times New Roman" w:hAnsi="Times New Roman"/>
        </w:rPr>
        <w:t xml:space="preserve"> search strategies found that despite the lack of expertise-based differences, more experienced officia</w:t>
      </w:r>
      <w:r w:rsidR="004D3BF5" w:rsidRPr="00C777FD">
        <w:rPr>
          <w:rFonts w:ascii="Times New Roman" w:hAnsi="Times New Roman"/>
        </w:rPr>
        <w:t>ls made more accurate decisions</w:t>
      </w:r>
      <w:r w:rsidR="006178E1" w:rsidRPr="00C777FD">
        <w:rPr>
          <w:rFonts w:ascii="Times New Roman" w:hAnsi="Times New Roman"/>
        </w:rPr>
        <w:t>.</w:t>
      </w:r>
      <w:r w:rsidR="008010AE" w:rsidRPr="00C777FD">
        <w:rPr>
          <w:rFonts w:ascii="Times New Roman" w:hAnsi="Times New Roman"/>
          <w:vertAlign w:val="superscript"/>
        </w:rPr>
        <w:t>23,24</w:t>
      </w:r>
      <w:r w:rsidR="006178E1" w:rsidRPr="00C777FD">
        <w:rPr>
          <w:rFonts w:ascii="Times New Roman" w:hAnsi="Times New Roman"/>
        </w:rPr>
        <w:t xml:space="preserve"> </w:t>
      </w:r>
      <w:r w:rsidR="00CF18EC" w:rsidRPr="00C777FD">
        <w:rPr>
          <w:rFonts w:ascii="Times New Roman" w:hAnsi="Times New Roman"/>
        </w:rPr>
        <w:t xml:space="preserve">The greater accuracy of the experienced officials can be attributed to </w:t>
      </w:r>
      <w:r w:rsidR="00A124B8" w:rsidRPr="00C777FD">
        <w:rPr>
          <w:rFonts w:ascii="Times New Roman" w:hAnsi="Times New Roman"/>
        </w:rPr>
        <w:t>more effective proce</w:t>
      </w:r>
      <w:r w:rsidR="001E6A29" w:rsidRPr="00C777FD">
        <w:rPr>
          <w:rFonts w:ascii="Times New Roman" w:hAnsi="Times New Roman"/>
        </w:rPr>
        <w:t>ssing of visual information</w:t>
      </w:r>
      <w:r w:rsidR="001E6A29" w:rsidRPr="00C777FD">
        <w:rPr>
          <w:rFonts w:ascii="Times New Roman" w:hAnsi="Times New Roman"/>
          <w:vertAlign w:val="superscript"/>
        </w:rPr>
        <w:t>23</w:t>
      </w:r>
      <w:r w:rsidR="00A124B8" w:rsidRPr="00C777FD">
        <w:rPr>
          <w:rFonts w:ascii="Times New Roman" w:hAnsi="Times New Roman"/>
        </w:rPr>
        <w:t xml:space="preserve"> and </w:t>
      </w:r>
      <w:r w:rsidR="00CF18EC" w:rsidRPr="00C777FD">
        <w:rPr>
          <w:rFonts w:ascii="Times New Roman" w:hAnsi="Times New Roman"/>
        </w:rPr>
        <w:t>use of prior knowledge of similar situations</w:t>
      </w:r>
      <w:r w:rsidR="001E6A29" w:rsidRPr="00C777FD">
        <w:rPr>
          <w:rFonts w:ascii="Times New Roman" w:hAnsi="Times New Roman"/>
          <w:vertAlign w:val="superscript"/>
        </w:rPr>
        <w:t>30,31</w:t>
      </w:r>
      <w:r w:rsidR="00CF18EC" w:rsidRPr="00C777FD">
        <w:rPr>
          <w:rFonts w:ascii="Times New Roman" w:hAnsi="Times New Roman"/>
        </w:rPr>
        <w:t xml:space="preserve"> to inform their decision-making</w:t>
      </w:r>
      <w:r w:rsidR="00CF0E12" w:rsidRPr="00C777FD">
        <w:rPr>
          <w:rFonts w:ascii="Times New Roman" w:hAnsi="Times New Roman"/>
        </w:rPr>
        <w:t xml:space="preserve">. </w:t>
      </w:r>
      <w:r w:rsidR="00A84311" w:rsidRPr="00C777FD">
        <w:rPr>
          <w:rFonts w:ascii="Times New Roman" w:hAnsi="Times New Roman"/>
        </w:rPr>
        <w:t>Consequently</w:t>
      </w:r>
      <w:r w:rsidR="00CF0E12" w:rsidRPr="00C777FD">
        <w:rPr>
          <w:rFonts w:ascii="Times New Roman" w:hAnsi="Times New Roman"/>
        </w:rPr>
        <w:t xml:space="preserve">, it is possible that judo coaches, regardless of level, </w:t>
      </w:r>
      <w:r w:rsidR="00A124B8" w:rsidRPr="00C777FD">
        <w:rPr>
          <w:rFonts w:ascii="Times New Roman" w:hAnsi="Times New Roman"/>
        </w:rPr>
        <w:t xml:space="preserve">whilst </w:t>
      </w:r>
      <w:r w:rsidR="00CF0E12" w:rsidRPr="00C777FD">
        <w:rPr>
          <w:rFonts w:ascii="Times New Roman" w:hAnsi="Times New Roman"/>
        </w:rPr>
        <w:t>visually attend</w:t>
      </w:r>
      <w:r w:rsidR="002D7E8A" w:rsidRPr="00C777FD">
        <w:rPr>
          <w:rFonts w:ascii="Times New Roman" w:hAnsi="Times New Roman"/>
        </w:rPr>
        <w:t>ing</w:t>
      </w:r>
      <w:r w:rsidR="00CF0E12" w:rsidRPr="00C777FD">
        <w:rPr>
          <w:rFonts w:ascii="Times New Roman" w:hAnsi="Times New Roman"/>
        </w:rPr>
        <w:t xml:space="preserve"> to similar areas </w:t>
      </w:r>
      <w:r w:rsidR="00A124B8" w:rsidRPr="00C777FD">
        <w:rPr>
          <w:rFonts w:ascii="Times New Roman" w:hAnsi="Times New Roman"/>
        </w:rPr>
        <w:t>would make different coaching decisions. However, i</w:t>
      </w:r>
      <w:r w:rsidR="00A84311" w:rsidRPr="00C777FD">
        <w:rPr>
          <w:rFonts w:ascii="Times New Roman" w:hAnsi="Times New Roman"/>
        </w:rPr>
        <w:t xml:space="preserve">n the present study coaching decision data was not </w:t>
      </w:r>
      <w:r w:rsidR="00FF3825" w:rsidRPr="00C777FD">
        <w:rPr>
          <w:rFonts w:ascii="Times New Roman" w:hAnsi="Times New Roman"/>
        </w:rPr>
        <w:t>analysed</w:t>
      </w:r>
      <w:r w:rsidR="00A84311" w:rsidRPr="00C777FD">
        <w:rPr>
          <w:rFonts w:ascii="Times New Roman" w:hAnsi="Times New Roman"/>
        </w:rPr>
        <w:t xml:space="preserve">, therefore </w:t>
      </w:r>
      <w:r w:rsidR="00FF3825" w:rsidRPr="00C777FD">
        <w:rPr>
          <w:rFonts w:ascii="Times New Roman" w:hAnsi="Times New Roman"/>
        </w:rPr>
        <w:t xml:space="preserve">conclusions about the </w:t>
      </w:r>
      <w:r w:rsidR="00A84311" w:rsidRPr="00C777FD">
        <w:rPr>
          <w:rFonts w:ascii="Times New Roman" w:hAnsi="Times New Roman"/>
        </w:rPr>
        <w:t>relationships between decisio</w:t>
      </w:r>
      <w:r w:rsidR="00FF3825" w:rsidRPr="00C777FD">
        <w:rPr>
          <w:rFonts w:ascii="Times New Roman" w:hAnsi="Times New Roman"/>
        </w:rPr>
        <w:t>n-making and visual search were not possible</w:t>
      </w:r>
      <w:r w:rsidR="001E6A29" w:rsidRPr="00C777FD">
        <w:rPr>
          <w:rFonts w:ascii="Times New Roman" w:hAnsi="Times New Roman"/>
        </w:rPr>
        <w:t xml:space="preserve">. Additionally, it is highly probable that </w:t>
      </w:r>
      <w:r w:rsidR="004D1FDD" w:rsidRPr="00C777FD">
        <w:rPr>
          <w:rFonts w:ascii="Times New Roman" w:hAnsi="Times New Roman"/>
        </w:rPr>
        <w:t>coaching decision</w:t>
      </w:r>
      <w:r w:rsidR="001E6A29" w:rsidRPr="00C777FD">
        <w:rPr>
          <w:rFonts w:ascii="Times New Roman" w:hAnsi="Times New Roman"/>
        </w:rPr>
        <w:t>s</w:t>
      </w:r>
      <w:r w:rsidR="004D1FDD" w:rsidRPr="00C777FD">
        <w:rPr>
          <w:rFonts w:ascii="Times New Roman" w:hAnsi="Times New Roman"/>
        </w:rPr>
        <w:t xml:space="preserve"> will be informed by visual information obtained from multiple phas</w:t>
      </w:r>
      <w:r w:rsidR="001E6A29" w:rsidRPr="00C777FD">
        <w:rPr>
          <w:rFonts w:ascii="Times New Roman" w:hAnsi="Times New Roman"/>
        </w:rPr>
        <w:t xml:space="preserve">es, therefore any analysis </w:t>
      </w:r>
      <w:r w:rsidR="00D16356" w:rsidRPr="00C777FD">
        <w:rPr>
          <w:rFonts w:ascii="Times New Roman" w:hAnsi="Times New Roman"/>
        </w:rPr>
        <w:t xml:space="preserve">of visual search </w:t>
      </w:r>
      <w:r w:rsidR="00D16356" w:rsidRPr="00C777FD">
        <w:rPr>
          <w:rFonts w:ascii="Times New Roman" w:hAnsi="Times New Roman"/>
        </w:rPr>
        <w:lastRenderedPageBreak/>
        <w:t xml:space="preserve">strategy and coaching decisions </w:t>
      </w:r>
      <w:r w:rsidR="001E6A29" w:rsidRPr="00C777FD">
        <w:rPr>
          <w:rFonts w:ascii="Times New Roman" w:hAnsi="Times New Roman"/>
        </w:rPr>
        <w:t xml:space="preserve">should incorporate data from all </w:t>
      </w:r>
      <w:r w:rsidR="00D16356" w:rsidRPr="00C777FD">
        <w:rPr>
          <w:rFonts w:ascii="Times New Roman" w:hAnsi="Times New Roman"/>
        </w:rPr>
        <w:t xml:space="preserve">contest </w:t>
      </w:r>
      <w:r w:rsidR="001E6A29" w:rsidRPr="00C777FD">
        <w:rPr>
          <w:rFonts w:ascii="Times New Roman" w:hAnsi="Times New Roman"/>
        </w:rPr>
        <w:t>phases, and not solely the preparation phase.</w:t>
      </w:r>
      <w:r w:rsidR="004D1FDD" w:rsidRPr="00C777FD">
        <w:rPr>
          <w:rFonts w:ascii="Times New Roman" w:hAnsi="Times New Roman"/>
        </w:rPr>
        <w:t xml:space="preserve"> </w:t>
      </w:r>
    </w:p>
    <w:p w14:paraId="1EEFFA00" w14:textId="77777777" w:rsidR="006D1B1C" w:rsidRPr="00C777FD" w:rsidRDefault="006D1B1C" w:rsidP="00F43009">
      <w:pPr>
        <w:spacing w:line="480" w:lineRule="auto"/>
        <w:jc w:val="both"/>
        <w:rPr>
          <w:rFonts w:ascii="Times New Roman" w:hAnsi="Times New Roman"/>
          <w:b/>
        </w:rPr>
      </w:pPr>
    </w:p>
    <w:p w14:paraId="48136303" w14:textId="4338F1C2" w:rsidR="00434F79" w:rsidRPr="00C777FD" w:rsidRDefault="0083094B" w:rsidP="00F43009">
      <w:pPr>
        <w:spacing w:line="480" w:lineRule="auto"/>
        <w:jc w:val="both"/>
        <w:rPr>
          <w:rFonts w:ascii="Times New Roman" w:hAnsi="Times New Roman"/>
        </w:rPr>
      </w:pPr>
      <w:r w:rsidRPr="00C777FD">
        <w:rPr>
          <w:rFonts w:ascii="Times New Roman" w:hAnsi="Times New Roman"/>
          <w:b/>
        </w:rPr>
        <w:t>Conclusion</w:t>
      </w:r>
    </w:p>
    <w:p w14:paraId="56DEDF17" w14:textId="77777777" w:rsidR="006F3699" w:rsidRPr="00C777FD" w:rsidRDefault="0008117B" w:rsidP="006F3699">
      <w:pPr>
        <w:spacing w:line="480" w:lineRule="auto"/>
        <w:jc w:val="both"/>
        <w:rPr>
          <w:rFonts w:ascii="Times New Roman" w:hAnsi="Times New Roman" w:cs="Times New Roman"/>
        </w:rPr>
      </w:pPr>
      <w:r w:rsidRPr="00C777FD">
        <w:rPr>
          <w:rFonts w:ascii="Times New Roman" w:hAnsi="Times New Roman" w:cs="Times New Roman"/>
        </w:rPr>
        <w:t>The present study was the first to investigate the visual search strategies of elite and sub-elite judo coaches, and participants with no experience of judo</w:t>
      </w:r>
      <w:r w:rsidR="00AF7E3A" w:rsidRPr="00C777FD">
        <w:rPr>
          <w:rFonts w:ascii="Times New Roman" w:hAnsi="Times New Roman" w:cs="Times New Roman"/>
        </w:rPr>
        <w:t>,</w:t>
      </w:r>
      <w:r w:rsidRPr="00C777FD">
        <w:rPr>
          <w:rFonts w:ascii="Times New Roman" w:hAnsi="Times New Roman" w:cs="Times New Roman"/>
        </w:rPr>
        <w:t xml:space="preserve"> whilst observing </w:t>
      </w:r>
      <w:r w:rsidR="00A97F4F" w:rsidRPr="00C777FD">
        <w:rPr>
          <w:rFonts w:ascii="Times New Roman" w:hAnsi="Times New Roman" w:cs="Times New Roman"/>
        </w:rPr>
        <w:t>a</w:t>
      </w:r>
      <w:r w:rsidR="00751001" w:rsidRPr="00C777FD">
        <w:rPr>
          <w:rFonts w:ascii="Times New Roman" w:hAnsi="Times New Roman" w:cs="Times New Roman"/>
        </w:rPr>
        <w:t>n unfamiliar</w:t>
      </w:r>
      <w:r w:rsidR="00A97F4F" w:rsidRPr="00C777FD">
        <w:rPr>
          <w:rFonts w:ascii="Times New Roman" w:hAnsi="Times New Roman" w:cs="Times New Roman"/>
        </w:rPr>
        <w:t xml:space="preserve"> </w:t>
      </w:r>
      <w:r w:rsidR="00A97F4F" w:rsidRPr="00C777FD">
        <w:rPr>
          <w:rFonts w:ascii="Times New Roman" w:hAnsi="Times New Roman" w:cs="Times New Roman"/>
          <w:i/>
        </w:rPr>
        <w:t>judoka</w:t>
      </w:r>
      <w:r w:rsidR="00A97F4F" w:rsidRPr="00C777FD">
        <w:rPr>
          <w:rFonts w:ascii="Times New Roman" w:hAnsi="Times New Roman" w:cs="Times New Roman"/>
        </w:rPr>
        <w:t xml:space="preserve"> during the preparation phase of </w:t>
      </w:r>
      <w:r w:rsidRPr="00C777FD">
        <w:rPr>
          <w:rFonts w:ascii="Times New Roman" w:hAnsi="Times New Roman" w:cs="Times New Roman"/>
        </w:rPr>
        <w:t xml:space="preserve">judo contests. </w:t>
      </w:r>
      <w:r w:rsidR="006F3699" w:rsidRPr="00C777FD">
        <w:rPr>
          <w:rFonts w:ascii="Times New Roman" w:hAnsi="Times New Roman" w:cs="Times New Roman"/>
        </w:rPr>
        <w:t>By investigating coaches’ visual search strategies, this study adds to previous work that has utilised self-report methods to identify what judo coaches attend to when observing contests,</w:t>
      </w:r>
      <w:r w:rsidR="006F3699" w:rsidRPr="00C777FD">
        <w:rPr>
          <w:rFonts w:ascii="Times New Roman" w:hAnsi="Times New Roman" w:cs="Times New Roman"/>
          <w:vertAlign w:val="superscript"/>
        </w:rPr>
        <w:t xml:space="preserve">3 </w:t>
      </w:r>
      <w:r w:rsidR="006F3699" w:rsidRPr="00C777FD">
        <w:rPr>
          <w:rFonts w:ascii="Times New Roman" w:hAnsi="Times New Roman" w:cs="Times New Roman"/>
        </w:rPr>
        <w:t xml:space="preserve">and provides information to inform the development of hypotheses for future investigations into the visual search strategies of judo coaches. </w:t>
      </w:r>
    </w:p>
    <w:p w14:paraId="3F215A0F" w14:textId="77777777" w:rsidR="006F3699" w:rsidRPr="00C777FD" w:rsidRDefault="006F3699" w:rsidP="006F3699">
      <w:pPr>
        <w:spacing w:line="480" w:lineRule="auto"/>
        <w:jc w:val="both"/>
        <w:rPr>
          <w:rFonts w:ascii="Times New Roman" w:hAnsi="Times New Roman" w:cs="Times New Roman"/>
        </w:rPr>
      </w:pPr>
    </w:p>
    <w:p w14:paraId="04A39F48" w14:textId="506EBA3B" w:rsidR="006F3699" w:rsidRPr="00C777FD" w:rsidRDefault="006F3699" w:rsidP="006F3699">
      <w:pPr>
        <w:spacing w:line="480" w:lineRule="auto"/>
        <w:jc w:val="both"/>
        <w:rPr>
          <w:rFonts w:ascii="Times New Roman" w:hAnsi="Times New Roman" w:cs="Times New Roman"/>
        </w:rPr>
      </w:pPr>
      <w:r w:rsidRPr="00C777FD">
        <w:rPr>
          <w:rFonts w:ascii="Times New Roman" w:hAnsi="Times New Roman" w:cs="Times New Roman"/>
        </w:rPr>
        <w:t xml:space="preserve">Sub-elite (NAT group) and elite (INT group) judo coaches looked at the upper bodies of the competing </w:t>
      </w:r>
      <w:r w:rsidRPr="00C777FD">
        <w:rPr>
          <w:rFonts w:ascii="Times New Roman" w:hAnsi="Times New Roman" w:cs="Times New Roman"/>
          <w:i/>
        </w:rPr>
        <w:t xml:space="preserve">judokas </w:t>
      </w:r>
      <w:r w:rsidRPr="00C777FD">
        <w:rPr>
          <w:rFonts w:ascii="Times New Roman" w:hAnsi="Times New Roman" w:cs="Times New Roman"/>
        </w:rPr>
        <w:t>more frequently and for greater proportions of the total fixation duration compared to other AOIs, suggesting that the upper body provides important information to coaches during the preparation phase of contests. Grip, body position, and handedness have been previously reported as important aspects during a judo contest,</w:t>
      </w:r>
      <w:r w:rsidRPr="00C777FD">
        <w:rPr>
          <w:rFonts w:ascii="Times New Roman" w:hAnsi="Times New Roman" w:cs="Times New Roman"/>
          <w:vertAlign w:val="superscript"/>
        </w:rPr>
        <w:t>3,20,21</w:t>
      </w:r>
      <w:r w:rsidRPr="00C777FD">
        <w:rPr>
          <w:rFonts w:ascii="Times New Roman" w:hAnsi="Times New Roman" w:cs="Times New Roman"/>
        </w:rPr>
        <w:t xml:space="preserve"> and it appears that judo coaches attempt to obtain information about these aspects from the </w:t>
      </w:r>
      <w:r w:rsidRPr="00C777FD">
        <w:rPr>
          <w:rFonts w:ascii="Times New Roman" w:hAnsi="Times New Roman" w:cs="Times New Roman"/>
          <w:i/>
        </w:rPr>
        <w:t>judokas’</w:t>
      </w:r>
      <w:r w:rsidRPr="00C777FD">
        <w:rPr>
          <w:rFonts w:ascii="Times New Roman" w:hAnsi="Times New Roman" w:cs="Times New Roman"/>
        </w:rPr>
        <w:t xml:space="preserve"> upper bodies. It is not known if differences in where the groups looked within the upper body AOIs were present. Future investigations should consider adopting methods (e.g., more specific AOIs, verbal reports of thinking) to establish if such differences exist. </w:t>
      </w:r>
    </w:p>
    <w:p w14:paraId="5B1CA7D9" w14:textId="77777777" w:rsidR="004C74ED" w:rsidRPr="00C777FD" w:rsidRDefault="004C74ED" w:rsidP="006F3699">
      <w:pPr>
        <w:spacing w:line="480" w:lineRule="auto"/>
        <w:jc w:val="both"/>
        <w:rPr>
          <w:rFonts w:ascii="Times New Roman" w:hAnsi="Times New Roman" w:cs="Times New Roman"/>
        </w:rPr>
      </w:pPr>
    </w:p>
    <w:p w14:paraId="14224521" w14:textId="77777777" w:rsidR="006F3699" w:rsidRPr="00C777FD" w:rsidRDefault="006F3699" w:rsidP="006F3699">
      <w:pPr>
        <w:spacing w:line="480" w:lineRule="auto"/>
        <w:jc w:val="both"/>
        <w:rPr>
          <w:rFonts w:ascii="Times New Roman" w:hAnsi="Times New Roman" w:cs="Times New Roman"/>
        </w:rPr>
      </w:pPr>
      <w:r w:rsidRPr="00C777FD">
        <w:rPr>
          <w:rFonts w:ascii="Times New Roman" w:hAnsi="Times New Roman" w:cs="Times New Roman"/>
        </w:rPr>
        <w:t xml:space="preserve">It is possible that elite coaches adopted an alternative visual search strategy to sub-elite coaches (and NJ group), whereby they looked at the upper body of the </w:t>
      </w:r>
      <w:r w:rsidRPr="00C777FD">
        <w:rPr>
          <w:rFonts w:ascii="Times New Roman" w:hAnsi="Times New Roman" w:cs="Times New Roman"/>
          <w:i/>
        </w:rPr>
        <w:t xml:space="preserve">judoka </w:t>
      </w:r>
      <w:r w:rsidRPr="00C777FD">
        <w:rPr>
          <w:rFonts w:ascii="Times New Roman" w:hAnsi="Times New Roman" w:cs="Times New Roman"/>
        </w:rPr>
        <w:lastRenderedPageBreak/>
        <w:t xml:space="preserve">they had been instructed to provide coaching points more frequently and for longer than the upper body of the opposing </w:t>
      </w:r>
      <w:r w:rsidRPr="00C777FD">
        <w:rPr>
          <w:rFonts w:ascii="Times New Roman" w:hAnsi="Times New Roman" w:cs="Times New Roman"/>
          <w:i/>
        </w:rPr>
        <w:t>judoka</w:t>
      </w:r>
      <w:r w:rsidRPr="00C777FD">
        <w:rPr>
          <w:rFonts w:ascii="Times New Roman" w:hAnsi="Times New Roman" w:cs="Times New Roman"/>
        </w:rPr>
        <w:t xml:space="preserve">. Awareness of elite </w:t>
      </w:r>
      <w:r w:rsidRPr="00C777FD">
        <w:rPr>
          <w:rFonts w:ascii="Times New Roman" w:hAnsi="Times New Roman" w:cs="Times New Roman"/>
          <w:i/>
        </w:rPr>
        <w:t>judokas</w:t>
      </w:r>
      <w:r w:rsidRPr="00C777FD">
        <w:rPr>
          <w:rFonts w:ascii="Times New Roman" w:hAnsi="Times New Roman" w:cs="Times New Roman"/>
        </w:rPr>
        <w:t xml:space="preserve"> attempts to disguise handedness and attacking intentions provides an explanation for the INT coaches’ search strategy. By fixating frequently on the specified </w:t>
      </w:r>
      <w:r w:rsidRPr="00C777FD">
        <w:rPr>
          <w:rFonts w:ascii="Times New Roman" w:hAnsi="Times New Roman" w:cs="Times New Roman"/>
          <w:i/>
        </w:rPr>
        <w:t>judoka</w:t>
      </w:r>
      <w:r w:rsidRPr="00C777FD">
        <w:rPr>
          <w:rFonts w:ascii="Times New Roman" w:hAnsi="Times New Roman" w:cs="Times New Roman"/>
        </w:rPr>
        <w:t xml:space="preserve"> the elite coaches would have been able to obtain and update visual information to help them decipher any attempts at disguising attacking intentions. The specific regions that allowed them to do this were not identified in this study. Additionally, the upper body of the </w:t>
      </w:r>
      <w:r w:rsidRPr="00C777FD">
        <w:rPr>
          <w:rFonts w:ascii="Times New Roman" w:hAnsi="Times New Roman" w:cs="Times New Roman"/>
          <w:i/>
        </w:rPr>
        <w:t xml:space="preserve">judoka </w:t>
      </w:r>
      <w:r w:rsidRPr="00C777FD">
        <w:rPr>
          <w:rFonts w:ascii="Times New Roman" w:hAnsi="Times New Roman" w:cs="Times New Roman"/>
        </w:rPr>
        <w:t xml:space="preserve">they had been instructed to provide coaching points for may have acted as a visual pivot for elite coaches’ visual search, allowing them to obtain information about the space between the </w:t>
      </w:r>
      <w:r w:rsidRPr="00C777FD">
        <w:rPr>
          <w:rFonts w:ascii="Times New Roman" w:hAnsi="Times New Roman" w:cs="Times New Roman"/>
          <w:i/>
        </w:rPr>
        <w:t>judokas</w:t>
      </w:r>
      <w:r w:rsidRPr="00C777FD">
        <w:rPr>
          <w:rFonts w:ascii="Times New Roman" w:hAnsi="Times New Roman" w:cs="Times New Roman"/>
        </w:rPr>
        <w:t xml:space="preserve">. </w:t>
      </w:r>
    </w:p>
    <w:p w14:paraId="01C2D0C5" w14:textId="77777777" w:rsidR="006F3699" w:rsidRPr="00C777FD" w:rsidRDefault="006F3699" w:rsidP="006F3699">
      <w:pPr>
        <w:spacing w:line="480" w:lineRule="auto"/>
        <w:jc w:val="both"/>
        <w:rPr>
          <w:rFonts w:ascii="Times New Roman" w:hAnsi="Times New Roman" w:cs="Times New Roman"/>
        </w:rPr>
      </w:pPr>
    </w:p>
    <w:p w14:paraId="29CFB783" w14:textId="77777777" w:rsidR="006F3699" w:rsidRPr="00C777FD" w:rsidRDefault="006F3699" w:rsidP="006F3699">
      <w:pPr>
        <w:spacing w:line="480" w:lineRule="auto"/>
        <w:contextualSpacing/>
        <w:jc w:val="both"/>
        <w:rPr>
          <w:rFonts w:ascii="Times New Roman" w:hAnsi="Times New Roman" w:cs="Times New Roman"/>
        </w:rPr>
      </w:pPr>
      <w:r w:rsidRPr="00C777FD">
        <w:rPr>
          <w:rFonts w:ascii="Times New Roman" w:hAnsi="Times New Roman" w:cs="Times New Roman"/>
        </w:rPr>
        <w:t xml:space="preserve">The visual search strategy adopted by elite coaches suggests that the upper body of the </w:t>
      </w:r>
      <w:r w:rsidRPr="00C777FD">
        <w:rPr>
          <w:rFonts w:ascii="Times New Roman" w:hAnsi="Times New Roman" w:cs="Times New Roman"/>
          <w:i/>
        </w:rPr>
        <w:t xml:space="preserve">judoka </w:t>
      </w:r>
      <w:r w:rsidRPr="00C777FD">
        <w:rPr>
          <w:rFonts w:ascii="Times New Roman" w:hAnsi="Times New Roman" w:cs="Times New Roman"/>
        </w:rPr>
        <w:t>being coached may be of greater importance to them compared to that of the opponent’s. Previous research highlights that elite performers in sport attend to more relevant information compared to sub-elite performers.</w:t>
      </w:r>
      <w:r w:rsidRPr="00C777FD">
        <w:rPr>
          <w:rFonts w:ascii="Times New Roman" w:hAnsi="Times New Roman" w:cs="Times New Roman"/>
          <w:vertAlign w:val="superscript"/>
        </w:rPr>
        <w:t>25</w:t>
      </w:r>
      <w:r w:rsidRPr="00C777FD">
        <w:rPr>
          <w:rFonts w:ascii="Times New Roman" w:hAnsi="Times New Roman" w:cs="Times New Roman"/>
        </w:rPr>
        <w:t xml:space="preserve"> Therefore, it is feasible that the upper body of the </w:t>
      </w:r>
      <w:r w:rsidRPr="00C777FD">
        <w:rPr>
          <w:rFonts w:ascii="Times New Roman" w:hAnsi="Times New Roman" w:cs="Times New Roman"/>
          <w:i/>
        </w:rPr>
        <w:t xml:space="preserve">judoka </w:t>
      </w:r>
      <w:r w:rsidRPr="00C777FD">
        <w:rPr>
          <w:rFonts w:ascii="Times New Roman" w:hAnsi="Times New Roman" w:cs="Times New Roman"/>
        </w:rPr>
        <w:t xml:space="preserve">being coached is of greater importance (due to the need to decipher attacking intentions and provide a visual pivot) than the upper body of the opposing </w:t>
      </w:r>
      <w:r w:rsidRPr="00C777FD">
        <w:rPr>
          <w:rFonts w:ascii="Times New Roman" w:hAnsi="Times New Roman" w:cs="Times New Roman"/>
          <w:i/>
        </w:rPr>
        <w:t>judoka</w:t>
      </w:r>
      <w:r w:rsidRPr="00C777FD">
        <w:rPr>
          <w:rFonts w:ascii="Times New Roman" w:hAnsi="Times New Roman" w:cs="Times New Roman"/>
        </w:rPr>
        <w:t xml:space="preserve">. If this is the case then sub-elite coaches should be directed to attend to the upper body of the </w:t>
      </w:r>
      <w:r w:rsidRPr="00C777FD">
        <w:rPr>
          <w:rFonts w:ascii="Times New Roman" w:hAnsi="Times New Roman" w:cs="Times New Roman"/>
          <w:i/>
        </w:rPr>
        <w:t xml:space="preserve">judoka </w:t>
      </w:r>
      <w:r w:rsidRPr="00C777FD">
        <w:rPr>
          <w:rFonts w:ascii="Times New Roman" w:hAnsi="Times New Roman" w:cs="Times New Roman"/>
        </w:rPr>
        <w:t>being coached to a greater extent. However, the lack of between-group differences necessitates caution. It is feasible that expertise-based differences in visual search strategy do not exist. Yet, similar visual search strategies do not necessarily result in similar decision-making accuracy;</w:t>
      </w:r>
      <w:r w:rsidRPr="00C777FD">
        <w:rPr>
          <w:rFonts w:ascii="Times New Roman" w:hAnsi="Times New Roman" w:cs="Times New Roman"/>
          <w:vertAlign w:val="superscript"/>
        </w:rPr>
        <w:t>23,24</w:t>
      </w:r>
      <w:r w:rsidRPr="00C777FD">
        <w:rPr>
          <w:rFonts w:ascii="Times New Roman" w:hAnsi="Times New Roman" w:cs="Times New Roman"/>
        </w:rPr>
        <w:t xml:space="preserve"> and therefore future studies should consider the interaction between visual search strategy, establishing handedness and attacking intentions, prior knowledge, and decision-making in judo coaches of different levels. Additionally, researchers should </w:t>
      </w:r>
      <w:r w:rsidRPr="00C777FD">
        <w:rPr>
          <w:rFonts w:ascii="Times New Roman" w:hAnsi="Times New Roman" w:cs="Times New Roman"/>
        </w:rPr>
        <w:lastRenderedPageBreak/>
        <w:t xml:space="preserve">investigate if judo coaches adopt similar search strategies when observing familiar </w:t>
      </w:r>
      <w:r w:rsidRPr="00C777FD">
        <w:rPr>
          <w:rFonts w:ascii="Times New Roman" w:hAnsi="Times New Roman" w:cs="Times New Roman"/>
          <w:i/>
        </w:rPr>
        <w:t>judokas</w:t>
      </w:r>
      <w:r w:rsidRPr="00C777FD">
        <w:rPr>
          <w:rFonts w:ascii="Times New Roman" w:hAnsi="Times New Roman" w:cs="Times New Roman"/>
        </w:rPr>
        <w:t xml:space="preserve"> during contests. </w:t>
      </w:r>
    </w:p>
    <w:p w14:paraId="64301412" w14:textId="77777777" w:rsidR="006F3699" w:rsidRPr="00C777FD" w:rsidRDefault="006F3699" w:rsidP="00F43009">
      <w:pPr>
        <w:spacing w:line="480" w:lineRule="auto"/>
        <w:jc w:val="both"/>
        <w:rPr>
          <w:rFonts w:ascii="Times New Roman" w:hAnsi="Times New Roman" w:cs="Times New Roman"/>
        </w:rPr>
      </w:pPr>
    </w:p>
    <w:p w14:paraId="78D72AF9" w14:textId="77777777" w:rsidR="006F3699" w:rsidRPr="00C777FD" w:rsidRDefault="006F3699" w:rsidP="00F43009">
      <w:pPr>
        <w:spacing w:line="480" w:lineRule="auto"/>
        <w:jc w:val="both"/>
        <w:rPr>
          <w:rFonts w:ascii="Times New Roman" w:hAnsi="Times New Roman" w:cs="Times New Roman"/>
        </w:rPr>
      </w:pPr>
    </w:p>
    <w:p w14:paraId="58B9D365" w14:textId="77777777" w:rsidR="00A84AB1" w:rsidRPr="00C777FD" w:rsidRDefault="00A84AB1" w:rsidP="00071B6C">
      <w:pPr>
        <w:spacing w:line="480" w:lineRule="auto"/>
        <w:jc w:val="both"/>
        <w:rPr>
          <w:rFonts w:ascii="Times New Roman" w:hAnsi="Times New Roman" w:cs="Times New Roman"/>
        </w:rPr>
      </w:pPr>
    </w:p>
    <w:p w14:paraId="31409B82" w14:textId="77777777" w:rsidR="00AB3C68" w:rsidRPr="00C777FD" w:rsidRDefault="00AB3C68" w:rsidP="003470AE">
      <w:pPr>
        <w:spacing w:line="480" w:lineRule="auto"/>
        <w:jc w:val="both"/>
        <w:rPr>
          <w:rFonts w:ascii="Times New Roman" w:hAnsi="Times New Roman" w:cs="Times New Roman"/>
          <w:b/>
        </w:rPr>
      </w:pPr>
    </w:p>
    <w:p w14:paraId="42A08C54" w14:textId="77777777" w:rsidR="00AB3C68" w:rsidRPr="00C777FD" w:rsidRDefault="00AB3C68" w:rsidP="003470AE">
      <w:pPr>
        <w:spacing w:line="480" w:lineRule="auto"/>
        <w:jc w:val="both"/>
        <w:rPr>
          <w:rFonts w:ascii="Times New Roman" w:hAnsi="Times New Roman" w:cs="Times New Roman"/>
          <w:b/>
        </w:rPr>
      </w:pPr>
    </w:p>
    <w:p w14:paraId="65A6FA1C" w14:textId="77777777" w:rsidR="00AB3C68" w:rsidRPr="00C777FD" w:rsidRDefault="00AB3C68" w:rsidP="003470AE">
      <w:pPr>
        <w:spacing w:line="480" w:lineRule="auto"/>
        <w:jc w:val="both"/>
        <w:rPr>
          <w:rFonts w:ascii="Times New Roman" w:hAnsi="Times New Roman" w:cs="Times New Roman"/>
          <w:b/>
        </w:rPr>
      </w:pPr>
    </w:p>
    <w:p w14:paraId="200EFB7E" w14:textId="77777777" w:rsidR="00AB3C68" w:rsidRPr="00C777FD" w:rsidRDefault="00AB3C68" w:rsidP="003470AE">
      <w:pPr>
        <w:spacing w:line="480" w:lineRule="auto"/>
        <w:jc w:val="both"/>
        <w:rPr>
          <w:rFonts w:ascii="Times New Roman" w:hAnsi="Times New Roman" w:cs="Times New Roman"/>
          <w:b/>
        </w:rPr>
      </w:pPr>
    </w:p>
    <w:p w14:paraId="26D86190" w14:textId="77777777" w:rsidR="00AB3C68" w:rsidRPr="00C777FD" w:rsidRDefault="00AB3C68" w:rsidP="003470AE">
      <w:pPr>
        <w:spacing w:line="480" w:lineRule="auto"/>
        <w:jc w:val="both"/>
        <w:rPr>
          <w:rFonts w:ascii="Times New Roman" w:hAnsi="Times New Roman" w:cs="Times New Roman"/>
          <w:b/>
        </w:rPr>
      </w:pPr>
    </w:p>
    <w:p w14:paraId="2E3A0B03" w14:textId="77777777" w:rsidR="00AB3C68" w:rsidRPr="00C777FD" w:rsidRDefault="00AB3C68" w:rsidP="003470AE">
      <w:pPr>
        <w:spacing w:line="480" w:lineRule="auto"/>
        <w:jc w:val="both"/>
        <w:rPr>
          <w:rFonts w:ascii="Times New Roman" w:hAnsi="Times New Roman" w:cs="Times New Roman"/>
          <w:b/>
        </w:rPr>
      </w:pPr>
    </w:p>
    <w:p w14:paraId="49BA49F7" w14:textId="77777777" w:rsidR="00AB3C68" w:rsidRPr="00C777FD" w:rsidRDefault="00AB3C68" w:rsidP="003470AE">
      <w:pPr>
        <w:spacing w:line="480" w:lineRule="auto"/>
        <w:jc w:val="both"/>
        <w:rPr>
          <w:rFonts w:ascii="Times New Roman" w:hAnsi="Times New Roman" w:cs="Times New Roman"/>
          <w:b/>
        </w:rPr>
      </w:pPr>
    </w:p>
    <w:p w14:paraId="14B22428" w14:textId="77777777" w:rsidR="00AB3C68" w:rsidRPr="00C777FD" w:rsidRDefault="00AB3C68" w:rsidP="003470AE">
      <w:pPr>
        <w:spacing w:line="480" w:lineRule="auto"/>
        <w:jc w:val="both"/>
        <w:rPr>
          <w:rFonts w:ascii="Times New Roman" w:hAnsi="Times New Roman" w:cs="Times New Roman"/>
          <w:b/>
        </w:rPr>
      </w:pPr>
    </w:p>
    <w:p w14:paraId="216B1D27" w14:textId="77777777" w:rsidR="000D7A66" w:rsidRPr="00C777FD" w:rsidRDefault="000D7A66" w:rsidP="003470AE">
      <w:pPr>
        <w:spacing w:line="480" w:lineRule="auto"/>
        <w:jc w:val="both"/>
        <w:rPr>
          <w:rFonts w:ascii="Times New Roman" w:hAnsi="Times New Roman" w:cs="Times New Roman"/>
          <w:b/>
        </w:rPr>
      </w:pPr>
    </w:p>
    <w:p w14:paraId="00C85451" w14:textId="77777777" w:rsidR="000D7A66" w:rsidRPr="00C777FD" w:rsidRDefault="000D7A66" w:rsidP="003470AE">
      <w:pPr>
        <w:spacing w:line="480" w:lineRule="auto"/>
        <w:jc w:val="both"/>
        <w:rPr>
          <w:rFonts w:ascii="Times New Roman" w:hAnsi="Times New Roman" w:cs="Times New Roman"/>
          <w:b/>
        </w:rPr>
      </w:pPr>
    </w:p>
    <w:p w14:paraId="09E873E8" w14:textId="77777777" w:rsidR="000D7A66" w:rsidRPr="00C777FD" w:rsidRDefault="000D7A66" w:rsidP="003470AE">
      <w:pPr>
        <w:spacing w:line="480" w:lineRule="auto"/>
        <w:jc w:val="both"/>
        <w:rPr>
          <w:rFonts w:ascii="Times New Roman" w:hAnsi="Times New Roman" w:cs="Times New Roman"/>
          <w:b/>
        </w:rPr>
      </w:pPr>
    </w:p>
    <w:p w14:paraId="0EED1736" w14:textId="77777777" w:rsidR="000D7A66" w:rsidRPr="00C777FD" w:rsidRDefault="000D7A66" w:rsidP="003470AE">
      <w:pPr>
        <w:spacing w:line="480" w:lineRule="auto"/>
        <w:jc w:val="both"/>
        <w:rPr>
          <w:rFonts w:ascii="Times New Roman" w:hAnsi="Times New Roman" w:cs="Times New Roman"/>
          <w:b/>
        </w:rPr>
      </w:pPr>
    </w:p>
    <w:p w14:paraId="4499F028" w14:textId="77777777" w:rsidR="006F3699" w:rsidRPr="00C777FD" w:rsidRDefault="006F3699" w:rsidP="003470AE">
      <w:pPr>
        <w:spacing w:line="480" w:lineRule="auto"/>
        <w:jc w:val="both"/>
        <w:rPr>
          <w:rFonts w:ascii="Times New Roman" w:hAnsi="Times New Roman" w:cs="Times New Roman"/>
          <w:b/>
        </w:rPr>
      </w:pPr>
    </w:p>
    <w:p w14:paraId="6C74B8A9" w14:textId="77777777" w:rsidR="006F3699" w:rsidRPr="00C777FD" w:rsidRDefault="006F3699" w:rsidP="003470AE">
      <w:pPr>
        <w:spacing w:line="480" w:lineRule="auto"/>
        <w:jc w:val="both"/>
        <w:rPr>
          <w:rFonts w:ascii="Times New Roman" w:hAnsi="Times New Roman" w:cs="Times New Roman"/>
          <w:b/>
        </w:rPr>
      </w:pPr>
    </w:p>
    <w:p w14:paraId="781DD61B" w14:textId="77777777" w:rsidR="006F3699" w:rsidRPr="00C777FD" w:rsidRDefault="006F3699" w:rsidP="003470AE">
      <w:pPr>
        <w:spacing w:line="480" w:lineRule="auto"/>
        <w:jc w:val="both"/>
        <w:rPr>
          <w:rFonts w:ascii="Times New Roman" w:hAnsi="Times New Roman" w:cs="Times New Roman"/>
          <w:b/>
        </w:rPr>
      </w:pPr>
    </w:p>
    <w:p w14:paraId="3DAC0FBB" w14:textId="77777777" w:rsidR="006F3699" w:rsidRPr="00C777FD" w:rsidRDefault="006F3699" w:rsidP="003470AE">
      <w:pPr>
        <w:spacing w:line="480" w:lineRule="auto"/>
        <w:jc w:val="both"/>
        <w:rPr>
          <w:rFonts w:ascii="Times New Roman" w:hAnsi="Times New Roman" w:cs="Times New Roman"/>
          <w:b/>
        </w:rPr>
      </w:pPr>
    </w:p>
    <w:p w14:paraId="49E656C3" w14:textId="77777777" w:rsidR="006F3699" w:rsidRPr="00C777FD" w:rsidRDefault="006F3699" w:rsidP="003470AE">
      <w:pPr>
        <w:spacing w:line="480" w:lineRule="auto"/>
        <w:jc w:val="both"/>
        <w:rPr>
          <w:rFonts w:ascii="Times New Roman" w:hAnsi="Times New Roman" w:cs="Times New Roman"/>
          <w:b/>
        </w:rPr>
      </w:pPr>
    </w:p>
    <w:p w14:paraId="1DD5125E" w14:textId="77777777" w:rsidR="006F3699" w:rsidRPr="00C777FD" w:rsidRDefault="006F3699" w:rsidP="003470AE">
      <w:pPr>
        <w:spacing w:line="480" w:lineRule="auto"/>
        <w:jc w:val="both"/>
        <w:rPr>
          <w:rFonts w:ascii="Times New Roman" w:hAnsi="Times New Roman" w:cs="Times New Roman"/>
          <w:b/>
        </w:rPr>
      </w:pPr>
    </w:p>
    <w:p w14:paraId="32665BBC" w14:textId="77777777" w:rsidR="004C74ED" w:rsidRPr="00C777FD" w:rsidRDefault="004C74ED" w:rsidP="003470AE">
      <w:pPr>
        <w:spacing w:line="480" w:lineRule="auto"/>
        <w:jc w:val="both"/>
        <w:rPr>
          <w:rFonts w:ascii="Times New Roman" w:hAnsi="Times New Roman" w:cs="Times New Roman"/>
          <w:b/>
        </w:rPr>
      </w:pPr>
    </w:p>
    <w:p w14:paraId="6118124C" w14:textId="77777777" w:rsidR="004C74ED" w:rsidRPr="00C777FD" w:rsidRDefault="004C74ED" w:rsidP="003470AE">
      <w:pPr>
        <w:spacing w:line="480" w:lineRule="auto"/>
        <w:jc w:val="both"/>
        <w:rPr>
          <w:rFonts w:ascii="Times New Roman" w:hAnsi="Times New Roman" w:cs="Times New Roman"/>
          <w:b/>
        </w:rPr>
      </w:pPr>
    </w:p>
    <w:p w14:paraId="24FC61E7" w14:textId="7F503875" w:rsidR="00053208" w:rsidRPr="00C777FD" w:rsidRDefault="0075385E" w:rsidP="003470AE">
      <w:pPr>
        <w:spacing w:line="480" w:lineRule="auto"/>
        <w:jc w:val="both"/>
        <w:rPr>
          <w:rFonts w:ascii="Times New Roman" w:hAnsi="Times New Roman" w:cs="Times New Roman"/>
        </w:rPr>
      </w:pPr>
      <w:r w:rsidRPr="00C777FD">
        <w:rPr>
          <w:rFonts w:ascii="Times New Roman" w:hAnsi="Times New Roman" w:cs="Times New Roman"/>
          <w:b/>
        </w:rPr>
        <w:lastRenderedPageBreak/>
        <w:t xml:space="preserve">References </w:t>
      </w:r>
    </w:p>
    <w:p w14:paraId="06BDBE92" w14:textId="2C867791" w:rsidR="000B7085" w:rsidRPr="00C777FD" w:rsidRDefault="00AD24C8" w:rsidP="00B163CB">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Lahart I and Robertson P. </w:t>
      </w:r>
      <w:r w:rsidR="007F3389" w:rsidRPr="00C777FD">
        <w:rPr>
          <w:rFonts w:ascii="Times New Roman" w:hAnsi="Times New Roman" w:cs="Times New Roman"/>
        </w:rPr>
        <w:t>Strength and conditioning programme design for combat sports. In</w:t>
      </w:r>
      <w:r w:rsidRPr="00C777FD">
        <w:rPr>
          <w:rFonts w:ascii="Times New Roman" w:hAnsi="Times New Roman" w:cs="Times New Roman"/>
        </w:rPr>
        <w:t>: Duncan M and Lyons M (eds)</w:t>
      </w:r>
      <w:r w:rsidR="007F3389" w:rsidRPr="00C777FD">
        <w:rPr>
          <w:rFonts w:ascii="Times New Roman" w:hAnsi="Times New Roman" w:cs="Times New Roman"/>
        </w:rPr>
        <w:t xml:space="preserve"> </w:t>
      </w:r>
      <w:r w:rsidR="007F3389" w:rsidRPr="00C777FD">
        <w:rPr>
          <w:rFonts w:ascii="Times New Roman" w:hAnsi="Times New Roman" w:cs="Times New Roman"/>
          <w:i/>
        </w:rPr>
        <w:t>Advances in Strength and Conditioning Research</w:t>
      </w:r>
      <w:r w:rsidRPr="00C777FD">
        <w:rPr>
          <w:rFonts w:ascii="Times New Roman" w:hAnsi="Times New Roman" w:cs="Times New Roman"/>
        </w:rPr>
        <w:t>. Hauppauge, NY: Nova, 2009, pp.189-216.</w:t>
      </w:r>
    </w:p>
    <w:p w14:paraId="4B14B32B" w14:textId="4A3AFC2A" w:rsidR="000B7085" w:rsidRPr="00C777FD" w:rsidRDefault="00C21001" w:rsidP="00C21001">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Miarka B, Panissa</w:t>
      </w:r>
      <w:r w:rsidR="00E37A38" w:rsidRPr="00C777FD">
        <w:rPr>
          <w:rFonts w:ascii="Times New Roman" w:hAnsi="Times New Roman" w:cs="Times New Roman"/>
        </w:rPr>
        <w:t xml:space="preserve"> VLG, Julio, UF</w:t>
      </w:r>
      <w:r w:rsidR="00F91E71" w:rsidRPr="00C777FD">
        <w:rPr>
          <w:rFonts w:ascii="Times New Roman" w:hAnsi="Times New Roman" w:cs="Times New Roman"/>
        </w:rPr>
        <w:t xml:space="preserve">, et al. </w:t>
      </w:r>
      <w:r w:rsidR="007F3389" w:rsidRPr="00C777FD">
        <w:rPr>
          <w:rFonts w:ascii="Times New Roman" w:hAnsi="Times New Roman" w:cs="Times New Roman"/>
        </w:rPr>
        <w:t xml:space="preserve">A comparison of time-motion performance between age groups in judo matches. </w:t>
      </w:r>
      <w:r w:rsidRPr="00C777FD">
        <w:rPr>
          <w:rFonts w:ascii="Times New Roman" w:hAnsi="Times New Roman" w:cs="Times New Roman"/>
          <w:i/>
        </w:rPr>
        <w:t>J Sports Sci</w:t>
      </w:r>
      <w:r w:rsidRPr="00C777FD">
        <w:rPr>
          <w:rFonts w:ascii="Times New Roman" w:hAnsi="Times New Roman" w:cs="Times New Roman"/>
        </w:rPr>
        <w:t xml:space="preserve"> 2012; 30:</w:t>
      </w:r>
      <w:r w:rsidR="00F91E71" w:rsidRPr="00C777FD">
        <w:rPr>
          <w:rFonts w:ascii="Times New Roman" w:hAnsi="Times New Roman" w:cs="Times New Roman"/>
        </w:rPr>
        <w:t xml:space="preserve"> 899-</w:t>
      </w:r>
      <w:r w:rsidR="007F3389" w:rsidRPr="00C777FD">
        <w:rPr>
          <w:rFonts w:ascii="Times New Roman" w:hAnsi="Times New Roman" w:cs="Times New Roman"/>
        </w:rPr>
        <w:t>905</w:t>
      </w:r>
      <w:r w:rsidR="000B7085" w:rsidRPr="00C777FD">
        <w:rPr>
          <w:rFonts w:ascii="Times New Roman" w:hAnsi="Times New Roman" w:cs="Times New Roman"/>
        </w:rPr>
        <w:t>.</w:t>
      </w:r>
      <w:r w:rsidRPr="00C777FD">
        <w:rPr>
          <w:rFonts w:ascii="Arial" w:hAnsi="Arial" w:cs="Arial"/>
          <w:sz w:val="26"/>
          <w:szCs w:val="26"/>
        </w:rPr>
        <w:t xml:space="preserve"> </w:t>
      </w:r>
    </w:p>
    <w:p w14:paraId="30C22F65" w14:textId="704E3D9C" w:rsidR="000B7085" w:rsidRPr="00C777FD" w:rsidRDefault="00F91E71"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Santos L, Fernandez-Rio J, Almansba R</w:t>
      </w:r>
      <w:r w:rsidR="007F3389" w:rsidRPr="00C777FD">
        <w:rPr>
          <w:rFonts w:ascii="Times New Roman" w:hAnsi="Times New Roman" w:cs="Times New Roman"/>
        </w:rPr>
        <w:t xml:space="preserve">, </w:t>
      </w:r>
      <w:r w:rsidRPr="00C777FD">
        <w:rPr>
          <w:rFonts w:ascii="Times New Roman" w:hAnsi="Times New Roman" w:cs="Times New Roman"/>
        </w:rPr>
        <w:t>et al</w:t>
      </w:r>
      <w:r w:rsidR="007F3389" w:rsidRPr="00C777FD">
        <w:rPr>
          <w:rFonts w:ascii="Times New Roman" w:hAnsi="Times New Roman" w:cs="Times New Roman"/>
        </w:rPr>
        <w:t xml:space="preserve">. Perceptions of top-level judo coaches on training and performance. </w:t>
      </w:r>
      <w:r w:rsidR="004A25F6" w:rsidRPr="00C777FD">
        <w:rPr>
          <w:rFonts w:ascii="Times New Roman" w:hAnsi="Times New Roman" w:cs="Times New Roman"/>
          <w:i/>
        </w:rPr>
        <w:t>Int J Sports Sci Coach</w:t>
      </w:r>
      <w:r w:rsidRPr="00C777FD">
        <w:rPr>
          <w:rFonts w:ascii="Times New Roman" w:hAnsi="Times New Roman" w:cs="Times New Roman"/>
          <w:i/>
        </w:rPr>
        <w:t xml:space="preserve"> </w:t>
      </w:r>
      <w:r w:rsidRPr="00C777FD">
        <w:rPr>
          <w:rFonts w:ascii="Times New Roman" w:hAnsi="Times New Roman" w:cs="Times New Roman"/>
        </w:rPr>
        <w:t>2015;</w:t>
      </w:r>
      <w:r w:rsidR="007F3389" w:rsidRPr="00C777FD">
        <w:rPr>
          <w:rFonts w:ascii="Times New Roman" w:hAnsi="Times New Roman" w:cs="Times New Roman"/>
          <w:i/>
        </w:rPr>
        <w:t xml:space="preserve"> </w:t>
      </w:r>
      <w:r w:rsidRPr="00C777FD">
        <w:rPr>
          <w:rFonts w:ascii="Times New Roman" w:hAnsi="Times New Roman" w:cs="Times New Roman"/>
          <w:bCs/>
        </w:rPr>
        <w:t>10: 145-</w:t>
      </w:r>
      <w:r w:rsidR="007F3389" w:rsidRPr="00C777FD">
        <w:rPr>
          <w:rFonts w:ascii="Times New Roman" w:hAnsi="Times New Roman" w:cs="Times New Roman"/>
          <w:bCs/>
        </w:rPr>
        <w:t>158.</w:t>
      </w:r>
    </w:p>
    <w:p w14:paraId="02A38A07" w14:textId="44755D60" w:rsidR="000B7085" w:rsidRPr="00C777FD" w:rsidRDefault="000F11F3"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Challis DG</w:t>
      </w:r>
      <w:r w:rsidR="0028706C" w:rsidRPr="00C777FD">
        <w:rPr>
          <w:rFonts w:ascii="Times New Roman" w:hAnsi="Times New Roman" w:cs="Times New Roman"/>
        </w:rPr>
        <w:t>. A temporal analysis of the u48kg women's j</w:t>
      </w:r>
      <w:r w:rsidR="007F3389" w:rsidRPr="00C777FD">
        <w:rPr>
          <w:rFonts w:ascii="Times New Roman" w:hAnsi="Times New Roman" w:cs="Times New Roman"/>
        </w:rPr>
        <w:t xml:space="preserve">udo in the 2010 World Championships. </w:t>
      </w:r>
      <w:r w:rsidR="007F3389" w:rsidRPr="00C777FD">
        <w:rPr>
          <w:rFonts w:ascii="Times New Roman" w:hAnsi="Times New Roman" w:cs="Times New Roman"/>
          <w:i/>
          <w:iCs/>
        </w:rPr>
        <w:t>7th International Judo Federation World Judo Research Symposium</w:t>
      </w:r>
      <w:r w:rsidR="007F3389" w:rsidRPr="00C777FD">
        <w:rPr>
          <w:rFonts w:ascii="Times New Roman" w:hAnsi="Times New Roman" w:cs="Times New Roman"/>
        </w:rPr>
        <w:t xml:space="preserve">, </w:t>
      </w:r>
      <w:r w:rsidR="00F91E71" w:rsidRPr="00C777FD">
        <w:rPr>
          <w:rFonts w:ascii="Times New Roman" w:hAnsi="Times New Roman" w:cs="Times New Roman"/>
        </w:rPr>
        <w:t xml:space="preserve">Paris, </w:t>
      </w:r>
      <w:r w:rsidR="000A462F" w:rsidRPr="00C777FD">
        <w:rPr>
          <w:rFonts w:ascii="Times New Roman" w:hAnsi="Times New Roman" w:cs="Times New Roman"/>
        </w:rPr>
        <w:t xml:space="preserve">France, </w:t>
      </w:r>
      <w:r w:rsidR="00F91E71" w:rsidRPr="00C777FD">
        <w:rPr>
          <w:rFonts w:ascii="Times New Roman" w:hAnsi="Times New Roman" w:cs="Times New Roman"/>
        </w:rPr>
        <w:t>2010.</w:t>
      </w:r>
    </w:p>
    <w:p w14:paraId="27786BB1" w14:textId="0339ADEB" w:rsidR="000B7085" w:rsidRPr="00C777FD" w:rsidRDefault="0028706C"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Calmet M, Miarka B, and Franchini E</w:t>
      </w:r>
      <w:r w:rsidR="007F3389" w:rsidRPr="00C777FD">
        <w:rPr>
          <w:rFonts w:ascii="Times New Roman" w:hAnsi="Times New Roman" w:cs="Times New Roman"/>
        </w:rPr>
        <w:t xml:space="preserve">. Modeling of grasps in judo contests. </w:t>
      </w:r>
      <w:r w:rsidR="009023C8" w:rsidRPr="00C777FD">
        <w:rPr>
          <w:rFonts w:ascii="Times New Roman" w:hAnsi="Times New Roman" w:cs="Times New Roman"/>
          <w:i/>
        </w:rPr>
        <w:t xml:space="preserve">Int J Perform Anal </w:t>
      </w:r>
      <w:r w:rsidR="007F3389" w:rsidRPr="00C777FD">
        <w:rPr>
          <w:rFonts w:ascii="Times New Roman" w:hAnsi="Times New Roman" w:cs="Times New Roman"/>
          <w:i/>
        </w:rPr>
        <w:t>Sport</w:t>
      </w:r>
      <w:r w:rsidR="007F3389" w:rsidRPr="00C777FD">
        <w:rPr>
          <w:rFonts w:ascii="Times New Roman" w:hAnsi="Times New Roman" w:cs="Times New Roman"/>
        </w:rPr>
        <w:t xml:space="preserve">, </w:t>
      </w:r>
      <w:r w:rsidRPr="00C777FD">
        <w:rPr>
          <w:rFonts w:ascii="Times New Roman" w:hAnsi="Times New Roman" w:cs="Times New Roman"/>
        </w:rPr>
        <w:t>2010; 10: 229–240.</w:t>
      </w:r>
    </w:p>
    <w:p w14:paraId="2B666918" w14:textId="4EA67242" w:rsidR="000B7085" w:rsidRPr="00C777FD" w:rsidRDefault="003A6683"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Marcon G, Franchini E, Jardim, JR, et al. </w:t>
      </w:r>
      <w:r w:rsidR="007F3389" w:rsidRPr="00C777FD">
        <w:rPr>
          <w:rFonts w:ascii="Times New Roman" w:hAnsi="Times New Roman" w:cs="Times New Roman"/>
        </w:rPr>
        <w:t xml:space="preserve">Structural analysis of action and time in sports: judo. </w:t>
      </w:r>
      <w:r w:rsidR="00B3070A" w:rsidRPr="00C777FD">
        <w:rPr>
          <w:rFonts w:ascii="Times New Roman" w:hAnsi="Times New Roman" w:cs="Times New Roman"/>
          <w:i/>
        </w:rPr>
        <w:t xml:space="preserve">J Quant Anal </w:t>
      </w:r>
      <w:r w:rsidR="007F3389" w:rsidRPr="00C777FD">
        <w:rPr>
          <w:rFonts w:ascii="Times New Roman" w:hAnsi="Times New Roman" w:cs="Times New Roman"/>
          <w:i/>
        </w:rPr>
        <w:t>Sport</w:t>
      </w:r>
      <w:r w:rsidRPr="00C777FD">
        <w:rPr>
          <w:rFonts w:ascii="Times New Roman" w:hAnsi="Times New Roman" w:cs="Times New Roman"/>
        </w:rPr>
        <w:t xml:space="preserve">; </w:t>
      </w:r>
      <w:r w:rsidR="00337644" w:rsidRPr="00C777FD">
        <w:rPr>
          <w:rFonts w:ascii="Times New Roman" w:hAnsi="Times New Roman" w:cs="Times New Roman"/>
        </w:rPr>
        <w:t>6</w:t>
      </w:r>
      <w:r w:rsidR="004C262F" w:rsidRPr="00C777FD">
        <w:rPr>
          <w:rFonts w:ascii="Times New Roman" w:hAnsi="Times New Roman" w:cs="Times New Roman"/>
        </w:rPr>
        <w:t>.</w:t>
      </w:r>
      <w:r w:rsidR="00D01DAC" w:rsidRPr="00C777FD">
        <w:rPr>
          <w:rFonts w:ascii="Times New Roman" w:hAnsi="Times New Roman" w:cs="Times New Roman"/>
        </w:rPr>
        <w:t xml:space="preserve"> Epub 15 October 2010.</w:t>
      </w:r>
      <w:r w:rsidR="007F3389" w:rsidRPr="00C777FD">
        <w:rPr>
          <w:rFonts w:ascii="Times New Roman" w:hAnsi="Times New Roman" w:cs="Times New Roman"/>
        </w:rPr>
        <w:t xml:space="preserve"> </w:t>
      </w:r>
      <w:r w:rsidR="00E74BB1" w:rsidRPr="00C777FD">
        <w:rPr>
          <w:rFonts w:ascii="Times New Roman" w:hAnsi="Times New Roman" w:cs="Times New Roman"/>
          <w:bCs/>
        </w:rPr>
        <w:t>DOI</w:t>
      </w:r>
      <w:r w:rsidR="00D01DAC" w:rsidRPr="00C777FD">
        <w:rPr>
          <w:rFonts w:ascii="Times New Roman" w:hAnsi="Times New Roman" w:cs="Times New Roman"/>
          <w:bCs/>
        </w:rPr>
        <w:t>:</w:t>
      </w:r>
      <w:r w:rsidR="00E74BB1" w:rsidRPr="00C777FD">
        <w:rPr>
          <w:rFonts w:ascii="Times New Roman" w:hAnsi="Times New Roman" w:cs="Times New Roman"/>
          <w:bCs/>
        </w:rPr>
        <w:t xml:space="preserve"> </w:t>
      </w:r>
      <w:hyperlink r:id="rId8" w:history="1">
        <w:r w:rsidR="00337644" w:rsidRPr="00C777FD">
          <w:rPr>
            <w:rFonts w:ascii="Times New Roman" w:hAnsi="Times New Roman" w:cs="Times New Roman"/>
          </w:rPr>
          <w:t>10.2202/1559-0410.1226</w:t>
        </w:r>
      </w:hyperlink>
      <w:r w:rsidR="00337644" w:rsidRPr="00C777FD">
        <w:rPr>
          <w:rFonts w:ascii="Times New Roman" w:hAnsi="Times New Roman" w:cs="Times New Roman"/>
          <w:bCs/>
        </w:rPr>
        <w:t>.</w:t>
      </w:r>
    </w:p>
    <w:p w14:paraId="7D7AFFC3" w14:textId="1C714F2A" w:rsidR="000B7085" w:rsidRPr="00C777FD" w:rsidRDefault="00337644"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lang w:val="es-US"/>
        </w:rPr>
        <w:t>Moreno FJ, Saavedra JM, Sabido R</w:t>
      </w:r>
      <w:r w:rsidR="007F3389" w:rsidRPr="00C777FD">
        <w:rPr>
          <w:rFonts w:ascii="Times New Roman" w:hAnsi="Times New Roman" w:cs="Times New Roman"/>
          <w:lang w:val="es-US"/>
        </w:rPr>
        <w:t>,</w:t>
      </w:r>
      <w:r w:rsidRPr="00C777FD">
        <w:rPr>
          <w:rFonts w:ascii="Times New Roman" w:hAnsi="Times New Roman" w:cs="Times New Roman"/>
          <w:lang w:val="es-US"/>
        </w:rPr>
        <w:t xml:space="preserve"> et al.</w:t>
      </w:r>
      <w:r w:rsidR="007F3389" w:rsidRPr="00C777FD">
        <w:rPr>
          <w:rFonts w:ascii="Times New Roman" w:hAnsi="Times New Roman" w:cs="Times New Roman"/>
          <w:lang w:val="es-US"/>
        </w:rPr>
        <w:t xml:space="preserve"> Visual search strategies of experienced and inexperienced swimming coaches. </w:t>
      </w:r>
      <w:r w:rsidRPr="00C777FD">
        <w:rPr>
          <w:rFonts w:ascii="Times New Roman" w:hAnsi="Times New Roman" w:cs="Times New Roman"/>
          <w:i/>
          <w:lang w:val="es-US"/>
        </w:rPr>
        <w:t>Percept Mot Skills</w:t>
      </w:r>
      <w:r w:rsidRPr="00C777FD">
        <w:rPr>
          <w:rFonts w:ascii="Times New Roman" w:hAnsi="Times New Roman" w:cs="Times New Roman"/>
          <w:lang w:val="es-US"/>
        </w:rPr>
        <w:t xml:space="preserve"> 2006; 103:</w:t>
      </w:r>
      <w:r w:rsidR="007F3389" w:rsidRPr="00C777FD">
        <w:rPr>
          <w:rFonts w:ascii="Times New Roman" w:hAnsi="Times New Roman" w:cs="Times New Roman"/>
          <w:lang w:val="es-US"/>
        </w:rPr>
        <w:t xml:space="preserve"> 861-872.</w:t>
      </w:r>
    </w:p>
    <w:p w14:paraId="66135B4B" w14:textId="04710040" w:rsidR="006214A7" w:rsidRPr="00C777FD" w:rsidRDefault="006214A7"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Bakker FC, Oudejans RRD, Binsch O, et al. Penalty shooting and gaze behavior: unwanted effects of the wish not to miss. </w:t>
      </w:r>
      <w:r w:rsidRPr="00C777FD">
        <w:rPr>
          <w:rFonts w:ascii="Times New Roman" w:hAnsi="Times New Roman" w:cs="Times New Roman"/>
          <w:i/>
        </w:rPr>
        <w:t>Int J Sports Psychol</w:t>
      </w:r>
      <w:r w:rsidRPr="00C777FD">
        <w:rPr>
          <w:rFonts w:ascii="Times New Roman" w:hAnsi="Times New Roman" w:cs="Times New Roman"/>
        </w:rPr>
        <w:t xml:space="preserve"> 2006; 37: 265–280.</w:t>
      </w:r>
    </w:p>
    <w:p w14:paraId="03E1D65D" w14:textId="4556DAD6" w:rsidR="006214A7" w:rsidRPr="00C777FD" w:rsidRDefault="006214A7"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lastRenderedPageBreak/>
        <w:t xml:space="preserve">Hagemann N, Schorer J, Canal-Bruland R, et al. </w:t>
      </w:r>
      <w:r w:rsidRPr="00C777FD">
        <w:rPr>
          <w:rFonts w:ascii="Times New Roman" w:hAnsi="Times New Roman" w:cs="Times New Roman"/>
          <w:bCs/>
        </w:rPr>
        <w:t>Visual perception in fencing: do the eye movements of fencers represent their information pickup?</w:t>
      </w:r>
      <w:r w:rsidRPr="00C777FD">
        <w:rPr>
          <w:rFonts w:ascii="Times New Roman" w:hAnsi="Times New Roman" w:cs="Times New Roman"/>
          <w:b/>
          <w:bCs/>
        </w:rPr>
        <w:t xml:space="preserve"> </w:t>
      </w:r>
      <w:r w:rsidRPr="00C777FD">
        <w:rPr>
          <w:rFonts w:ascii="Times New Roman" w:hAnsi="Times New Roman" w:cs="Times New Roman"/>
          <w:i/>
          <w:iCs/>
        </w:rPr>
        <w:t xml:space="preserve">Atten Percept Psychophys </w:t>
      </w:r>
      <w:r w:rsidRPr="00C777FD">
        <w:rPr>
          <w:rFonts w:ascii="Times New Roman" w:hAnsi="Times New Roman" w:cs="Times New Roman"/>
          <w:iCs/>
        </w:rPr>
        <w:t>2010;</w:t>
      </w:r>
      <w:r w:rsidRPr="00C777FD">
        <w:rPr>
          <w:rFonts w:ascii="Times New Roman" w:hAnsi="Times New Roman" w:cs="Times New Roman"/>
          <w:i/>
          <w:iCs/>
        </w:rPr>
        <w:t xml:space="preserve"> </w:t>
      </w:r>
      <w:r w:rsidRPr="00C777FD">
        <w:rPr>
          <w:rFonts w:ascii="Times New Roman" w:hAnsi="Times New Roman" w:cs="Times New Roman"/>
          <w:iCs/>
        </w:rPr>
        <w:t>72: 2204-2214.</w:t>
      </w:r>
      <w:r w:rsidRPr="00C777FD">
        <w:rPr>
          <w:rFonts w:ascii="Times New Roman" w:hAnsi="Times New Roman" w:cs="Times New Roman"/>
          <w:i/>
          <w:iCs/>
        </w:rPr>
        <w:t xml:space="preserve"> </w:t>
      </w:r>
    </w:p>
    <w:p w14:paraId="77353253" w14:textId="0C1D96E7" w:rsidR="000B7085" w:rsidRPr="00C777FD" w:rsidRDefault="00727D9F"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Milazzo N, Farrow D</w:t>
      </w:r>
      <w:r w:rsidR="007F3389" w:rsidRPr="00C777FD">
        <w:rPr>
          <w:rFonts w:ascii="Times New Roman" w:hAnsi="Times New Roman" w:cs="Times New Roman"/>
        </w:rPr>
        <w:t>, Ruff</w:t>
      </w:r>
      <w:r w:rsidRPr="00C777FD">
        <w:rPr>
          <w:rFonts w:ascii="Times New Roman" w:hAnsi="Times New Roman" w:cs="Times New Roman"/>
        </w:rPr>
        <w:t>ault A, et al</w:t>
      </w:r>
      <w:r w:rsidR="007F3389" w:rsidRPr="00C777FD">
        <w:rPr>
          <w:rFonts w:ascii="Times New Roman" w:hAnsi="Times New Roman" w:cs="Times New Roman"/>
        </w:rPr>
        <w:t xml:space="preserve">. </w:t>
      </w:r>
      <w:r w:rsidR="007F3389" w:rsidRPr="00C777FD">
        <w:rPr>
          <w:rFonts w:ascii="Times New Roman" w:hAnsi="Times New Roman" w:cs="Times New Roman"/>
          <w:bCs/>
        </w:rPr>
        <w:t xml:space="preserve">Do karate fighters use situational probability information to improve decision-making performance during on-mat tasks? </w:t>
      </w:r>
      <w:r w:rsidRPr="00C777FD">
        <w:rPr>
          <w:rFonts w:ascii="Times New Roman" w:hAnsi="Times New Roman" w:cs="Times New Roman"/>
          <w:i/>
        </w:rPr>
        <w:t>J Sports Sci</w:t>
      </w:r>
      <w:r w:rsidRPr="00C777FD">
        <w:rPr>
          <w:rFonts w:ascii="Times New Roman" w:hAnsi="Times New Roman" w:cs="Times New Roman"/>
        </w:rPr>
        <w:t xml:space="preserve"> 2016; 34: 1547-1556.</w:t>
      </w:r>
      <w:r w:rsidR="007F3389" w:rsidRPr="00C777FD">
        <w:rPr>
          <w:rFonts w:ascii="Times New Roman" w:hAnsi="Times New Roman" w:cs="Times New Roman"/>
        </w:rPr>
        <w:t xml:space="preserve"> </w:t>
      </w:r>
    </w:p>
    <w:p w14:paraId="3199E85F" w14:textId="484E95B6" w:rsidR="00C224F8" w:rsidRPr="00C777FD" w:rsidRDefault="00B43A59"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Piras A, Lanzoni</w:t>
      </w:r>
      <w:r w:rsidR="00C224F8" w:rsidRPr="00C777FD">
        <w:rPr>
          <w:rFonts w:ascii="Times New Roman" w:hAnsi="Times New Roman" w:cs="Times New Roman"/>
        </w:rPr>
        <w:t xml:space="preserve"> IM, </w:t>
      </w:r>
      <w:r w:rsidRPr="00C777FD">
        <w:rPr>
          <w:rFonts w:ascii="Times New Roman" w:hAnsi="Times New Roman" w:cs="Times New Roman"/>
        </w:rPr>
        <w:t xml:space="preserve">Raffi M. et al. The within-task criterion to determine successful and unsuccessful table tennis players. </w:t>
      </w:r>
      <w:r w:rsidRPr="00C777FD">
        <w:rPr>
          <w:rFonts w:ascii="Times New Roman" w:hAnsi="Times New Roman" w:cs="Times New Roman"/>
          <w:i/>
        </w:rPr>
        <w:t xml:space="preserve">Int J Sports Sci Coach </w:t>
      </w:r>
      <w:r w:rsidRPr="00C777FD">
        <w:rPr>
          <w:rFonts w:ascii="Times New Roman" w:hAnsi="Times New Roman" w:cs="Times New Roman"/>
        </w:rPr>
        <w:t>2016; 11: 523-531.</w:t>
      </w:r>
    </w:p>
    <w:p w14:paraId="35B4FB42" w14:textId="44AB2085" w:rsidR="00A1499B" w:rsidRPr="00C777FD" w:rsidRDefault="00A1499B"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Piras A, Lobietti R &amp; Squatrito, S. </w:t>
      </w:r>
      <w:r w:rsidR="00513CAE" w:rsidRPr="00C777FD">
        <w:rPr>
          <w:rFonts w:ascii="Times New Roman" w:hAnsi="Times New Roman" w:cs="Times New Roman"/>
        </w:rPr>
        <w:t xml:space="preserve">Response time, visual search strategy, and anticipatory skills in volleyball players. </w:t>
      </w:r>
      <w:r w:rsidR="00513CAE" w:rsidRPr="00C777FD">
        <w:rPr>
          <w:rFonts w:ascii="Times New Roman" w:hAnsi="Times New Roman" w:cs="Times New Roman"/>
          <w:i/>
        </w:rPr>
        <w:t>J Ophthamol</w:t>
      </w:r>
      <w:r w:rsidR="00513CAE" w:rsidRPr="00C777FD">
        <w:rPr>
          <w:rFonts w:ascii="Times New Roman" w:hAnsi="Times New Roman" w:cs="Times New Roman"/>
        </w:rPr>
        <w:t xml:space="preserve"> 2014;</w:t>
      </w:r>
      <w:r w:rsidRPr="00C777FD">
        <w:rPr>
          <w:rFonts w:ascii="Times New Roman" w:hAnsi="Times New Roman" w:cs="Times New Roman"/>
        </w:rPr>
        <w:t xml:space="preserve"> </w:t>
      </w:r>
      <w:r w:rsidR="00513CAE" w:rsidRPr="00C777FD">
        <w:rPr>
          <w:rFonts w:ascii="Times New Roman" w:hAnsi="Times New Roman" w:cs="Times New Roman"/>
        </w:rPr>
        <w:t>Epub 30</w:t>
      </w:r>
      <w:r w:rsidR="00513CAE" w:rsidRPr="00C777FD">
        <w:rPr>
          <w:rFonts w:ascii="Times New Roman" w:hAnsi="Times New Roman" w:cs="Times New Roman"/>
          <w:vertAlign w:val="superscript"/>
        </w:rPr>
        <w:t>th</w:t>
      </w:r>
      <w:r w:rsidR="00513CAE" w:rsidRPr="00C777FD">
        <w:rPr>
          <w:rFonts w:ascii="Times New Roman" w:hAnsi="Times New Roman" w:cs="Times New Roman"/>
        </w:rPr>
        <w:t xml:space="preserve"> April 2014. DOI: 10.1155/2014/189268.</w:t>
      </w:r>
    </w:p>
    <w:p w14:paraId="0854AF4F" w14:textId="47EB1023" w:rsidR="006214A7" w:rsidRPr="00C777FD" w:rsidRDefault="00A1499B"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Piras A, Pierantozzi E &amp;</w:t>
      </w:r>
      <w:r w:rsidR="006214A7" w:rsidRPr="00C777FD">
        <w:rPr>
          <w:rFonts w:ascii="Times New Roman" w:hAnsi="Times New Roman" w:cs="Times New Roman"/>
        </w:rPr>
        <w:t xml:space="preserve"> Squatrito S. Visual search strategy in judo fighters during the execution of the first grip. </w:t>
      </w:r>
      <w:r w:rsidR="006214A7" w:rsidRPr="00C777FD">
        <w:rPr>
          <w:rFonts w:ascii="Times New Roman" w:hAnsi="Times New Roman" w:cs="Times New Roman"/>
          <w:i/>
        </w:rPr>
        <w:t xml:space="preserve">Int J Sports Sci Coach </w:t>
      </w:r>
      <w:r w:rsidR="006214A7" w:rsidRPr="00C777FD">
        <w:rPr>
          <w:rFonts w:ascii="Times New Roman" w:hAnsi="Times New Roman" w:cs="Times New Roman"/>
        </w:rPr>
        <w:t xml:space="preserve">2014; </w:t>
      </w:r>
      <w:r w:rsidR="006214A7" w:rsidRPr="00C777FD">
        <w:rPr>
          <w:rFonts w:ascii="Times New Roman" w:hAnsi="Times New Roman" w:cs="Times New Roman"/>
          <w:bCs/>
        </w:rPr>
        <w:t xml:space="preserve">9: 185-197. </w:t>
      </w:r>
    </w:p>
    <w:p w14:paraId="1555956D" w14:textId="0E6E5800" w:rsidR="00DA5E93" w:rsidRPr="00C777FD" w:rsidRDefault="00DA5E93"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bCs/>
        </w:rPr>
        <w:t xml:space="preserve">Piras A &amp; Vickers JN. The effect of fixation transitions on quiet eye duration and performance in the soccer penalty kick: instep versus inside kicks. </w:t>
      </w:r>
      <w:r w:rsidRPr="00C777FD">
        <w:rPr>
          <w:rFonts w:ascii="Times New Roman" w:hAnsi="Times New Roman" w:cs="Times New Roman"/>
          <w:bCs/>
          <w:i/>
        </w:rPr>
        <w:t>Cogn Process</w:t>
      </w:r>
      <w:r w:rsidRPr="00C777FD">
        <w:rPr>
          <w:rFonts w:ascii="Times New Roman" w:hAnsi="Times New Roman" w:cs="Times New Roman"/>
          <w:bCs/>
        </w:rPr>
        <w:t xml:space="preserve"> 2011; 12: 245-255. </w:t>
      </w:r>
    </w:p>
    <w:p w14:paraId="50658EB7" w14:textId="202CF259" w:rsidR="000B7085" w:rsidRPr="00C777FD" w:rsidRDefault="009A55B9"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Savelsbergh GJP, Williams, AM, Van Der Kamp J, et al.</w:t>
      </w:r>
      <w:r w:rsidR="007F3389" w:rsidRPr="00C777FD">
        <w:rPr>
          <w:rFonts w:ascii="Times New Roman" w:hAnsi="Times New Roman" w:cs="Times New Roman"/>
        </w:rPr>
        <w:t xml:space="preserve"> Visual search, anticipation and expertise in soccer players. </w:t>
      </w:r>
      <w:r w:rsidRPr="00C777FD">
        <w:rPr>
          <w:rFonts w:ascii="Times New Roman" w:hAnsi="Times New Roman" w:cs="Times New Roman"/>
          <w:i/>
        </w:rPr>
        <w:t>J Sports Sci</w:t>
      </w:r>
      <w:r w:rsidRPr="00C777FD">
        <w:rPr>
          <w:rFonts w:ascii="Times New Roman" w:hAnsi="Times New Roman" w:cs="Times New Roman"/>
        </w:rPr>
        <w:t xml:space="preserve"> 2002; 20: 279-</w:t>
      </w:r>
      <w:r w:rsidR="007F3389" w:rsidRPr="00C777FD">
        <w:rPr>
          <w:rFonts w:ascii="Times New Roman" w:hAnsi="Times New Roman" w:cs="Times New Roman"/>
        </w:rPr>
        <w:t xml:space="preserve">287. </w:t>
      </w:r>
    </w:p>
    <w:p w14:paraId="4E082AF6" w14:textId="1D8E061B" w:rsidR="006214A7" w:rsidRPr="00C777FD" w:rsidRDefault="006214A7" w:rsidP="00E35AB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Vaeyans R, Lenoir M, Philippaerts RM, et al. Mechanisms underpinning successful decision making in skilled youth soccer players: an analysis of visual search behaviors. </w:t>
      </w:r>
      <w:r w:rsidRPr="00C777FD">
        <w:rPr>
          <w:rFonts w:ascii="Times New Roman" w:hAnsi="Times New Roman" w:cs="Times New Roman"/>
          <w:i/>
        </w:rPr>
        <w:t>J Motor Behav</w:t>
      </w:r>
      <w:r w:rsidRPr="00C777FD">
        <w:rPr>
          <w:rFonts w:ascii="Times New Roman" w:hAnsi="Times New Roman" w:cs="Times New Roman"/>
        </w:rPr>
        <w:t xml:space="preserve"> 2007; 39: 395–408.</w:t>
      </w:r>
    </w:p>
    <w:p w14:paraId="74B1000F" w14:textId="7E4B2E46" w:rsidR="002166E1" w:rsidRPr="00C777FD" w:rsidRDefault="002166E1"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Vaeyans R, Lenoir M, Williams AM, et al. The effects of task constraints on visual search behavior and decision-making skill in youth soccer players. </w:t>
      </w:r>
      <w:r w:rsidR="008062A0" w:rsidRPr="00C777FD">
        <w:rPr>
          <w:rFonts w:ascii="Times New Roman" w:hAnsi="Times New Roman" w:cs="Times New Roman"/>
          <w:i/>
        </w:rPr>
        <w:t>J Sport Exer</w:t>
      </w:r>
      <w:r w:rsidRPr="00C777FD">
        <w:rPr>
          <w:rFonts w:ascii="Times New Roman" w:hAnsi="Times New Roman" w:cs="Times New Roman"/>
          <w:i/>
        </w:rPr>
        <w:t xml:space="preserve"> Psych</w:t>
      </w:r>
      <w:r w:rsidR="008062A0" w:rsidRPr="00C777FD">
        <w:rPr>
          <w:rFonts w:ascii="Times New Roman" w:hAnsi="Times New Roman" w:cs="Times New Roman"/>
          <w:i/>
        </w:rPr>
        <w:t>ol</w:t>
      </w:r>
      <w:r w:rsidRPr="00C777FD">
        <w:rPr>
          <w:rFonts w:ascii="Times New Roman" w:hAnsi="Times New Roman" w:cs="Times New Roman"/>
          <w:i/>
        </w:rPr>
        <w:t xml:space="preserve"> </w:t>
      </w:r>
      <w:r w:rsidRPr="00C777FD">
        <w:rPr>
          <w:rFonts w:ascii="Times New Roman" w:hAnsi="Times New Roman" w:cs="Times New Roman"/>
        </w:rPr>
        <w:t xml:space="preserve">2007; 29: 147-169. </w:t>
      </w:r>
    </w:p>
    <w:p w14:paraId="0EE66A7E" w14:textId="5F96871A" w:rsidR="000B7085" w:rsidRPr="00C777FD" w:rsidRDefault="001E5E97" w:rsidP="000B7085">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lastRenderedPageBreak/>
        <w:t xml:space="preserve">Vickers JN. </w:t>
      </w:r>
      <w:r w:rsidR="007F3389" w:rsidRPr="00C777FD">
        <w:rPr>
          <w:rFonts w:ascii="Times New Roman" w:hAnsi="Times New Roman" w:cs="Times New Roman"/>
        </w:rPr>
        <w:t xml:space="preserve">Visual control when aiming at a far target. </w:t>
      </w:r>
      <w:r w:rsidRPr="00C777FD">
        <w:rPr>
          <w:rFonts w:ascii="Times New Roman" w:hAnsi="Times New Roman" w:cs="Times New Roman"/>
          <w:i/>
        </w:rPr>
        <w:t>J Exp Psychol Hum Percept Perform</w:t>
      </w:r>
      <w:r w:rsidRPr="00C777FD">
        <w:rPr>
          <w:rFonts w:ascii="Arial" w:hAnsi="Arial" w:cs="Arial"/>
          <w:sz w:val="26"/>
          <w:szCs w:val="26"/>
        </w:rPr>
        <w:t xml:space="preserve"> </w:t>
      </w:r>
      <w:r w:rsidRPr="00C777FD">
        <w:rPr>
          <w:rFonts w:ascii="Times New Roman" w:hAnsi="Times New Roman" w:cs="Times New Roman"/>
        </w:rPr>
        <w:t>1996; 22: 342-</w:t>
      </w:r>
      <w:r w:rsidR="007F3389" w:rsidRPr="00C777FD">
        <w:rPr>
          <w:rFonts w:ascii="Times New Roman" w:hAnsi="Times New Roman" w:cs="Times New Roman"/>
        </w:rPr>
        <w:t>354.</w:t>
      </w:r>
    </w:p>
    <w:p w14:paraId="774AFBD3" w14:textId="77777777" w:rsidR="006214A7" w:rsidRPr="00C777FD" w:rsidRDefault="006214A7" w:rsidP="006214A7">
      <w:pPr>
        <w:pStyle w:val="ListParagraph"/>
        <w:numPr>
          <w:ilvl w:val="0"/>
          <w:numId w:val="3"/>
        </w:numPr>
        <w:spacing w:line="480" w:lineRule="auto"/>
        <w:jc w:val="both"/>
        <w:rPr>
          <w:rStyle w:val="definition"/>
          <w:rFonts w:ascii="Times New Roman" w:hAnsi="Times New Roman" w:cs="Times New Roman"/>
        </w:rPr>
      </w:pPr>
      <w:r w:rsidRPr="00C777FD">
        <w:rPr>
          <w:rFonts w:ascii="Times New Roman" w:hAnsi="Times New Roman" w:cs="Times New Roman"/>
        </w:rPr>
        <w:t>Williams AM, Davids K, Burwitz L, et al.</w:t>
      </w:r>
      <w:r w:rsidRPr="00C777FD">
        <w:rPr>
          <w:rStyle w:val="definition"/>
          <w:rFonts w:ascii="Times New Roman" w:hAnsi="Times New Roman" w:cs="Times New Roman"/>
        </w:rPr>
        <w:t xml:space="preserve"> Visual search strategies in experienced and inexperienced soccer players. </w:t>
      </w:r>
      <w:r w:rsidRPr="00C777FD">
        <w:rPr>
          <w:rStyle w:val="definition"/>
          <w:rFonts w:ascii="Times New Roman" w:hAnsi="Times New Roman" w:cs="Times New Roman"/>
          <w:i/>
        </w:rPr>
        <w:t xml:space="preserve">Res Q Exerc Sport </w:t>
      </w:r>
      <w:r w:rsidRPr="00C777FD">
        <w:rPr>
          <w:rStyle w:val="definition"/>
          <w:rFonts w:ascii="Times New Roman" w:hAnsi="Times New Roman" w:cs="Times New Roman"/>
        </w:rPr>
        <w:t>1994</w:t>
      </w:r>
      <w:r w:rsidRPr="00C777FD">
        <w:rPr>
          <w:rStyle w:val="definition"/>
          <w:rFonts w:ascii="Times New Roman" w:hAnsi="Times New Roman" w:cs="Times New Roman"/>
          <w:b/>
          <w:bCs/>
          <w:iCs/>
        </w:rPr>
        <w:t>;</w:t>
      </w:r>
      <w:r w:rsidRPr="00C777FD">
        <w:rPr>
          <w:rStyle w:val="definition"/>
          <w:rFonts w:ascii="Times New Roman" w:hAnsi="Times New Roman" w:cs="Times New Roman"/>
        </w:rPr>
        <w:t xml:space="preserve"> 65: 127-135.     </w:t>
      </w:r>
    </w:p>
    <w:p w14:paraId="291D4760" w14:textId="539C30FF" w:rsidR="006214A7" w:rsidRPr="00C777FD" w:rsidRDefault="006214A7"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Williams AM &amp; Davids K. </w:t>
      </w:r>
      <w:r w:rsidRPr="00C777FD">
        <w:rPr>
          <w:rFonts w:ascii="Times New Roman" w:hAnsi="Times New Roman" w:cs="Times New Roman"/>
          <w:bCs/>
        </w:rPr>
        <w:t xml:space="preserve">Visual search strategy, selective attention, and expertise in soccer. </w:t>
      </w:r>
      <w:r w:rsidRPr="00C777FD">
        <w:rPr>
          <w:rStyle w:val="definition"/>
          <w:rFonts w:ascii="Times New Roman" w:hAnsi="Times New Roman" w:cs="Times New Roman"/>
          <w:i/>
        </w:rPr>
        <w:t xml:space="preserve">Res Q Exerc Sport </w:t>
      </w:r>
      <w:r w:rsidRPr="00C777FD">
        <w:rPr>
          <w:rFonts w:ascii="Times New Roman" w:hAnsi="Times New Roman" w:cs="Times New Roman"/>
        </w:rPr>
        <w:t xml:space="preserve">1998; </w:t>
      </w:r>
      <w:r w:rsidRPr="00C777FD">
        <w:rPr>
          <w:rFonts w:ascii="Times New Roman" w:hAnsi="Times New Roman" w:cs="Times New Roman"/>
          <w:u w:color="262626"/>
        </w:rPr>
        <w:t>69: 111-28.</w:t>
      </w:r>
    </w:p>
    <w:p w14:paraId="76804643" w14:textId="78122974" w:rsidR="006214A7" w:rsidRPr="00C777FD" w:rsidRDefault="006214A7"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Williams AM and Elliot D. Anxiety, expertise, and visual search strategy in karate. </w:t>
      </w:r>
      <w:r w:rsidR="008062A0" w:rsidRPr="00C777FD">
        <w:rPr>
          <w:rFonts w:ascii="Times New Roman" w:hAnsi="Times New Roman" w:cs="Times New Roman"/>
          <w:i/>
        </w:rPr>
        <w:t>J Sport Exer Psychol</w:t>
      </w:r>
      <w:r w:rsidRPr="00C777FD">
        <w:rPr>
          <w:rFonts w:ascii="Times New Roman" w:hAnsi="Times New Roman" w:cs="Times New Roman"/>
        </w:rPr>
        <w:t xml:space="preserve"> 1999; 21: 362-375.</w:t>
      </w:r>
    </w:p>
    <w:p w14:paraId="2AFEC4E9" w14:textId="47E58F6B" w:rsidR="00BA5B11" w:rsidRPr="00C777FD" w:rsidRDefault="00BA5B11" w:rsidP="006214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Catteuw P,</w:t>
      </w:r>
      <w:r w:rsidR="008062A0" w:rsidRPr="00C777FD">
        <w:rPr>
          <w:rFonts w:ascii="Times New Roman" w:hAnsi="Times New Roman" w:cs="Times New Roman"/>
        </w:rPr>
        <w:t xml:space="preserve"> </w:t>
      </w:r>
      <w:r w:rsidR="001B0469" w:rsidRPr="00C777FD">
        <w:rPr>
          <w:rFonts w:ascii="Times New Roman" w:hAnsi="Times New Roman" w:cs="Times New Roman"/>
        </w:rPr>
        <w:t>Gilis B, Wagemans J, et al. Perceptual-cognitive skills</w:t>
      </w:r>
      <w:r w:rsidR="008062A0" w:rsidRPr="00C777FD">
        <w:rPr>
          <w:rFonts w:ascii="Times New Roman" w:hAnsi="Times New Roman" w:cs="Times New Roman"/>
        </w:rPr>
        <w:t xml:space="preserve"> in offside decision making: ex</w:t>
      </w:r>
      <w:r w:rsidR="001B0469" w:rsidRPr="00C777FD">
        <w:rPr>
          <w:rFonts w:ascii="Times New Roman" w:hAnsi="Times New Roman" w:cs="Times New Roman"/>
        </w:rPr>
        <w:t>pertise and training effects.</w:t>
      </w:r>
      <w:r w:rsidR="008062A0" w:rsidRPr="00C777FD">
        <w:rPr>
          <w:rFonts w:ascii="Times New Roman" w:hAnsi="Times New Roman" w:cs="Times New Roman"/>
          <w:i/>
        </w:rPr>
        <w:t xml:space="preserve"> J Sport Exer Psychol</w:t>
      </w:r>
      <w:r w:rsidR="001B0469" w:rsidRPr="00C777FD">
        <w:rPr>
          <w:rFonts w:ascii="Times New Roman" w:hAnsi="Times New Roman" w:cs="Times New Roman"/>
          <w:i/>
        </w:rPr>
        <w:t xml:space="preserve"> </w:t>
      </w:r>
      <w:r w:rsidR="001B0469" w:rsidRPr="00C777FD">
        <w:rPr>
          <w:rFonts w:ascii="Times New Roman" w:hAnsi="Times New Roman" w:cs="Times New Roman"/>
        </w:rPr>
        <w:t>2010; 32: 828-844.</w:t>
      </w:r>
    </w:p>
    <w:p w14:paraId="42AEA1B5" w14:textId="2AE236CB" w:rsidR="00A905D8" w:rsidRPr="00C777FD" w:rsidRDefault="007F3389"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Cat</w:t>
      </w:r>
      <w:r w:rsidR="00D642B1" w:rsidRPr="00C777FD">
        <w:rPr>
          <w:rFonts w:ascii="Times New Roman" w:hAnsi="Times New Roman" w:cs="Times New Roman"/>
        </w:rPr>
        <w:t>teeuw P, Helsen W, Gilis, B</w:t>
      </w:r>
      <w:r w:rsidRPr="00C777FD">
        <w:rPr>
          <w:rFonts w:ascii="Times New Roman" w:hAnsi="Times New Roman" w:cs="Times New Roman"/>
        </w:rPr>
        <w:t>,</w:t>
      </w:r>
      <w:r w:rsidR="00D642B1" w:rsidRPr="00C777FD">
        <w:rPr>
          <w:rFonts w:ascii="Times New Roman" w:hAnsi="Times New Roman" w:cs="Times New Roman"/>
        </w:rPr>
        <w:t xml:space="preserve"> et al. </w:t>
      </w:r>
      <w:r w:rsidRPr="00C777FD">
        <w:rPr>
          <w:rFonts w:ascii="Times New Roman" w:hAnsi="Times New Roman" w:cs="Times New Roman"/>
        </w:rPr>
        <w:t xml:space="preserve">Visual scan patterns and decision-making skills of expert assistant referees in offside situations. </w:t>
      </w:r>
      <w:r w:rsidR="00D33E37" w:rsidRPr="00C777FD">
        <w:rPr>
          <w:rFonts w:ascii="Times New Roman" w:hAnsi="Times New Roman" w:cs="Times New Roman"/>
          <w:i/>
          <w:iCs/>
        </w:rPr>
        <w:t>J Sport Exer Psychol</w:t>
      </w:r>
      <w:r w:rsidR="00D642B1" w:rsidRPr="00C777FD">
        <w:rPr>
          <w:rFonts w:ascii="Times New Roman" w:hAnsi="Times New Roman" w:cs="Times New Roman"/>
          <w:i/>
          <w:iCs/>
        </w:rPr>
        <w:t xml:space="preserve"> </w:t>
      </w:r>
      <w:r w:rsidR="00D642B1" w:rsidRPr="00C777FD">
        <w:rPr>
          <w:rFonts w:ascii="Times New Roman" w:hAnsi="Times New Roman" w:cs="Times New Roman"/>
          <w:iCs/>
        </w:rPr>
        <w:t>2009;</w:t>
      </w:r>
      <w:r w:rsidRPr="00C777FD">
        <w:rPr>
          <w:rFonts w:ascii="Times New Roman" w:hAnsi="Times New Roman" w:cs="Times New Roman"/>
          <w:i/>
          <w:iCs/>
        </w:rPr>
        <w:t xml:space="preserve"> </w:t>
      </w:r>
      <w:r w:rsidR="00D642B1" w:rsidRPr="00C777FD">
        <w:rPr>
          <w:rFonts w:ascii="Times New Roman" w:hAnsi="Times New Roman" w:cs="Times New Roman"/>
        </w:rPr>
        <w:t>31: 786-</w:t>
      </w:r>
      <w:r w:rsidRPr="00C777FD">
        <w:rPr>
          <w:rFonts w:ascii="Times New Roman" w:hAnsi="Times New Roman" w:cs="Times New Roman"/>
        </w:rPr>
        <w:t>797.</w:t>
      </w:r>
    </w:p>
    <w:p w14:paraId="449B1456" w14:textId="7DBA7B63" w:rsidR="00A905D8" w:rsidRPr="00C777FD" w:rsidRDefault="00E74BB1"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Hancock DJ and Ste-Marie D</w:t>
      </w:r>
      <w:r w:rsidR="007F3389" w:rsidRPr="00C777FD">
        <w:rPr>
          <w:rFonts w:ascii="Times New Roman" w:hAnsi="Times New Roman" w:cs="Times New Roman"/>
        </w:rPr>
        <w:t xml:space="preserve">M. Gaze behaviors and decision making accuracy of higher- and lower-level ice hockey referees. </w:t>
      </w:r>
      <w:r w:rsidR="00C63E56" w:rsidRPr="00C777FD">
        <w:rPr>
          <w:rFonts w:ascii="Times New Roman" w:hAnsi="Times New Roman" w:cs="Times New Roman"/>
          <w:i/>
        </w:rPr>
        <w:t>Psychol Sport Exer</w:t>
      </w:r>
      <w:r w:rsidR="003D3AE7" w:rsidRPr="00C777FD">
        <w:rPr>
          <w:rFonts w:ascii="Times New Roman" w:hAnsi="Times New Roman" w:cs="Times New Roman"/>
          <w:i/>
        </w:rPr>
        <w:t>c</w:t>
      </w:r>
      <w:r w:rsidR="007F3389" w:rsidRPr="00C777FD">
        <w:rPr>
          <w:rFonts w:ascii="Times New Roman" w:hAnsi="Times New Roman" w:cs="Times New Roman"/>
        </w:rPr>
        <w:t xml:space="preserve"> </w:t>
      </w:r>
      <w:r w:rsidRPr="00C777FD">
        <w:rPr>
          <w:rFonts w:ascii="Times New Roman" w:hAnsi="Times New Roman" w:cs="Times New Roman"/>
        </w:rPr>
        <w:t>2013; 14: 66-</w:t>
      </w:r>
      <w:r w:rsidR="007F3389" w:rsidRPr="00C777FD">
        <w:rPr>
          <w:rFonts w:ascii="Times New Roman" w:hAnsi="Times New Roman" w:cs="Times New Roman"/>
        </w:rPr>
        <w:t xml:space="preserve">71. </w:t>
      </w:r>
    </w:p>
    <w:p w14:paraId="676C929C" w14:textId="7BE7C494" w:rsidR="000A462F" w:rsidRPr="00C777FD" w:rsidRDefault="00E74BB1" w:rsidP="000A462F">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Spitz J, Put K, Wagemans J</w:t>
      </w:r>
      <w:r w:rsidR="007F3389" w:rsidRPr="00C777FD">
        <w:rPr>
          <w:rFonts w:ascii="Times New Roman" w:hAnsi="Times New Roman" w:cs="Times New Roman"/>
        </w:rPr>
        <w:t>,</w:t>
      </w:r>
      <w:r w:rsidRPr="00C777FD">
        <w:rPr>
          <w:rFonts w:ascii="Times New Roman" w:hAnsi="Times New Roman" w:cs="Times New Roman"/>
        </w:rPr>
        <w:t xml:space="preserve"> et al.</w:t>
      </w:r>
      <w:r w:rsidR="007F3389" w:rsidRPr="00C777FD">
        <w:rPr>
          <w:rFonts w:ascii="Times New Roman" w:hAnsi="Times New Roman" w:cs="Times New Roman"/>
        </w:rPr>
        <w:t xml:space="preserve"> Visual search behaviors of association football referees during assessment of foul play situations. </w:t>
      </w:r>
      <w:r w:rsidR="00237327" w:rsidRPr="00C777FD">
        <w:rPr>
          <w:rFonts w:ascii="Times New Roman" w:hAnsi="Times New Roman" w:cs="Times New Roman"/>
          <w:i/>
        </w:rPr>
        <w:t>Cog Res Princ Implic,</w:t>
      </w:r>
      <w:r w:rsidR="000A462F" w:rsidRPr="00C777FD">
        <w:rPr>
          <w:rFonts w:ascii="Times New Roman" w:hAnsi="Times New Roman" w:cs="Times New Roman"/>
          <w:i/>
        </w:rPr>
        <w:t xml:space="preserve"> </w:t>
      </w:r>
      <w:r w:rsidR="004C262F" w:rsidRPr="00C777FD">
        <w:rPr>
          <w:rFonts w:ascii="Times New Roman" w:hAnsi="Times New Roman" w:cs="Times New Roman"/>
        </w:rPr>
        <w:t>1.</w:t>
      </w:r>
      <w:r w:rsidR="000A462F" w:rsidRPr="00C777FD">
        <w:rPr>
          <w:rFonts w:ascii="Times New Roman" w:hAnsi="Times New Roman" w:cs="Times New Roman"/>
          <w:i/>
        </w:rPr>
        <w:t xml:space="preserve"> </w:t>
      </w:r>
      <w:r w:rsidR="000A462F" w:rsidRPr="00C777FD">
        <w:rPr>
          <w:rFonts w:ascii="Times New Roman" w:hAnsi="Times New Roman" w:cs="Times New Roman"/>
        </w:rPr>
        <w:t>Epub 31 October</w:t>
      </w:r>
      <w:r w:rsidRPr="00C777FD">
        <w:rPr>
          <w:rFonts w:ascii="Times New Roman" w:hAnsi="Times New Roman" w:cs="Times New Roman"/>
          <w:i/>
        </w:rPr>
        <w:t xml:space="preserve"> </w:t>
      </w:r>
      <w:r w:rsidR="000A462F" w:rsidRPr="00C777FD">
        <w:rPr>
          <w:rFonts w:ascii="Times New Roman" w:hAnsi="Times New Roman" w:cs="Times New Roman"/>
        </w:rPr>
        <w:t xml:space="preserve">2016. DOI: </w:t>
      </w:r>
      <w:r w:rsidR="007F3389" w:rsidRPr="00C777FD">
        <w:rPr>
          <w:rFonts w:ascii="Times New Roman" w:hAnsi="Times New Roman" w:cs="Times New Roman"/>
        </w:rPr>
        <w:t>10.1186/s41235-016-0013-8.</w:t>
      </w:r>
    </w:p>
    <w:p w14:paraId="3AB884B1" w14:textId="009CDFEC" w:rsidR="00A905D8" w:rsidRPr="00C777FD" w:rsidRDefault="00817748"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Damas RS, and Ferreira AP.</w:t>
      </w:r>
      <w:r w:rsidR="007F3389" w:rsidRPr="00C777FD">
        <w:rPr>
          <w:rFonts w:ascii="Times New Roman" w:hAnsi="Times New Roman" w:cs="Times New Roman"/>
        </w:rPr>
        <w:t xml:space="preserve"> Pattern of visual search in basketball coaches. An analysis on the level of performance. </w:t>
      </w:r>
      <w:r w:rsidR="00536C3D" w:rsidRPr="00C777FD">
        <w:rPr>
          <w:rFonts w:ascii="Times New Roman" w:hAnsi="Times New Roman" w:cs="Times New Roman"/>
          <w:i/>
        </w:rPr>
        <w:t xml:space="preserve">Rev Psicol </w:t>
      </w:r>
      <w:r w:rsidR="007F3389" w:rsidRPr="00C777FD">
        <w:rPr>
          <w:rFonts w:ascii="Times New Roman" w:hAnsi="Times New Roman" w:cs="Times New Roman"/>
          <w:i/>
        </w:rPr>
        <w:t>Deporte</w:t>
      </w:r>
      <w:r w:rsidR="007F3389" w:rsidRPr="00C777FD">
        <w:rPr>
          <w:rFonts w:ascii="Times New Roman" w:hAnsi="Times New Roman" w:cs="Times New Roman"/>
        </w:rPr>
        <w:t xml:space="preserve"> </w:t>
      </w:r>
      <w:r w:rsidRPr="00C777FD">
        <w:rPr>
          <w:rFonts w:ascii="Times New Roman" w:hAnsi="Times New Roman" w:cs="Times New Roman"/>
        </w:rPr>
        <w:t>2013; 22: 199 -</w:t>
      </w:r>
      <w:r w:rsidR="007F3389" w:rsidRPr="00C777FD">
        <w:rPr>
          <w:rFonts w:ascii="Times New Roman" w:hAnsi="Times New Roman" w:cs="Times New Roman"/>
        </w:rPr>
        <w:t xml:space="preserve">204. </w:t>
      </w:r>
    </w:p>
    <w:p w14:paraId="1AF5A611" w14:textId="6BB27D0B" w:rsidR="000F7E92" w:rsidRPr="00C777FD" w:rsidRDefault="000F7E92" w:rsidP="000F7E92">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lastRenderedPageBreak/>
        <w:t xml:space="preserve">Giblin G, Farrow D, Reid M, et al. Keep your eye off the ball: expertise differences in visual search behavior of tennis coaches. </w:t>
      </w:r>
      <w:r w:rsidRPr="00C777FD">
        <w:rPr>
          <w:rFonts w:ascii="Times New Roman" w:hAnsi="Times New Roman" w:cs="Times New Roman"/>
          <w:i/>
        </w:rPr>
        <w:t>J Sport Exer Psychol</w:t>
      </w:r>
      <w:r w:rsidRPr="00C777FD">
        <w:rPr>
          <w:rFonts w:ascii="Times New Roman" w:hAnsi="Times New Roman" w:cs="Times New Roman"/>
        </w:rPr>
        <w:t xml:space="preserve"> 2013; 35: S29.</w:t>
      </w:r>
    </w:p>
    <w:p w14:paraId="6F19C72C" w14:textId="245042C9" w:rsidR="00A905D8" w:rsidRPr="00C777FD" w:rsidRDefault="00B95044"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Moreno Hernandez FJ, Avila RF, Reina Vaillo R, et al.</w:t>
      </w:r>
      <w:r w:rsidR="007F3389" w:rsidRPr="00C777FD">
        <w:rPr>
          <w:rFonts w:ascii="Times New Roman" w:hAnsi="Times New Roman" w:cs="Times New Roman"/>
        </w:rPr>
        <w:t xml:space="preserve"> Visual behaviour of tennis coaches in a court and video-based conditions. </w:t>
      </w:r>
      <w:r w:rsidR="00B3173A" w:rsidRPr="00C777FD">
        <w:rPr>
          <w:rFonts w:ascii="Times New Roman" w:hAnsi="Times New Roman" w:cs="Times New Roman"/>
          <w:i/>
          <w:iCs/>
        </w:rPr>
        <w:t>Rev Int Cienc</w:t>
      </w:r>
      <w:r w:rsidRPr="00C777FD">
        <w:rPr>
          <w:rFonts w:ascii="Times New Roman" w:hAnsi="Times New Roman" w:cs="Times New Roman"/>
          <w:i/>
          <w:iCs/>
        </w:rPr>
        <w:t xml:space="preserve"> Deporte </w:t>
      </w:r>
      <w:r w:rsidRPr="00C777FD">
        <w:rPr>
          <w:rFonts w:ascii="Times New Roman" w:hAnsi="Times New Roman" w:cs="Times New Roman"/>
          <w:iCs/>
        </w:rPr>
        <w:t>2006;</w:t>
      </w:r>
      <w:r w:rsidR="007F3389" w:rsidRPr="00C777FD">
        <w:rPr>
          <w:rFonts w:ascii="Times New Roman" w:hAnsi="Times New Roman" w:cs="Times New Roman"/>
          <w:i/>
          <w:iCs/>
        </w:rPr>
        <w:t xml:space="preserve"> </w:t>
      </w:r>
      <w:r w:rsidR="007F3389" w:rsidRPr="00C777FD">
        <w:rPr>
          <w:rFonts w:ascii="Times New Roman" w:hAnsi="Times New Roman" w:cs="Times New Roman"/>
        </w:rPr>
        <w:t>5</w:t>
      </w:r>
      <w:r w:rsidRPr="00C777FD">
        <w:rPr>
          <w:rFonts w:ascii="Times New Roman" w:hAnsi="Times New Roman" w:cs="Times New Roman"/>
        </w:rPr>
        <w:t>: 28-</w:t>
      </w:r>
      <w:r w:rsidR="007F3389" w:rsidRPr="00C777FD">
        <w:rPr>
          <w:rFonts w:ascii="Times New Roman" w:hAnsi="Times New Roman" w:cs="Times New Roman"/>
        </w:rPr>
        <w:t xml:space="preserve">41. </w:t>
      </w:r>
    </w:p>
    <w:p w14:paraId="093514DB" w14:textId="1C3132FF" w:rsidR="00A905D8" w:rsidRPr="00C777FD" w:rsidRDefault="00B95044"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lang w:val="es-US"/>
        </w:rPr>
        <w:t>Moreno FJ, Reina R, Luis V, et al.</w:t>
      </w:r>
      <w:r w:rsidR="007F3389" w:rsidRPr="00C777FD">
        <w:rPr>
          <w:rFonts w:ascii="Times New Roman" w:hAnsi="Times New Roman" w:cs="Times New Roman"/>
          <w:lang w:val="es-US"/>
        </w:rPr>
        <w:t xml:space="preserve"> Visual search strategies in experienced and inexperienced gymnastic coaches. </w:t>
      </w:r>
      <w:r w:rsidRPr="00C777FD">
        <w:rPr>
          <w:rFonts w:ascii="Times New Roman" w:hAnsi="Times New Roman" w:cs="Times New Roman"/>
          <w:i/>
          <w:lang w:val="es-US"/>
        </w:rPr>
        <w:t>Percept Mot</w:t>
      </w:r>
      <w:r w:rsidR="007F3389" w:rsidRPr="00C777FD">
        <w:rPr>
          <w:rFonts w:ascii="Times New Roman" w:hAnsi="Times New Roman" w:cs="Times New Roman"/>
          <w:i/>
          <w:lang w:val="es-US"/>
        </w:rPr>
        <w:t xml:space="preserve"> Skills</w:t>
      </w:r>
      <w:r w:rsidR="007F3389" w:rsidRPr="00C777FD">
        <w:rPr>
          <w:rFonts w:ascii="Times New Roman" w:hAnsi="Times New Roman" w:cs="Times New Roman"/>
          <w:lang w:val="es-US"/>
        </w:rPr>
        <w:t xml:space="preserve"> </w:t>
      </w:r>
      <w:r w:rsidRPr="00C777FD">
        <w:rPr>
          <w:rFonts w:ascii="Times New Roman" w:hAnsi="Times New Roman" w:cs="Times New Roman"/>
          <w:lang w:val="es-US"/>
        </w:rPr>
        <w:t>2002; 95:</w:t>
      </w:r>
      <w:r w:rsidR="007F3389" w:rsidRPr="00C777FD">
        <w:rPr>
          <w:rFonts w:ascii="Times New Roman" w:hAnsi="Times New Roman" w:cs="Times New Roman"/>
          <w:lang w:val="es-US"/>
        </w:rPr>
        <w:t xml:space="preserve"> 901-902. </w:t>
      </w:r>
    </w:p>
    <w:p w14:paraId="50FD22AE" w14:textId="4348A7A3" w:rsidR="0033069B" w:rsidRPr="00C777FD" w:rsidRDefault="0033069B"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lang w:val="es-US"/>
        </w:rPr>
        <w:t xml:space="preserve">Plessner H &amp; Haar T. Sports performance judgements from a social cognitive perspective. </w:t>
      </w:r>
      <w:r w:rsidRPr="00C777FD">
        <w:rPr>
          <w:rFonts w:ascii="Times New Roman" w:hAnsi="Times New Roman" w:cs="Times New Roman"/>
          <w:i/>
          <w:lang w:val="es-US"/>
        </w:rPr>
        <w:t xml:space="preserve">Psychol Sport Exerc </w:t>
      </w:r>
      <w:r w:rsidRPr="00C777FD">
        <w:rPr>
          <w:rFonts w:ascii="Times New Roman" w:hAnsi="Times New Roman" w:cs="Times New Roman"/>
          <w:lang w:val="es-US"/>
        </w:rPr>
        <w:t>2006; 7: 555-575.</w:t>
      </w:r>
    </w:p>
    <w:p w14:paraId="4DF7F491" w14:textId="7CE83154" w:rsidR="00D90E72" w:rsidRPr="00C777FD" w:rsidRDefault="00BA51A7" w:rsidP="00BA51A7">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Raab M &amp; Helsen W. How experts make decisions in dynamic, time-constrained sporting environments. In: Baker J &amp; Farrow D (eds.) </w:t>
      </w:r>
      <w:r w:rsidRPr="00C777FD">
        <w:rPr>
          <w:rFonts w:ascii="Times New Roman" w:hAnsi="Times New Roman" w:cs="Times New Roman"/>
          <w:i/>
        </w:rPr>
        <w:t>Routledge Handbook of Sport Expertise</w:t>
      </w:r>
      <w:r w:rsidRPr="00C777FD">
        <w:rPr>
          <w:rFonts w:ascii="Times New Roman" w:hAnsi="Times New Roman" w:cs="Times New Roman"/>
        </w:rPr>
        <w:t>. Oxon: Routledge, 2015, pp.64-73.</w:t>
      </w:r>
    </w:p>
    <w:p w14:paraId="42D22AB2" w14:textId="442B427F" w:rsidR="00934E5B" w:rsidRPr="00C777FD" w:rsidRDefault="00934E5B" w:rsidP="00934E5B">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Piras A, Raffi M, Lanzoni IM, et al. Microsaccdes and prediction of a motor outcome in a dynamic sport situation. </w:t>
      </w:r>
      <w:r w:rsidRPr="00C777FD">
        <w:rPr>
          <w:rFonts w:ascii="Times New Roman" w:hAnsi="Times New Roman" w:cs="Times New Roman"/>
          <w:i/>
        </w:rPr>
        <w:t xml:space="preserve">Invest Ophthamol Vis Sci </w:t>
      </w:r>
      <w:r w:rsidRPr="00C777FD">
        <w:rPr>
          <w:rFonts w:ascii="Times New Roman" w:hAnsi="Times New Roman" w:cs="Times New Roman"/>
        </w:rPr>
        <w:t>2015; 56: 4520-4530.</w:t>
      </w:r>
    </w:p>
    <w:p w14:paraId="4049BA63" w14:textId="12E4AD25" w:rsidR="00255F4E" w:rsidRPr="00C777FD" w:rsidRDefault="00255F4E" w:rsidP="00255F4E">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Lamy D and Zoaris L. Task-irrelevant stimulus salience affects visual search. </w:t>
      </w:r>
      <w:r w:rsidRPr="00C777FD">
        <w:rPr>
          <w:rFonts w:ascii="Times New Roman" w:hAnsi="Times New Roman" w:cs="Times New Roman"/>
          <w:i/>
        </w:rPr>
        <w:t xml:space="preserve">Vision Res </w:t>
      </w:r>
      <w:r w:rsidRPr="00C777FD">
        <w:rPr>
          <w:rFonts w:ascii="Times New Roman" w:hAnsi="Times New Roman" w:cs="Times New Roman"/>
        </w:rPr>
        <w:t xml:space="preserve">2009; 49: 1472–1480. </w:t>
      </w:r>
    </w:p>
    <w:p w14:paraId="73E8CB87" w14:textId="5379441F" w:rsidR="001B7BA0" w:rsidRPr="00C777FD" w:rsidRDefault="001B7BA0" w:rsidP="00255F4E">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Vickers JN. </w:t>
      </w:r>
      <w:r w:rsidRPr="00C777FD">
        <w:rPr>
          <w:rFonts w:ascii="Times New Roman" w:hAnsi="Times New Roman" w:cs="Times New Roman"/>
          <w:i/>
        </w:rPr>
        <w:t>Perception, Cognition, and Decision Training: The Quiet Eye in Action</w:t>
      </w:r>
      <w:r w:rsidRPr="00C777FD">
        <w:rPr>
          <w:rFonts w:ascii="Times New Roman" w:hAnsi="Times New Roman" w:cs="Times New Roman"/>
        </w:rPr>
        <w:t>. Champaign, IL: Human Kinetics, 2007.</w:t>
      </w:r>
    </w:p>
    <w:p w14:paraId="2810F027" w14:textId="6BF01125" w:rsidR="0029560B" w:rsidRPr="00C777FD" w:rsidRDefault="0029560B" w:rsidP="00255F4E">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Vine SJ, Moore LJ &amp; Wilson MR. Quiet eye training facilitates competitive putting performance in elite golfers. </w:t>
      </w:r>
      <w:r w:rsidRPr="00C777FD">
        <w:rPr>
          <w:rFonts w:ascii="Times New Roman" w:hAnsi="Times New Roman" w:cs="Times New Roman"/>
          <w:i/>
        </w:rPr>
        <w:t xml:space="preserve">Front Psychol </w:t>
      </w:r>
      <w:r w:rsidR="006A4B8D" w:rsidRPr="00C777FD">
        <w:rPr>
          <w:rFonts w:ascii="Times New Roman" w:hAnsi="Times New Roman" w:cs="Times New Roman"/>
        </w:rPr>
        <w:t>2011; 8. Epub 28</w:t>
      </w:r>
      <w:r w:rsidR="006A4B8D" w:rsidRPr="00C777FD">
        <w:rPr>
          <w:rFonts w:ascii="Times New Roman" w:hAnsi="Times New Roman" w:cs="Times New Roman"/>
          <w:vertAlign w:val="superscript"/>
        </w:rPr>
        <w:t>th</w:t>
      </w:r>
      <w:r w:rsidR="006A4B8D" w:rsidRPr="00C777FD">
        <w:rPr>
          <w:rFonts w:ascii="Times New Roman" w:hAnsi="Times New Roman" w:cs="Times New Roman"/>
        </w:rPr>
        <w:t xml:space="preserve"> January 2011. DOI: 10.3389/fpsyg.2011.00008.</w:t>
      </w:r>
    </w:p>
    <w:p w14:paraId="68B13C61" w14:textId="272CB2C3" w:rsidR="00A905D8" w:rsidRPr="00C777FD" w:rsidRDefault="00242BBD"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lastRenderedPageBreak/>
        <w:t xml:space="preserve">Franchini E, Artioli GG and Brito CJ. </w:t>
      </w:r>
      <w:r w:rsidR="007F3389" w:rsidRPr="00C777FD">
        <w:rPr>
          <w:rFonts w:ascii="Times New Roman" w:hAnsi="Times New Roman" w:cs="Times New Roman"/>
        </w:rPr>
        <w:t>Judo combat: time-motion analysis and physiology.</w:t>
      </w:r>
      <w:r w:rsidR="007F3389" w:rsidRPr="00C777FD">
        <w:rPr>
          <w:rFonts w:ascii="Times New Roman" w:hAnsi="Times New Roman" w:cs="Times New Roman"/>
          <w:i/>
          <w:iCs/>
        </w:rPr>
        <w:t xml:space="preserve"> International Journal of Performance Analysis in Sport</w:t>
      </w:r>
      <w:r w:rsidR="007F3389" w:rsidRPr="00C777FD">
        <w:rPr>
          <w:rFonts w:ascii="Times New Roman" w:hAnsi="Times New Roman" w:cs="Times New Roman"/>
        </w:rPr>
        <w:t xml:space="preserve"> </w:t>
      </w:r>
      <w:r w:rsidRPr="00C777FD">
        <w:rPr>
          <w:rFonts w:ascii="Times New Roman" w:hAnsi="Times New Roman" w:cs="Times New Roman"/>
        </w:rPr>
        <w:t>2013; 13: 624-</w:t>
      </w:r>
      <w:r w:rsidR="007F3389" w:rsidRPr="00C777FD">
        <w:rPr>
          <w:rFonts w:ascii="Times New Roman" w:hAnsi="Times New Roman" w:cs="Times New Roman"/>
        </w:rPr>
        <w:t>641.</w:t>
      </w:r>
    </w:p>
    <w:p w14:paraId="1523984A" w14:textId="79B10AAB" w:rsidR="00824360" w:rsidRPr="00C777FD" w:rsidRDefault="00824360" w:rsidP="00824360">
      <w:pPr>
        <w:pStyle w:val="ListParagraph"/>
        <w:numPr>
          <w:ilvl w:val="0"/>
          <w:numId w:val="3"/>
        </w:numPr>
        <w:spacing w:line="480" w:lineRule="auto"/>
        <w:ind w:left="714" w:hanging="357"/>
        <w:jc w:val="both"/>
        <w:rPr>
          <w:rFonts w:ascii="Times New Roman" w:hAnsi="Times New Roman"/>
        </w:rPr>
      </w:pPr>
      <w:r w:rsidRPr="00C777FD">
        <w:rPr>
          <w:rFonts w:ascii="Times New Roman" w:hAnsi="Times New Roman"/>
        </w:rPr>
        <w:t xml:space="preserve">International Judo Federation. </w:t>
      </w:r>
      <w:r w:rsidRPr="00C777FD">
        <w:rPr>
          <w:rFonts w:ascii="Times New Roman" w:hAnsi="Times New Roman"/>
          <w:i/>
        </w:rPr>
        <w:t xml:space="preserve">Refereeing Rules of the International Judo Federation: 2014 – 2016. </w:t>
      </w:r>
    </w:p>
    <w:p w14:paraId="58F39CB2" w14:textId="2E5159FD" w:rsidR="00EC3D0E" w:rsidRPr="00C777FD" w:rsidRDefault="00EC3D0E" w:rsidP="00EC3D0E">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Miarka B, Del Vecchio FB, Julianetti R, et al. Time-motion and tactical analysis of Olympic judo fighters. </w:t>
      </w:r>
      <w:r w:rsidRPr="00C777FD">
        <w:rPr>
          <w:rFonts w:ascii="Times New Roman" w:hAnsi="Times New Roman" w:cs="Times New Roman"/>
          <w:i/>
        </w:rPr>
        <w:t>Int J Perform Anal Sport</w:t>
      </w:r>
      <w:r w:rsidRPr="00C777FD">
        <w:rPr>
          <w:rFonts w:ascii="Times New Roman" w:hAnsi="Times New Roman" w:cs="Times New Roman"/>
        </w:rPr>
        <w:t xml:space="preserve"> 2016; 16: 133-142.</w:t>
      </w:r>
    </w:p>
    <w:p w14:paraId="04FD310E" w14:textId="528DFBE2" w:rsidR="000B446B" w:rsidRPr="00C777FD" w:rsidRDefault="000B446B" w:rsidP="000B446B">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Vansteenkiste P, Van Hamme D, Veelaert P, et al. Cycling around a curve: The effect of cycling speed on gaze behavior. </w:t>
      </w:r>
      <w:r w:rsidRPr="00C777FD">
        <w:rPr>
          <w:rFonts w:ascii="Times New Roman" w:hAnsi="Times New Roman" w:cs="Times New Roman"/>
          <w:i/>
        </w:rPr>
        <w:t>PLoS One</w:t>
      </w:r>
      <w:r w:rsidRPr="00C777FD">
        <w:rPr>
          <w:rFonts w:ascii="Times New Roman" w:hAnsi="Times New Roman" w:cs="Times New Roman"/>
        </w:rPr>
        <w:t xml:space="preserve"> 2014; 9. Epub: 28</w:t>
      </w:r>
      <w:r w:rsidRPr="00C777FD">
        <w:rPr>
          <w:rFonts w:ascii="Times New Roman" w:hAnsi="Times New Roman" w:cs="Times New Roman"/>
          <w:vertAlign w:val="superscript"/>
        </w:rPr>
        <w:t>th</w:t>
      </w:r>
      <w:r w:rsidRPr="00C777FD">
        <w:rPr>
          <w:rFonts w:ascii="Times New Roman" w:hAnsi="Times New Roman" w:cs="Times New Roman"/>
        </w:rPr>
        <w:t xml:space="preserve"> July 2014. DOI: 10.1371/journal.pone.0102792 </w:t>
      </w:r>
    </w:p>
    <w:p w14:paraId="6B8B6269" w14:textId="1783DF8B" w:rsidR="000C3333" w:rsidRPr="00C777FD" w:rsidRDefault="000C3333" w:rsidP="000C3333">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North JS, Williams AM, Hodges N, et al. Perceiving patterns in dynamic action sequences: investigating the processes underpinning stimulus recognition and anticipation skill. </w:t>
      </w:r>
      <w:r w:rsidRPr="00C777FD">
        <w:rPr>
          <w:rFonts w:ascii="Times New Roman" w:hAnsi="Times New Roman" w:cs="Times New Roman"/>
          <w:i/>
        </w:rPr>
        <w:t>Appl Cogn Psychol</w:t>
      </w:r>
      <w:r w:rsidRPr="00C777FD">
        <w:rPr>
          <w:rFonts w:ascii="Times New Roman" w:hAnsi="Times New Roman" w:cs="Times New Roman"/>
        </w:rPr>
        <w:t xml:space="preserve"> 2009; 23: 878–894. </w:t>
      </w:r>
    </w:p>
    <w:p w14:paraId="6B157CD2" w14:textId="5B0538EF" w:rsidR="00D01DAC" w:rsidRPr="00C777FD" w:rsidRDefault="000A462F" w:rsidP="00D01DAC">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Collins N and Challis D</w:t>
      </w:r>
      <w:r w:rsidR="007F3389" w:rsidRPr="00C777FD">
        <w:rPr>
          <w:rFonts w:ascii="Times New Roman" w:hAnsi="Times New Roman" w:cs="Times New Roman"/>
        </w:rPr>
        <w:t xml:space="preserve">G. An analysis of </w:t>
      </w:r>
      <w:r w:rsidR="007F3389" w:rsidRPr="00C777FD">
        <w:rPr>
          <w:rFonts w:ascii="Times New Roman" w:hAnsi="Times New Roman" w:cs="Times New Roman"/>
          <w:i/>
        </w:rPr>
        <w:t xml:space="preserve">kumi kata </w:t>
      </w:r>
      <w:r w:rsidR="007F3389" w:rsidRPr="00C777FD">
        <w:rPr>
          <w:rFonts w:ascii="Times New Roman" w:hAnsi="Times New Roman" w:cs="Times New Roman"/>
        </w:rPr>
        <w:t xml:space="preserve">at the Junior and Senior British Championships 2013. </w:t>
      </w:r>
      <w:r w:rsidR="007F3389" w:rsidRPr="00C777FD">
        <w:rPr>
          <w:rFonts w:ascii="Times New Roman" w:hAnsi="Times New Roman" w:cs="Times New Roman"/>
          <w:i/>
          <w:iCs/>
        </w:rPr>
        <w:t>8th International Judo Federation World Judo Research Symposium</w:t>
      </w:r>
      <w:r w:rsidRPr="00C777FD">
        <w:rPr>
          <w:rFonts w:ascii="Times New Roman" w:hAnsi="Times New Roman" w:cs="Times New Roman"/>
        </w:rPr>
        <w:t>, Rio de Janeiro, Brazil, 2013.</w:t>
      </w:r>
    </w:p>
    <w:p w14:paraId="63F75C87" w14:textId="7EC7B5B2" w:rsidR="00A905D8" w:rsidRPr="00C777FD" w:rsidRDefault="000A462F"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Lee S and Quan H.</w:t>
      </w:r>
      <w:r w:rsidR="007F3389" w:rsidRPr="00C777FD">
        <w:rPr>
          <w:rFonts w:ascii="Times New Roman" w:hAnsi="Times New Roman" w:cs="Times New Roman"/>
        </w:rPr>
        <w:t xml:space="preserve"> Hand dominance of elite versus non-elite judo players</w:t>
      </w:r>
      <w:r w:rsidR="00D01DAC" w:rsidRPr="00C777FD">
        <w:rPr>
          <w:rFonts w:ascii="Times New Roman" w:hAnsi="Times New Roman" w:cs="Times New Roman"/>
        </w:rPr>
        <w:t xml:space="preserve">. </w:t>
      </w:r>
      <w:hyperlink r:id="rId9" w:history="1">
        <w:r w:rsidR="007F3389" w:rsidRPr="00C777FD">
          <w:rPr>
            <w:rStyle w:val="Hyperlink"/>
            <w:rFonts w:ascii="Times New Roman" w:hAnsi="Times New Roman" w:cs="Times New Roman"/>
            <w:color w:val="auto"/>
            <w:u w:val="none"/>
          </w:rPr>
          <w:t>http://judoinfo.com/research23.htm</w:t>
        </w:r>
      </w:hyperlink>
      <w:r w:rsidR="00D01DAC" w:rsidRPr="00C777FD">
        <w:rPr>
          <w:rFonts w:ascii="Times New Roman" w:hAnsi="Times New Roman" w:cs="Times New Roman"/>
        </w:rPr>
        <w:t xml:space="preserve">  (accessed 1 March 20</w:t>
      </w:r>
      <w:r w:rsidR="007F3389" w:rsidRPr="00C777FD">
        <w:rPr>
          <w:rFonts w:ascii="Times New Roman" w:hAnsi="Times New Roman" w:cs="Times New Roman"/>
        </w:rPr>
        <w:t>16</w:t>
      </w:r>
      <w:r w:rsidR="00D01DAC" w:rsidRPr="00C777FD">
        <w:rPr>
          <w:rFonts w:ascii="Times New Roman" w:hAnsi="Times New Roman" w:cs="Times New Roman"/>
        </w:rPr>
        <w:t>)</w:t>
      </w:r>
      <w:r w:rsidR="007F3389" w:rsidRPr="00C777FD">
        <w:rPr>
          <w:rFonts w:ascii="Times New Roman" w:hAnsi="Times New Roman" w:cs="Times New Roman"/>
        </w:rPr>
        <w:t>.</w:t>
      </w:r>
    </w:p>
    <w:p w14:paraId="4F5B902B" w14:textId="1350EE27" w:rsidR="00024CD8" w:rsidRPr="00C777FD" w:rsidRDefault="00024CD8" w:rsidP="00024C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lang w:val="en-GB"/>
        </w:rPr>
        <w:t xml:space="preserve">Pierantozzi E, Nerozzi E, Piras A, et al. Analysis of the fighting phase before the first grip in the finals of the Judo World Championship 2007. </w:t>
      </w:r>
      <w:r w:rsidRPr="00C777FD">
        <w:rPr>
          <w:rFonts w:ascii="Times New Roman" w:hAnsi="Times New Roman" w:cs="Times New Roman"/>
          <w:i/>
          <w:lang w:val="en-GB"/>
        </w:rPr>
        <w:t>Annals of the 1st European Judo Federation Scientific Congress</w:t>
      </w:r>
      <w:r w:rsidRPr="00C777FD">
        <w:rPr>
          <w:rFonts w:ascii="Times New Roman" w:hAnsi="Times New Roman" w:cs="Times New Roman"/>
          <w:lang w:val="en-GB"/>
        </w:rPr>
        <w:t xml:space="preserve">. Lisbon, Portugal, 10th April 2009. </w:t>
      </w:r>
    </w:p>
    <w:p w14:paraId="2B2CE092" w14:textId="13D8996C" w:rsidR="004B19D8" w:rsidRPr="00C777FD" w:rsidRDefault="004B19D8" w:rsidP="004B19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Afonso J, Garganta J, Mcrobert A, et al. The perceptual cognitive processes underpinning skilled performance in volleyball: Evidence from eye-</w:t>
      </w:r>
      <w:r w:rsidRPr="00C777FD">
        <w:rPr>
          <w:rFonts w:ascii="Times New Roman" w:hAnsi="Times New Roman" w:cs="Times New Roman"/>
        </w:rPr>
        <w:lastRenderedPageBreak/>
        <w:t xml:space="preserve">movements and verbal reports of thinking involving an in situ representative task. </w:t>
      </w:r>
      <w:r w:rsidRPr="00C777FD">
        <w:rPr>
          <w:rFonts w:ascii="Times New Roman" w:hAnsi="Times New Roman" w:cs="Times New Roman"/>
          <w:i/>
        </w:rPr>
        <w:t>J Sports Sci Med</w:t>
      </w:r>
      <w:r w:rsidRPr="00C777FD">
        <w:rPr>
          <w:rFonts w:ascii="Times New Roman" w:hAnsi="Times New Roman" w:cs="Times New Roman"/>
        </w:rPr>
        <w:t xml:space="preserve"> 2012; 11: 339-345.</w:t>
      </w:r>
    </w:p>
    <w:p w14:paraId="4A2C5A00" w14:textId="261F9422" w:rsidR="00A905D8" w:rsidRPr="00C777FD" w:rsidRDefault="001C0FA3" w:rsidP="00B43A59">
      <w:pPr>
        <w:pStyle w:val="ListParagraph"/>
        <w:numPr>
          <w:ilvl w:val="0"/>
          <w:numId w:val="3"/>
        </w:numPr>
        <w:spacing w:line="480" w:lineRule="auto"/>
        <w:ind w:left="714" w:hanging="357"/>
        <w:jc w:val="both"/>
        <w:rPr>
          <w:rFonts w:ascii="Times New Roman" w:hAnsi="Times New Roman" w:cs="Times New Roman"/>
        </w:rPr>
      </w:pPr>
      <w:r w:rsidRPr="00C777FD">
        <w:rPr>
          <w:rFonts w:ascii="Times New Roman" w:hAnsi="Times New Roman" w:cs="Times New Roman"/>
        </w:rPr>
        <w:t>MacInnes WJ</w:t>
      </w:r>
      <w:r w:rsidR="003E525A" w:rsidRPr="00C777FD">
        <w:rPr>
          <w:rFonts w:ascii="Times New Roman" w:hAnsi="Times New Roman" w:cs="Times New Roman"/>
        </w:rPr>
        <w:t>, Hunt, AR, Hilchey M</w:t>
      </w:r>
      <w:r w:rsidR="007F3389" w:rsidRPr="00C777FD">
        <w:rPr>
          <w:rFonts w:ascii="Times New Roman" w:hAnsi="Times New Roman" w:cs="Times New Roman"/>
        </w:rPr>
        <w:t>D</w:t>
      </w:r>
      <w:r w:rsidR="003E525A" w:rsidRPr="00C777FD">
        <w:rPr>
          <w:rFonts w:ascii="Times New Roman" w:hAnsi="Times New Roman" w:cs="Times New Roman"/>
        </w:rPr>
        <w:t>, et al.</w:t>
      </w:r>
      <w:r w:rsidR="007F3389" w:rsidRPr="00C777FD">
        <w:rPr>
          <w:rFonts w:ascii="Times New Roman" w:hAnsi="Times New Roman" w:cs="Times New Roman"/>
        </w:rPr>
        <w:t xml:space="preserve"> Driving forces in free visual search: an ethology. </w:t>
      </w:r>
      <w:r w:rsidR="00CD26E5" w:rsidRPr="00C777FD">
        <w:rPr>
          <w:rFonts w:ascii="Times New Roman" w:hAnsi="Times New Roman" w:cs="Times New Roman"/>
          <w:i/>
        </w:rPr>
        <w:t>Atten Percept Psychophys</w:t>
      </w:r>
      <w:r w:rsidRPr="00C777FD">
        <w:rPr>
          <w:rFonts w:ascii="Times New Roman" w:hAnsi="Times New Roman" w:cs="Times New Roman"/>
          <w:i/>
        </w:rPr>
        <w:t xml:space="preserve"> </w:t>
      </w:r>
      <w:r w:rsidRPr="00C777FD">
        <w:rPr>
          <w:rFonts w:ascii="Times New Roman" w:hAnsi="Times New Roman" w:cs="Times New Roman"/>
        </w:rPr>
        <w:t xml:space="preserve">2014; 76: </w:t>
      </w:r>
      <w:r w:rsidR="003E525A" w:rsidRPr="00C777FD">
        <w:rPr>
          <w:rFonts w:ascii="Times New Roman" w:hAnsi="Times New Roman" w:cs="Times New Roman"/>
        </w:rPr>
        <w:t>280–</w:t>
      </w:r>
      <w:r w:rsidR="007F3389" w:rsidRPr="00C777FD">
        <w:rPr>
          <w:rFonts w:ascii="Times New Roman" w:hAnsi="Times New Roman" w:cs="Times New Roman"/>
        </w:rPr>
        <w:t xml:space="preserve">295. </w:t>
      </w:r>
    </w:p>
    <w:p w14:paraId="083D565E" w14:textId="24DA44E4" w:rsidR="00A905D8" w:rsidRPr="00C777FD" w:rsidRDefault="003E525A" w:rsidP="00B43A59">
      <w:pPr>
        <w:pStyle w:val="ListParagraph"/>
        <w:numPr>
          <w:ilvl w:val="0"/>
          <w:numId w:val="3"/>
        </w:numPr>
        <w:spacing w:line="480" w:lineRule="auto"/>
        <w:ind w:left="714" w:hanging="357"/>
        <w:jc w:val="both"/>
        <w:rPr>
          <w:rFonts w:ascii="Times New Roman" w:hAnsi="Times New Roman" w:cs="Times New Roman"/>
        </w:rPr>
      </w:pPr>
      <w:r w:rsidRPr="00C777FD">
        <w:rPr>
          <w:rFonts w:ascii="Times New Roman" w:hAnsi="Times New Roman" w:cs="Times New Roman"/>
        </w:rPr>
        <w:t>Wolfe JM and Horowitz TS</w:t>
      </w:r>
      <w:r w:rsidR="007F3389" w:rsidRPr="00C777FD">
        <w:rPr>
          <w:rFonts w:ascii="Times New Roman" w:hAnsi="Times New Roman" w:cs="Times New Roman"/>
        </w:rPr>
        <w:t xml:space="preserve">. What attributes guide the deployment of visual attention and how do they do it? </w:t>
      </w:r>
      <w:r w:rsidR="00A12F9B" w:rsidRPr="00C777FD">
        <w:rPr>
          <w:rFonts w:ascii="Times New Roman" w:hAnsi="Times New Roman" w:cs="Times New Roman"/>
          <w:i/>
        </w:rPr>
        <w:t>Nat Rev Neurosci</w:t>
      </w:r>
      <w:r w:rsidR="007F3389" w:rsidRPr="00C777FD">
        <w:rPr>
          <w:rFonts w:ascii="Times New Roman" w:hAnsi="Times New Roman" w:cs="Times New Roman"/>
        </w:rPr>
        <w:t xml:space="preserve"> </w:t>
      </w:r>
      <w:r w:rsidRPr="00C777FD">
        <w:rPr>
          <w:rFonts w:ascii="Times New Roman" w:hAnsi="Times New Roman" w:cs="Times New Roman"/>
        </w:rPr>
        <w:t>2004; 5: 495–</w:t>
      </w:r>
      <w:r w:rsidR="007F3389" w:rsidRPr="00C777FD">
        <w:rPr>
          <w:rFonts w:ascii="Times New Roman" w:hAnsi="Times New Roman" w:cs="Times New Roman"/>
        </w:rPr>
        <w:t>50.</w:t>
      </w:r>
    </w:p>
    <w:p w14:paraId="23714373" w14:textId="3B939EE8" w:rsidR="00A905D8" w:rsidRPr="00C777FD" w:rsidRDefault="003E525A"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Geyer T, Muller HJ, and Krummenacher</w:t>
      </w:r>
      <w:r w:rsidR="007F3389" w:rsidRPr="00C777FD">
        <w:rPr>
          <w:rFonts w:ascii="Times New Roman" w:hAnsi="Times New Roman" w:cs="Times New Roman"/>
        </w:rPr>
        <w:t xml:space="preserve"> J. Expectancies modulate attentional capture by salient c</w:t>
      </w:r>
      <w:r w:rsidRPr="00C777FD">
        <w:rPr>
          <w:rFonts w:ascii="Times New Roman" w:hAnsi="Times New Roman" w:cs="Times New Roman"/>
        </w:rPr>
        <w:t xml:space="preserve">olor singletons. </w:t>
      </w:r>
      <w:r w:rsidRPr="00C777FD">
        <w:rPr>
          <w:rFonts w:ascii="Times New Roman" w:hAnsi="Times New Roman" w:cs="Times New Roman"/>
          <w:i/>
        </w:rPr>
        <w:t>Vision Res</w:t>
      </w:r>
      <w:r w:rsidR="007F3389" w:rsidRPr="00C777FD">
        <w:rPr>
          <w:rFonts w:ascii="Times New Roman" w:hAnsi="Times New Roman" w:cs="Times New Roman"/>
        </w:rPr>
        <w:t xml:space="preserve"> </w:t>
      </w:r>
      <w:r w:rsidRPr="00C777FD">
        <w:rPr>
          <w:rFonts w:ascii="Times New Roman" w:hAnsi="Times New Roman" w:cs="Times New Roman"/>
        </w:rPr>
        <w:t>2008; 48: 1315–</w:t>
      </w:r>
      <w:r w:rsidR="007F3389" w:rsidRPr="00C777FD">
        <w:rPr>
          <w:rFonts w:ascii="Times New Roman" w:hAnsi="Times New Roman" w:cs="Times New Roman"/>
        </w:rPr>
        <w:t xml:space="preserve">1326. </w:t>
      </w:r>
    </w:p>
    <w:p w14:paraId="3E571E47" w14:textId="561D347E" w:rsidR="00A905D8" w:rsidRPr="00C777FD" w:rsidRDefault="00BA51A7"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Dowd EW and Mitroff </w:t>
      </w:r>
      <w:r w:rsidR="00027163" w:rsidRPr="00C777FD">
        <w:rPr>
          <w:rFonts w:ascii="Times New Roman" w:hAnsi="Times New Roman" w:cs="Times New Roman"/>
        </w:rPr>
        <w:t xml:space="preserve">SR. </w:t>
      </w:r>
      <w:r w:rsidR="007F3389" w:rsidRPr="00C777FD">
        <w:rPr>
          <w:rFonts w:ascii="Times New Roman" w:hAnsi="Times New Roman" w:cs="Times New Roman"/>
        </w:rPr>
        <w:t xml:space="preserve">Attentional guidance by working memory overrides salience cues in visual search. </w:t>
      </w:r>
      <w:r w:rsidR="00027163" w:rsidRPr="00C777FD">
        <w:rPr>
          <w:rFonts w:ascii="Times New Roman" w:hAnsi="Times New Roman" w:cs="Times New Roman"/>
          <w:i/>
        </w:rPr>
        <w:t xml:space="preserve">J Exp Psychol Hum Percept Perform </w:t>
      </w:r>
      <w:r w:rsidR="00027163" w:rsidRPr="00C777FD">
        <w:rPr>
          <w:rFonts w:ascii="Times New Roman" w:hAnsi="Times New Roman" w:cs="Times New Roman"/>
        </w:rPr>
        <w:t>2013; 39: 1786–</w:t>
      </w:r>
      <w:r w:rsidR="007F3389" w:rsidRPr="00C777FD">
        <w:rPr>
          <w:rFonts w:ascii="Times New Roman" w:hAnsi="Times New Roman" w:cs="Times New Roman"/>
        </w:rPr>
        <w:t xml:space="preserve">1796. </w:t>
      </w:r>
    </w:p>
    <w:p w14:paraId="6F44B42D" w14:textId="219BEB7A" w:rsidR="0031214D" w:rsidRPr="00C777FD" w:rsidRDefault="007E6A2E" w:rsidP="0031214D">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Birmingham E, Bischof WF and Kingstone A.</w:t>
      </w:r>
      <w:r w:rsidR="007F3389" w:rsidRPr="00C777FD">
        <w:rPr>
          <w:rFonts w:ascii="Times New Roman" w:hAnsi="Times New Roman" w:cs="Times New Roman"/>
        </w:rPr>
        <w:t xml:space="preserve"> Gaze selection in complex social scenes. </w:t>
      </w:r>
      <w:r w:rsidR="00A01CFF" w:rsidRPr="00C777FD">
        <w:rPr>
          <w:rFonts w:ascii="Times New Roman" w:hAnsi="Times New Roman" w:cs="Times New Roman"/>
          <w:i/>
        </w:rPr>
        <w:t>Vis Cogn</w:t>
      </w:r>
      <w:r w:rsidRPr="00C777FD">
        <w:rPr>
          <w:rFonts w:ascii="Times New Roman" w:hAnsi="Times New Roman" w:cs="Times New Roman"/>
          <w:i/>
        </w:rPr>
        <w:t xml:space="preserve"> 2008</w:t>
      </w:r>
      <w:r w:rsidRPr="00C777FD">
        <w:rPr>
          <w:rFonts w:ascii="Times New Roman" w:hAnsi="Times New Roman" w:cs="Times New Roman"/>
        </w:rPr>
        <w:t xml:space="preserve">; </w:t>
      </w:r>
      <w:r w:rsidR="007F3389" w:rsidRPr="00C777FD">
        <w:rPr>
          <w:rFonts w:ascii="Times New Roman" w:hAnsi="Times New Roman" w:cs="Times New Roman"/>
        </w:rPr>
        <w:t>16</w:t>
      </w:r>
      <w:r w:rsidRPr="00C777FD">
        <w:rPr>
          <w:rFonts w:ascii="Times New Roman" w:hAnsi="Times New Roman" w:cs="Times New Roman"/>
        </w:rPr>
        <w:t>: 341–</w:t>
      </w:r>
      <w:r w:rsidR="007F3389" w:rsidRPr="00C777FD">
        <w:rPr>
          <w:rFonts w:ascii="Times New Roman" w:hAnsi="Times New Roman" w:cs="Times New Roman"/>
        </w:rPr>
        <w:t xml:space="preserve">355. </w:t>
      </w:r>
    </w:p>
    <w:p w14:paraId="49026810" w14:textId="39C10242" w:rsidR="00A905D8" w:rsidRPr="00C777FD" w:rsidRDefault="007E6A2E" w:rsidP="0031214D">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Birmingham E, Bischof WF and Kingstone A. </w:t>
      </w:r>
      <w:r w:rsidR="007F3389" w:rsidRPr="00C777FD">
        <w:rPr>
          <w:rFonts w:ascii="Times New Roman" w:hAnsi="Times New Roman" w:cs="Times New Roman"/>
        </w:rPr>
        <w:t xml:space="preserve">Saliency does not account for fixations to eyes within social scenes. </w:t>
      </w:r>
      <w:r w:rsidRPr="00C777FD">
        <w:rPr>
          <w:rFonts w:ascii="Times New Roman" w:hAnsi="Times New Roman" w:cs="Times New Roman"/>
          <w:i/>
        </w:rPr>
        <w:t xml:space="preserve">Vision Res </w:t>
      </w:r>
      <w:r w:rsidRPr="00C777FD">
        <w:rPr>
          <w:rFonts w:ascii="Times New Roman" w:hAnsi="Times New Roman" w:cs="Times New Roman"/>
        </w:rPr>
        <w:t>2009; 49:</w:t>
      </w:r>
      <w:r w:rsidR="007F3389" w:rsidRPr="00C777FD">
        <w:rPr>
          <w:rFonts w:ascii="Times New Roman" w:hAnsi="Times New Roman" w:cs="Times New Roman"/>
        </w:rPr>
        <w:t xml:space="preserve"> 2</w:t>
      </w:r>
      <w:r w:rsidRPr="00C777FD">
        <w:rPr>
          <w:rFonts w:ascii="Times New Roman" w:hAnsi="Times New Roman" w:cs="Times New Roman"/>
        </w:rPr>
        <w:t>992–</w:t>
      </w:r>
      <w:r w:rsidR="007F3389" w:rsidRPr="00C777FD">
        <w:rPr>
          <w:rFonts w:ascii="Times New Roman" w:hAnsi="Times New Roman" w:cs="Times New Roman"/>
        </w:rPr>
        <w:t>3000.</w:t>
      </w:r>
      <w:r w:rsidR="007F3389" w:rsidRPr="00C777FD">
        <w:rPr>
          <w:rFonts w:ascii="Times New Roman" w:hAnsi="Times New Roman" w:cs="Times New Roman"/>
          <w:sz w:val="16"/>
          <w:szCs w:val="16"/>
        </w:rPr>
        <w:t xml:space="preserve"> </w:t>
      </w:r>
    </w:p>
    <w:p w14:paraId="105C22A6" w14:textId="4C888EBA" w:rsidR="00A905D8" w:rsidRPr="00C777FD" w:rsidRDefault="0031214D"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Itier RJ and Batty M. </w:t>
      </w:r>
      <w:r w:rsidR="007F3389" w:rsidRPr="00C777FD">
        <w:rPr>
          <w:rFonts w:ascii="Times New Roman" w:hAnsi="Times New Roman" w:cs="Times New Roman"/>
        </w:rPr>
        <w:t xml:space="preserve">Neural bases of eye and gaze processing: the core of social cognition. </w:t>
      </w:r>
      <w:r w:rsidRPr="00C777FD">
        <w:rPr>
          <w:rFonts w:ascii="Times New Roman" w:hAnsi="Times New Roman" w:cs="Times New Roman"/>
          <w:i/>
        </w:rPr>
        <w:t xml:space="preserve">Neurosci Biobehav Rev </w:t>
      </w:r>
      <w:r w:rsidRPr="00C777FD">
        <w:rPr>
          <w:rFonts w:ascii="Times New Roman" w:hAnsi="Times New Roman" w:cs="Times New Roman"/>
        </w:rPr>
        <w:t>2009; 33:843–</w:t>
      </w:r>
      <w:r w:rsidR="007F3389" w:rsidRPr="00C777FD">
        <w:rPr>
          <w:rFonts w:ascii="Times New Roman" w:hAnsi="Times New Roman" w:cs="Times New Roman"/>
        </w:rPr>
        <w:t xml:space="preserve">863. </w:t>
      </w:r>
    </w:p>
    <w:p w14:paraId="5B5A2CA8" w14:textId="778F15C9" w:rsidR="00A905D8" w:rsidRPr="00C777FD" w:rsidRDefault="00570506"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 xml:space="preserve">Harris LJ. </w:t>
      </w:r>
      <w:r w:rsidR="007F3389" w:rsidRPr="00C777FD">
        <w:rPr>
          <w:rFonts w:ascii="Times New Roman" w:hAnsi="Times New Roman" w:cs="Times New Roman"/>
        </w:rPr>
        <w:t xml:space="preserve">In fencing, what gives left-handers the edge? Views from the present and the distant past. </w:t>
      </w:r>
      <w:r w:rsidR="007F3389" w:rsidRPr="00C777FD">
        <w:rPr>
          <w:rFonts w:ascii="Times New Roman" w:hAnsi="Times New Roman" w:cs="Times New Roman"/>
          <w:i/>
        </w:rPr>
        <w:t>Laterality</w:t>
      </w:r>
      <w:r w:rsidRPr="00C777FD">
        <w:rPr>
          <w:rFonts w:ascii="Times New Roman" w:hAnsi="Times New Roman" w:cs="Times New Roman"/>
          <w:i/>
        </w:rPr>
        <w:t xml:space="preserve"> </w:t>
      </w:r>
      <w:r w:rsidRPr="00C777FD">
        <w:rPr>
          <w:rFonts w:ascii="Times New Roman" w:hAnsi="Times New Roman" w:cs="Times New Roman"/>
        </w:rPr>
        <w:t>2010; 15: 15-</w:t>
      </w:r>
      <w:r w:rsidR="007F3389" w:rsidRPr="00C777FD">
        <w:rPr>
          <w:rFonts w:ascii="Times New Roman" w:hAnsi="Times New Roman" w:cs="Times New Roman"/>
        </w:rPr>
        <w:t xml:space="preserve">55. </w:t>
      </w:r>
    </w:p>
    <w:p w14:paraId="7E1AA7E6" w14:textId="5DE916E8" w:rsidR="00A905D8" w:rsidRPr="00C777FD" w:rsidRDefault="00844C54"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Loffing F, Solter F and Hagemann N. L</w:t>
      </w:r>
      <w:r w:rsidR="007F3389" w:rsidRPr="00C777FD">
        <w:rPr>
          <w:rFonts w:ascii="Times New Roman" w:hAnsi="Times New Roman" w:cs="Times New Roman"/>
        </w:rPr>
        <w:t xml:space="preserve">eft preference for sport tasks does not necessarily indicate left-handedness: sport-specific lateral preferences, relationship with handedness and implications for laterality research in behavioural sciences. </w:t>
      </w:r>
      <w:r w:rsidR="007F3389" w:rsidRPr="00C777FD">
        <w:rPr>
          <w:rFonts w:ascii="Times New Roman" w:hAnsi="Times New Roman" w:cs="Times New Roman"/>
          <w:i/>
        </w:rPr>
        <w:t>PLoS ONE</w:t>
      </w:r>
      <w:r w:rsidRPr="00C777FD">
        <w:rPr>
          <w:rFonts w:ascii="Times New Roman" w:hAnsi="Times New Roman" w:cs="Times New Roman"/>
        </w:rPr>
        <w:t xml:space="preserve"> 2014</w:t>
      </w:r>
      <w:r w:rsidR="004C262F" w:rsidRPr="00C777FD">
        <w:rPr>
          <w:rFonts w:ascii="Times New Roman" w:hAnsi="Times New Roman" w:cs="Times New Roman"/>
        </w:rPr>
        <w:t>;</w:t>
      </w:r>
      <w:r w:rsidRPr="00C777FD">
        <w:rPr>
          <w:rFonts w:ascii="Times New Roman" w:hAnsi="Times New Roman" w:cs="Times New Roman"/>
        </w:rPr>
        <w:t xml:space="preserve"> </w:t>
      </w:r>
      <w:r w:rsidR="004C262F" w:rsidRPr="00C777FD">
        <w:rPr>
          <w:rFonts w:ascii="Times New Roman" w:hAnsi="Times New Roman" w:cs="Times New Roman"/>
        </w:rPr>
        <w:t>9.</w:t>
      </w:r>
      <w:r w:rsidR="007F3389" w:rsidRPr="00C777FD">
        <w:rPr>
          <w:rFonts w:ascii="Times New Roman" w:hAnsi="Times New Roman" w:cs="Times New Roman"/>
        </w:rPr>
        <w:t xml:space="preserve"> </w:t>
      </w:r>
      <w:r w:rsidR="004C262F" w:rsidRPr="00C777FD">
        <w:rPr>
          <w:rFonts w:ascii="Times New Roman" w:hAnsi="Times New Roman" w:cs="Times New Roman"/>
        </w:rPr>
        <w:t xml:space="preserve">Epub </w:t>
      </w:r>
      <w:r w:rsidR="00AE0909" w:rsidRPr="00C777FD">
        <w:rPr>
          <w:rFonts w:ascii="Times New Roman" w:hAnsi="Times New Roman" w:cs="Times New Roman"/>
        </w:rPr>
        <w:t>20</w:t>
      </w:r>
      <w:r w:rsidR="00AE0909" w:rsidRPr="00C777FD">
        <w:rPr>
          <w:rFonts w:ascii="Times New Roman" w:hAnsi="Times New Roman" w:cs="Times New Roman"/>
          <w:vertAlign w:val="superscript"/>
        </w:rPr>
        <w:t>th</w:t>
      </w:r>
      <w:r w:rsidR="00AE0909" w:rsidRPr="00C777FD">
        <w:rPr>
          <w:rFonts w:ascii="Times New Roman" w:hAnsi="Times New Roman" w:cs="Times New Roman"/>
        </w:rPr>
        <w:t xml:space="preserve"> </w:t>
      </w:r>
      <w:r w:rsidR="004C262F" w:rsidRPr="00C777FD">
        <w:rPr>
          <w:rFonts w:ascii="Times New Roman" w:hAnsi="Times New Roman" w:cs="Times New Roman"/>
        </w:rPr>
        <w:t>August 2014. DOI</w:t>
      </w:r>
      <w:r w:rsidR="007F3389" w:rsidRPr="00C777FD">
        <w:rPr>
          <w:rFonts w:ascii="Times New Roman" w:hAnsi="Times New Roman" w:cs="Times New Roman"/>
        </w:rPr>
        <w:t>:</w:t>
      </w:r>
      <w:r w:rsidR="004C262F" w:rsidRPr="00C777FD">
        <w:rPr>
          <w:rFonts w:ascii="Times New Roman" w:hAnsi="Times New Roman" w:cs="Times New Roman"/>
        </w:rPr>
        <w:t xml:space="preserve"> </w:t>
      </w:r>
      <w:r w:rsidR="007F3389" w:rsidRPr="00C777FD">
        <w:rPr>
          <w:rFonts w:ascii="Times New Roman" w:hAnsi="Times New Roman" w:cs="Times New Roman"/>
        </w:rPr>
        <w:t xml:space="preserve">10.1371/journal.pone. 0105800. </w:t>
      </w:r>
    </w:p>
    <w:p w14:paraId="730F021A" w14:textId="51E489B6" w:rsidR="00A905D8" w:rsidRPr="00C777FD" w:rsidRDefault="00F4283C"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lastRenderedPageBreak/>
        <w:t xml:space="preserve">Tirp J, Baker J, Weigelt M, et al. </w:t>
      </w:r>
      <w:r w:rsidR="007F3389" w:rsidRPr="00C777FD">
        <w:rPr>
          <w:rFonts w:ascii="Times New Roman" w:hAnsi="Times New Roman" w:cs="Times New Roman"/>
        </w:rPr>
        <w:t xml:space="preserve">&amp; Schorer, J. Combat stance in judo – Laterality differences between and within competition levels. </w:t>
      </w:r>
      <w:r w:rsidR="008E5AF6" w:rsidRPr="00C777FD">
        <w:rPr>
          <w:rFonts w:ascii="Times New Roman" w:hAnsi="Times New Roman" w:cs="Times New Roman"/>
          <w:i/>
        </w:rPr>
        <w:t>Int J Perform Anal</w:t>
      </w:r>
      <w:r w:rsidR="007F3389" w:rsidRPr="00C777FD">
        <w:rPr>
          <w:rFonts w:ascii="Times New Roman" w:hAnsi="Times New Roman" w:cs="Times New Roman"/>
          <w:i/>
        </w:rPr>
        <w:t xml:space="preserve"> Sport</w:t>
      </w:r>
      <w:r w:rsidR="007F3389" w:rsidRPr="00C777FD">
        <w:rPr>
          <w:rFonts w:ascii="Times New Roman" w:hAnsi="Times New Roman" w:cs="Times New Roman"/>
        </w:rPr>
        <w:t xml:space="preserve"> </w:t>
      </w:r>
      <w:r w:rsidRPr="00C777FD">
        <w:rPr>
          <w:rFonts w:ascii="Times New Roman" w:hAnsi="Times New Roman" w:cs="Times New Roman"/>
        </w:rPr>
        <w:t>2014; 14: 217-</w:t>
      </w:r>
      <w:r w:rsidR="007F3389" w:rsidRPr="00C777FD">
        <w:rPr>
          <w:rFonts w:ascii="Times New Roman" w:hAnsi="Times New Roman" w:cs="Times New Roman"/>
        </w:rPr>
        <w:t>224.</w:t>
      </w:r>
    </w:p>
    <w:p w14:paraId="67807F07" w14:textId="4EA2F424" w:rsidR="00A905D8" w:rsidRPr="00C777FD" w:rsidRDefault="00DC55E5" w:rsidP="00A905D8">
      <w:pPr>
        <w:pStyle w:val="ListParagraph"/>
        <w:numPr>
          <w:ilvl w:val="0"/>
          <w:numId w:val="3"/>
        </w:numPr>
        <w:spacing w:line="480" w:lineRule="auto"/>
        <w:jc w:val="both"/>
        <w:rPr>
          <w:rFonts w:ascii="Times New Roman" w:hAnsi="Times New Roman" w:cs="Times New Roman"/>
        </w:rPr>
      </w:pPr>
      <w:r w:rsidRPr="00C777FD">
        <w:rPr>
          <w:rFonts w:ascii="Times New Roman" w:hAnsi="Times New Roman" w:cs="Times New Roman"/>
        </w:rPr>
        <w:t>Mikheev M, Mohr C, Afanasiev S</w:t>
      </w:r>
      <w:r w:rsidR="007F3389" w:rsidRPr="00C777FD">
        <w:rPr>
          <w:rFonts w:ascii="Times New Roman" w:hAnsi="Times New Roman" w:cs="Times New Roman"/>
        </w:rPr>
        <w:t>,</w:t>
      </w:r>
      <w:r w:rsidRPr="00C777FD">
        <w:rPr>
          <w:rFonts w:ascii="Times New Roman" w:hAnsi="Times New Roman" w:cs="Times New Roman"/>
        </w:rPr>
        <w:t xml:space="preserve"> et al.</w:t>
      </w:r>
      <w:r w:rsidR="007F3389" w:rsidRPr="00C777FD">
        <w:rPr>
          <w:rFonts w:ascii="Times New Roman" w:hAnsi="Times New Roman" w:cs="Times New Roman"/>
        </w:rPr>
        <w:t xml:space="preserve"> Motor control and cerebral hemispheric specialization in highly qualified judo wrestlers. </w:t>
      </w:r>
      <w:r w:rsidR="007F3389" w:rsidRPr="00C777FD">
        <w:rPr>
          <w:rFonts w:ascii="Times New Roman" w:hAnsi="Times New Roman" w:cs="Times New Roman"/>
          <w:i/>
        </w:rPr>
        <w:t>Neuropsychologia</w:t>
      </w:r>
      <w:r w:rsidR="007F3389" w:rsidRPr="00C777FD">
        <w:rPr>
          <w:rFonts w:ascii="Times New Roman" w:hAnsi="Times New Roman" w:cs="Times New Roman"/>
        </w:rPr>
        <w:t xml:space="preserve"> </w:t>
      </w:r>
      <w:r w:rsidRPr="00C777FD">
        <w:rPr>
          <w:rFonts w:ascii="Times New Roman" w:hAnsi="Times New Roman" w:cs="Times New Roman"/>
        </w:rPr>
        <w:t>2002; 40: 1209–</w:t>
      </w:r>
      <w:r w:rsidR="007F3389" w:rsidRPr="00C777FD">
        <w:rPr>
          <w:rFonts w:ascii="Times New Roman" w:hAnsi="Times New Roman" w:cs="Times New Roman"/>
        </w:rPr>
        <w:t xml:space="preserve">1219. </w:t>
      </w:r>
    </w:p>
    <w:p w14:paraId="13118650" w14:textId="77777777" w:rsidR="00BB35CA" w:rsidRPr="00C777FD" w:rsidRDefault="00BB35CA" w:rsidP="00F43009">
      <w:pPr>
        <w:spacing w:line="480" w:lineRule="auto"/>
        <w:jc w:val="both"/>
        <w:sectPr w:rsidR="00BB35CA" w:rsidRPr="00C777FD" w:rsidSect="00B16741">
          <w:footerReference w:type="even" r:id="rId10"/>
          <w:footerReference w:type="default" r:id="rId11"/>
          <w:pgSz w:w="11900" w:h="16840"/>
          <w:pgMar w:top="1440" w:right="1797" w:bottom="1440" w:left="1797" w:header="709" w:footer="709" w:gutter="0"/>
          <w:lnNumType w:countBy="1" w:restart="continuous"/>
          <w:cols w:space="708"/>
          <w:docGrid w:linePitch="360"/>
        </w:sectPr>
      </w:pPr>
    </w:p>
    <w:p w14:paraId="0958616C" w14:textId="54FE0634" w:rsidR="00D23C8A" w:rsidRPr="00C777FD" w:rsidRDefault="007F6D07" w:rsidP="00D23C8A">
      <w:pPr>
        <w:spacing w:line="480" w:lineRule="auto"/>
        <w:rPr>
          <w:rFonts w:ascii="Times New Roman" w:hAnsi="Times New Roman" w:cs="Times New Roman"/>
          <w:b/>
        </w:rPr>
      </w:pPr>
      <w:r w:rsidRPr="00C777FD">
        <w:rPr>
          <w:rFonts w:ascii="Times New Roman" w:hAnsi="Times New Roman" w:cs="Times New Roman"/>
          <w:b/>
        </w:rPr>
        <w:lastRenderedPageBreak/>
        <w:t>Appendix A</w:t>
      </w:r>
    </w:p>
    <w:p w14:paraId="1E9E33B8" w14:textId="12824FED" w:rsidR="00D23C8A" w:rsidRPr="00C777FD" w:rsidRDefault="007F6D07" w:rsidP="00D23C8A">
      <w:pPr>
        <w:spacing w:line="480" w:lineRule="auto"/>
        <w:rPr>
          <w:rFonts w:ascii="Times New Roman" w:hAnsi="Times New Roman" w:cs="Times New Roman"/>
          <w:b/>
        </w:rPr>
      </w:pPr>
      <w:r w:rsidRPr="00C777FD">
        <w:rPr>
          <w:rFonts w:ascii="Times New Roman" w:hAnsi="Times New Roman" w:cs="Times New Roman"/>
          <w:b/>
        </w:rPr>
        <w:t>Table A</w:t>
      </w:r>
      <w:r w:rsidR="00D23C8A" w:rsidRPr="00C777FD">
        <w:rPr>
          <w:rFonts w:ascii="Times New Roman" w:hAnsi="Times New Roman" w:cs="Times New Roman"/>
          <w:b/>
        </w:rPr>
        <w:t xml:space="preserve">1. </w:t>
      </w:r>
      <w:r w:rsidR="00BE3D2F" w:rsidRPr="00C777FD">
        <w:rPr>
          <w:rFonts w:ascii="Times New Roman" w:hAnsi="Times New Roman" w:cs="Times New Roman"/>
          <w:b/>
          <w:bCs/>
        </w:rPr>
        <w:t>P</w:t>
      </w:r>
      <w:r w:rsidR="00D23C8A" w:rsidRPr="00C777FD">
        <w:rPr>
          <w:rFonts w:ascii="Times New Roman" w:hAnsi="Times New Roman" w:cs="Times New Roman"/>
          <w:b/>
          <w:bCs/>
        </w:rPr>
        <w:t>ost-hoc analysis of</w:t>
      </w:r>
      <w:r w:rsidR="00D23C8A" w:rsidRPr="00C777FD">
        <w:rPr>
          <w:rFonts w:ascii="Times New Roman" w:hAnsi="Times New Roman" w:cs="Times New Roman"/>
          <w:b/>
        </w:rPr>
        <w:t xml:space="preserve"> relative number of fixations</w:t>
      </w:r>
      <w:r w:rsidR="00BE3D2F" w:rsidRPr="00C777FD">
        <w:rPr>
          <w:rFonts w:ascii="Times New Roman" w:hAnsi="Times New Roman" w:cs="Times New Roman"/>
          <w:b/>
        </w:rPr>
        <w:t xml:space="preserve"> on</w:t>
      </w:r>
      <w:r w:rsidR="00D537C0" w:rsidRPr="00C777FD">
        <w:rPr>
          <w:rFonts w:ascii="Times New Roman" w:hAnsi="Times New Roman" w:cs="Times New Roman"/>
          <w:b/>
        </w:rPr>
        <w:t xml:space="preserve"> AOIs</w:t>
      </w:r>
      <w:r w:rsidR="00BE3D2F" w:rsidRPr="00C777FD">
        <w:rPr>
          <w:rFonts w:ascii="Times New Roman" w:hAnsi="Times New Roman" w:cs="Times New Roman"/>
          <w:b/>
        </w:rPr>
        <w:t>, total relative fixation durations on AOIs, and average fixation duration on AOIs</w:t>
      </w:r>
      <w:r w:rsidR="006176D2" w:rsidRPr="00C777FD">
        <w:rPr>
          <w:rFonts w:ascii="Times New Roman" w:hAnsi="Times New Roman" w:cs="Times New Roman"/>
          <w:b/>
        </w:rPr>
        <w:t xml:space="preserve"> (</w:t>
      </w:r>
      <w:r w:rsidR="00D537C0" w:rsidRPr="00C777FD">
        <w:rPr>
          <w:rFonts w:ascii="Times New Roman" w:hAnsi="Times New Roman" w:cs="Times New Roman"/>
          <w:b/>
        </w:rPr>
        <w:t>mean ± SE</w:t>
      </w:r>
      <w:r w:rsidR="00D23C8A" w:rsidRPr="00C777FD">
        <w:rPr>
          <w:rFonts w:ascii="Times New Roman" w:hAnsi="Times New Roman" w:cs="Times New Roman"/>
          <w:b/>
        </w:rPr>
        <w:t>)</w:t>
      </w:r>
    </w:p>
    <w:tbl>
      <w:tblPr>
        <w:tblStyle w:val="MediumList1"/>
        <w:tblW w:w="5055" w:type="pct"/>
        <w:tblLook w:val="04A0" w:firstRow="1" w:lastRow="0" w:firstColumn="1" w:lastColumn="0" w:noHBand="0" w:noVBand="1"/>
      </w:tblPr>
      <w:tblGrid>
        <w:gridCol w:w="1655"/>
        <w:gridCol w:w="1531"/>
        <w:gridCol w:w="1264"/>
        <w:gridCol w:w="1516"/>
        <w:gridCol w:w="1341"/>
        <w:gridCol w:w="1516"/>
        <w:gridCol w:w="1341"/>
        <w:gridCol w:w="1313"/>
        <w:gridCol w:w="1396"/>
        <w:gridCol w:w="1459"/>
      </w:tblGrid>
      <w:tr w:rsidR="00092B84" w:rsidRPr="00C777FD" w14:paraId="1B64C085" w14:textId="17854584" w:rsidTr="00187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tcPr>
          <w:p w14:paraId="3632D843" w14:textId="77777777" w:rsidR="00BD6691" w:rsidRPr="00C777FD" w:rsidRDefault="00BD6691" w:rsidP="00092B84">
            <w:pPr>
              <w:spacing w:line="360" w:lineRule="auto"/>
              <w:rPr>
                <w:rFonts w:ascii="Times New Roman" w:hAnsi="Times New Roman" w:cs="Times New Roman"/>
                <w:b w:val="0"/>
                <w:color w:val="auto"/>
              </w:rPr>
            </w:pPr>
          </w:p>
        </w:tc>
        <w:tc>
          <w:tcPr>
            <w:tcW w:w="534" w:type="pct"/>
          </w:tcPr>
          <w:p w14:paraId="579F4194" w14:textId="69EFB15E"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WU</w:t>
            </w:r>
          </w:p>
        </w:tc>
        <w:tc>
          <w:tcPr>
            <w:tcW w:w="441" w:type="pct"/>
          </w:tcPr>
          <w:p w14:paraId="13A3B04C" w14:textId="3DC31A22" w:rsidR="00BD6691" w:rsidRPr="00C777FD" w:rsidRDefault="007E7756" w:rsidP="00092B84">
            <w:pPr>
              <w:spacing w:line="360" w:lineRule="auto"/>
              <w:ind w:right="-14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WL</w:t>
            </w:r>
          </w:p>
        </w:tc>
        <w:tc>
          <w:tcPr>
            <w:tcW w:w="529" w:type="pct"/>
          </w:tcPr>
          <w:p w14:paraId="09AF0BCF" w14:textId="00CE60D3"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BU</w:t>
            </w:r>
          </w:p>
        </w:tc>
        <w:tc>
          <w:tcPr>
            <w:tcW w:w="468" w:type="pct"/>
            <w:shd w:val="clear" w:color="auto" w:fill="auto"/>
          </w:tcPr>
          <w:p w14:paraId="2A16DA1D" w14:textId="0865234C"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BL</w:t>
            </w:r>
          </w:p>
        </w:tc>
        <w:tc>
          <w:tcPr>
            <w:tcW w:w="529" w:type="pct"/>
            <w:shd w:val="clear" w:color="auto" w:fill="auto"/>
          </w:tcPr>
          <w:p w14:paraId="30C06C16" w14:textId="2B07C745"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SP</w:t>
            </w:r>
          </w:p>
        </w:tc>
        <w:tc>
          <w:tcPr>
            <w:tcW w:w="468" w:type="pct"/>
            <w:shd w:val="clear" w:color="auto" w:fill="auto"/>
          </w:tcPr>
          <w:p w14:paraId="094C8CF1" w14:textId="64746AEF"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SB</w:t>
            </w:r>
          </w:p>
        </w:tc>
        <w:tc>
          <w:tcPr>
            <w:tcW w:w="458" w:type="pct"/>
            <w:shd w:val="clear" w:color="auto" w:fill="auto"/>
          </w:tcPr>
          <w:p w14:paraId="041B42B0" w14:textId="6137323E"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REF</w:t>
            </w:r>
          </w:p>
        </w:tc>
        <w:tc>
          <w:tcPr>
            <w:tcW w:w="487" w:type="pct"/>
            <w:shd w:val="clear" w:color="auto" w:fill="auto"/>
          </w:tcPr>
          <w:p w14:paraId="0A365D7F" w14:textId="1D8F6DC3"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TXT</w:t>
            </w:r>
          </w:p>
        </w:tc>
        <w:tc>
          <w:tcPr>
            <w:tcW w:w="509" w:type="pct"/>
            <w:shd w:val="clear" w:color="auto" w:fill="auto"/>
          </w:tcPr>
          <w:p w14:paraId="6EC885C2" w14:textId="22728146" w:rsidR="00BD6691" w:rsidRPr="00C777FD" w:rsidRDefault="007E7756" w:rsidP="00092B8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OTH</w:t>
            </w:r>
          </w:p>
        </w:tc>
      </w:tr>
      <w:tr w:rsidR="00092B84" w:rsidRPr="00C777FD" w14:paraId="57AB3B4B" w14:textId="1DC05525" w:rsidTr="00187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shd w:val="clear" w:color="auto" w:fill="auto"/>
          </w:tcPr>
          <w:p w14:paraId="13B0A7A1" w14:textId="77777777" w:rsidR="002F314C" w:rsidRPr="00C777FD" w:rsidRDefault="00D537C0" w:rsidP="00092B84">
            <w:pPr>
              <w:spacing w:line="360" w:lineRule="auto"/>
              <w:rPr>
                <w:rFonts w:ascii="Times New Roman" w:hAnsi="Times New Roman" w:cs="Times New Roman"/>
                <w:color w:val="auto"/>
              </w:rPr>
            </w:pPr>
            <w:r w:rsidRPr="00C777FD">
              <w:rPr>
                <w:rFonts w:ascii="Times New Roman" w:hAnsi="Times New Roman" w:cs="Times New Roman"/>
                <w:color w:val="auto"/>
              </w:rPr>
              <w:t>REL</w:t>
            </w:r>
            <w:r w:rsidR="00BD6691" w:rsidRPr="00C777FD">
              <w:rPr>
                <w:rFonts w:ascii="Times New Roman" w:hAnsi="Times New Roman" w:cs="Times New Roman"/>
                <w:color w:val="auto"/>
              </w:rPr>
              <w:t>FIX</w:t>
            </w:r>
            <w:r w:rsidRPr="00C777FD">
              <w:rPr>
                <w:rFonts w:ascii="Times New Roman" w:hAnsi="Times New Roman" w:cs="Times New Roman"/>
                <w:color w:val="auto"/>
              </w:rPr>
              <w:t xml:space="preserve"> </w:t>
            </w:r>
          </w:p>
          <w:p w14:paraId="033A6A43" w14:textId="7B1B851B" w:rsidR="00BD6691" w:rsidRPr="00C777FD" w:rsidRDefault="00D537C0" w:rsidP="00092B84">
            <w:pPr>
              <w:spacing w:line="360" w:lineRule="auto"/>
              <w:rPr>
                <w:rFonts w:ascii="Times New Roman" w:hAnsi="Times New Roman" w:cs="Times New Roman"/>
                <w:color w:val="auto"/>
              </w:rPr>
            </w:pPr>
            <w:r w:rsidRPr="00C777FD">
              <w:rPr>
                <w:rFonts w:ascii="Times New Roman" w:hAnsi="Times New Roman" w:cs="Times New Roman"/>
                <w:color w:val="auto"/>
              </w:rPr>
              <w:t>(%)</w:t>
            </w:r>
          </w:p>
        </w:tc>
        <w:tc>
          <w:tcPr>
            <w:tcW w:w="534" w:type="pct"/>
            <w:shd w:val="clear" w:color="auto" w:fill="auto"/>
          </w:tcPr>
          <w:p w14:paraId="730B4BCD" w14:textId="4589EF3B" w:rsidR="00BD6691" w:rsidRPr="00C777FD" w:rsidRDefault="00D537C0" w:rsidP="0018756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 xml:space="preserve">44.24 </w:t>
            </w:r>
            <w:r w:rsidRPr="00C777FD">
              <w:rPr>
                <w:rFonts w:ascii="Times New Roman" w:eastAsia="Times New Roman" w:hAnsi="Times New Roman" w:cs="Times New Roman"/>
                <w:color w:val="auto"/>
                <w:lang w:val="en-GB"/>
              </w:rPr>
              <w:t>± 3.45</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b</w:t>
            </w:r>
            <w:r w:rsidR="00B608CB" w:rsidRPr="00C777FD">
              <w:rPr>
                <w:rFonts w:ascii="Times New Roman" w:eastAsia="Times New Roman" w:hAnsi="Times New Roman" w:cs="Times New Roman"/>
                <w:color w:val="auto"/>
                <w:vertAlign w:val="superscript"/>
                <w:lang w:val="en-GB"/>
              </w:rPr>
              <w:t xml:space="preserve">, </w:t>
            </w:r>
            <w:r w:rsidR="00B608CB" w:rsidRPr="00C777FD">
              <w:rPr>
                <w:rFonts w:ascii="Times New Roman" w:hAnsi="Times New Roman" w:cs="Times New Roman"/>
                <w:color w:val="auto"/>
                <w:vertAlign w:val="superscript"/>
              </w:rPr>
              <w:t>c</w:t>
            </w:r>
            <w:r w:rsidR="003F0765" w:rsidRPr="00C777FD">
              <w:rPr>
                <w:rFonts w:ascii="Times New Roman" w:hAnsi="Times New Roman" w:cs="Times New Roman"/>
                <w:color w:val="auto"/>
                <w:vertAlign w:val="superscript"/>
              </w:rPr>
              <w:t>, d, e</w:t>
            </w:r>
            <w:r w:rsidR="00675A96" w:rsidRPr="00C777FD">
              <w:rPr>
                <w:rFonts w:ascii="Times New Roman" w:hAnsi="Times New Roman" w:cs="Times New Roman"/>
                <w:color w:val="auto"/>
                <w:vertAlign w:val="superscript"/>
              </w:rPr>
              <w:t>, f, g</w:t>
            </w:r>
            <w:r w:rsidR="00A47E37" w:rsidRPr="00C777FD">
              <w:rPr>
                <w:rFonts w:ascii="Times New Roman" w:hAnsi="Times New Roman" w:cs="Times New Roman"/>
                <w:color w:val="auto"/>
                <w:vertAlign w:val="superscript"/>
              </w:rPr>
              <w:t>, h, i</w:t>
            </w:r>
          </w:p>
        </w:tc>
        <w:tc>
          <w:tcPr>
            <w:tcW w:w="441" w:type="pct"/>
            <w:shd w:val="clear" w:color="auto" w:fill="auto"/>
          </w:tcPr>
          <w:p w14:paraId="1367F1E9" w14:textId="2C43133E" w:rsidR="00BD6691" w:rsidRPr="00C777FD" w:rsidRDefault="00D537C0" w:rsidP="00092B84">
            <w:pPr>
              <w:spacing w:line="360" w:lineRule="auto"/>
              <w:ind w:right="-1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 xml:space="preserve">2.52 </w:t>
            </w:r>
            <w:r w:rsidRPr="00C777FD">
              <w:rPr>
                <w:rFonts w:ascii="Times New Roman" w:eastAsia="Times New Roman" w:hAnsi="Times New Roman" w:cs="Times New Roman"/>
                <w:color w:val="auto"/>
                <w:lang w:val="en-GB"/>
              </w:rPr>
              <w:t>± 0.64</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e</w:t>
            </w:r>
            <w:r w:rsidR="00675A96" w:rsidRPr="00C777FD">
              <w:rPr>
                <w:rFonts w:ascii="Times New Roman" w:eastAsia="Times New Roman" w:hAnsi="Times New Roman" w:cs="Times New Roman"/>
                <w:color w:val="auto"/>
                <w:vertAlign w:val="superscript"/>
                <w:lang w:val="en-GB"/>
              </w:rPr>
              <w:t>, f</w:t>
            </w:r>
            <w:r w:rsidR="00A47E37" w:rsidRPr="00C777FD">
              <w:rPr>
                <w:rFonts w:ascii="Times New Roman" w:eastAsia="Times New Roman" w:hAnsi="Times New Roman" w:cs="Times New Roman"/>
                <w:color w:val="auto"/>
                <w:vertAlign w:val="superscript"/>
                <w:lang w:val="en-GB"/>
              </w:rPr>
              <w:t>, i</w:t>
            </w:r>
          </w:p>
        </w:tc>
        <w:tc>
          <w:tcPr>
            <w:tcW w:w="529" w:type="pct"/>
            <w:shd w:val="clear" w:color="auto" w:fill="auto"/>
          </w:tcPr>
          <w:p w14:paraId="15B83A8F" w14:textId="57AB8492"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 xml:space="preserve">26.16 </w:t>
            </w:r>
            <w:r w:rsidRPr="00C777FD">
              <w:rPr>
                <w:rFonts w:ascii="Times New Roman" w:eastAsia="Times New Roman" w:hAnsi="Times New Roman" w:cs="Times New Roman"/>
                <w:color w:val="auto"/>
                <w:lang w:val="en-GB"/>
              </w:rPr>
              <w:t>± 2.50</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 xml:space="preserve">a, b, </w:t>
            </w:r>
            <w:r w:rsidR="003F0765" w:rsidRPr="00C777FD">
              <w:rPr>
                <w:rFonts w:ascii="Times New Roman" w:eastAsia="Times New Roman" w:hAnsi="Times New Roman" w:cs="Times New Roman"/>
                <w:color w:val="auto"/>
                <w:vertAlign w:val="superscript"/>
                <w:lang w:val="en-GB"/>
              </w:rPr>
              <w:t>d, e</w:t>
            </w:r>
            <w:r w:rsidR="00675A96" w:rsidRPr="00C777FD">
              <w:rPr>
                <w:rFonts w:ascii="Times New Roman" w:eastAsia="Times New Roman" w:hAnsi="Times New Roman" w:cs="Times New Roman"/>
                <w:color w:val="auto"/>
                <w:vertAlign w:val="superscript"/>
                <w:lang w:val="en-GB"/>
              </w:rPr>
              <w:t>, f, g</w:t>
            </w:r>
            <w:r w:rsidR="00A47E37" w:rsidRPr="00C777FD">
              <w:rPr>
                <w:rFonts w:ascii="Times New Roman" w:eastAsia="Times New Roman" w:hAnsi="Times New Roman" w:cs="Times New Roman"/>
                <w:color w:val="auto"/>
                <w:vertAlign w:val="superscript"/>
                <w:lang w:val="en-GB"/>
              </w:rPr>
              <w:t>, h, i</w:t>
            </w:r>
          </w:p>
        </w:tc>
        <w:tc>
          <w:tcPr>
            <w:tcW w:w="468" w:type="pct"/>
            <w:shd w:val="clear" w:color="auto" w:fill="auto"/>
          </w:tcPr>
          <w:p w14:paraId="6790FBD0" w14:textId="77777777" w:rsidR="00FB383B" w:rsidRPr="00C777FD" w:rsidRDefault="00D537C0" w:rsidP="00092B84">
            <w:pPr>
              <w:spacing w:line="360" w:lineRule="auto"/>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4.66 ± 1.26</w:t>
            </w:r>
            <w:r w:rsidR="006176D2" w:rsidRPr="00C777FD">
              <w:rPr>
                <w:rFonts w:ascii="Times New Roman" w:eastAsia="Times New Roman" w:hAnsi="Times New Roman" w:cs="Times New Roman"/>
                <w:color w:val="auto"/>
                <w:lang w:val="en-GB"/>
              </w:rPr>
              <w:t xml:space="preserve"> </w:t>
            </w:r>
          </w:p>
          <w:p w14:paraId="0C0EA68E" w14:textId="40193B25" w:rsidR="00BD6691" w:rsidRPr="00C777FD" w:rsidRDefault="006176D2" w:rsidP="00092B84">
            <w:pPr>
              <w:spacing w:line="360" w:lineRule="auto"/>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vertAlign w:val="superscript"/>
                <w:lang w:val="en-GB"/>
              </w:rPr>
              <w:t>a</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e</w:t>
            </w:r>
            <w:r w:rsidR="00675A96" w:rsidRPr="00C777FD">
              <w:rPr>
                <w:rFonts w:ascii="Times New Roman" w:eastAsia="Times New Roman" w:hAnsi="Times New Roman" w:cs="Times New Roman"/>
                <w:color w:val="auto"/>
                <w:vertAlign w:val="superscript"/>
                <w:lang w:val="en-GB"/>
              </w:rPr>
              <w:t>, g</w:t>
            </w:r>
            <w:r w:rsidR="00A47E37" w:rsidRPr="00C777FD">
              <w:rPr>
                <w:rFonts w:ascii="Times New Roman" w:eastAsia="Times New Roman" w:hAnsi="Times New Roman" w:cs="Times New Roman"/>
                <w:color w:val="auto"/>
                <w:vertAlign w:val="superscript"/>
                <w:lang w:val="en-GB"/>
              </w:rPr>
              <w:t>, i</w:t>
            </w:r>
          </w:p>
        </w:tc>
        <w:tc>
          <w:tcPr>
            <w:tcW w:w="529" w:type="pct"/>
            <w:shd w:val="clear" w:color="auto" w:fill="auto"/>
          </w:tcPr>
          <w:p w14:paraId="3EB54CEF" w14:textId="6A09C295"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11.19 ± 2.09</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 b</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d</w:t>
            </w:r>
            <w:r w:rsidR="00675A96" w:rsidRPr="00C777FD">
              <w:rPr>
                <w:rFonts w:ascii="Times New Roman" w:eastAsia="Times New Roman" w:hAnsi="Times New Roman" w:cs="Times New Roman"/>
                <w:color w:val="auto"/>
                <w:vertAlign w:val="superscript"/>
                <w:lang w:val="en-GB"/>
              </w:rPr>
              <w:t>, f, g</w:t>
            </w:r>
            <w:r w:rsidR="00A47E37" w:rsidRPr="00C777FD">
              <w:rPr>
                <w:rFonts w:ascii="Times New Roman" w:eastAsia="Times New Roman" w:hAnsi="Times New Roman" w:cs="Times New Roman"/>
                <w:color w:val="auto"/>
                <w:vertAlign w:val="superscript"/>
                <w:lang w:val="en-GB"/>
              </w:rPr>
              <w:t>, h, i</w:t>
            </w:r>
          </w:p>
        </w:tc>
        <w:tc>
          <w:tcPr>
            <w:tcW w:w="468" w:type="pct"/>
            <w:shd w:val="clear" w:color="auto" w:fill="auto"/>
          </w:tcPr>
          <w:p w14:paraId="01C0FAA3" w14:textId="113CC5BA"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5.54 ± 0.99</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 b</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e</w:t>
            </w:r>
            <w:r w:rsidR="00675A96" w:rsidRPr="00C777FD">
              <w:rPr>
                <w:rFonts w:ascii="Times New Roman" w:eastAsia="Times New Roman" w:hAnsi="Times New Roman" w:cs="Times New Roman"/>
                <w:color w:val="auto"/>
                <w:vertAlign w:val="superscript"/>
                <w:lang w:val="en-GB"/>
              </w:rPr>
              <w:t>,</w:t>
            </w:r>
            <w:r w:rsidR="003F0765" w:rsidRPr="00C777FD">
              <w:rPr>
                <w:rFonts w:ascii="Times New Roman" w:eastAsia="Times New Roman" w:hAnsi="Times New Roman" w:cs="Times New Roman"/>
                <w:color w:val="auto"/>
                <w:vertAlign w:val="superscript"/>
                <w:lang w:val="en-GB"/>
              </w:rPr>
              <w:t xml:space="preserve"> </w:t>
            </w:r>
            <w:r w:rsidR="00675A96" w:rsidRPr="00C777FD">
              <w:rPr>
                <w:rFonts w:ascii="Times New Roman" w:eastAsia="Times New Roman" w:hAnsi="Times New Roman" w:cs="Times New Roman"/>
                <w:color w:val="auto"/>
                <w:vertAlign w:val="superscript"/>
                <w:lang w:val="en-GB"/>
              </w:rPr>
              <w:t>g</w:t>
            </w:r>
            <w:r w:rsidR="00A47E37" w:rsidRPr="00C777FD">
              <w:rPr>
                <w:rFonts w:ascii="Times New Roman" w:eastAsia="Times New Roman" w:hAnsi="Times New Roman" w:cs="Times New Roman"/>
                <w:color w:val="auto"/>
                <w:vertAlign w:val="superscript"/>
                <w:lang w:val="en-GB"/>
              </w:rPr>
              <w:t>, i</w:t>
            </w:r>
          </w:p>
        </w:tc>
        <w:tc>
          <w:tcPr>
            <w:tcW w:w="458" w:type="pct"/>
            <w:shd w:val="clear" w:color="auto" w:fill="auto"/>
          </w:tcPr>
          <w:p w14:paraId="5D4FA106" w14:textId="637A3D72"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1.52 ± 0.44</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d, e</w:t>
            </w:r>
            <w:r w:rsidR="00675A96" w:rsidRPr="00C777FD">
              <w:rPr>
                <w:rFonts w:ascii="Times New Roman" w:eastAsia="Times New Roman" w:hAnsi="Times New Roman" w:cs="Times New Roman"/>
                <w:color w:val="auto"/>
                <w:vertAlign w:val="superscript"/>
                <w:lang w:val="en-GB"/>
              </w:rPr>
              <w:t>, f</w:t>
            </w:r>
            <w:r w:rsidR="00A47E37" w:rsidRPr="00C777FD">
              <w:rPr>
                <w:rFonts w:ascii="Times New Roman" w:eastAsia="Times New Roman" w:hAnsi="Times New Roman" w:cs="Times New Roman"/>
                <w:color w:val="auto"/>
                <w:vertAlign w:val="superscript"/>
                <w:lang w:val="en-GB"/>
              </w:rPr>
              <w:t>, i</w:t>
            </w:r>
          </w:p>
        </w:tc>
        <w:tc>
          <w:tcPr>
            <w:tcW w:w="487" w:type="pct"/>
            <w:shd w:val="clear" w:color="auto" w:fill="auto"/>
          </w:tcPr>
          <w:p w14:paraId="38C1EA4F" w14:textId="63942630"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3.13 ± 0.54</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e</w:t>
            </w:r>
            <w:r w:rsidR="00A47E37" w:rsidRPr="00C777FD">
              <w:rPr>
                <w:rFonts w:ascii="Times New Roman" w:eastAsia="Times New Roman" w:hAnsi="Times New Roman" w:cs="Times New Roman"/>
                <w:color w:val="auto"/>
                <w:vertAlign w:val="superscript"/>
                <w:lang w:val="en-GB"/>
              </w:rPr>
              <w:t>, i</w:t>
            </w:r>
          </w:p>
        </w:tc>
        <w:tc>
          <w:tcPr>
            <w:tcW w:w="509" w:type="pct"/>
            <w:shd w:val="clear" w:color="auto" w:fill="auto"/>
          </w:tcPr>
          <w:p w14:paraId="768F350B" w14:textId="137ABD67" w:rsidR="00BD6691" w:rsidRPr="00C777FD" w:rsidRDefault="00D537C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0.28 ± 0.54</w:t>
            </w:r>
            <w:r w:rsidR="006176D2" w:rsidRPr="00C777FD">
              <w:rPr>
                <w:rFonts w:ascii="Times New Roman" w:eastAsia="Times New Roman" w:hAnsi="Times New Roman" w:cs="Times New Roman"/>
                <w:color w:val="auto"/>
                <w:lang w:val="en-GB"/>
              </w:rPr>
              <w:t xml:space="preserve"> </w:t>
            </w:r>
            <w:r w:rsidR="006176D2" w:rsidRPr="00C777FD">
              <w:rPr>
                <w:rFonts w:ascii="Times New Roman" w:eastAsia="Times New Roman" w:hAnsi="Times New Roman" w:cs="Times New Roman"/>
                <w:color w:val="auto"/>
                <w:vertAlign w:val="superscript"/>
                <w:lang w:val="en-GB"/>
              </w:rPr>
              <w:t>a, b</w:t>
            </w:r>
            <w:r w:rsidR="00B608CB" w:rsidRPr="00C777FD">
              <w:rPr>
                <w:rFonts w:ascii="Times New Roman" w:eastAsia="Times New Roman" w:hAnsi="Times New Roman" w:cs="Times New Roman"/>
                <w:color w:val="auto"/>
                <w:vertAlign w:val="superscript"/>
                <w:lang w:val="en-GB"/>
              </w:rPr>
              <w:t>, c</w:t>
            </w:r>
            <w:r w:rsidR="003F0765" w:rsidRPr="00C777FD">
              <w:rPr>
                <w:rFonts w:ascii="Times New Roman" w:eastAsia="Times New Roman" w:hAnsi="Times New Roman" w:cs="Times New Roman"/>
                <w:color w:val="auto"/>
                <w:vertAlign w:val="superscript"/>
                <w:lang w:val="en-GB"/>
              </w:rPr>
              <w:t>, d, e</w:t>
            </w:r>
            <w:r w:rsidR="00675A96" w:rsidRPr="00C777FD">
              <w:rPr>
                <w:rFonts w:ascii="Times New Roman" w:eastAsia="Times New Roman" w:hAnsi="Times New Roman" w:cs="Times New Roman"/>
                <w:color w:val="auto"/>
                <w:vertAlign w:val="superscript"/>
                <w:lang w:val="en-GB"/>
              </w:rPr>
              <w:t>, f, g</w:t>
            </w:r>
            <w:r w:rsidR="00A47E37" w:rsidRPr="00C777FD">
              <w:rPr>
                <w:rFonts w:ascii="Times New Roman" w:eastAsia="Times New Roman" w:hAnsi="Times New Roman" w:cs="Times New Roman"/>
                <w:color w:val="auto"/>
                <w:vertAlign w:val="superscript"/>
                <w:lang w:val="en-GB"/>
              </w:rPr>
              <w:t>, h</w:t>
            </w:r>
          </w:p>
        </w:tc>
      </w:tr>
      <w:tr w:rsidR="00092B84" w:rsidRPr="00C777FD" w14:paraId="13A60E18" w14:textId="6EF2E792" w:rsidTr="00187562">
        <w:tc>
          <w:tcPr>
            <w:cnfStyle w:val="001000000000" w:firstRow="0" w:lastRow="0" w:firstColumn="1" w:lastColumn="0" w:oddVBand="0" w:evenVBand="0" w:oddHBand="0" w:evenHBand="0" w:firstRowFirstColumn="0" w:firstRowLastColumn="0" w:lastRowFirstColumn="0" w:lastRowLastColumn="0"/>
            <w:tcW w:w="577" w:type="pct"/>
          </w:tcPr>
          <w:p w14:paraId="5F0E80B0" w14:textId="2EFD7CDF" w:rsidR="00BD6691" w:rsidRPr="00C777FD" w:rsidRDefault="00BD6691" w:rsidP="00092B84">
            <w:pPr>
              <w:spacing w:line="360" w:lineRule="auto"/>
              <w:rPr>
                <w:rFonts w:ascii="Times New Roman" w:hAnsi="Times New Roman" w:cs="Times New Roman"/>
                <w:color w:val="auto"/>
              </w:rPr>
            </w:pPr>
            <w:r w:rsidRPr="00C777FD">
              <w:rPr>
                <w:rFonts w:ascii="Times New Roman" w:hAnsi="Times New Roman" w:cs="Times New Roman"/>
                <w:color w:val="auto"/>
              </w:rPr>
              <w:t>TOTALFIX</w:t>
            </w:r>
            <w:r w:rsidR="00D537C0" w:rsidRPr="00C777FD">
              <w:rPr>
                <w:rFonts w:ascii="Times New Roman" w:hAnsi="Times New Roman" w:cs="Times New Roman"/>
                <w:color w:val="auto"/>
              </w:rPr>
              <w:t xml:space="preserve"> (%)</w:t>
            </w:r>
          </w:p>
        </w:tc>
        <w:tc>
          <w:tcPr>
            <w:tcW w:w="534" w:type="pct"/>
          </w:tcPr>
          <w:p w14:paraId="4A6BD4FA" w14:textId="0188BFC1"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41.70</w:t>
            </w:r>
            <w:r w:rsidRPr="00C777FD">
              <w:rPr>
                <w:rFonts w:ascii="Times New Roman" w:eastAsia="Times New Roman" w:hAnsi="Times New Roman" w:cs="Times New Roman"/>
                <w:color w:val="auto"/>
                <w:lang w:val="en-GB"/>
              </w:rPr>
              <w:t xml:space="preserve"> ± 3.57</w:t>
            </w:r>
            <w:r w:rsidR="00E156D5" w:rsidRPr="00C777FD">
              <w:rPr>
                <w:rFonts w:ascii="Times New Roman" w:eastAsia="Times New Roman" w:hAnsi="Times New Roman" w:cs="Times New Roman"/>
                <w:color w:val="auto"/>
                <w:vertAlign w:val="superscript"/>
                <w:lang w:val="en-GB"/>
              </w:rPr>
              <w:t xml:space="preserve"> </w:t>
            </w:r>
            <w:r w:rsidR="003C1E7A" w:rsidRPr="00C777FD">
              <w:rPr>
                <w:rFonts w:ascii="Times New Roman" w:eastAsia="Times New Roman" w:hAnsi="Times New Roman" w:cs="Times New Roman"/>
                <w:color w:val="auto"/>
                <w:vertAlign w:val="superscript"/>
                <w:lang w:val="en-GB"/>
              </w:rPr>
              <w:t>b</w:t>
            </w:r>
            <w:r w:rsidR="00211319" w:rsidRPr="00C777FD">
              <w:rPr>
                <w:rFonts w:ascii="Times New Roman" w:eastAsia="Times New Roman" w:hAnsi="Times New Roman" w:cs="Times New Roman"/>
                <w:color w:val="auto"/>
                <w:vertAlign w:val="superscript"/>
                <w:lang w:val="en-GB"/>
              </w:rPr>
              <w:t>, c</w:t>
            </w:r>
            <w:r w:rsidR="00515E66" w:rsidRPr="00C777FD">
              <w:rPr>
                <w:rFonts w:ascii="Times New Roman" w:eastAsia="Times New Roman" w:hAnsi="Times New Roman" w:cs="Times New Roman"/>
                <w:color w:val="auto"/>
                <w:vertAlign w:val="superscript"/>
                <w:lang w:val="en-GB"/>
              </w:rPr>
              <w:t>, d</w:t>
            </w:r>
            <w:r w:rsidR="004C424D" w:rsidRPr="00C777FD">
              <w:rPr>
                <w:rFonts w:ascii="Times New Roman" w:eastAsia="Times New Roman" w:hAnsi="Times New Roman" w:cs="Times New Roman"/>
                <w:color w:val="auto"/>
                <w:vertAlign w:val="superscript"/>
                <w:lang w:val="en-GB"/>
              </w:rPr>
              <w:t>, e</w:t>
            </w:r>
            <w:r w:rsidR="00AE037E" w:rsidRPr="00C777FD">
              <w:rPr>
                <w:rFonts w:ascii="Times New Roman" w:eastAsia="Times New Roman" w:hAnsi="Times New Roman" w:cs="Times New Roman"/>
                <w:color w:val="auto"/>
                <w:vertAlign w:val="superscript"/>
                <w:lang w:val="en-GB"/>
              </w:rPr>
              <w:t>, f</w:t>
            </w:r>
            <w:r w:rsidR="00A24AC2" w:rsidRPr="00C777FD">
              <w:rPr>
                <w:rFonts w:ascii="Times New Roman" w:eastAsia="Times New Roman" w:hAnsi="Times New Roman" w:cs="Times New Roman"/>
                <w:color w:val="auto"/>
                <w:vertAlign w:val="superscript"/>
                <w:lang w:val="en-GB"/>
              </w:rPr>
              <w:t>, g</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p>
        </w:tc>
        <w:tc>
          <w:tcPr>
            <w:tcW w:w="441" w:type="pct"/>
          </w:tcPr>
          <w:p w14:paraId="25D64A05" w14:textId="3EF8BBFD" w:rsidR="00BD6691" w:rsidRPr="00C777FD" w:rsidRDefault="00F94285" w:rsidP="00187562">
            <w:pPr>
              <w:spacing w:line="360" w:lineRule="auto"/>
              <w:ind w:left="-67" w:right="-148" w:firstLine="6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hAnsi="Times New Roman" w:cs="Times New Roman"/>
                <w:color w:val="auto"/>
              </w:rPr>
              <w:t xml:space="preserve">1.99 </w:t>
            </w:r>
            <w:r w:rsidR="00092B84" w:rsidRPr="00C777FD">
              <w:rPr>
                <w:rFonts w:ascii="Times New Roman" w:eastAsia="Times New Roman" w:hAnsi="Times New Roman" w:cs="Times New Roman"/>
                <w:color w:val="auto"/>
                <w:lang w:val="en-GB"/>
              </w:rPr>
              <w:t xml:space="preserve">± </w:t>
            </w:r>
            <w:r w:rsidRPr="00C777FD">
              <w:rPr>
                <w:rFonts w:ascii="Times New Roman" w:eastAsia="Times New Roman" w:hAnsi="Times New Roman" w:cs="Times New Roman"/>
                <w:color w:val="auto"/>
                <w:lang w:val="en-GB"/>
              </w:rPr>
              <w:t>0.52</w:t>
            </w:r>
            <w:r w:rsidR="00187562"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3C1E7A" w:rsidRPr="00C777FD">
              <w:rPr>
                <w:rFonts w:ascii="Times New Roman" w:eastAsia="Times New Roman" w:hAnsi="Times New Roman" w:cs="Times New Roman"/>
                <w:color w:val="auto"/>
                <w:vertAlign w:val="superscript"/>
                <w:lang w:val="en-GB"/>
              </w:rPr>
              <w:t xml:space="preserve">, </w:t>
            </w:r>
            <w:r w:rsidR="00211319" w:rsidRPr="00C777FD">
              <w:rPr>
                <w:rFonts w:ascii="Times New Roman" w:eastAsia="Times New Roman" w:hAnsi="Times New Roman" w:cs="Times New Roman"/>
                <w:color w:val="auto"/>
                <w:vertAlign w:val="superscript"/>
                <w:lang w:val="en-GB"/>
              </w:rPr>
              <w:t xml:space="preserve">c, </w:t>
            </w:r>
            <w:r w:rsidR="004C424D" w:rsidRPr="00C777FD">
              <w:rPr>
                <w:rFonts w:ascii="Times New Roman" w:eastAsia="Times New Roman" w:hAnsi="Times New Roman" w:cs="Times New Roman"/>
                <w:color w:val="auto"/>
                <w:vertAlign w:val="superscript"/>
                <w:lang w:val="en-GB"/>
              </w:rPr>
              <w:t>e</w:t>
            </w:r>
            <w:r w:rsidR="00AE037E" w:rsidRPr="00C777FD">
              <w:rPr>
                <w:rFonts w:ascii="Times New Roman" w:eastAsia="Times New Roman" w:hAnsi="Times New Roman" w:cs="Times New Roman"/>
                <w:color w:val="auto"/>
                <w:vertAlign w:val="superscript"/>
                <w:lang w:val="en-GB"/>
              </w:rPr>
              <w:t>, f</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p>
        </w:tc>
        <w:tc>
          <w:tcPr>
            <w:tcW w:w="529" w:type="pct"/>
          </w:tcPr>
          <w:p w14:paraId="28E27B6F" w14:textId="4832598D"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 xml:space="preserve">25.71 </w:t>
            </w:r>
            <w:r w:rsidRPr="00C777FD">
              <w:rPr>
                <w:rFonts w:ascii="Times New Roman" w:eastAsia="Times New Roman" w:hAnsi="Times New Roman" w:cs="Times New Roman"/>
                <w:color w:val="auto"/>
                <w:lang w:val="en-GB"/>
              </w:rPr>
              <w:t>± 2.74</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3C1E7A" w:rsidRPr="00C777FD">
              <w:rPr>
                <w:rFonts w:ascii="Times New Roman" w:eastAsia="Times New Roman" w:hAnsi="Times New Roman" w:cs="Times New Roman"/>
                <w:color w:val="auto"/>
                <w:vertAlign w:val="superscript"/>
                <w:lang w:val="en-GB"/>
              </w:rPr>
              <w:t>, b</w:t>
            </w:r>
            <w:r w:rsidR="00515E66" w:rsidRPr="00C777FD">
              <w:rPr>
                <w:rFonts w:ascii="Times New Roman" w:eastAsia="Times New Roman" w:hAnsi="Times New Roman" w:cs="Times New Roman"/>
                <w:color w:val="auto"/>
                <w:vertAlign w:val="superscript"/>
                <w:lang w:val="en-GB"/>
              </w:rPr>
              <w:t>, d</w:t>
            </w:r>
            <w:r w:rsidR="004C424D" w:rsidRPr="00C777FD">
              <w:rPr>
                <w:rFonts w:ascii="Times New Roman" w:eastAsia="Times New Roman" w:hAnsi="Times New Roman" w:cs="Times New Roman"/>
                <w:color w:val="auto"/>
                <w:vertAlign w:val="superscript"/>
                <w:lang w:val="en-GB"/>
              </w:rPr>
              <w:t>, e</w:t>
            </w:r>
            <w:r w:rsidR="00AE037E" w:rsidRPr="00C777FD">
              <w:rPr>
                <w:rFonts w:ascii="Times New Roman" w:eastAsia="Times New Roman" w:hAnsi="Times New Roman" w:cs="Times New Roman"/>
                <w:color w:val="auto"/>
                <w:vertAlign w:val="superscript"/>
                <w:lang w:val="en-GB"/>
              </w:rPr>
              <w:t>, f</w:t>
            </w:r>
            <w:r w:rsidR="00A24AC2" w:rsidRPr="00C777FD">
              <w:rPr>
                <w:rFonts w:ascii="Times New Roman" w:eastAsia="Times New Roman" w:hAnsi="Times New Roman" w:cs="Times New Roman"/>
                <w:color w:val="auto"/>
                <w:vertAlign w:val="superscript"/>
                <w:lang w:val="en-GB"/>
              </w:rPr>
              <w:t>, g</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p>
        </w:tc>
        <w:tc>
          <w:tcPr>
            <w:tcW w:w="468" w:type="pct"/>
            <w:shd w:val="clear" w:color="auto" w:fill="auto"/>
          </w:tcPr>
          <w:p w14:paraId="2333826F" w14:textId="4EA242F3"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3.86 ± 1.05</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211319" w:rsidRPr="00C777FD">
              <w:rPr>
                <w:rFonts w:ascii="Times New Roman" w:eastAsia="Times New Roman" w:hAnsi="Times New Roman" w:cs="Times New Roman"/>
                <w:color w:val="auto"/>
                <w:vertAlign w:val="superscript"/>
                <w:lang w:val="en-GB"/>
              </w:rPr>
              <w:t>, c</w:t>
            </w:r>
            <w:r w:rsidR="00AE037E" w:rsidRPr="00C777FD">
              <w:rPr>
                <w:rFonts w:ascii="Times New Roman" w:eastAsia="Times New Roman" w:hAnsi="Times New Roman" w:cs="Times New Roman"/>
                <w:color w:val="auto"/>
                <w:vertAlign w:val="superscript"/>
                <w:lang w:val="en-GB"/>
              </w:rPr>
              <w:t>, f</w:t>
            </w:r>
            <w:r w:rsidR="00A24AC2" w:rsidRPr="00C777FD">
              <w:rPr>
                <w:rFonts w:ascii="Times New Roman" w:eastAsia="Times New Roman" w:hAnsi="Times New Roman" w:cs="Times New Roman"/>
                <w:color w:val="auto"/>
                <w:vertAlign w:val="superscript"/>
                <w:lang w:val="en-GB"/>
              </w:rPr>
              <w:t>, g</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r w:rsidRPr="00C777FD">
              <w:rPr>
                <w:rFonts w:ascii="Times New Roman" w:eastAsia="Times New Roman" w:hAnsi="Times New Roman" w:cs="Times New Roman"/>
                <w:color w:val="auto"/>
                <w:vertAlign w:val="superscript"/>
                <w:lang w:val="en-GB"/>
              </w:rPr>
              <w:t xml:space="preserve"> </w:t>
            </w:r>
          </w:p>
        </w:tc>
        <w:tc>
          <w:tcPr>
            <w:tcW w:w="529" w:type="pct"/>
            <w:shd w:val="clear" w:color="auto" w:fill="auto"/>
          </w:tcPr>
          <w:p w14:paraId="1CF4D75D" w14:textId="77777777" w:rsidR="00092B84"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8.63 ± 2.41</w:t>
            </w:r>
            <w:r w:rsidR="007503BC" w:rsidRPr="00C777FD">
              <w:rPr>
                <w:rFonts w:ascii="Times New Roman" w:eastAsia="Times New Roman" w:hAnsi="Times New Roman" w:cs="Times New Roman"/>
                <w:color w:val="auto"/>
                <w:lang w:val="en-GB"/>
              </w:rPr>
              <w:t xml:space="preserve"> </w:t>
            </w:r>
          </w:p>
          <w:p w14:paraId="7CA1CF27" w14:textId="461FC96C" w:rsidR="00BD6691" w:rsidRPr="00C777FD" w:rsidRDefault="007503BC"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vertAlign w:val="superscript"/>
                <w:lang w:val="en-GB"/>
              </w:rPr>
              <w:t>a</w:t>
            </w:r>
            <w:r w:rsidR="003C1E7A" w:rsidRPr="00C777FD">
              <w:rPr>
                <w:rFonts w:ascii="Times New Roman" w:eastAsia="Times New Roman" w:hAnsi="Times New Roman" w:cs="Times New Roman"/>
                <w:color w:val="auto"/>
                <w:vertAlign w:val="superscript"/>
                <w:lang w:val="en-GB"/>
              </w:rPr>
              <w:t>, b</w:t>
            </w:r>
            <w:r w:rsidR="00211319" w:rsidRPr="00C777FD">
              <w:rPr>
                <w:rFonts w:ascii="Times New Roman" w:eastAsia="Times New Roman" w:hAnsi="Times New Roman" w:cs="Times New Roman"/>
                <w:color w:val="auto"/>
                <w:vertAlign w:val="superscript"/>
                <w:lang w:val="en-GB"/>
              </w:rPr>
              <w:t>, c</w:t>
            </w:r>
            <w:r w:rsidR="00AE037E" w:rsidRPr="00C777FD">
              <w:rPr>
                <w:rFonts w:ascii="Times New Roman" w:eastAsia="Times New Roman" w:hAnsi="Times New Roman" w:cs="Times New Roman"/>
                <w:color w:val="auto"/>
                <w:vertAlign w:val="superscript"/>
                <w:lang w:val="en-GB"/>
              </w:rPr>
              <w:t xml:space="preserve">, </w:t>
            </w:r>
            <w:r w:rsidR="00A24AC2" w:rsidRPr="00C777FD">
              <w:rPr>
                <w:rFonts w:ascii="Times New Roman" w:eastAsia="Times New Roman" w:hAnsi="Times New Roman" w:cs="Times New Roman"/>
                <w:color w:val="auto"/>
                <w:vertAlign w:val="superscript"/>
                <w:lang w:val="en-GB"/>
              </w:rPr>
              <w:t>g</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p>
        </w:tc>
        <w:tc>
          <w:tcPr>
            <w:tcW w:w="468" w:type="pct"/>
            <w:shd w:val="clear" w:color="auto" w:fill="auto"/>
          </w:tcPr>
          <w:p w14:paraId="5AE7518D" w14:textId="122ED693"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8.34 ± 1.59</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3C1E7A" w:rsidRPr="00C777FD">
              <w:rPr>
                <w:rFonts w:ascii="Times New Roman" w:eastAsia="Times New Roman" w:hAnsi="Times New Roman" w:cs="Times New Roman"/>
                <w:color w:val="auto"/>
                <w:vertAlign w:val="superscript"/>
                <w:lang w:val="en-GB"/>
              </w:rPr>
              <w:t>, b</w:t>
            </w:r>
            <w:r w:rsidR="00211319" w:rsidRPr="00C777FD">
              <w:rPr>
                <w:rFonts w:ascii="Times New Roman" w:eastAsia="Times New Roman" w:hAnsi="Times New Roman" w:cs="Times New Roman"/>
                <w:color w:val="auto"/>
                <w:vertAlign w:val="superscript"/>
                <w:lang w:val="en-GB"/>
              </w:rPr>
              <w:t>, c</w:t>
            </w:r>
            <w:r w:rsidR="00515E66" w:rsidRPr="00C777FD">
              <w:rPr>
                <w:rFonts w:ascii="Times New Roman" w:eastAsia="Times New Roman" w:hAnsi="Times New Roman" w:cs="Times New Roman"/>
                <w:color w:val="auto"/>
                <w:vertAlign w:val="superscript"/>
                <w:lang w:val="en-GB"/>
              </w:rPr>
              <w:t>, d</w:t>
            </w:r>
            <w:r w:rsidR="00A24AC2" w:rsidRPr="00C777FD">
              <w:rPr>
                <w:rFonts w:ascii="Times New Roman" w:eastAsia="Times New Roman" w:hAnsi="Times New Roman" w:cs="Times New Roman"/>
                <w:color w:val="auto"/>
                <w:vertAlign w:val="superscript"/>
                <w:lang w:val="en-GB"/>
              </w:rPr>
              <w:t>, g</w:t>
            </w:r>
            <w:r w:rsidR="00B06E0B" w:rsidRPr="00C777FD">
              <w:rPr>
                <w:rFonts w:ascii="Times New Roman" w:eastAsia="Times New Roman" w:hAnsi="Times New Roman" w:cs="Times New Roman"/>
                <w:color w:val="auto"/>
                <w:vertAlign w:val="superscript"/>
                <w:lang w:val="en-GB"/>
              </w:rPr>
              <w:t xml:space="preserve">, </w:t>
            </w:r>
            <w:r w:rsidR="00810CD1" w:rsidRPr="00C777FD">
              <w:rPr>
                <w:rFonts w:ascii="Times New Roman" w:eastAsia="Times New Roman" w:hAnsi="Times New Roman" w:cs="Times New Roman"/>
                <w:color w:val="auto"/>
                <w:vertAlign w:val="superscript"/>
                <w:lang w:val="en-GB"/>
              </w:rPr>
              <w:t xml:space="preserve">h, </w:t>
            </w:r>
            <w:r w:rsidR="00B06E0B" w:rsidRPr="00C777FD">
              <w:rPr>
                <w:rFonts w:ascii="Times New Roman" w:eastAsia="Times New Roman" w:hAnsi="Times New Roman" w:cs="Times New Roman"/>
                <w:color w:val="auto"/>
                <w:vertAlign w:val="superscript"/>
                <w:lang w:val="en-GB"/>
              </w:rPr>
              <w:t>i</w:t>
            </w:r>
          </w:p>
        </w:tc>
        <w:tc>
          <w:tcPr>
            <w:tcW w:w="458" w:type="pct"/>
            <w:shd w:val="clear" w:color="auto" w:fill="auto"/>
          </w:tcPr>
          <w:p w14:paraId="254DC1BC" w14:textId="29EA786E"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1.05 ± 0.26</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211319" w:rsidRPr="00C777FD">
              <w:rPr>
                <w:rFonts w:ascii="Times New Roman" w:eastAsia="Times New Roman" w:hAnsi="Times New Roman" w:cs="Times New Roman"/>
                <w:color w:val="auto"/>
                <w:vertAlign w:val="superscript"/>
                <w:lang w:val="en-GB"/>
              </w:rPr>
              <w:t>, c</w:t>
            </w:r>
            <w:r w:rsidR="00515E66" w:rsidRPr="00C777FD">
              <w:rPr>
                <w:rFonts w:ascii="Times New Roman" w:eastAsia="Times New Roman" w:hAnsi="Times New Roman" w:cs="Times New Roman"/>
                <w:color w:val="auto"/>
                <w:vertAlign w:val="superscript"/>
                <w:lang w:val="en-GB"/>
              </w:rPr>
              <w:t>, d</w:t>
            </w:r>
            <w:r w:rsidR="004C424D" w:rsidRPr="00C777FD">
              <w:rPr>
                <w:rFonts w:ascii="Times New Roman" w:eastAsia="Times New Roman" w:hAnsi="Times New Roman" w:cs="Times New Roman"/>
                <w:color w:val="auto"/>
                <w:vertAlign w:val="superscript"/>
                <w:lang w:val="en-GB"/>
              </w:rPr>
              <w:t>, e</w:t>
            </w:r>
            <w:r w:rsidR="00AE037E" w:rsidRPr="00C777FD">
              <w:rPr>
                <w:rFonts w:ascii="Times New Roman" w:eastAsia="Times New Roman" w:hAnsi="Times New Roman" w:cs="Times New Roman"/>
                <w:color w:val="auto"/>
                <w:vertAlign w:val="superscript"/>
                <w:lang w:val="en-GB"/>
              </w:rPr>
              <w:t>, f</w:t>
            </w:r>
            <w:r w:rsidR="00810CD1" w:rsidRPr="00C777FD">
              <w:rPr>
                <w:rFonts w:ascii="Times New Roman" w:eastAsia="Times New Roman" w:hAnsi="Times New Roman" w:cs="Times New Roman"/>
                <w:color w:val="auto"/>
                <w:vertAlign w:val="superscript"/>
                <w:lang w:val="en-GB"/>
              </w:rPr>
              <w:t>, h</w:t>
            </w:r>
          </w:p>
        </w:tc>
        <w:tc>
          <w:tcPr>
            <w:tcW w:w="487" w:type="pct"/>
            <w:shd w:val="clear" w:color="auto" w:fill="auto"/>
          </w:tcPr>
          <w:p w14:paraId="69DDD09A" w14:textId="1F64A8B1" w:rsidR="00BD6691"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1.82 ± 0.32</w:t>
            </w:r>
            <w:r w:rsidR="007503BC" w:rsidRPr="00C777FD">
              <w:rPr>
                <w:rFonts w:ascii="Times New Roman" w:eastAsia="Times New Roman" w:hAnsi="Times New Roman" w:cs="Times New Roman"/>
                <w:color w:val="auto"/>
                <w:lang w:val="en-GB"/>
              </w:rPr>
              <w:t xml:space="preserve"> </w:t>
            </w:r>
            <w:r w:rsidR="007503BC" w:rsidRPr="00C777FD">
              <w:rPr>
                <w:rFonts w:ascii="Times New Roman" w:eastAsia="Times New Roman" w:hAnsi="Times New Roman" w:cs="Times New Roman"/>
                <w:color w:val="auto"/>
                <w:vertAlign w:val="superscript"/>
                <w:lang w:val="en-GB"/>
              </w:rPr>
              <w:t>a</w:t>
            </w:r>
            <w:r w:rsidR="00211319" w:rsidRPr="00C777FD">
              <w:rPr>
                <w:rFonts w:ascii="Times New Roman" w:eastAsia="Times New Roman" w:hAnsi="Times New Roman" w:cs="Times New Roman"/>
                <w:color w:val="auto"/>
                <w:vertAlign w:val="superscript"/>
                <w:lang w:val="en-GB"/>
              </w:rPr>
              <w:t>, c</w:t>
            </w:r>
            <w:r w:rsidR="004C424D" w:rsidRPr="00C777FD">
              <w:rPr>
                <w:rFonts w:ascii="Times New Roman" w:eastAsia="Times New Roman" w:hAnsi="Times New Roman" w:cs="Times New Roman"/>
                <w:color w:val="auto"/>
                <w:vertAlign w:val="superscript"/>
                <w:lang w:val="en-GB"/>
              </w:rPr>
              <w:t>, e</w:t>
            </w:r>
            <w:r w:rsidR="00AE037E" w:rsidRPr="00C777FD">
              <w:rPr>
                <w:rFonts w:ascii="Times New Roman" w:eastAsia="Times New Roman" w:hAnsi="Times New Roman" w:cs="Times New Roman"/>
                <w:color w:val="auto"/>
                <w:vertAlign w:val="superscript"/>
                <w:lang w:val="en-GB"/>
              </w:rPr>
              <w:t>, f</w:t>
            </w:r>
            <w:r w:rsidR="00B06E0B" w:rsidRPr="00C777FD">
              <w:rPr>
                <w:rFonts w:ascii="Times New Roman" w:eastAsia="Times New Roman" w:hAnsi="Times New Roman" w:cs="Times New Roman"/>
                <w:color w:val="auto"/>
                <w:vertAlign w:val="superscript"/>
                <w:lang w:val="en-GB"/>
              </w:rPr>
              <w:t>, i</w:t>
            </w:r>
          </w:p>
        </w:tc>
        <w:tc>
          <w:tcPr>
            <w:tcW w:w="509" w:type="pct"/>
            <w:shd w:val="clear" w:color="auto" w:fill="auto"/>
          </w:tcPr>
          <w:p w14:paraId="3B1DFA1C" w14:textId="77777777" w:rsidR="00446EAB" w:rsidRPr="00C777FD" w:rsidRDefault="00F94285"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0.21 ± 0.1</w:t>
            </w:r>
            <w:r w:rsidR="007503BC" w:rsidRPr="00C777FD">
              <w:rPr>
                <w:rFonts w:ascii="Times New Roman" w:eastAsia="Times New Roman" w:hAnsi="Times New Roman" w:cs="Times New Roman"/>
                <w:color w:val="auto"/>
                <w:lang w:val="en-GB"/>
              </w:rPr>
              <w:t xml:space="preserve"> </w:t>
            </w:r>
          </w:p>
          <w:p w14:paraId="77AAC08D" w14:textId="0810C8CF" w:rsidR="00BD6691" w:rsidRPr="00C777FD" w:rsidRDefault="007503BC" w:rsidP="00092B8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vertAlign w:val="superscript"/>
                <w:lang w:val="en-GB"/>
              </w:rPr>
              <w:t>a</w:t>
            </w:r>
            <w:r w:rsidR="003C1E7A" w:rsidRPr="00C777FD">
              <w:rPr>
                <w:rFonts w:ascii="Times New Roman" w:eastAsia="Times New Roman" w:hAnsi="Times New Roman" w:cs="Times New Roman"/>
                <w:color w:val="auto"/>
                <w:vertAlign w:val="superscript"/>
                <w:lang w:val="en-GB"/>
              </w:rPr>
              <w:t>, b</w:t>
            </w:r>
            <w:r w:rsidR="00211319" w:rsidRPr="00C777FD">
              <w:rPr>
                <w:rFonts w:ascii="Times New Roman" w:eastAsia="Times New Roman" w:hAnsi="Times New Roman" w:cs="Times New Roman"/>
                <w:color w:val="auto"/>
                <w:vertAlign w:val="superscript"/>
                <w:lang w:val="en-GB"/>
              </w:rPr>
              <w:t>, c</w:t>
            </w:r>
            <w:r w:rsidR="00515E66" w:rsidRPr="00C777FD">
              <w:rPr>
                <w:rFonts w:ascii="Times New Roman" w:eastAsia="Times New Roman" w:hAnsi="Times New Roman" w:cs="Times New Roman"/>
                <w:color w:val="auto"/>
                <w:vertAlign w:val="superscript"/>
                <w:lang w:val="en-GB"/>
              </w:rPr>
              <w:t>, d</w:t>
            </w:r>
            <w:r w:rsidR="004C424D" w:rsidRPr="00C777FD">
              <w:rPr>
                <w:rFonts w:ascii="Times New Roman" w:eastAsia="Times New Roman" w:hAnsi="Times New Roman" w:cs="Times New Roman"/>
                <w:color w:val="auto"/>
                <w:vertAlign w:val="superscript"/>
                <w:lang w:val="en-GB"/>
              </w:rPr>
              <w:t>, e</w:t>
            </w:r>
            <w:r w:rsidR="00AE037E" w:rsidRPr="00C777FD">
              <w:rPr>
                <w:rFonts w:ascii="Times New Roman" w:eastAsia="Times New Roman" w:hAnsi="Times New Roman" w:cs="Times New Roman"/>
                <w:color w:val="auto"/>
                <w:vertAlign w:val="superscript"/>
                <w:lang w:val="en-GB"/>
              </w:rPr>
              <w:t>, f</w:t>
            </w:r>
            <w:r w:rsidR="00A24AC2" w:rsidRPr="00C777FD">
              <w:rPr>
                <w:rFonts w:ascii="Times New Roman" w:eastAsia="Times New Roman" w:hAnsi="Times New Roman" w:cs="Times New Roman"/>
                <w:color w:val="auto"/>
                <w:vertAlign w:val="superscript"/>
                <w:lang w:val="en-GB"/>
              </w:rPr>
              <w:t>, g</w:t>
            </w:r>
            <w:r w:rsidR="00810CD1" w:rsidRPr="00C777FD">
              <w:rPr>
                <w:rFonts w:ascii="Times New Roman" w:eastAsia="Times New Roman" w:hAnsi="Times New Roman" w:cs="Times New Roman"/>
                <w:color w:val="auto"/>
                <w:vertAlign w:val="superscript"/>
                <w:lang w:val="en-GB"/>
              </w:rPr>
              <w:t>, h</w:t>
            </w:r>
          </w:p>
        </w:tc>
      </w:tr>
      <w:tr w:rsidR="00092B84" w:rsidRPr="00C777FD" w14:paraId="5B735B30" w14:textId="6CA9CC71" w:rsidTr="00187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shd w:val="clear" w:color="auto" w:fill="auto"/>
          </w:tcPr>
          <w:p w14:paraId="69CE50CC" w14:textId="77777777" w:rsidR="002F314C" w:rsidRPr="00C777FD" w:rsidRDefault="00D537C0" w:rsidP="00092B84">
            <w:pPr>
              <w:spacing w:line="360" w:lineRule="auto"/>
              <w:rPr>
                <w:rFonts w:ascii="Times New Roman" w:hAnsi="Times New Roman" w:cs="Times New Roman"/>
                <w:color w:val="auto"/>
              </w:rPr>
            </w:pPr>
            <w:r w:rsidRPr="00C777FD">
              <w:rPr>
                <w:rFonts w:ascii="Times New Roman" w:hAnsi="Times New Roman" w:cs="Times New Roman"/>
                <w:color w:val="auto"/>
              </w:rPr>
              <w:t xml:space="preserve">AVFIX </w:t>
            </w:r>
          </w:p>
          <w:p w14:paraId="64776E1B" w14:textId="710AAFE0" w:rsidR="00BD6691" w:rsidRPr="00C777FD" w:rsidRDefault="00D537C0" w:rsidP="00092B84">
            <w:pPr>
              <w:spacing w:line="360" w:lineRule="auto"/>
              <w:rPr>
                <w:rFonts w:ascii="Times New Roman" w:hAnsi="Times New Roman" w:cs="Times New Roman"/>
                <w:color w:val="auto"/>
              </w:rPr>
            </w:pPr>
            <w:r w:rsidRPr="00C777FD">
              <w:rPr>
                <w:rFonts w:ascii="Times New Roman" w:hAnsi="Times New Roman" w:cs="Times New Roman"/>
                <w:color w:val="auto"/>
              </w:rPr>
              <w:t>(s</w:t>
            </w:r>
            <w:r w:rsidR="000F357E" w:rsidRPr="00C777FD">
              <w:rPr>
                <w:rFonts w:ascii="Times New Roman" w:hAnsi="Times New Roman" w:cs="Times New Roman"/>
                <w:color w:val="auto"/>
              </w:rPr>
              <w:t>ecs</w:t>
            </w:r>
            <w:r w:rsidRPr="00C777FD">
              <w:rPr>
                <w:rFonts w:ascii="Times New Roman" w:hAnsi="Times New Roman" w:cs="Times New Roman"/>
                <w:color w:val="auto"/>
              </w:rPr>
              <w:t>)</w:t>
            </w:r>
          </w:p>
        </w:tc>
        <w:tc>
          <w:tcPr>
            <w:tcW w:w="534" w:type="pct"/>
            <w:shd w:val="clear" w:color="auto" w:fill="auto"/>
          </w:tcPr>
          <w:p w14:paraId="70FF2489" w14:textId="77777777" w:rsidR="00446EAB"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hAnsi="Times New Roman" w:cs="Times New Roman"/>
                <w:color w:val="auto"/>
              </w:rPr>
              <w:t xml:space="preserve">0.85 </w:t>
            </w:r>
            <w:r w:rsidRPr="00C777FD">
              <w:rPr>
                <w:rFonts w:ascii="Times New Roman" w:eastAsia="Times New Roman" w:hAnsi="Times New Roman" w:cs="Times New Roman"/>
                <w:color w:val="auto"/>
                <w:lang w:val="en-GB"/>
              </w:rPr>
              <w:t>± 0.07</w:t>
            </w:r>
            <w:r w:rsidR="00E156D5" w:rsidRPr="00C777FD">
              <w:rPr>
                <w:rFonts w:ascii="Times New Roman" w:eastAsia="Times New Roman" w:hAnsi="Times New Roman" w:cs="Times New Roman"/>
                <w:color w:val="auto"/>
                <w:lang w:val="en-GB"/>
              </w:rPr>
              <w:t xml:space="preserve"> </w:t>
            </w:r>
          </w:p>
          <w:p w14:paraId="54C7F546" w14:textId="07299455" w:rsidR="00BD6691" w:rsidRPr="00C777FD" w:rsidRDefault="00E156D5"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eastAsia="Times New Roman" w:hAnsi="Times New Roman" w:cs="Times New Roman"/>
                <w:color w:val="auto"/>
                <w:vertAlign w:val="superscript"/>
                <w:lang w:val="en-GB"/>
              </w:rPr>
              <w:t>b</w:t>
            </w:r>
            <w:r w:rsidR="00824420" w:rsidRPr="00C777FD">
              <w:rPr>
                <w:rFonts w:ascii="Times New Roman" w:eastAsia="Times New Roman" w:hAnsi="Times New Roman" w:cs="Times New Roman"/>
                <w:color w:val="auto"/>
                <w:vertAlign w:val="superscript"/>
                <w:lang w:val="en-GB"/>
              </w:rPr>
              <w:t>, d</w:t>
            </w:r>
            <w:r w:rsidR="008F188A" w:rsidRPr="00C777FD">
              <w:rPr>
                <w:rFonts w:ascii="Times New Roman" w:eastAsia="Times New Roman" w:hAnsi="Times New Roman" w:cs="Times New Roman"/>
                <w:color w:val="auto"/>
                <w:vertAlign w:val="superscript"/>
                <w:lang w:val="en-GB"/>
              </w:rPr>
              <w:t>,</w:t>
            </w:r>
            <w:r w:rsidR="004A1C4B" w:rsidRPr="00C777FD">
              <w:rPr>
                <w:rFonts w:ascii="Times New Roman" w:eastAsia="Times New Roman" w:hAnsi="Times New Roman" w:cs="Times New Roman"/>
                <w:color w:val="auto"/>
                <w:vertAlign w:val="superscript"/>
                <w:lang w:val="en-GB"/>
              </w:rPr>
              <w:t xml:space="preserve"> </w:t>
            </w:r>
            <w:r w:rsidR="002F314C" w:rsidRPr="00C777FD">
              <w:rPr>
                <w:rFonts w:ascii="Times New Roman" w:eastAsia="Times New Roman" w:hAnsi="Times New Roman" w:cs="Times New Roman"/>
                <w:color w:val="auto"/>
                <w:vertAlign w:val="superscript"/>
                <w:lang w:val="en-GB"/>
              </w:rPr>
              <w:t xml:space="preserve">e, </w:t>
            </w:r>
            <w:r w:rsidR="006B7EC9" w:rsidRPr="00C777FD">
              <w:rPr>
                <w:rFonts w:ascii="Times New Roman" w:eastAsia="Times New Roman" w:hAnsi="Times New Roman" w:cs="Times New Roman"/>
                <w:color w:val="auto"/>
                <w:vertAlign w:val="superscript"/>
                <w:lang w:val="en-GB"/>
              </w:rPr>
              <w:t xml:space="preserve">f, </w:t>
            </w:r>
            <w:r w:rsidR="004A1C4B" w:rsidRPr="00C777FD">
              <w:rPr>
                <w:rFonts w:ascii="Times New Roman" w:eastAsia="Times New Roman" w:hAnsi="Times New Roman" w:cs="Times New Roman"/>
                <w:color w:val="auto"/>
                <w:vertAlign w:val="superscript"/>
                <w:lang w:val="en-GB"/>
              </w:rPr>
              <w:t>g,</w:t>
            </w:r>
            <w:r w:rsidR="002F314C" w:rsidRPr="00C777FD">
              <w:rPr>
                <w:rFonts w:ascii="Times New Roman" w:eastAsia="Times New Roman" w:hAnsi="Times New Roman" w:cs="Times New Roman"/>
                <w:color w:val="auto"/>
                <w:vertAlign w:val="superscript"/>
                <w:lang w:val="en-GB"/>
              </w:rPr>
              <w:t xml:space="preserve"> h,</w:t>
            </w:r>
            <w:r w:rsidR="004A1C4B" w:rsidRPr="00C777FD">
              <w:rPr>
                <w:rFonts w:ascii="Times New Roman" w:eastAsia="Times New Roman" w:hAnsi="Times New Roman" w:cs="Times New Roman"/>
                <w:color w:val="auto"/>
                <w:vertAlign w:val="superscript"/>
                <w:lang w:val="en-GB"/>
              </w:rPr>
              <w:t xml:space="preserve"> i</w:t>
            </w:r>
          </w:p>
        </w:tc>
        <w:tc>
          <w:tcPr>
            <w:tcW w:w="441" w:type="pct"/>
            <w:shd w:val="clear" w:color="auto" w:fill="auto"/>
          </w:tcPr>
          <w:p w14:paraId="161954C0" w14:textId="3FA3B67F" w:rsidR="00BD6691" w:rsidRPr="00C777FD" w:rsidRDefault="00E156D5" w:rsidP="00092B84">
            <w:pPr>
              <w:spacing w:line="360" w:lineRule="auto"/>
              <w:ind w:right="-1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hAnsi="Times New Roman" w:cs="Times New Roman"/>
                <w:color w:val="auto"/>
              </w:rPr>
              <w:t xml:space="preserve">0.24 </w:t>
            </w:r>
            <w:r w:rsidRPr="00C777FD">
              <w:rPr>
                <w:rFonts w:ascii="Times New Roman" w:eastAsia="Times New Roman" w:hAnsi="Times New Roman" w:cs="Times New Roman"/>
                <w:color w:val="auto"/>
                <w:lang w:val="en-GB"/>
              </w:rPr>
              <w:t>±</w:t>
            </w:r>
            <w:r w:rsidR="002F314C" w:rsidRPr="00C777FD">
              <w:rPr>
                <w:rFonts w:ascii="Times New Roman" w:eastAsia="Times New Roman" w:hAnsi="Times New Roman" w:cs="Times New Roman"/>
                <w:color w:val="auto"/>
                <w:lang w:val="en-GB"/>
              </w:rPr>
              <w:t xml:space="preserve"> </w:t>
            </w:r>
            <w:r w:rsidRPr="00C777FD">
              <w:rPr>
                <w:rFonts w:ascii="Times New Roman" w:eastAsia="Times New Roman" w:hAnsi="Times New Roman" w:cs="Times New Roman"/>
                <w:color w:val="auto"/>
                <w:lang w:val="en-GB"/>
              </w:rPr>
              <w:t xml:space="preserve">0.06 </w:t>
            </w:r>
            <w:r w:rsidRPr="00C777FD">
              <w:rPr>
                <w:rFonts w:ascii="Times New Roman" w:eastAsia="Times New Roman" w:hAnsi="Times New Roman" w:cs="Times New Roman"/>
                <w:color w:val="auto"/>
                <w:vertAlign w:val="superscript"/>
                <w:lang w:val="en-GB"/>
              </w:rPr>
              <w:t>a, c</w:t>
            </w:r>
            <w:r w:rsidR="008F188A" w:rsidRPr="00C777FD">
              <w:rPr>
                <w:rFonts w:ascii="Times New Roman" w:eastAsia="Times New Roman" w:hAnsi="Times New Roman" w:cs="Times New Roman"/>
                <w:color w:val="auto"/>
                <w:vertAlign w:val="superscript"/>
                <w:lang w:val="en-GB"/>
              </w:rPr>
              <w:t xml:space="preserve">, </w:t>
            </w:r>
            <w:r w:rsidR="006B7EC9" w:rsidRPr="00C777FD">
              <w:rPr>
                <w:rFonts w:ascii="Times New Roman" w:eastAsia="Times New Roman" w:hAnsi="Times New Roman" w:cs="Times New Roman"/>
                <w:color w:val="auto"/>
                <w:vertAlign w:val="superscript"/>
                <w:lang w:val="en-GB"/>
              </w:rPr>
              <w:t xml:space="preserve">f, </w:t>
            </w:r>
            <w:r w:rsidR="008F188A" w:rsidRPr="00C777FD">
              <w:rPr>
                <w:rFonts w:ascii="Times New Roman" w:eastAsia="Times New Roman" w:hAnsi="Times New Roman" w:cs="Times New Roman"/>
                <w:color w:val="auto"/>
                <w:vertAlign w:val="superscript"/>
                <w:lang w:val="en-GB"/>
              </w:rPr>
              <w:t>i</w:t>
            </w:r>
          </w:p>
        </w:tc>
        <w:tc>
          <w:tcPr>
            <w:tcW w:w="529" w:type="pct"/>
            <w:shd w:val="clear" w:color="auto" w:fill="auto"/>
          </w:tcPr>
          <w:p w14:paraId="612C3E65" w14:textId="77777777" w:rsidR="00446EAB"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hAnsi="Times New Roman" w:cs="Times New Roman"/>
                <w:color w:val="auto"/>
              </w:rPr>
              <w:t xml:space="preserve">0.81 </w:t>
            </w:r>
            <w:r w:rsidRPr="00C777FD">
              <w:rPr>
                <w:rFonts w:ascii="Times New Roman" w:eastAsia="Times New Roman" w:hAnsi="Times New Roman" w:cs="Times New Roman"/>
                <w:color w:val="auto"/>
                <w:lang w:val="en-GB"/>
              </w:rPr>
              <w:t>± 0.09</w:t>
            </w:r>
            <w:r w:rsidR="00E156D5" w:rsidRPr="00C777FD">
              <w:rPr>
                <w:rFonts w:ascii="Times New Roman" w:eastAsia="Times New Roman" w:hAnsi="Times New Roman" w:cs="Times New Roman"/>
                <w:color w:val="auto"/>
                <w:vertAlign w:val="superscript"/>
                <w:lang w:val="en-GB"/>
              </w:rPr>
              <w:t xml:space="preserve"> </w:t>
            </w:r>
          </w:p>
          <w:p w14:paraId="64D506D1" w14:textId="79628766" w:rsidR="00BD6691" w:rsidRPr="00C777FD" w:rsidRDefault="00E156D5"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vertAlign w:val="superscript"/>
              </w:rPr>
            </w:pPr>
            <w:r w:rsidRPr="00C777FD">
              <w:rPr>
                <w:rFonts w:ascii="Times New Roman" w:eastAsia="Times New Roman" w:hAnsi="Times New Roman" w:cs="Times New Roman"/>
                <w:color w:val="auto"/>
                <w:vertAlign w:val="superscript"/>
                <w:lang w:val="en-GB"/>
              </w:rPr>
              <w:t>b</w:t>
            </w:r>
            <w:r w:rsidR="00824420" w:rsidRPr="00C777FD">
              <w:rPr>
                <w:rFonts w:ascii="Times New Roman" w:eastAsia="Times New Roman" w:hAnsi="Times New Roman" w:cs="Times New Roman"/>
                <w:color w:val="auto"/>
                <w:vertAlign w:val="superscript"/>
                <w:lang w:val="en-GB"/>
              </w:rPr>
              <w:t>, d</w:t>
            </w:r>
            <w:r w:rsidR="002F314C" w:rsidRPr="00C777FD">
              <w:rPr>
                <w:rFonts w:ascii="Times New Roman" w:eastAsia="Times New Roman" w:hAnsi="Times New Roman" w:cs="Times New Roman"/>
                <w:color w:val="auto"/>
                <w:vertAlign w:val="superscript"/>
                <w:lang w:val="en-GB"/>
              </w:rPr>
              <w:t xml:space="preserve">, e, </w:t>
            </w:r>
            <w:r w:rsidR="004A1C4B" w:rsidRPr="00C777FD">
              <w:rPr>
                <w:rFonts w:ascii="Times New Roman" w:eastAsia="Times New Roman" w:hAnsi="Times New Roman" w:cs="Times New Roman"/>
                <w:color w:val="auto"/>
                <w:vertAlign w:val="superscript"/>
                <w:lang w:val="en-GB"/>
              </w:rPr>
              <w:t>g,</w:t>
            </w:r>
            <w:r w:rsidR="002F314C" w:rsidRPr="00C777FD">
              <w:rPr>
                <w:rFonts w:ascii="Times New Roman" w:eastAsia="Times New Roman" w:hAnsi="Times New Roman" w:cs="Times New Roman"/>
                <w:color w:val="auto"/>
                <w:vertAlign w:val="superscript"/>
                <w:lang w:val="en-GB"/>
              </w:rPr>
              <w:t xml:space="preserve"> h,</w:t>
            </w:r>
            <w:r w:rsidR="004A1C4B" w:rsidRPr="00C777FD">
              <w:rPr>
                <w:rFonts w:ascii="Times New Roman" w:eastAsia="Times New Roman" w:hAnsi="Times New Roman" w:cs="Times New Roman"/>
                <w:color w:val="auto"/>
                <w:vertAlign w:val="superscript"/>
                <w:lang w:val="en-GB"/>
              </w:rPr>
              <w:t xml:space="preserve"> </w:t>
            </w:r>
            <w:r w:rsidR="008F188A" w:rsidRPr="00C777FD">
              <w:rPr>
                <w:rFonts w:ascii="Times New Roman" w:eastAsia="Times New Roman" w:hAnsi="Times New Roman" w:cs="Times New Roman"/>
                <w:color w:val="auto"/>
                <w:vertAlign w:val="superscript"/>
                <w:lang w:val="en-GB"/>
              </w:rPr>
              <w:t>i</w:t>
            </w:r>
          </w:p>
        </w:tc>
        <w:tc>
          <w:tcPr>
            <w:tcW w:w="468" w:type="pct"/>
            <w:shd w:val="clear" w:color="auto" w:fill="auto"/>
          </w:tcPr>
          <w:p w14:paraId="7D34BF95" w14:textId="59228103" w:rsidR="00BD6691"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0.29 ±</w:t>
            </w:r>
            <w:r w:rsidR="00092B84" w:rsidRPr="00C777FD">
              <w:rPr>
                <w:rFonts w:ascii="Times New Roman" w:eastAsia="Times New Roman" w:hAnsi="Times New Roman" w:cs="Times New Roman"/>
                <w:color w:val="auto"/>
                <w:lang w:val="en-GB"/>
              </w:rPr>
              <w:t xml:space="preserve"> </w:t>
            </w:r>
            <w:r w:rsidRPr="00C777FD">
              <w:rPr>
                <w:rFonts w:ascii="Times New Roman" w:eastAsia="Times New Roman" w:hAnsi="Times New Roman" w:cs="Times New Roman"/>
                <w:color w:val="auto"/>
                <w:lang w:val="en-GB"/>
              </w:rPr>
              <w:t>0.07</w:t>
            </w:r>
            <w:r w:rsidR="00E156D5" w:rsidRPr="00C777FD">
              <w:rPr>
                <w:rFonts w:ascii="Times New Roman" w:eastAsia="Times New Roman" w:hAnsi="Times New Roman" w:cs="Times New Roman"/>
                <w:color w:val="auto"/>
                <w:lang w:val="en-GB"/>
              </w:rPr>
              <w:t xml:space="preserve"> </w:t>
            </w:r>
            <w:r w:rsidR="00E156D5" w:rsidRPr="00C777FD">
              <w:rPr>
                <w:rFonts w:ascii="Times New Roman" w:eastAsia="Times New Roman" w:hAnsi="Times New Roman" w:cs="Times New Roman"/>
                <w:color w:val="auto"/>
                <w:vertAlign w:val="superscript"/>
                <w:lang w:val="en-GB"/>
              </w:rPr>
              <w:t>a, c</w:t>
            </w:r>
            <w:r w:rsidR="008F188A" w:rsidRPr="00C777FD">
              <w:rPr>
                <w:rFonts w:ascii="Times New Roman" w:eastAsia="Times New Roman" w:hAnsi="Times New Roman" w:cs="Times New Roman"/>
                <w:color w:val="auto"/>
                <w:vertAlign w:val="superscript"/>
                <w:lang w:val="en-GB"/>
              </w:rPr>
              <w:t xml:space="preserve">, </w:t>
            </w:r>
            <w:r w:rsidR="002F314C" w:rsidRPr="00C777FD">
              <w:rPr>
                <w:rFonts w:ascii="Times New Roman" w:eastAsia="Times New Roman" w:hAnsi="Times New Roman" w:cs="Times New Roman"/>
                <w:color w:val="auto"/>
                <w:vertAlign w:val="superscript"/>
                <w:lang w:val="en-GB"/>
              </w:rPr>
              <w:t xml:space="preserve">e, </w:t>
            </w:r>
            <w:r w:rsidR="006B7EC9" w:rsidRPr="00C777FD">
              <w:rPr>
                <w:rFonts w:ascii="Times New Roman" w:eastAsia="Times New Roman" w:hAnsi="Times New Roman" w:cs="Times New Roman"/>
                <w:color w:val="auto"/>
                <w:vertAlign w:val="superscript"/>
                <w:lang w:val="en-GB"/>
              </w:rPr>
              <w:t xml:space="preserve">f, </w:t>
            </w:r>
            <w:r w:rsidR="004A1C4B" w:rsidRPr="00C777FD">
              <w:rPr>
                <w:rFonts w:ascii="Times New Roman" w:eastAsia="Times New Roman" w:hAnsi="Times New Roman" w:cs="Times New Roman"/>
                <w:color w:val="auto"/>
                <w:vertAlign w:val="superscript"/>
                <w:lang w:val="en-GB"/>
              </w:rPr>
              <w:t xml:space="preserve">g, </w:t>
            </w:r>
            <w:r w:rsidR="008F188A" w:rsidRPr="00C777FD">
              <w:rPr>
                <w:rFonts w:ascii="Times New Roman" w:eastAsia="Times New Roman" w:hAnsi="Times New Roman" w:cs="Times New Roman"/>
                <w:color w:val="auto"/>
                <w:vertAlign w:val="superscript"/>
                <w:lang w:val="en-GB"/>
              </w:rPr>
              <w:t>i</w:t>
            </w:r>
          </w:p>
        </w:tc>
        <w:tc>
          <w:tcPr>
            <w:tcW w:w="529" w:type="pct"/>
            <w:shd w:val="clear" w:color="auto" w:fill="auto"/>
          </w:tcPr>
          <w:p w14:paraId="53F144AC" w14:textId="77777777" w:rsidR="00446EAB"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0.46 ± 0.08</w:t>
            </w:r>
            <w:r w:rsidR="00E156D5" w:rsidRPr="00C777FD">
              <w:rPr>
                <w:rFonts w:ascii="Times New Roman" w:eastAsia="Times New Roman" w:hAnsi="Times New Roman" w:cs="Times New Roman"/>
                <w:color w:val="auto"/>
                <w:lang w:val="en-GB"/>
              </w:rPr>
              <w:t xml:space="preserve"> </w:t>
            </w:r>
          </w:p>
          <w:p w14:paraId="7F15CAED" w14:textId="768E3F0A" w:rsidR="00BD6691" w:rsidRPr="00C777FD" w:rsidRDefault="00E156D5"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vertAlign w:val="superscript"/>
                <w:lang w:val="en-GB"/>
              </w:rPr>
              <w:t>a, c</w:t>
            </w:r>
            <w:r w:rsidR="00824420" w:rsidRPr="00C777FD">
              <w:rPr>
                <w:rFonts w:ascii="Times New Roman" w:eastAsia="Times New Roman" w:hAnsi="Times New Roman" w:cs="Times New Roman"/>
                <w:color w:val="auto"/>
                <w:vertAlign w:val="superscript"/>
                <w:lang w:val="en-GB"/>
              </w:rPr>
              <w:t>, d</w:t>
            </w:r>
            <w:r w:rsidR="008F188A" w:rsidRPr="00C777FD">
              <w:rPr>
                <w:rFonts w:ascii="Times New Roman" w:eastAsia="Times New Roman" w:hAnsi="Times New Roman" w:cs="Times New Roman"/>
                <w:color w:val="auto"/>
                <w:vertAlign w:val="superscript"/>
                <w:lang w:val="en-GB"/>
              </w:rPr>
              <w:t>,</w:t>
            </w:r>
            <w:r w:rsidR="005457D0" w:rsidRPr="00C777FD">
              <w:rPr>
                <w:rFonts w:ascii="Times New Roman" w:eastAsia="Times New Roman" w:hAnsi="Times New Roman" w:cs="Times New Roman"/>
                <w:color w:val="auto"/>
                <w:vertAlign w:val="superscript"/>
                <w:lang w:val="en-GB"/>
              </w:rPr>
              <w:t xml:space="preserve"> </w:t>
            </w:r>
            <w:r w:rsidR="004A1C4B" w:rsidRPr="00C777FD">
              <w:rPr>
                <w:rFonts w:ascii="Times New Roman" w:eastAsia="Times New Roman" w:hAnsi="Times New Roman" w:cs="Times New Roman"/>
                <w:color w:val="auto"/>
                <w:vertAlign w:val="superscript"/>
                <w:lang w:val="en-GB"/>
              </w:rPr>
              <w:t xml:space="preserve">g, </w:t>
            </w:r>
            <w:r w:rsidR="002F314C" w:rsidRPr="00C777FD">
              <w:rPr>
                <w:rFonts w:ascii="Times New Roman" w:eastAsia="Times New Roman" w:hAnsi="Times New Roman" w:cs="Times New Roman"/>
                <w:color w:val="auto"/>
                <w:vertAlign w:val="superscript"/>
                <w:lang w:val="en-GB"/>
              </w:rPr>
              <w:t xml:space="preserve">h, </w:t>
            </w:r>
            <w:r w:rsidR="008F188A" w:rsidRPr="00C777FD">
              <w:rPr>
                <w:rFonts w:ascii="Times New Roman" w:eastAsia="Times New Roman" w:hAnsi="Times New Roman" w:cs="Times New Roman"/>
                <w:color w:val="auto"/>
                <w:vertAlign w:val="superscript"/>
                <w:lang w:val="en-GB"/>
              </w:rPr>
              <w:t>i</w:t>
            </w:r>
          </w:p>
        </w:tc>
        <w:tc>
          <w:tcPr>
            <w:tcW w:w="468" w:type="pct"/>
            <w:shd w:val="clear" w:color="auto" w:fill="auto"/>
          </w:tcPr>
          <w:p w14:paraId="16C4831C" w14:textId="502BEA75" w:rsidR="00BD6691"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0.54 ± 0.12</w:t>
            </w:r>
            <w:r w:rsidR="00E156D5" w:rsidRPr="00C777FD">
              <w:rPr>
                <w:rFonts w:ascii="Times New Roman" w:eastAsia="Times New Roman" w:hAnsi="Times New Roman" w:cs="Times New Roman"/>
                <w:color w:val="auto"/>
                <w:lang w:val="en-GB"/>
              </w:rPr>
              <w:t xml:space="preserve"> </w:t>
            </w:r>
            <w:r w:rsidR="00E156D5" w:rsidRPr="00C777FD">
              <w:rPr>
                <w:rFonts w:ascii="Times New Roman" w:eastAsia="Times New Roman" w:hAnsi="Times New Roman" w:cs="Times New Roman"/>
                <w:color w:val="auto"/>
                <w:vertAlign w:val="superscript"/>
                <w:lang w:val="en-GB"/>
              </w:rPr>
              <w:t>a, b</w:t>
            </w:r>
            <w:r w:rsidR="00824420" w:rsidRPr="00C777FD">
              <w:rPr>
                <w:rFonts w:ascii="Times New Roman" w:eastAsia="Times New Roman" w:hAnsi="Times New Roman" w:cs="Times New Roman"/>
                <w:color w:val="auto"/>
                <w:vertAlign w:val="superscript"/>
                <w:lang w:val="en-GB"/>
              </w:rPr>
              <w:t>, d</w:t>
            </w:r>
            <w:r w:rsidR="008F188A" w:rsidRPr="00C777FD">
              <w:rPr>
                <w:rFonts w:ascii="Times New Roman" w:eastAsia="Times New Roman" w:hAnsi="Times New Roman" w:cs="Times New Roman"/>
                <w:color w:val="auto"/>
                <w:vertAlign w:val="superscript"/>
                <w:lang w:val="en-GB"/>
              </w:rPr>
              <w:t xml:space="preserve">, </w:t>
            </w:r>
            <w:r w:rsidR="004A1C4B" w:rsidRPr="00C777FD">
              <w:rPr>
                <w:rFonts w:ascii="Times New Roman" w:eastAsia="Times New Roman" w:hAnsi="Times New Roman" w:cs="Times New Roman"/>
                <w:color w:val="auto"/>
                <w:vertAlign w:val="superscript"/>
                <w:lang w:val="en-GB"/>
              </w:rPr>
              <w:t xml:space="preserve">g, </w:t>
            </w:r>
            <w:r w:rsidR="002F314C" w:rsidRPr="00C777FD">
              <w:rPr>
                <w:rFonts w:ascii="Times New Roman" w:eastAsia="Times New Roman" w:hAnsi="Times New Roman" w:cs="Times New Roman"/>
                <w:color w:val="auto"/>
                <w:vertAlign w:val="superscript"/>
                <w:lang w:val="en-GB"/>
              </w:rPr>
              <w:t xml:space="preserve">h, </w:t>
            </w:r>
            <w:r w:rsidR="008F188A" w:rsidRPr="00C777FD">
              <w:rPr>
                <w:rFonts w:ascii="Times New Roman" w:eastAsia="Times New Roman" w:hAnsi="Times New Roman" w:cs="Times New Roman"/>
                <w:color w:val="auto"/>
                <w:vertAlign w:val="superscript"/>
                <w:lang w:val="en-GB"/>
              </w:rPr>
              <w:t>i</w:t>
            </w:r>
          </w:p>
        </w:tc>
        <w:tc>
          <w:tcPr>
            <w:tcW w:w="458" w:type="pct"/>
            <w:shd w:val="clear" w:color="auto" w:fill="auto"/>
          </w:tcPr>
          <w:p w14:paraId="3AACC958" w14:textId="7B389E59" w:rsidR="00BD6691"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0.12 ± 0.04</w:t>
            </w:r>
            <w:r w:rsidR="00E156D5" w:rsidRPr="00C777FD">
              <w:rPr>
                <w:rFonts w:ascii="Times New Roman" w:eastAsia="Times New Roman" w:hAnsi="Times New Roman" w:cs="Times New Roman"/>
                <w:color w:val="auto"/>
                <w:lang w:val="en-GB"/>
              </w:rPr>
              <w:t xml:space="preserve"> </w:t>
            </w:r>
            <w:r w:rsidR="00E156D5" w:rsidRPr="00C777FD">
              <w:rPr>
                <w:rFonts w:ascii="Times New Roman" w:eastAsia="Times New Roman" w:hAnsi="Times New Roman" w:cs="Times New Roman"/>
                <w:color w:val="auto"/>
                <w:vertAlign w:val="superscript"/>
                <w:lang w:val="en-GB"/>
              </w:rPr>
              <w:t>a, c</w:t>
            </w:r>
            <w:r w:rsidR="00824420" w:rsidRPr="00C777FD">
              <w:rPr>
                <w:rFonts w:ascii="Times New Roman" w:eastAsia="Times New Roman" w:hAnsi="Times New Roman" w:cs="Times New Roman"/>
                <w:color w:val="auto"/>
                <w:vertAlign w:val="superscript"/>
                <w:lang w:val="en-GB"/>
              </w:rPr>
              <w:t>, d</w:t>
            </w:r>
            <w:r w:rsidR="004A1C4B" w:rsidRPr="00C777FD">
              <w:rPr>
                <w:rFonts w:ascii="Times New Roman" w:eastAsia="Times New Roman" w:hAnsi="Times New Roman" w:cs="Times New Roman"/>
                <w:color w:val="auto"/>
                <w:vertAlign w:val="superscript"/>
                <w:lang w:val="en-GB"/>
              </w:rPr>
              <w:t xml:space="preserve">, </w:t>
            </w:r>
            <w:r w:rsidR="002F314C" w:rsidRPr="00C777FD">
              <w:rPr>
                <w:rFonts w:ascii="Times New Roman" w:eastAsia="Times New Roman" w:hAnsi="Times New Roman" w:cs="Times New Roman"/>
                <w:color w:val="auto"/>
                <w:vertAlign w:val="superscript"/>
                <w:lang w:val="en-GB"/>
              </w:rPr>
              <w:t xml:space="preserve">e, </w:t>
            </w:r>
            <w:r w:rsidR="005457D0" w:rsidRPr="00C777FD">
              <w:rPr>
                <w:rFonts w:ascii="Times New Roman" w:eastAsia="Times New Roman" w:hAnsi="Times New Roman" w:cs="Times New Roman"/>
                <w:color w:val="auto"/>
                <w:vertAlign w:val="superscript"/>
                <w:lang w:val="en-GB"/>
              </w:rPr>
              <w:t>f</w:t>
            </w:r>
          </w:p>
        </w:tc>
        <w:tc>
          <w:tcPr>
            <w:tcW w:w="487" w:type="pct"/>
            <w:shd w:val="clear" w:color="auto" w:fill="auto"/>
          </w:tcPr>
          <w:p w14:paraId="778F454E" w14:textId="77777777" w:rsidR="00446EAB"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GB"/>
              </w:rPr>
            </w:pPr>
            <w:r w:rsidRPr="00C777FD">
              <w:rPr>
                <w:rFonts w:ascii="Times New Roman" w:eastAsia="Times New Roman" w:hAnsi="Times New Roman" w:cs="Times New Roman"/>
                <w:color w:val="auto"/>
                <w:lang w:val="en-GB"/>
              </w:rPr>
              <w:t>0.2 ± 0.03</w:t>
            </w:r>
            <w:r w:rsidR="00E156D5" w:rsidRPr="00C777FD">
              <w:rPr>
                <w:rFonts w:ascii="Times New Roman" w:eastAsia="Times New Roman" w:hAnsi="Times New Roman" w:cs="Times New Roman"/>
                <w:color w:val="auto"/>
                <w:lang w:val="en-GB"/>
              </w:rPr>
              <w:t xml:space="preserve"> </w:t>
            </w:r>
          </w:p>
          <w:p w14:paraId="5F5AA278" w14:textId="4E62B09B" w:rsidR="00BD6691" w:rsidRPr="00C777FD" w:rsidRDefault="00E156D5"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vertAlign w:val="superscript"/>
                <w:lang w:val="en-GB"/>
              </w:rPr>
              <w:t>a, c</w:t>
            </w:r>
            <w:r w:rsidR="008F188A" w:rsidRPr="00C777FD">
              <w:rPr>
                <w:rFonts w:ascii="Times New Roman" w:eastAsia="Times New Roman" w:hAnsi="Times New Roman" w:cs="Times New Roman"/>
                <w:color w:val="auto"/>
                <w:vertAlign w:val="superscript"/>
                <w:lang w:val="en-GB"/>
              </w:rPr>
              <w:t xml:space="preserve">, </w:t>
            </w:r>
            <w:r w:rsidR="002F314C" w:rsidRPr="00C777FD">
              <w:rPr>
                <w:rFonts w:ascii="Times New Roman" w:eastAsia="Times New Roman" w:hAnsi="Times New Roman" w:cs="Times New Roman"/>
                <w:color w:val="auto"/>
                <w:vertAlign w:val="superscript"/>
                <w:lang w:val="en-GB"/>
              </w:rPr>
              <w:t xml:space="preserve">e, </w:t>
            </w:r>
            <w:r w:rsidR="006B7EC9" w:rsidRPr="00C777FD">
              <w:rPr>
                <w:rFonts w:ascii="Times New Roman" w:eastAsia="Times New Roman" w:hAnsi="Times New Roman" w:cs="Times New Roman"/>
                <w:color w:val="auto"/>
                <w:vertAlign w:val="superscript"/>
                <w:lang w:val="en-GB"/>
              </w:rPr>
              <w:t xml:space="preserve">f, </w:t>
            </w:r>
            <w:r w:rsidR="008F188A" w:rsidRPr="00C777FD">
              <w:rPr>
                <w:rFonts w:ascii="Times New Roman" w:eastAsia="Times New Roman" w:hAnsi="Times New Roman" w:cs="Times New Roman"/>
                <w:color w:val="auto"/>
                <w:vertAlign w:val="superscript"/>
                <w:lang w:val="en-GB"/>
              </w:rPr>
              <w:t>i</w:t>
            </w:r>
          </w:p>
        </w:tc>
        <w:tc>
          <w:tcPr>
            <w:tcW w:w="509" w:type="pct"/>
            <w:shd w:val="clear" w:color="auto" w:fill="auto"/>
          </w:tcPr>
          <w:p w14:paraId="4915088E" w14:textId="0C7566B4" w:rsidR="00BD6691" w:rsidRPr="00C777FD" w:rsidRDefault="009D5A20" w:rsidP="00092B8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vertAlign w:val="superscript"/>
                <w:lang w:val="en-GB"/>
              </w:rPr>
            </w:pPr>
            <w:r w:rsidRPr="00C777FD">
              <w:rPr>
                <w:rFonts w:ascii="Times New Roman" w:eastAsia="Times New Roman" w:hAnsi="Times New Roman" w:cs="Times New Roman"/>
                <w:color w:val="auto"/>
                <w:lang w:val="en-GB"/>
              </w:rPr>
              <w:t>0.05 ± 0.02</w:t>
            </w:r>
            <w:r w:rsidR="00E156D5" w:rsidRPr="00C777FD">
              <w:rPr>
                <w:rFonts w:ascii="Times New Roman" w:eastAsia="Times New Roman" w:hAnsi="Times New Roman" w:cs="Times New Roman"/>
                <w:color w:val="auto"/>
                <w:lang w:val="en-GB"/>
              </w:rPr>
              <w:t xml:space="preserve"> </w:t>
            </w:r>
            <w:r w:rsidR="00E156D5" w:rsidRPr="00C777FD">
              <w:rPr>
                <w:rFonts w:ascii="Times New Roman" w:eastAsia="Times New Roman" w:hAnsi="Times New Roman" w:cs="Times New Roman"/>
                <w:color w:val="auto"/>
                <w:vertAlign w:val="superscript"/>
                <w:lang w:val="en-GB"/>
              </w:rPr>
              <w:t>a, b, c</w:t>
            </w:r>
            <w:r w:rsidR="00824420" w:rsidRPr="00C777FD">
              <w:rPr>
                <w:rFonts w:ascii="Times New Roman" w:eastAsia="Times New Roman" w:hAnsi="Times New Roman" w:cs="Times New Roman"/>
                <w:color w:val="auto"/>
                <w:vertAlign w:val="superscript"/>
                <w:lang w:val="en-GB"/>
              </w:rPr>
              <w:t>, d</w:t>
            </w:r>
            <w:r w:rsidR="006B7EC9" w:rsidRPr="00C777FD">
              <w:rPr>
                <w:rFonts w:ascii="Times New Roman" w:eastAsia="Times New Roman" w:hAnsi="Times New Roman" w:cs="Times New Roman"/>
                <w:color w:val="auto"/>
                <w:vertAlign w:val="superscript"/>
                <w:lang w:val="en-GB"/>
              </w:rPr>
              <w:t xml:space="preserve">, </w:t>
            </w:r>
            <w:r w:rsidR="002F314C" w:rsidRPr="00C777FD">
              <w:rPr>
                <w:rFonts w:ascii="Times New Roman" w:eastAsia="Times New Roman" w:hAnsi="Times New Roman" w:cs="Times New Roman"/>
                <w:color w:val="auto"/>
                <w:vertAlign w:val="superscript"/>
                <w:lang w:val="en-GB"/>
              </w:rPr>
              <w:t xml:space="preserve">e, </w:t>
            </w:r>
            <w:r w:rsidR="006B7EC9" w:rsidRPr="00C777FD">
              <w:rPr>
                <w:rFonts w:ascii="Times New Roman" w:eastAsia="Times New Roman" w:hAnsi="Times New Roman" w:cs="Times New Roman"/>
                <w:color w:val="auto"/>
                <w:vertAlign w:val="superscript"/>
                <w:lang w:val="en-GB"/>
              </w:rPr>
              <w:t>f</w:t>
            </w:r>
            <w:r w:rsidR="002F314C" w:rsidRPr="00C777FD">
              <w:rPr>
                <w:rFonts w:ascii="Times New Roman" w:eastAsia="Times New Roman" w:hAnsi="Times New Roman" w:cs="Times New Roman"/>
                <w:color w:val="auto"/>
                <w:vertAlign w:val="superscript"/>
                <w:lang w:val="en-GB"/>
              </w:rPr>
              <w:t xml:space="preserve">, h </w:t>
            </w:r>
          </w:p>
        </w:tc>
      </w:tr>
    </w:tbl>
    <w:p w14:paraId="737E236A" w14:textId="151994C7" w:rsidR="00D23C8A" w:rsidRPr="00C777FD" w:rsidRDefault="00BE3D2F" w:rsidP="00D23C8A">
      <w:pPr>
        <w:spacing w:line="480" w:lineRule="auto"/>
        <w:jc w:val="both"/>
        <w:rPr>
          <w:rFonts w:ascii="Times New Roman" w:hAnsi="Times New Roman" w:cs="Times New Roman"/>
          <w:sz w:val="20"/>
          <w:szCs w:val="20"/>
        </w:rPr>
      </w:pPr>
      <w:r w:rsidRPr="00C777FD">
        <w:rPr>
          <w:rFonts w:ascii="Times New Roman" w:hAnsi="Times New Roman" w:cs="Times New Roman"/>
          <w:sz w:val="20"/>
          <w:szCs w:val="20"/>
        </w:rPr>
        <w:t>AOI = area of interest; RELFIX</w:t>
      </w:r>
      <w:r w:rsidR="00D23C8A" w:rsidRPr="00C777FD">
        <w:rPr>
          <w:rFonts w:ascii="Times New Roman" w:hAnsi="Times New Roman" w:cs="Times New Roman"/>
          <w:sz w:val="20"/>
          <w:szCs w:val="20"/>
        </w:rPr>
        <w:t xml:space="preserve"> = </w:t>
      </w:r>
      <w:r w:rsidRPr="00C777FD">
        <w:rPr>
          <w:rFonts w:ascii="Times New Roman" w:hAnsi="Times New Roman" w:cs="Times New Roman"/>
          <w:sz w:val="20"/>
          <w:szCs w:val="20"/>
        </w:rPr>
        <w:t>relative number of fixations; TOTALFIX = relative total fixation duration</w:t>
      </w:r>
      <w:r w:rsidR="00D23C8A" w:rsidRPr="00C777FD">
        <w:rPr>
          <w:rFonts w:ascii="Times New Roman" w:hAnsi="Times New Roman" w:cs="Times New Roman"/>
          <w:sz w:val="20"/>
          <w:szCs w:val="20"/>
        </w:rPr>
        <w:t>;</w:t>
      </w:r>
      <w:r w:rsidRPr="00C777FD">
        <w:rPr>
          <w:rFonts w:ascii="Times New Roman" w:hAnsi="Times New Roman" w:cs="Times New Roman"/>
          <w:sz w:val="20"/>
          <w:szCs w:val="20"/>
        </w:rPr>
        <w:t xml:space="preserve"> AVFIX = average fixation duration; WU = white upper; WL = white lower; BU = blue upper; BL = blue lower; SP = space; SB = scoreboard;</w:t>
      </w:r>
      <w:r w:rsidR="00D23C8A" w:rsidRPr="00C777FD">
        <w:rPr>
          <w:rFonts w:ascii="Times New Roman" w:hAnsi="Times New Roman" w:cs="Times New Roman"/>
          <w:sz w:val="20"/>
          <w:szCs w:val="20"/>
        </w:rPr>
        <w:t xml:space="preserve"> REF = referee; TXT = screen text;</w:t>
      </w:r>
      <w:r w:rsidRPr="00C777FD">
        <w:rPr>
          <w:rFonts w:ascii="Times New Roman" w:hAnsi="Times New Roman" w:cs="Times New Roman"/>
          <w:sz w:val="20"/>
          <w:szCs w:val="20"/>
        </w:rPr>
        <w:t xml:space="preserve"> OTH = other;</w:t>
      </w:r>
      <w:r w:rsidR="00D23C8A" w:rsidRPr="00C777FD">
        <w:rPr>
          <w:rFonts w:ascii="Times New Roman" w:hAnsi="Times New Roman" w:cs="Times New Roman"/>
          <w:sz w:val="20"/>
          <w:szCs w:val="20"/>
        </w:rPr>
        <w:t xml:space="preserve"> </w:t>
      </w:r>
      <w:r w:rsidR="00D23C8A" w:rsidRPr="00C777FD">
        <w:rPr>
          <w:rFonts w:ascii="Times New Roman" w:hAnsi="Times New Roman" w:cs="Times New Roman"/>
          <w:sz w:val="20"/>
          <w:szCs w:val="20"/>
          <w:vertAlign w:val="superscript"/>
        </w:rPr>
        <w:t xml:space="preserve">a </w:t>
      </w:r>
      <w:r w:rsidR="00D23C8A" w:rsidRPr="00C777FD">
        <w:rPr>
          <w:rFonts w:ascii="Times New Roman" w:hAnsi="Times New Roman" w:cs="Times New Roman"/>
          <w:sz w:val="20"/>
          <w:szCs w:val="20"/>
        </w:rPr>
        <w:t xml:space="preserve">= significantly different (p &lt; 0.05) to WU; </w:t>
      </w:r>
      <w:r w:rsidR="00D23C8A" w:rsidRPr="00C777FD">
        <w:rPr>
          <w:rFonts w:ascii="Times New Roman" w:hAnsi="Times New Roman" w:cs="Times New Roman"/>
          <w:sz w:val="20"/>
          <w:szCs w:val="20"/>
          <w:vertAlign w:val="superscript"/>
        </w:rPr>
        <w:t xml:space="preserve">b </w:t>
      </w:r>
      <w:r w:rsidR="00D23C8A" w:rsidRPr="00C777FD">
        <w:rPr>
          <w:rFonts w:ascii="Times New Roman" w:hAnsi="Times New Roman" w:cs="Times New Roman"/>
          <w:sz w:val="20"/>
          <w:szCs w:val="20"/>
        </w:rPr>
        <w:t xml:space="preserve">= significantly different (p &lt; 0.05) to WL; </w:t>
      </w:r>
      <w:r w:rsidR="00D23C8A" w:rsidRPr="00C777FD">
        <w:rPr>
          <w:rFonts w:ascii="Times New Roman" w:hAnsi="Times New Roman" w:cs="Times New Roman"/>
          <w:sz w:val="20"/>
          <w:szCs w:val="20"/>
          <w:vertAlign w:val="superscript"/>
        </w:rPr>
        <w:t>c</w:t>
      </w:r>
      <w:r w:rsidR="00D23C8A" w:rsidRPr="00C777FD">
        <w:rPr>
          <w:rFonts w:ascii="Times New Roman" w:hAnsi="Times New Roman" w:cs="Times New Roman"/>
          <w:sz w:val="20"/>
          <w:szCs w:val="20"/>
        </w:rPr>
        <w:t xml:space="preserve"> = significantly different (p &lt; 0.05) to BU; </w:t>
      </w:r>
      <w:r w:rsidR="00D23C8A" w:rsidRPr="00C777FD">
        <w:rPr>
          <w:rFonts w:ascii="Times New Roman" w:hAnsi="Times New Roman" w:cs="Times New Roman"/>
          <w:sz w:val="20"/>
          <w:szCs w:val="20"/>
          <w:vertAlign w:val="superscript"/>
        </w:rPr>
        <w:t>d</w:t>
      </w:r>
      <w:r w:rsidR="00D23C8A" w:rsidRPr="00C777FD">
        <w:rPr>
          <w:rFonts w:ascii="Times New Roman" w:hAnsi="Times New Roman" w:cs="Times New Roman"/>
          <w:sz w:val="20"/>
          <w:szCs w:val="20"/>
        </w:rPr>
        <w:t xml:space="preserve"> = significantly different (p &lt; 0.05) to BL; </w:t>
      </w:r>
      <w:r w:rsidR="00D23C8A" w:rsidRPr="00C777FD">
        <w:rPr>
          <w:rFonts w:ascii="Times New Roman" w:hAnsi="Times New Roman" w:cs="Times New Roman"/>
          <w:sz w:val="20"/>
          <w:szCs w:val="20"/>
          <w:vertAlign w:val="superscript"/>
        </w:rPr>
        <w:t>e</w:t>
      </w:r>
      <w:r w:rsidR="00D23C8A" w:rsidRPr="00C777FD">
        <w:rPr>
          <w:rFonts w:ascii="Times New Roman" w:hAnsi="Times New Roman" w:cs="Times New Roman"/>
          <w:sz w:val="20"/>
          <w:szCs w:val="20"/>
        </w:rPr>
        <w:t xml:space="preserve"> = significantly different (p &lt; 0.05) to SP; </w:t>
      </w:r>
      <w:r w:rsidR="00D23C8A" w:rsidRPr="00C777FD">
        <w:rPr>
          <w:rFonts w:ascii="Times New Roman" w:hAnsi="Times New Roman" w:cs="Times New Roman"/>
          <w:sz w:val="20"/>
          <w:szCs w:val="20"/>
          <w:vertAlign w:val="superscript"/>
        </w:rPr>
        <w:t>f</w:t>
      </w:r>
      <w:r w:rsidR="00D23C8A" w:rsidRPr="00C777FD">
        <w:rPr>
          <w:rFonts w:ascii="Times New Roman" w:hAnsi="Times New Roman" w:cs="Times New Roman"/>
          <w:sz w:val="20"/>
          <w:szCs w:val="20"/>
        </w:rPr>
        <w:t xml:space="preserve"> = significantly different (p &lt; 0.05) to SB; </w:t>
      </w:r>
      <w:r w:rsidR="00D23C8A" w:rsidRPr="00C777FD">
        <w:rPr>
          <w:rFonts w:ascii="Times New Roman" w:hAnsi="Times New Roman" w:cs="Times New Roman"/>
          <w:sz w:val="20"/>
          <w:szCs w:val="20"/>
          <w:vertAlign w:val="superscript"/>
        </w:rPr>
        <w:t>g</w:t>
      </w:r>
      <w:r w:rsidR="00D23C8A" w:rsidRPr="00C777FD">
        <w:rPr>
          <w:rFonts w:ascii="Times New Roman" w:hAnsi="Times New Roman" w:cs="Times New Roman"/>
          <w:sz w:val="20"/>
          <w:szCs w:val="20"/>
        </w:rPr>
        <w:t xml:space="preserve"> = significantly different (p &lt; 0.05) to REF; </w:t>
      </w:r>
      <w:r w:rsidR="00A47E37" w:rsidRPr="00C777FD">
        <w:rPr>
          <w:rFonts w:ascii="Times New Roman" w:hAnsi="Times New Roman" w:cs="Times New Roman"/>
          <w:sz w:val="20"/>
          <w:szCs w:val="20"/>
          <w:vertAlign w:val="superscript"/>
        </w:rPr>
        <w:t xml:space="preserve">h </w:t>
      </w:r>
      <w:r w:rsidR="00A47E37" w:rsidRPr="00C777FD">
        <w:rPr>
          <w:rFonts w:ascii="Times New Roman" w:hAnsi="Times New Roman" w:cs="Times New Roman"/>
          <w:sz w:val="20"/>
          <w:szCs w:val="20"/>
        </w:rPr>
        <w:t xml:space="preserve">= significantly different (p &lt; 0.05) to TXT; </w:t>
      </w:r>
      <w:r w:rsidR="00A47E37" w:rsidRPr="00C777FD">
        <w:rPr>
          <w:rFonts w:ascii="Times New Roman" w:hAnsi="Times New Roman" w:cs="Times New Roman"/>
          <w:sz w:val="20"/>
          <w:szCs w:val="20"/>
          <w:vertAlign w:val="superscript"/>
        </w:rPr>
        <w:t>i</w:t>
      </w:r>
      <w:r w:rsidR="00D23C8A" w:rsidRPr="00C777FD">
        <w:rPr>
          <w:rFonts w:ascii="Times New Roman" w:hAnsi="Times New Roman" w:cs="Times New Roman"/>
          <w:sz w:val="20"/>
          <w:szCs w:val="20"/>
        </w:rPr>
        <w:t xml:space="preserve"> = significantly dif</w:t>
      </w:r>
      <w:r w:rsidR="00A47E37" w:rsidRPr="00C777FD">
        <w:rPr>
          <w:rFonts w:ascii="Times New Roman" w:hAnsi="Times New Roman" w:cs="Times New Roman"/>
          <w:sz w:val="20"/>
          <w:szCs w:val="20"/>
        </w:rPr>
        <w:t>ferent (p &lt; 0.05) to OTH</w:t>
      </w:r>
      <w:r w:rsidR="00D23C8A" w:rsidRPr="00C777FD">
        <w:rPr>
          <w:rFonts w:ascii="Times New Roman" w:hAnsi="Times New Roman" w:cs="Times New Roman"/>
          <w:sz w:val="20"/>
          <w:szCs w:val="20"/>
        </w:rPr>
        <w:t xml:space="preserve"> </w:t>
      </w:r>
    </w:p>
    <w:p w14:paraId="0D0163A5" w14:textId="77777777" w:rsidR="00D23C8A" w:rsidRPr="00C777FD" w:rsidRDefault="00D23C8A" w:rsidP="00F43009">
      <w:pPr>
        <w:spacing w:line="480" w:lineRule="auto"/>
        <w:jc w:val="both"/>
        <w:rPr>
          <w:rFonts w:ascii="Times New Roman" w:hAnsi="Times New Roman" w:cs="Times New Roman"/>
          <w:sz w:val="20"/>
          <w:szCs w:val="20"/>
        </w:rPr>
      </w:pPr>
    </w:p>
    <w:p w14:paraId="2C40EEFF" w14:textId="77777777" w:rsidR="007F6D07" w:rsidRPr="00C777FD" w:rsidRDefault="007F6D07" w:rsidP="00F43009">
      <w:pPr>
        <w:spacing w:line="480" w:lineRule="auto"/>
        <w:jc w:val="both"/>
        <w:rPr>
          <w:rFonts w:ascii="Times New Roman" w:hAnsi="Times New Roman" w:cs="Times New Roman"/>
          <w:sz w:val="20"/>
          <w:szCs w:val="20"/>
        </w:rPr>
      </w:pPr>
    </w:p>
    <w:p w14:paraId="521D7371" w14:textId="77777777" w:rsidR="007F6D07" w:rsidRPr="00C777FD" w:rsidRDefault="007F6D07" w:rsidP="00F43009">
      <w:pPr>
        <w:spacing w:line="480" w:lineRule="auto"/>
        <w:jc w:val="both"/>
        <w:rPr>
          <w:rFonts w:ascii="Times New Roman" w:hAnsi="Times New Roman" w:cs="Times New Roman"/>
          <w:sz w:val="20"/>
          <w:szCs w:val="20"/>
        </w:rPr>
      </w:pPr>
    </w:p>
    <w:p w14:paraId="6874246F" w14:textId="77777777" w:rsidR="007F6D07" w:rsidRPr="00C777FD" w:rsidRDefault="007F6D07" w:rsidP="007F6D07">
      <w:pPr>
        <w:spacing w:line="480" w:lineRule="auto"/>
        <w:rPr>
          <w:rFonts w:ascii="Times New Roman" w:hAnsi="Times New Roman" w:cs="Times New Roman"/>
          <w:b/>
        </w:rPr>
      </w:pPr>
      <w:r w:rsidRPr="00C777FD">
        <w:rPr>
          <w:rFonts w:ascii="Times New Roman" w:hAnsi="Times New Roman" w:cs="Times New Roman"/>
          <w:b/>
        </w:rPr>
        <w:lastRenderedPageBreak/>
        <w:t>Appendix B</w:t>
      </w:r>
    </w:p>
    <w:p w14:paraId="4AA6987B" w14:textId="1DA70B07" w:rsidR="007F6D07" w:rsidRPr="00C777FD" w:rsidRDefault="007F6D07" w:rsidP="007F6D07">
      <w:pPr>
        <w:spacing w:line="480" w:lineRule="auto"/>
        <w:rPr>
          <w:rFonts w:ascii="Times New Roman" w:hAnsi="Times New Roman" w:cs="Times New Roman"/>
          <w:b/>
        </w:rPr>
      </w:pPr>
      <w:r w:rsidRPr="00C777FD">
        <w:rPr>
          <w:rFonts w:ascii="Times New Roman" w:hAnsi="Times New Roman" w:cs="Times New Roman"/>
          <w:b/>
        </w:rPr>
        <w:t xml:space="preserve">Table B1. </w:t>
      </w:r>
      <w:r w:rsidRPr="00C777FD">
        <w:rPr>
          <w:rFonts w:ascii="Times New Roman" w:hAnsi="Times New Roman" w:cs="Times New Roman"/>
          <w:b/>
          <w:bCs/>
        </w:rPr>
        <w:t>Within-group post-hoc analysis of</w:t>
      </w:r>
      <w:r w:rsidRPr="00C777FD">
        <w:rPr>
          <w:rFonts w:ascii="Times New Roman" w:hAnsi="Times New Roman" w:cs="Times New Roman"/>
          <w:b/>
        </w:rPr>
        <w:t xml:space="preserve"> relative number of fixations on secondary AOIs (%; mean ± SD)</w:t>
      </w:r>
    </w:p>
    <w:tbl>
      <w:tblPr>
        <w:tblStyle w:val="MediumList1"/>
        <w:tblW w:w="0" w:type="auto"/>
        <w:tblLook w:val="04A0" w:firstRow="1" w:lastRow="0" w:firstColumn="1" w:lastColumn="0" w:noHBand="0" w:noVBand="1"/>
      </w:tblPr>
      <w:tblGrid>
        <w:gridCol w:w="2835"/>
        <w:gridCol w:w="2835"/>
        <w:gridCol w:w="2835"/>
        <w:gridCol w:w="2835"/>
      </w:tblGrid>
      <w:tr w:rsidR="007F6D07" w:rsidRPr="00C777FD" w14:paraId="56514680" w14:textId="77777777" w:rsidTr="00B47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4347E92" w14:textId="77777777" w:rsidR="007F6D07" w:rsidRPr="00C777FD" w:rsidRDefault="007F6D07" w:rsidP="00B47E6F">
            <w:pPr>
              <w:spacing w:line="480" w:lineRule="auto"/>
              <w:rPr>
                <w:rFonts w:ascii="Times New Roman" w:hAnsi="Times New Roman" w:cs="Times New Roman"/>
                <w:b w:val="0"/>
                <w:color w:val="auto"/>
              </w:rPr>
            </w:pPr>
          </w:p>
        </w:tc>
        <w:tc>
          <w:tcPr>
            <w:tcW w:w="2835" w:type="dxa"/>
          </w:tcPr>
          <w:p w14:paraId="1CE8A9B7"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REF</w:t>
            </w:r>
          </w:p>
        </w:tc>
        <w:tc>
          <w:tcPr>
            <w:tcW w:w="2835" w:type="dxa"/>
          </w:tcPr>
          <w:p w14:paraId="24C3A2EE"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OTH</w:t>
            </w:r>
          </w:p>
        </w:tc>
        <w:tc>
          <w:tcPr>
            <w:tcW w:w="2835" w:type="dxa"/>
          </w:tcPr>
          <w:p w14:paraId="004E48F3"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TXT</w:t>
            </w:r>
          </w:p>
        </w:tc>
      </w:tr>
      <w:tr w:rsidR="007F6D07" w:rsidRPr="00C777FD" w14:paraId="2D3C08AD"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70A8D7F"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NJ</w:t>
            </w:r>
          </w:p>
        </w:tc>
        <w:tc>
          <w:tcPr>
            <w:tcW w:w="2835" w:type="dxa"/>
            <w:shd w:val="clear" w:color="auto" w:fill="auto"/>
            <w:vAlign w:val="bottom"/>
          </w:tcPr>
          <w:p w14:paraId="3AE2FFB4"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 xml:space="preserve">2.01 ± 1.97 </w:t>
            </w:r>
            <w:r w:rsidRPr="00C777FD">
              <w:rPr>
                <w:rFonts w:ascii="Times New Roman" w:eastAsia="Times New Roman" w:hAnsi="Times New Roman" w:cs="Times New Roman"/>
                <w:color w:val="auto"/>
                <w:vertAlign w:val="superscript"/>
                <w:lang w:val="en-GB"/>
              </w:rPr>
              <w:t>a, c</w:t>
            </w:r>
            <w:r w:rsidRPr="00C777FD">
              <w:rPr>
                <w:rFonts w:ascii="Times New Roman" w:eastAsia="Times New Roman" w:hAnsi="Times New Roman" w:cs="Times New Roman"/>
                <w:color w:val="auto"/>
                <w:lang w:val="en-GB"/>
              </w:rPr>
              <w:t xml:space="preserve"> </w:t>
            </w:r>
          </w:p>
        </w:tc>
        <w:tc>
          <w:tcPr>
            <w:tcW w:w="2835" w:type="dxa"/>
            <w:shd w:val="clear" w:color="auto" w:fill="auto"/>
            <w:vAlign w:val="bottom"/>
          </w:tcPr>
          <w:p w14:paraId="31786991"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 xml:space="preserve">0.00 ± 0.00 </w:t>
            </w:r>
            <w:r w:rsidRPr="00C777FD">
              <w:rPr>
                <w:rFonts w:ascii="Times New Roman" w:eastAsia="Times New Roman" w:hAnsi="Times New Roman" w:cs="Times New Roman"/>
                <w:color w:val="auto"/>
                <w:vertAlign w:val="superscript"/>
                <w:lang w:val="en-GB"/>
              </w:rPr>
              <w:t>NA</w:t>
            </w:r>
          </w:p>
        </w:tc>
        <w:tc>
          <w:tcPr>
            <w:tcW w:w="2835" w:type="dxa"/>
            <w:shd w:val="clear" w:color="auto" w:fill="auto"/>
            <w:vAlign w:val="bottom"/>
          </w:tcPr>
          <w:p w14:paraId="7376BCF5"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3.87 ± 1.85 </w:t>
            </w:r>
            <w:r w:rsidRPr="00C777FD">
              <w:rPr>
                <w:rFonts w:ascii="Times New Roman" w:eastAsia="Times New Roman" w:hAnsi="Times New Roman" w:cs="Times New Roman"/>
                <w:color w:val="auto"/>
                <w:vertAlign w:val="superscript"/>
                <w:lang w:val="en-GB"/>
              </w:rPr>
              <w:t>a, c</w:t>
            </w:r>
          </w:p>
        </w:tc>
      </w:tr>
      <w:tr w:rsidR="007F6D07" w:rsidRPr="00C777FD" w14:paraId="7501C105" w14:textId="77777777" w:rsidTr="00B47E6F">
        <w:tc>
          <w:tcPr>
            <w:cnfStyle w:val="001000000000" w:firstRow="0" w:lastRow="0" w:firstColumn="1" w:lastColumn="0" w:oddVBand="0" w:evenVBand="0" w:oddHBand="0" w:evenHBand="0" w:firstRowFirstColumn="0" w:firstRowLastColumn="0" w:lastRowFirstColumn="0" w:lastRowLastColumn="0"/>
            <w:tcW w:w="2835" w:type="dxa"/>
          </w:tcPr>
          <w:p w14:paraId="7325B07B"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NAT</w:t>
            </w:r>
          </w:p>
        </w:tc>
        <w:tc>
          <w:tcPr>
            <w:tcW w:w="2835" w:type="dxa"/>
            <w:vAlign w:val="bottom"/>
          </w:tcPr>
          <w:p w14:paraId="07F06482"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1.72 ± 2.57 </w:t>
            </w:r>
            <w:r w:rsidRPr="00C777FD">
              <w:rPr>
                <w:rFonts w:ascii="Times New Roman" w:eastAsia="Times New Roman" w:hAnsi="Times New Roman" w:cs="Times New Roman"/>
                <w:color w:val="auto"/>
                <w:vertAlign w:val="superscript"/>
                <w:lang w:val="en-GB"/>
              </w:rPr>
              <w:t>a, c, d, e, f</w:t>
            </w:r>
          </w:p>
        </w:tc>
        <w:tc>
          <w:tcPr>
            <w:tcW w:w="2835" w:type="dxa"/>
            <w:vAlign w:val="bottom"/>
          </w:tcPr>
          <w:p w14:paraId="2C4C9297"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rPr>
            </w:pPr>
            <w:r w:rsidRPr="00C777FD">
              <w:rPr>
                <w:rFonts w:ascii="Times New Roman" w:eastAsia="Times New Roman" w:hAnsi="Times New Roman" w:cs="Times New Roman"/>
                <w:color w:val="auto"/>
                <w:lang w:val="en-GB"/>
              </w:rPr>
              <w:t xml:space="preserve">0.86 ± 1.60 </w:t>
            </w:r>
            <w:r w:rsidRPr="00C777FD">
              <w:rPr>
                <w:rFonts w:ascii="Times New Roman" w:eastAsia="Times New Roman" w:hAnsi="Times New Roman" w:cs="Times New Roman"/>
                <w:color w:val="auto"/>
                <w:vertAlign w:val="superscript"/>
                <w:lang w:val="en-GB"/>
              </w:rPr>
              <w:t>a, c, e, f, i</w:t>
            </w:r>
          </w:p>
        </w:tc>
        <w:tc>
          <w:tcPr>
            <w:tcW w:w="2835" w:type="dxa"/>
            <w:vAlign w:val="bottom"/>
          </w:tcPr>
          <w:p w14:paraId="10A069A6"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3.32 ± 2.82 </w:t>
            </w:r>
            <w:r w:rsidRPr="00C777FD">
              <w:rPr>
                <w:rFonts w:ascii="Times New Roman" w:eastAsia="Times New Roman" w:hAnsi="Times New Roman" w:cs="Times New Roman"/>
                <w:color w:val="auto"/>
                <w:vertAlign w:val="superscript"/>
                <w:lang w:val="en-GB"/>
              </w:rPr>
              <w:t>a, c, e, h,</w:t>
            </w:r>
          </w:p>
        </w:tc>
      </w:tr>
      <w:tr w:rsidR="007F6D07" w:rsidRPr="00C777FD" w14:paraId="6F87A5DE"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F56D41A"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INT</w:t>
            </w:r>
          </w:p>
        </w:tc>
        <w:tc>
          <w:tcPr>
            <w:tcW w:w="2835" w:type="dxa"/>
            <w:shd w:val="clear" w:color="auto" w:fill="auto"/>
            <w:vAlign w:val="bottom"/>
          </w:tcPr>
          <w:p w14:paraId="2113C9E1"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0.84 ± 1.44 </w:t>
            </w:r>
            <w:r w:rsidRPr="00C777FD">
              <w:rPr>
                <w:rFonts w:ascii="Times New Roman" w:eastAsia="Times New Roman" w:hAnsi="Times New Roman" w:cs="Times New Roman"/>
                <w:color w:val="auto"/>
                <w:vertAlign w:val="superscript"/>
                <w:lang w:val="en-GB"/>
              </w:rPr>
              <w:t>a, c, e, f</w:t>
            </w:r>
          </w:p>
        </w:tc>
        <w:tc>
          <w:tcPr>
            <w:tcW w:w="2835" w:type="dxa"/>
            <w:shd w:val="clear" w:color="auto" w:fill="auto"/>
            <w:vAlign w:val="bottom"/>
          </w:tcPr>
          <w:p w14:paraId="0F348DD0"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0.84 ± 1.44</w:t>
            </w:r>
            <w:r w:rsidRPr="00C777FD">
              <w:rPr>
                <w:rFonts w:ascii="Times New Roman" w:eastAsia="Times New Roman" w:hAnsi="Times New Roman" w:cs="Times New Roman"/>
                <w:color w:val="auto"/>
                <w:vertAlign w:val="superscript"/>
                <w:lang w:val="en-GB"/>
              </w:rPr>
              <w:t xml:space="preserve"> a, c, e, f</w:t>
            </w:r>
          </w:p>
        </w:tc>
        <w:tc>
          <w:tcPr>
            <w:tcW w:w="2835" w:type="dxa"/>
            <w:shd w:val="clear" w:color="auto" w:fill="auto"/>
            <w:vAlign w:val="bottom"/>
          </w:tcPr>
          <w:p w14:paraId="6E312C91"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2.70 ± 2.80 </w:t>
            </w:r>
            <w:r w:rsidRPr="00C777FD">
              <w:rPr>
                <w:rFonts w:ascii="Times New Roman" w:eastAsia="Times New Roman" w:hAnsi="Times New Roman" w:cs="Times New Roman"/>
                <w:color w:val="auto"/>
                <w:vertAlign w:val="superscript"/>
                <w:lang w:val="en-GB"/>
              </w:rPr>
              <w:t>a, c</w:t>
            </w:r>
          </w:p>
        </w:tc>
      </w:tr>
    </w:tbl>
    <w:p w14:paraId="41F324C4" w14:textId="77777777" w:rsidR="007F6D07" w:rsidRPr="00C777FD" w:rsidRDefault="007F6D07" w:rsidP="007F6D07">
      <w:pPr>
        <w:spacing w:line="480" w:lineRule="auto"/>
        <w:jc w:val="both"/>
        <w:rPr>
          <w:rFonts w:ascii="Times New Roman" w:hAnsi="Times New Roman" w:cs="Times New Roman"/>
          <w:sz w:val="20"/>
          <w:szCs w:val="20"/>
        </w:rPr>
      </w:pPr>
      <w:r w:rsidRPr="00C777FD">
        <w:rPr>
          <w:rFonts w:ascii="Times New Roman" w:hAnsi="Times New Roman" w:cs="Times New Roman"/>
          <w:sz w:val="20"/>
          <w:szCs w:val="20"/>
        </w:rPr>
        <w:t xml:space="preserve">AOI = area of interest; NJ = non-judo; NAT = national; INT = international; REF = referee; OTH = other; TXT = screen text; </w:t>
      </w:r>
      <w:r w:rsidRPr="00C777FD">
        <w:rPr>
          <w:rFonts w:ascii="Times New Roman" w:hAnsi="Times New Roman" w:cs="Times New Roman"/>
          <w:sz w:val="20"/>
          <w:szCs w:val="20"/>
          <w:vertAlign w:val="superscript"/>
        </w:rPr>
        <w:t xml:space="preserve">a </w:t>
      </w:r>
      <w:r w:rsidRPr="00C777FD">
        <w:rPr>
          <w:rFonts w:ascii="Times New Roman" w:hAnsi="Times New Roman" w:cs="Times New Roman"/>
          <w:sz w:val="20"/>
          <w:szCs w:val="20"/>
        </w:rPr>
        <w:t xml:space="preserve">= significantly different (p &lt; 0.05) to WU; </w:t>
      </w:r>
      <w:r w:rsidRPr="00C777FD">
        <w:rPr>
          <w:rFonts w:ascii="Times New Roman" w:hAnsi="Times New Roman" w:cs="Times New Roman"/>
          <w:sz w:val="20"/>
          <w:szCs w:val="20"/>
          <w:vertAlign w:val="superscript"/>
        </w:rPr>
        <w:t xml:space="preserve">b </w:t>
      </w:r>
      <w:r w:rsidRPr="00C777FD">
        <w:rPr>
          <w:rFonts w:ascii="Times New Roman" w:hAnsi="Times New Roman" w:cs="Times New Roman"/>
          <w:sz w:val="20"/>
          <w:szCs w:val="20"/>
        </w:rPr>
        <w:t xml:space="preserve">= significantly different (p &lt; 0.05) to WL; </w:t>
      </w:r>
      <w:r w:rsidRPr="00C777FD">
        <w:rPr>
          <w:rFonts w:ascii="Times New Roman" w:hAnsi="Times New Roman" w:cs="Times New Roman"/>
          <w:sz w:val="20"/>
          <w:szCs w:val="20"/>
          <w:vertAlign w:val="superscript"/>
        </w:rPr>
        <w:t>c</w:t>
      </w:r>
      <w:r w:rsidRPr="00C777FD">
        <w:rPr>
          <w:rFonts w:ascii="Times New Roman" w:hAnsi="Times New Roman" w:cs="Times New Roman"/>
          <w:sz w:val="20"/>
          <w:szCs w:val="20"/>
        </w:rPr>
        <w:t xml:space="preserve"> = significantly different (p &lt; 0.05) to BU; </w:t>
      </w:r>
      <w:r w:rsidRPr="00C777FD">
        <w:rPr>
          <w:rFonts w:ascii="Times New Roman" w:hAnsi="Times New Roman" w:cs="Times New Roman"/>
          <w:sz w:val="20"/>
          <w:szCs w:val="20"/>
          <w:vertAlign w:val="superscript"/>
        </w:rPr>
        <w:t>d</w:t>
      </w:r>
      <w:r w:rsidRPr="00C777FD">
        <w:rPr>
          <w:rFonts w:ascii="Times New Roman" w:hAnsi="Times New Roman" w:cs="Times New Roman"/>
          <w:sz w:val="20"/>
          <w:szCs w:val="20"/>
        </w:rPr>
        <w:t xml:space="preserve"> = significantly different (p &lt; 0.05) to BL; </w:t>
      </w:r>
      <w:r w:rsidRPr="00C777FD">
        <w:rPr>
          <w:rFonts w:ascii="Times New Roman" w:hAnsi="Times New Roman" w:cs="Times New Roman"/>
          <w:sz w:val="20"/>
          <w:szCs w:val="20"/>
          <w:vertAlign w:val="superscript"/>
        </w:rPr>
        <w:t>e</w:t>
      </w:r>
      <w:r w:rsidRPr="00C777FD">
        <w:rPr>
          <w:rFonts w:ascii="Times New Roman" w:hAnsi="Times New Roman" w:cs="Times New Roman"/>
          <w:sz w:val="20"/>
          <w:szCs w:val="20"/>
        </w:rPr>
        <w:t xml:space="preserve"> = significantly different (p &lt; 0.05) to SP; </w:t>
      </w:r>
      <w:r w:rsidRPr="00C777FD">
        <w:rPr>
          <w:rFonts w:ascii="Times New Roman" w:hAnsi="Times New Roman" w:cs="Times New Roman"/>
          <w:sz w:val="20"/>
          <w:szCs w:val="20"/>
          <w:vertAlign w:val="superscript"/>
        </w:rPr>
        <w:t>f</w:t>
      </w:r>
      <w:r w:rsidRPr="00C777FD">
        <w:rPr>
          <w:rFonts w:ascii="Times New Roman" w:hAnsi="Times New Roman" w:cs="Times New Roman"/>
          <w:sz w:val="20"/>
          <w:szCs w:val="20"/>
        </w:rPr>
        <w:t xml:space="preserve"> = significantly different (p &lt; 0.05) to SB; </w:t>
      </w:r>
      <w:r w:rsidRPr="00C777FD">
        <w:rPr>
          <w:rFonts w:ascii="Times New Roman" w:hAnsi="Times New Roman" w:cs="Times New Roman"/>
          <w:sz w:val="20"/>
          <w:szCs w:val="20"/>
          <w:vertAlign w:val="superscript"/>
        </w:rPr>
        <w:t>g</w:t>
      </w:r>
      <w:r w:rsidRPr="00C777FD">
        <w:rPr>
          <w:rFonts w:ascii="Times New Roman" w:hAnsi="Times New Roman" w:cs="Times New Roman"/>
          <w:sz w:val="20"/>
          <w:szCs w:val="20"/>
        </w:rPr>
        <w:t xml:space="preserve"> = significantly different (p &lt; 0.05) to REF; </w:t>
      </w:r>
      <w:r w:rsidRPr="00C777FD">
        <w:rPr>
          <w:rFonts w:ascii="Times New Roman" w:hAnsi="Times New Roman" w:cs="Times New Roman"/>
          <w:sz w:val="20"/>
          <w:szCs w:val="20"/>
          <w:vertAlign w:val="superscript"/>
        </w:rPr>
        <w:t>h</w:t>
      </w:r>
      <w:r w:rsidRPr="00C777FD">
        <w:rPr>
          <w:rFonts w:ascii="Times New Roman" w:hAnsi="Times New Roman" w:cs="Times New Roman"/>
          <w:sz w:val="20"/>
          <w:szCs w:val="20"/>
        </w:rPr>
        <w:t xml:space="preserve"> = significantly different (p &lt; 0.05) to OTH; </w:t>
      </w:r>
      <w:r w:rsidRPr="00C777FD">
        <w:rPr>
          <w:rFonts w:ascii="Times New Roman" w:hAnsi="Times New Roman" w:cs="Times New Roman"/>
          <w:sz w:val="20"/>
          <w:szCs w:val="20"/>
          <w:vertAlign w:val="superscript"/>
        </w:rPr>
        <w:t xml:space="preserve">i </w:t>
      </w:r>
      <w:r w:rsidRPr="00C777FD">
        <w:rPr>
          <w:rFonts w:ascii="Times New Roman" w:hAnsi="Times New Roman" w:cs="Times New Roman"/>
          <w:sz w:val="20"/>
          <w:szCs w:val="20"/>
        </w:rPr>
        <w:t xml:space="preserve">= significantly different (p &lt; 0.05) to TXT; </w:t>
      </w:r>
      <w:r w:rsidRPr="00C777FD">
        <w:rPr>
          <w:rFonts w:ascii="Times New Roman" w:hAnsi="Times New Roman" w:cs="Times New Roman"/>
          <w:sz w:val="20"/>
          <w:szCs w:val="20"/>
          <w:vertAlign w:val="superscript"/>
        </w:rPr>
        <w:t xml:space="preserve">NA </w:t>
      </w:r>
      <w:r w:rsidRPr="00C777FD">
        <w:rPr>
          <w:rFonts w:ascii="Times New Roman" w:hAnsi="Times New Roman" w:cs="Times New Roman"/>
          <w:sz w:val="20"/>
          <w:szCs w:val="20"/>
        </w:rPr>
        <w:t>= not included in within-group analysis</w:t>
      </w:r>
    </w:p>
    <w:p w14:paraId="27D65B6E" w14:textId="77777777" w:rsidR="007F6D07" w:rsidRPr="00C777FD" w:rsidRDefault="007F6D07" w:rsidP="007F6D07">
      <w:pPr>
        <w:spacing w:line="480" w:lineRule="auto"/>
        <w:jc w:val="both"/>
        <w:rPr>
          <w:rFonts w:ascii="Times New Roman" w:hAnsi="Times New Roman" w:cs="Times New Roman"/>
        </w:rPr>
      </w:pPr>
    </w:p>
    <w:p w14:paraId="657E57D6" w14:textId="77777777" w:rsidR="007F6D07" w:rsidRPr="00C777FD" w:rsidRDefault="007F6D07" w:rsidP="007F6D07">
      <w:pPr>
        <w:spacing w:line="480" w:lineRule="auto"/>
        <w:jc w:val="both"/>
        <w:rPr>
          <w:rFonts w:ascii="Times New Roman" w:hAnsi="Times New Roman" w:cs="Times New Roman"/>
          <w:b/>
        </w:rPr>
      </w:pPr>
    </w:p>
    <w:p w14:paraId="3AFC9485" w14:textId="77777777" w:rsidR="007F6D07" w:rsidRPr="00C777FD" w:rsidRDefault="007F6D07" w:rsidP="007F6D07">
      <w:pPr>
        <w:spacing w:line="480" w:lineRule="auto"/>
        <w:jc w:val="both"/>
        <w:rPr>
          <w:rFonts w:ascii="Times New Roman" w:hAnsi="Times New Roman" w:cs="Times New Roman"/>
          <w:b/>
        </w:rPr>
      </w:pPr>
    </w:p>
    <w:p w14:paraId="06DA7BC0" w14:textId="77777777" w:rsidR="007F6D07" w:rsidRPr="00C777FD" w:rsidRDefault="007F6D07" w:rsidP="007F6D07">
      <w:pPr>
        <w:spacing w:line="480" w:lineRule="auto"/>
        <w:jc w:val="both"/>
        <w:rPr>
          <w:rFonts w:ascii="Times New Roman" w:hAnsi="Times New Roman" w:cs="Times New Roman"/>
          <w:b/>
        </w:rPr>
      </w:pPr>
    </w:p>
    <w:p w14:paraId="06CA2887" w14:textId="77777777" w:rsidR="007F6D07" w:rsidRPr="00C777FD" w:rsidRDefault="007F6D07" w:rsidP="007F6D07">
      <w:pPr>
        <w:spacing w:line="480" w:lineRule="auto"/>
        <w:jc w:val="both"/>
        <w:rPr>
          <w:rFonts w:ascii="Times New Roman" w:hAnsi="Times New Roman" w:cs="Times New Roman"/>
          <w:b/>
        </w:rPr>
      </w:pPr>
    </w:p>
    <w:p w14:paraId="14818A3A" w14:textId="77777777" w:rsidR="007F6D07" w:rsidRPr="00C777FD" w:rsidRDefault="007F6D07" w:rsidP="007F6D07">
      <w:pPr>
        <w:spacing w:line="480" w:lineRule="auto"/>
        <w:jc w:val="both"/>
        <w:rPr>
          <w:rFonts w:ascii="Times New Roman" w:hAnsi="Times New Roman" w:cs="Times New Roman"/>
          <w:b/>
        </w:rPr>
      </w:pPr>
    </w:p>
    <w:p w14:paraId="48A09BFA" w14:textId="77777777" w:rsidR="007F6D07" w:rsidRPr="00C777FD" w:rsidRDefault="007F6D07" w:rsidP="007F6D07">
      <w:pPr>
        <w:spacing w:line="480" w:lineRule="auto"/>
        <w:jc w:val="both"/>
        <w:rPr>
          <w:rFonts w:ascii="Times New Roman" w:hAnsi="Times New Roman" w:cs="Times New Roman"/>
          <w:b/>
        </w:rPr>
      </w:pPr>
      <w:r w:rsidRPr="00C777FD">
        <w:rPr>
          <w:rFonts w:ascii="Times New Roman" w:hAnsi="Times New Roman" w:cs="Times New Roman"/>
          <w:b/>
        </w:rPr>
        <w:lastRenderedPageBreak/>
        <w:t>Appendix B (continued)</w:t>
      </w:r>
    </w:p>
    <w:p w14:paraId="548C958B" w14:textId="4E426167" w:rsidR="007F6D07" w:rsidRPr="00C777FD" w:rsidRDefault="007F6D07" w:rsidP="007F6D07">
      <w:pPr>
        <w:spacing w:line="480" w:lineRule="auto"/>
        <w:jc w:val="both"/>
        <w:rPr>
          <w:rFonts w:ascii="Times New Roman" w:hAnsi="Times New Roman" w:cs="Times New Roman"/>
          <w:b/>
        </w:rPr>
      </w:pPr>
      <w:r w:rsidRPr="00C777FD">
        <w:rPr>
          <w:rFonts w:ascii="Times New Roman" w:hAnsi="Times New Roman" w:cs="Times New Roman"/>
          <w:b/>
        </w:rPr>
        <w:t xml:space="preserve">Table B2. </w:t>
      </w:r>
      <w:r w:rsidRPr="00C777FD">
        <w:rPr>
          <w:rFonts w:ascii="Times New Roman" w:hAnsi="Times New Roman" w:cs="Times New Roman"/>
          <w:b/>
          <w:bCs/>
        </w:rPr>
        <w:t>Within-group post-hoc analysis of</w:t>
      </w:r>
      <w:r w:rsidRPr="00C777FD">
        <w:rPr>
          <w:rFonts w:ascii="Times New Roman" w:hAnsi="Times New Roman" w:cs="Times New Roman"/>
          <w:b/>
        </w:rPr>
        <w:t xml:space="preserve"> relative total fixation duration on secondary AOIs (%; mean ± SD)</w:t>
      </w:r>
    </w:p>
    <w:tbl>
      <w:tblPr>
        <w:tblStyle w:val="MediumList1"/>
        <w:tblW w:w="0" w:type="auto"/>
        <w:tblLook w:val="04A0" w:firstRow="1" w:lastRow="0" w:firstColumn="1" w:lastColumn="0" w:noHBand="0" w:noVBand="1"/>
      </w:tblPr>
      <w:tblGrid>
        <w:gridCol w:w="2835"/>
        <w:gridCol w:w="2835"/>
        <w:gridCol w:w="2835"/>
        <w:gridCol w:w="2835"/>
      </w:tblGrid>
      <w:tr w:rsidR="007F6D07" w:rsidRPr="00C777FD" w14:paraId="28BC9818" w14:textId="77777777" w:rsidTr="00B47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051D987" w14:textId="77777777" w:rsidR="007F6D07" w:rsidRPr="00C777FD" w:rsidRDefault="007F6D07" w:rsidP="00B47E6F">
            <w:pPr>
              <w:spacing w:line="480" w:lineRule="auto"/>
              <w:rPr>
                <w:rFonts w:ascii="Times New Roman" w:hAnsi="Times New Roman" w:cs="Times New Roman"/>
                <w:b w:val="0"/>
                <w:color w:val="auto"/>
              </w:rPr>
            </w:pPr>
          </w:p>
        </w:tc>
        <w:tc>
          <w:tcPr>
            <w:tcW w:w="2835" w:type="dxa"/>
          </w:tcPr>
          <w:p w14:paraId="4F12D653"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REF</w:t>
            </w:r>
          </w:p>
        </w:tc>
        <w:tc>
          <w:tcPr>
            <w:tcW w:w="2835" w:type="dxa"/>
          </w:tcPr>
          <w:p w14:paraId="20B51688"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OTH</w:t>
            </w:r>
          </w:p>
        </w:tc>
        <w:tc>
          <w:tcPr>
            <w:tcW w:w="2835" w:type="dxa"/>
          </w:tcPr>
          <w:p w14:paraId="5E2E13DB"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TXT</w:t>
            </w:r>
          </w:p>
        </w:tc>
      </w:tr>
      <w:tr w:rsidR="007F6D07" w:rsidRPr="00C777FD" w14:paraId="75224252"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6239AE5"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NJ</w:t>
            </w:r>
          </w:p>
        </w:tc>
        <w:tc>
          <w:tcPr>
            <w:tcW w:w="2835" w:type="dxa"/>
            <w:shd w:val="clear" w:color="auto" w:fill="auto"/>
            <w:vAlign w:val="bottom"/>
          </w:tcPr>
          <w:p w14:paraId="7EFA3CA6"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 xml:space="preserve">1.39 ± 1.61 </w:t>
            </w:r>
            <w:r w:rsidRPr="00C777FD">
              <w:rPr>
                <w:rFonts w:ascii="Times New Roman" w:eastAsia="Times New Roman" w:hAnsi="Times New Roman" w:cs="Times New Roman"/>
                <w:color w:val="auto"/>
                <w:vertAlign w:val="superscript"/>
                <w:lang w:val="en-GB"/>
              </w:rPr>
              <w:t>a, c</w:t>
            </w:r>
            <w:r w:rsidRPr="00C777FD">
              <w:rPr>
                <w:rFonts w:ascii="Times New Roman" w:eastAsia="Times New Roman" w:hAnsi="Times New Roman" w:cs="Times New Roman"/>
                <w:color w:val="auto"/>
                <w:lang w:val="en-GB"/>
              </w:rPr>
              <w:t xml:space="preserve"> </w:t>
            </w:r>
          </w:p>
        </w:tc>
        <w:tc>
          <w:tcPr>
            <w:tcW w:w="2835" w:type="dxa"/>
            <w:shd w:val="clear" w:color="auto" w:fill="auto"/>
            <w:vAlign w:val="bottom"/>
          </w:tcPr>
          <w:p w14:paraId="60F59700"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 xml:space="preserve">0.00 ± 0.00 </w:t>
            </w:r>
            <w:r w:rsidRPr="00C777FD">
              <w:rPr>
                <w:rFonts w:ascii="Times New Roman" w:eastAsia="Times New Roman" w:hAnsi="Times New Roman" w:cs="Times New Roman"/>
                <w:color w:val="auto"/>
                <w:vertAlign w:val="superscript"/>
                <w:lang w:val="en-GB"/>
              </w:rPr>
              <w:t>NA</w:t>
            </w:r>
          </w:p>
        </w:tc>
        <w:tc>
          <w:tcPr>
            <w:tcW w:w="2835" w:type="dxa"/>
            <w:shd w:val="clear" w:color="auto" w:fill="auto"/>
            <w:vAlign w:val="bottom"/>
          </w:tcPr>
          <w:p w14:paraId="48AECE04"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2.22 ± 1.34 </w:t>
            </w:r>
            <w:r w:rsidRPr="00C777FD">
              <w:rPr>
                <w:rFonts w:ascii="Times New Roman" w:eastAsia="Times New Roman" w:hAnsi="Times New Roman" w:cs="Times New Roman"/>
                <w:color w:val="auto"/>
                <w:vertAlign w:val="superscript"/>
                <w:lang w:val="en-GB"/>
              </w:rPr>
              <w:t>a, c</w:t>
            </w:r>
          </w:p>
        </w:tc>
      </w:tr>
      <w:tr w:rsidR="007F6D07" w:rsidRPr="00C777FD" w14:paraId="0E0CE558" w14:textId="77777777" w:rsidTr="00B47E6F">
        <w:tc>
          <w:tcPr>
            <w:cnfStyle w:val="001000000000" w:firstRow="0" w:lastRow="0" w:firstColumn="1" w:lastColumn="0" w:oddVBand="0" w:evenVBand="0" w:oddHBand="0" w:evenHBand="0" w:firstRowFirstColumn="0" w:firstRowLastColumn="0" w:lastRowFirstColumn="0" w:lastRowLastColumn="0"/>
            <w:tcW w:w="2835" w:type="dxa"/>
          </w:tcPr>
          <w:p w14:paraId="3E573FF2"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NAT</w:t>
            </w:r>
          </w:p>
        </w:tc>
        <w:tc>
          <w:tcPr>
            <w:tcW w:w="2835" w:type="dxa"/>
            <w:vAlign w:val="bottom"/>
          </w:tcPr>
          <w:p w14:paraId="343D0001"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eastAsia="Times New Roman" w:hAnsi="Times New Roman" w:cs="Times New Roman"/>
                <w:color w:val="auto"/>
                <w:lang w:val="en-GB"/>
              </w:rPr>
              <w:t xml:space="preserve">1.16 ± 1.03 </w:t>
            </w:r>
            <w:r w:rsidRPr="00C777FD">
              <w:rPr>
                <w:rFonts w:ascii="Times New Roman" w:eastAsia="Times New Roman" w:hAnsi="Times New Roman" w:cs="Times New Roman"/>
                <w:color w:val="auto"/>
                <w:vertAlign w:val="superscript"/>
                <w:lang w:val="en-GB"/>
              </w:rPr>
              <w:t>a, c, e, f</w:t>
            </w:r>
            <w:r w:rsidRPr="00C777FD">
              <w:rPr>
                <w:rFonts w:ascii="Times New Roman" w:eastAsia="Times New Roman" w:hAnsi="Times New Roman" w:cs="Times New Roman"/>
                <w:color w:val="auto"/>
                <w:lang w:val="en-GB"/>
              </w:rPr>
              <w:t xml:space="preserve"> </w:t>
            </w:r>
          </w:p>
        </w:tc>
        <w:tc>
          <w:tcPr>
            <w:tcW w:w="2835" w:type="dxa"/>
            <w:vAlign w:val="bottom"/>
          </w:tcPr>
          <w:p w14:paraId="2335FF15"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0.24 ± 0.41 </w:t>
            </w:r>
            <w:r w:rsidRPr="00C777FD">
              <w:rPr>
                <w:rFonts w:ascii="Times New Roman" w:eastAsia="Times New Roman" w:hAnsi="Times New Roman" w:cs="Times New Roman"/>
                <w:color w:val="auto"/>
                <w:vertAlign w:val="superscript"/>
                <w:lang w:val="en-GB"/>
              </w:rPr>
              <w:t>a, c, e, f, i</w:t>
            </w:r>
          </w:p>
        </w:tc>
        <w:tc>
          <w:tcPr>
            <w:tcW w:w="2835" w:type="dxa"/>
            <w:vAlign w:val="bottom"/>
          </w:tcPr>
          <w:p w14:paraId="69877E80"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1.79 ±1.38 </w:t>
            </w:r>
            <w:r w:rsidRPr="00C777FD">
              <w:rPr>
                <w:rFonts w:ascii="Times New Roman" w:eastAsia="Times New Roman" w:hAnsi="Times New Roman" w:cs="Times New Roman"/>
                <w:color w:val="auto"/>
                <w:vertAlign w:val="superscript"/>
                <w:lang w:val="en-GB"/>
              </w:rPr>
              <w:t>a, c, e, f, h</w:t>
            </w:r>
          </w:p>
        </w:tc>
      </w:tr>
      <w:tr w:rsidR="007F6D07" w:rsidRPr="00C777FD" w14:paraId="6F831BD3"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FC72994"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INT</w:t>
            </w:r>
          </w:p>
        </w:tc>
        <w:tc>
          <w:tcPr>
            <w:tcW w:w="2835" w:type="dxa"/>
            <w:shd w:val="clear" w:color="auto" w:fill="auto"/>
            <w:vAlign w:val="bottom"/>
          </w:tcPr>
          <w:p w14:paraId="3692C69E"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0.59 ± 0.92 </w:t>
            </w:r>
            <w:r w:rsidRPr="00C777FD">
              <w:rPr>
                <w:rFonts w:ascii="Times New Roman" w:eastAsia="Times New Roman" w:hAnsi="Times New Roman" w:cs="Times New Roman"/>
                <w:color w:val="auto"/>
                <w:vertAlign w:val="superscript"/>
                <w:lang w:val="en-GB"/>
              </w:rPr>
              <w:t xml:space="preserve">a, c, e, </w:t>
            </w:r>
            <w:r w:rsidRPr="00C777FD">
              <w:rPr>
                <w:rFonts w:ascii="Times New Roman" w:hAnsi="Times New Roman" w:cs="Times New Roman"/>
                <w:color w:val="auto"/>
                <w:vertAlign w:val="superscript"/>
              </w:rPr>
              <w:t>f</w:t>
            </w:r>
          </w:p>
        </w:tc>
        <w:tc>
          <w:tcPr>
            <w:tcW w:w="2835" w:type="dxa"/>
            <w:shd w:val="clear" w:color="auto" w:fill="auto"/>
            <w:vAlign w:val="bottom"/>
          </w:tcPr>
          <w:p w14:paraId="37DA698D"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0.39 ± 0.66 </w:t>
            </w:r>
            <w:r w:rsidRPr="00C777FD">
              <w:rPr>
                <w:rFonts w:ascii="Times New Roman" w:eastAsia="Times New Roman" w:hAnsi="Times New Roman" w:cs="Times New Roman"/>
                <w:color w:val="auto"/>
                <w:vertAlign w:val="superscript"/>
                <w:lang w:val="en-GB"/>
              </w:rPr>
              <w:t xml:space="preserve">a, </w:t>
            </w:r>
            <w:r w:rsidRPr="00C777FD">
              <w:rPr>
                <w:rFonts w:ascii="Times New Roman" w:hAnsi="Times New Roman" w:cs="Times New Roman"/>
                <w:color w:val="auto"/>
                <w:vertAlign w:val="superscript"/>
              </w:rPr>
              <w:t>c, e, f</w:t>
            </w:r>
          </w:p>
        </w:tc>
        <w:tc>
          <w:tcPr>
            <w:tcW w:w="2835" w:type="dxa"/>
            <w:shd w:val="clear" w:color="auto" w:fill="auto"/>
            <w:vAlign w:val="bottom"/>
          </w:tcPr>
          <w:p w14:paraId="51100B02"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1.46 ± 1.63 </w:t>
            </w:r>
            <w:r w:rsidRPr="00C777FD">
              <w:rPr>
                <w:rFonts w:ascii="Times New Roman" w:eastAsia="Times New Roman" w:hAnsi="Times New Roman" w:cs="Times New Roman"/>
                <w:color w:val="auto"/>
                <w:vertAlign w:val="superscript"/>
                <w:lang w:val="en-GB"/>
              </w:rPr>
              <w:t>a, c, f</w:t>
            </w:r>
          </w:p>
        </w:tc>
      </w:tr>
    </w:tbl>
    <w:p w14:paraId="13CF4E2A" w14:textId="77777777" w:rsidR="007F6D07" w:rsidRPr="00C777FD" w:rsidRDefault="007F6D07" w:rsidP="007F6D07">
      <w:pPr>
        <w:spacing w:line="480" w:lineRule="auto"/>
        <w:jc w:val="both"/>
        <w:rPr>
          <w:rFonts w:ascii="Times New Roman" w:hAnsi="Times New Roman" w:cs="Times New Roman"/>
          <w:sz w:val="20"/>
          <w:szCs w:val="20"/>
        </w:rPr>
      </w:pPr>
      <w:r w:rsidRPr="00C777FD">
        <w:rPr>
          <w:rFonts w:ascii="Times New Roman" w:hAnsi="Times New Roman" w:cs="Times New Roman"/>
          <w:sz w:val="20"/>
          <w:szCs w:val="20"/>
        </w:rPr>
        <w:t xml:space="preserve">AOI = area of interest; NJ = non-judo; NAT = national; INT = international; REF = referee; OTH = other; TXT = screen text; </w:t>
      </w:r>
      <w:r w:rsidRPr="00C777FD">
        <w:rPr>
          <w:rFonts w:ascii="Times New Roman" w:hAnsi="Times New Roman" w:cs="Times New Roman"/>
          <w:sz w:val="20"/>
          <w:szCs w:val="20"/>
          <w:vertAlign w:val="superscript"/>
        </w:rPr>
        <w:t xml:space="preserve">a </w:t>
      </w:r>
      <w:r w:rsidRPr="00C777FD">
        <w:rPr>
          <w:rFonts w:ascii="Times New Roman" w:hAnsi="Times New Roman" w:cs="Times New Roman"/>
          <w:sz w:val="20"/>
          <w:szCs w:val="20"/>
        </w:rPr>
        <w:t xml:space="preserve">= significantly different (p &lt; 0.05) to WU; </w:t>
      </w:r>
      <w:r w:rsidRPr="00C777FD">
        <w:rPr>
          <w:rFonts w:ascii="Times New Roman" w:hAnsi="Times New Roman" w:cs="Times New Roman"/>
          <w:sz w:val="20"/>
          <w:szCs w:val="20"/>
          <w:vertAlign w:val="superscript"/>
        </w:rPr>
        <w:t xml:space="preserve">b </w:t>
      </w:r>
      <w:r w:rsidRPr="00C777FD">
        <w:rPr>
          <w:rFonts w:ascii="Times New Roman" w:hAnsi="Times New Roman" w:cs="Times New Roman"/>
          <w:sz w:val="20"/>
          <w:szCs w:val="20"/>
        </w:rPr>
        <w:t xml:space="preserve">= significantly different (p &lt; 0.05) to WL; </w:t>
      </w:r>
      <w:r w:rsidRPr="00C777FD">
        <w:rPr>
          <w:rFonts w:ascii="Times New Roman" w:hAnsi="Times New Roman" w:cs="Times New Roman"/>
          <w:sz w:val="20"/>
          <w:szCs w:val="20"/>
          <w:vertAlign w:val="superscript"/>
        </w:rPr>
        <w:t>c</w:t>
      </w:r>
      <w:r w:rsidRPr="00C777FD">
        <w:rPr>
          <w:rFonts w:ascii="Times New Roman" w:hAnsi="Times New Roman" w:cs="Times New Roman"/>
          <w:sz w:val="20"/>
          <w:szCs w:val="20"/>
        </w:rPr>
        <w:t xml:space="preserve"> = significantly different (p &lt; 0.05) to BU; </w:t>
      </w:r>
      <w:r w:rsidRPr="00C777FD">
        <w:rPr>
          <w:rFonts w:ascii="Times New Roman" w:hAnsi="Times New Roman" w:cs="Times New Roman"/>
          <w:sz w:val="20"/>
          <w:szCs w:val="20"/>
          <w:vertAlign w:val="superscript"/>
        </w:rPr>
        <w:t>d</w:t>
      </w:r>
      <w:r w:rsidRPr="00C777FD">
        <w:rPr>
          <w:rFonts w:ascii="Times New Roman" w:hAnsi="Times New Roman" w:cs="Times New Roman"/>
          <w:sz w:val="20"/>
          <w:szCs w:val="20"/>
        </w:rPr>
        <w:t xml:space="preserve"> = significantly different (p &lt; 0.05) to BL; </w:t>
      </w:r>
      <w:r w:rsidRPr="00C777FD">
        <w:rPr>
          <w:rFonts w:ascii="Times New Roman" w:hAnsi="Times New Roman" w:cs="Times New Roman"/>
          <w:sz w:val="20"/>
          <w:szCs w:val="20"/>
          <w:vertAlign w:val="superscript"/>
        </w:rPr>
        <w:t>e</w:t>
      </w:r>
      <w:r w:rsidRPr="00C777FD">
        <w:rPr>
          <w:rFonts w:ascii="Times New Roman" w:hAnsi="Times New Roman" w:cs="Times New Roman"/>
          <w:sz w:val="20"/>
          <w:szCs w:val="20"/>
        </w:rPr>
        <w:t xml:space="preserve"> = significantly different (p &lt; 0.05) to SP; </w:t>
      </w:r>
      <w:r w:rsidRPr="00C777FD">
        <w:rPr>
          <w:rFonts w:ascii="Times New Roman" w:hAnsi="Times New Roman" w:cs="Times New Roman"/>
          <w:sz w:val="20"/>
          <w:szCs w:val="20"/>
          <w:vertAlign w:val="superscript"/>
        </w:rPr>
        <w:t>f</w:t>
      </w:r>
      <w:r w:rsidRPr="00C777FD">
        <w:rPr>
          <w:rFonts w:ascii="Times New Roman" w:hAnsi="Times New Roman" w:cs="Times New Roman"/>
          <w:sz w:val="20"/>
          <w:szCs w:val="20"/>
        </w:rPr>
        <w:t xml:space="preserve"> = significantly different (p &lt; 0.05) to SB; </w:t>
      </w:r>
      <w:r w:rsidRPr="00C777FD">
        <w:rPr>
          <w:rFonts w:ascii="Times New Roman" w:hAnsi="Times New Roman" w:cs="Times New Roman"/>
          <w:sz w:val="20"/>
          <w:szCs w:val="20"/>
          <w:vertAlign w:val="superscript"/>
        </w:rPr>
        <w:t>g</w:t>
      </w:r>
      <w:r w:rsidRPr="00C777FD">
        <w:rPr>
          <w:rFonts w:ascii="Times New Roman" w:hAnsi="Times New Roman" w:cs="Times New Roman"/>
          <w:sz w:val="20"/>
          <w:szCs w:val="20"/>
        </w:rPr>
        <w:t xml:space="preserve"> = significantly different (p &lt; 0.05) to REF; </w:t>
      </w:r>
      <w:r w:rsidRPr="00C777FD">
        <w:rPr>
          <w:rFonts w:ascii="Times New Roman" w:hAnsi="Times New Roman" w:cs="Times New Roman"/>
          <w:sz w:val="20"/>
          <w:szCs w:val="20"/>
          <w:vertAlign w:val="superscript"/>
        </w:rPr>
        <w:t>h</w:t>
      </w:r>
      <w:r w:rsidRPr="00C777FD">
        <w:rPr>
          <w:rFonts w:ascii="Times New Roman" w:hAnsi="Times New Roman" w:cs="Times New Roman"/>
          <w:sz w:val="20"/>
          <w:szCs w:val="20"/>
        </w:rPr>
        <w:t xml:space="preserve"> = significantly different (p &lt; 0.05) to OTH; </w:t>
      </w:r>
      <w:r w:rsidRPr="00C777FD">
        <w:rPr>
          <w:rFonts w:ascii="Times New Roman" w:hAnsi="Times New Roman" w:cs="Times New Roman"/>
          <w:sz w:val="20"/>
          <w:szCs w:val="20"/>
          <w:vertAlign w:val="superscript"/>
        </w:rPr>
        <w:t xml:space="preserve">i </w:t>
      </w:r>
      <w:r w:rsidRPr="00C777FD">
        <w:rPr>
          <w:rFonts w:ascii="Times New Roman" w:hAnsi="Times New Roman" w:cs="Times New Roman"/>
          <w:sz w:val="20"/>
          <w:szCs w:val="20"/>
        </w:rPr>
        <w:t>= significantly different (p &lt; 0.05) to TXT;</w:t>
      </w:r>
      <w:r w:rsidRPr="00C777FD">
        <w:rPr>
          <w:rFonts w:ascii="Times New Roman" w:hAnsi="Times New Roman" w:cs="Times New Roman"/>
          <w:sz w:val="20"/>
          <w:szCs w:val="20"/>
          <w:vertAlign w:val="superscript"/>
        </w:rPr>
        <w:t xml:space="preserve"> NA </w:t>
      </w:r>
      <w:r w:rsidRPr="00C777FD">
        <w:rPr>
          <w:rFonts w:ascii="Times New Roman" w:hAnsi="Times New Roman" w:cs="Times New Roman"/>
          <w:sz w:val="20"/>
          <w:szCs w:val="20"/>
        </w:rPr>
        <w:t>= not included in within-group analysis</w:t>
      </w:r>
    </w:p>
    <w:p w14:paraId="12F652F0" w14:textId="77777777" w:rsidR="007F6D07" w:rsidRPr="00C777FD" w:rsidRDefault="007F6D07" w:rsidP="007F6D07">
      <w:pPr>
        <w:spacing w:line="480" w:lineRule="auto"/>
        <w:jc w:val="both"/>
        <w:rPr>
          <w:rFonts w:ascii="Times New Roman" w:hAnsi="Times New Roman" w:cs="Times New Roman"/>
          <w:b/>
        </w:rPr>
      </w:pPr>
    </w:p>
    <w:p w14:paraId="0ED88513" w14:textId="77777777" w:rsidR="007F6D07" w:rsidRPr="00C777FD" w:rsidRDefault="007F6D07" w:rsidP="007F6D07">
      <w:pPr>
        <w:spacing w:line="480" w:lineRule="auto"/>
        <w:jc w:val="both"/>
        <w:rPr>
          <w:rFonts w:ascii="Times New Roman" w:hAnsi="Times New Roman" w:cs="Times New Roman"/>
          <w:b/>
        </w:rPr>
      </w:pPr>
    </w:p>
    <w:p w14:paraId="2375F31C" w14:textId="77777777" w:rsidR="007F6D07" w:rsidRPr="00C777FD" w:rsidRDefault="007F6D07" w:rsidP="007F6D07">
      <w:pPr>
        <w:spacing w:line="480" w:lineRule="auto"/>
        <w:jc w:val="both"/>
        <w:rPr>
          <w:rFonts w:ascii="Times New Roman" w:hAnsi="Times New Roman" w:cs="Times New Roman"/>
          <w:b/>
        </w:rPr>
      </w:pPr>
    </w:p>
    <w:p w14:paraId="7EFC3E67" w14:textId="77777777" w:rsidR="007F6D07" w:rsidRPr="00C777FD" w:rsidRDefault="007F6D07" w:rsidP="007F6D07">
      <w:pPr>
        <w:spacing w:line="480" w:lineRule="auto"/>
        <w:jc w:val="both"/>
        <w:rPr>
          <w:rFonts w:ascii="Times New Roman" w:hAnsi="Times New Roman" w:cs="Times New Roman"/>
          <w:b/>
        </w:rPr>
      </w:pPr>
    </w:p>
    <w:p w14:paraId="2DF2EF54" w14:textId="77777777" w:rsidR="007F6D07" w:rsidRPr="00C777FD" w:rsidRDefault="007F6D07" w:rsidP="007F6D07">
      <w:pPr>
        <w:spacing w:line="480" w:lineRule="auto"/>
        <w:jc w:val="both"/>
        <w:rPr>
          <w:rFonts w:ascii="Times New Roman" w:hAnsi="Times New Roman" w:cs="Times New Roman"/>
          <w:b/>
        </w:rPr>
      </w:pPr>
    </w:p>
    <w:p w14:paraId="5BD4315F" w14:textId="77777777" w:rsidR="007F6D07" w:rsidRPr="00C777FD" w:rsidRDefault="007F6D07" w:rsidP="007F6D07">
      <w:pPr>
        <w:spacing w:line="480" w:lineRule="auto"/>
        <w:jc w:val="both"/>
        <w:rPr>
          <w:rFonts w:ascii="Times New Roman" w:hAnsi="Times New Roman" w:cs="Times New Roman"/>
          <w:b/>
        </w:rPr>
      </w:pPr>
    </w:p>
    <w:p w14:paraId="7676EAC4" w14:textId="77777777" w:rsidR="007F6D07" w:rsidRPr="00C777FD" w:rsidRDefault="007F6D07" w:rsidP="007F6D07">
      <w:pPr>
        <w:spacing w:line="480" w:lineRule="auto"/>
        <w:jc w:val="both"/>
        <w:rPr>
          <w:rFonts w:ascii="Times New Roman" w:hAnsi="Times New Roman" w:cs="Times New Roman"/>
          <w:b/>
        </w:rPr>
      </w:pPr>
      <w:r w:rsidRPr="00C777FD">
        <w:rPr>
          <w:rFonts w:ascii="Times New Roman" w:hAnsi="Times New Roman" w:cs="Times New Roman"/>
          <w:b/>
        </w:rPr>
        <w:lastRenderedPageBreak/>
        <w:t>Appendix B (continued)</w:t>
      </w:r>
    </w:p>
    <w:p w14:paraId="4B195890" w14:textId="7D219ECA" w:rsidR="007F6D07" w:rsidRPr="00C777FD" w:rsidRDefault="007F6D07" w:rsidP="007F6D07">
      <w:pPr>
        <w:spacing w:line="480" w:lineRule="auto"/>
        <w:jc w:val="both"/>
        <w:rPr>
          <w:rFonts w:ascii="Times New Roman" w:hAnsi="Times New Roman" w:cs="Times New Roman"/>
          <w:sz w:val="20"/>
          <w:szCs w:val="20"/>
        </w:rPr>
      </w:pPr>
      <w:r w:rsidRPr="00C777FD">
        <w:rPr>
          <w:rFonts w:ascii="Times New Roman" w:hAnsi="Times New Roman" w:cs="Times New Roman"/>
          <w:b/>
        </w:rPr>
        <w:t xml:space="preserve">Table B3. </w:t>
      </w:r>
      <w:r w:rsidRPr="00C777FD">
        <w:rPr>
          <w:rFonts w:ascii="Times New Roman" w:hAnsi="Times New Roman" w:cs="Times New Roman"/>
          <w:b/>
          <w:bCs/>
        </w:rPr>
        <w:t>Within-group post-hoc analysis of</w:t>
      </w:r>
      <w:r w:rsidRPr="00C777FD">
        <w:rPr>
          <w:rFonts w:ascii="Times New Roman" w:hAnsi="Times New Roman" w:cs="Times New Roman"/>
          <w:b/>
        </w:rPr>
        <w:t xml:space="preserve"> average fixation duration on secondary AOIs (secs; mean ± SD) </w:t>
      </w:r>
    </w:p>
    <w:tbl>
      <w:tblPr>
        <w:tblStyle w:val="MediumList1"/>
        <w:tblW w:w="0" w:type="auto"/>
        <w:tblLook w:val="04A0" w:firstRow="1" w:lastRow="0" w:firstColumn="1" w:lastColumn="0" w:noHBand="0" w:noVBand="1"/>
      </w:tblPr>
      <w:tblGrid>
        <w:gridCol w:w="2835"/>
        <w:gridCol w:w="2835"/>
        <w:gridCol w:w="2835"/>
        <w:gridCol w:w="2835"/>
      </w:tblGrid>
      <w:tr w:rsidR="007F6D07" w:rsidRPr="00C777FD" w14:paraId="4B9182B2" w14:textId="77777777" w:rsidTr="00B47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66773CA" w14:textId="77777777" w:rsidR="007F6D07" w:rsidRPr="00C777FD" w:rsidRDefault="007F6D07" w:rsidP="00B47E6F">
            <w:pPr>
              <w:spacing w:line="480" w:lineRule="auto"/>
              <w:jc w:val="both"/>
              <w:rPr>
                <w:rFonts w:ascii="Times New Roman" w:hAnsi="Times New Roman" w:cs="Times New Roman"/>
                <w:b w:val="0"/>
                <w:color w:val="auto"/>
              </w:rPr>
            </w:pPr>
          </w:p>
        </w:tc>
        <w:tc>
          <w:tcPr>
            <w:tcW w:w="2835" w:type="dxa"/>
          </w:tcPr>
          <w:p w14:paraId="69D1E04D"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REF</w:t>
            </w:r>
          </w:p>
        </w:tc>
        <w:tc>
          <w:tcPr>
            <w:tcW w:w="2835" w:type="dxa"/>
          </w:tcPr>
          <w:p w14:paraId="3396D499"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OTH</w:t>
            </w:r>
          </w:p>
        </w:tc>
        <w:tc>
          <w:tcPr>
            <w:tcW w:w="2835" w:type="dxa"/>
          </w:tcPr>
          <w:p w14:paraId="3C66B744" w14:textId="77777777" w:rsidR="007F6D07" w:rsidRPr="00C777FD" w:rsidRDefault="007F6D07" w:rsidP="00B47E6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C777FD">
              <w:rPr>
                <w:rFonts w:ascii="Times New Roman" w:hAnsi="Times New Roman" w:cs="Times New Roman"/>
                <w:b/>
                <w:color w:val="auto"/>
              </w:rPr>
              <w:t>TXT</w:t>
            </w:r>
          </w:p>
        </w:tc>
      </w:tr>
      <w:tr w:rsidR="007F6D07" w:rsidRPr="00C777FD" w14:paraId="0172BC3F"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84FBC16"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NJ</w:t>
            </w:r>
          </w:p>
        </w:tc>
        <w:tc>
          <w:tcPr>
            <w:tcW w:w="2835" w:type="dxa"/>
            <w:shd w:val="clear" w:color="auto" w:fill="auto"/>
            <w:vAlign w:val="bottom"/>
          </w:tcPr>
          <w:p w14:paraId="15EF4E2B"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0.20 ± 0.23 </w:t>
            </w:r>
            <w:r w:rsidRPr="00C777FD">
              <w:rPr>
                <w:rFonts w:ascii="Times New Roman" w:eastAsia="Times New Roman" w:hAnsi="Times New Roman" w:cs="Times New Roman"/>
                <w:color w:val="auto"/>
                <w:vertAlign w:val="superscript"/>
                <w:lang w:val="en-GB"/>
              </w:rPr>
              <w:t>a, c</w:t>
            </w:r>
          </w:p>
        </w:tc>
        <w:tc>
          <w:tcPr>
            <w:tcW w:w="2835" w:type="dxa"/>
            <w:shd w:val="clear" w:color="auto" w:fill="auto"/>
            <w:vAlign w:val="bottom"/>
          </w:tcPr>
          <w:p w14:paraId="1896879D"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0.02 ±0.05 </w:t>
            </w:r>
            <w:r w:rsidRPr="00C777FD">
              <w:rPr>
                <w:rFonts w:ascii="Times New Roman" w:eastAsia="Times New Roman" w:hAnsi="Times New Roman" w:cs="Times New Roman"/>
                <w:color w:val="auto"/>
                <w:vertAlign w:val="superscript"/>
                <w:lang w:val="en-GB"/>
              </w:rPr>
              <w:t>a, c, d, e, i</w:t>
            </w:r>
          </w:p>
        </w:tc>
        <w:tc>
          <w:tcPr>
            <w:tcW w:w="2835" w:type="dxa"/>
            <w:shd w:val="clear" w:color="auto" w:fill="auto"/>
            <w:vAlign w:val="bottom"/>
          </w:tcPr>
          <w:p w14:paraId="61DD4A28"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0.28 ± 0.16 </w:t>
            </w:r>
            <w:r w:rsidRPr="00C777FD">
              <w:rPr>
                <w:rFonts w:ascii="Times New Roman" w:eastAsia="Times New Roman" w:hAnsi="Times New Roman" w:cs="Times New Roman"/>
                <w:color w:val="auto"/>
                <w:vertAlign w:val="superscript"/>
                <w:lang w:val="en-GB"/>
              </w:rPr>
              <w:t>c, h, j</w:t>
            </w:r>
          </w:p>
        </w:tc>
      </w:tr>
      <w:tr w:rsidR="007F6D07" w:rsidRPr="00C777FD" w14:paraId="7238B9C4" w14:textId="77777777" w:rsidTr="00B47E6F">
        <w:tc>
          <w:tcPr>
            <w:cnfStyle w:val="001000000000" w:firstRow="0" w:lastRow="0" w:firstColumn="1" w:lastColumn="0" w:oddVBand="0" w:evenVBand="0" w:oddHBand="0" w:evenHBand="0" w:firstRowFirstColumn="0" w:firstRowLastColumn="0" w:lastRowFirstColumn="0" w:lastRowLastColumn="0"/>
            <w:tcW w:w="2835" w:type="dxa"/>
          </w:tcPr>
          <w:p w14:paraId="29AC7CF4"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NAT</w:t>
            </w:r>
          </w:p>
        </w:tc>
        <w:tc>
          <w:tcPr>
            <w:tcW w:w="2835" w:type="dxa"/>
            <w:vAlign w:val="bottom"/>
          </w:tcPr>
          <w:p w14:paraId="59425BBB"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0.09  ± 0.14 </w:t>
            </w:r>
            <w:r w:rsidRPr="00C777FD">
              <w:rPr>
                <w:rFonts w:ascii="Times New Roman" w:eastAsia="Times New Roman" w:hAnsi="Times New Roman" w:cs="Times New Roman"/>
                <w:color w:val="auto"/>
                <w:vertAlign w:val="superscript"/>
                <w:lang w:val="en-GB"/>
              </w:rPr>
              <w:t>a, c, d, e, f</w:t>
            </w:r>
          </w:p>
        </w:tc>
        <w:tc>
          <w:tcPr>
            <w:tcW w:w="2835" w:type="dxa"/>
            <w:vAlign w:val="bottom"/>
          </w:tcPr>
          <w:p w14:paraId="61C5F806"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0.04 ± 0.08 </w:t>
            </w:r>
            <w:r w:rsidRPr="00C777FD">
              <w:rPr>
                <w:rFonts w:ascii="Times New Roman" w:eastAsia="Times New Roman" w:hAnsi="Times New Roman" w:cs="Times New Roman"/>
                <w:color w:val="auto"/>
                <w:vertAlign w:val="superscript"/>
                <w:lang w:val="en-GB"/>
              </w:rPr>
              <w:t>a, c, e, f, i</w:t>
            </w:r>
          </w:p>
        </w:tc>
        <w:tc>
          <w:tcPr>
            <w:tcW w:w="2835" w:type="dxa"/>
            <w:vAlign w:val="bottom"/>
          </w:tcPr>
          <w:p w14:paraId="02C8F3AC" w14:textId="77777777" w:rsidR="007F6D07" w:rsidRPr="00C777FD" w:rsidRDefault="007F6D07" w:rsidP="00B47E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0.19 ± 0.13 </w:t>
            </w:r>
            <w:r w:rsidRPr="00C777FD">
              <w:rPr>
                <w:rFonts w:ascii="Times New Roman" w:eastAsia="Times New Roman" w:hAnsi="Times New Roman" w:cs="Times New Roman"/>
                <w:color w:val="auto"/>
                <w:vertAlign w:val="superscript"/>
                <w:lang w:val="en-GB"/>
              </w:rPr>
              <w:t>a, c, f, h, j</w:t>
            </w:r>
          </w:p>
        </w:tc>
      </w:tr>
      <w:tr w:rsidR="007F6D07" w:rsidRPr="00C777FD" w14:paraId="3846A82E" w14:textId="77777777" w:rsidTr="00B4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53B7B76" w14:textId="77777777" w:rsidR="007F6D07" w:rsidRPr="00C777FD" w:rsidRDefault="007F6D07" w:rsidP="00B47E6F">
            <w:pPr>
              <w:spacing w:line="480" w:lineRule="auto"/>
              <w:rPr>
                <w:rFonts w:ascii="Times New Roman" w:hAnsi="Times New Roman" w:cs="Times New Roman"/>
                <w:color w:val="auto"/>
              </w:rPr>
            </w:pPr>
            <w:r w:rsidRPr="00C777FD">
              <w:rPr>
                <w:rFonts w:ascii="Times New Roman" w:hAnsi="Times New Roman" w:cs="Times New Roman"/>
                <w:color w:val="auto"/>
              </w:rPr>
              <w:t>INT</w:t>
            </w:r>
          </w:p>
        </w:tc>
        <w:tc>
          <w:tcPr>
            <w:tcW w:w="2835" w:type="dxa"/>
            <w:shd w:val="clear" w:color="auto" w:fill="auto"/>
            <w:vAlign w:val="bottom"/>
          </w:tcPr>
          <w:p w14:paraId="55FC0D98"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0.08 ± 0.14 </w:t>
            </w:r>
            <w:r w:rsidRPr="00C777FD">
              <w:rPr>
                <w:rFonts w:ascii="Times New Roman" w:eastAsia="Times New Roman" w:hAnsi="Times New Roman" w:cs="Times New Roman"/>
                <w:color w:val="auto"/>
                <w:vertAlign w:val="superscript"/>
                <w:lang w:val="en-GB"/>
              </w:rPr>
              <w:t>a, c, e, f</w:t>
            </w:r>
          </w:p>
        </w:tc>
        <w:tc>
          <w:tcPr>
            <w:tcW w:w="2835" w:type="dxa"/>
            <w:shd w:val="clear" w:color="auto" w:fill="auto"/>
            <w:vAlign w:val="bottom"/>
          </w:tcPr>
          <w:p w14:paraId="41A2751B"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0.08 ± 0.10 </w:t>
            </w:r>
            <w:r w:rsidRPr="00C777FD">
              <w:rPr>
                <w:rFonts w:ascii="Times New Roman" w:eastAsia="Times New Roman" w:hAnsi="Times New Roman" w:cs="Times New Roman"/>
                <w:color w:val="auto"/>
                <w:vertAlign w:val="superscript"/>
                <w:lang w:val="en-GB"/>
              </w:rPr>
              <w:t>a, c, e, f</w:t>
            </w:r>
          </w:p>
        </w:tc>
        <w:tc>
          <w:tcPr>
            <w:tcW w:w="2835" w:type="dxa"/>
            <w:shd w:val="clear" w:color="auto" w:fill="auto"/>
            <w:vAlign w:val="bottom"/>
          </w:tcPr>
          <w:p w14:paraId="10737470" w14:textId="77777777" w:rsidR="007F6D07" w:rsidRPr="00C777FD" w:rsidRDefault="007F6D07" w:rsidP="00B47E6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vertAlign w:val="superscript"/>
              </w:rPr>
            </w:pPr>
            <w:r w:rsidRPr="00C777FD">
              <w:rPr>
                <w:rFonts w:ascii="Times New Roman" w:eastAsia="Times New Roman" w:hAnsi="Times New Roman" w:cs="Times New Roman"/>
                <w:color w:val="auto"/>
                <w:lang w:val="en-GB"/>
              </w:rPr>
              <w:t xml:space="preserve">0.14 ± 0.13 </w:t>
            </w:r>
            <w:r w:rsidRPr="00C777FD">
              <w:rPr>
                <w:rFonts w:ascii="Times New Roman" w:eastAsia="Times New Roman" w:hAnsi="Times New Roman" w:cs="Times New Roman"/>
                <w:color w:val="auto"/>
                <w:vertAlign w:val="superscript"/>
                <w:lang w:val="en-GB"/>
              </w:rPr>
              <w:t>a, c, f</w:t>
            </w:r>
          </w:p>
        </w:tc>
      </w:tr>
    </w:tbl>
    <w:p w14:paraId="09AECF18" w14:textId="77777777" w:rsidR="007F6D07" w:rsidRPr="00C777FD" w:rsidRDefault="007F6D07" w:rsidP="007F6D07">
      <w:pPr>
        <w:spacing w:line="480" w:lineRule="auto"/>
        <w:jc w:val="both"/>
        <w:rPr>
          <w:rFonts w:ascii="Times New Roman" w:hAnsi="Times New Roman" w:cs="Times New Roman"/>
          <w:sz w:val="20"/>
          <w:szCs w:val="20"/>
        </w:rPr>
      </w:pPr>
      <w:r w:rsidRPr="00C777FD">
        <w:rPr>
          <w:rFonts w:ascii="Times New Roman" w:hAnsi="Times New Roman" w:cs="Times New Roman"/>
          <w:sz w:val="20"/>
          <w:szCs w:val="20"/>
        </w:rPr>
        <w:t xml:space="preserve">AOI = area of interest; NJ = non-judo; NAT = national; INT = international; REF = referee; OTH = other; TXT = screen text; </w:t>
      </w:r>
      <w:r w:rsidRPr="00C777FD">
        <w:rPr>
          <w:rFonts w:ascii="Times New Roman" w:hAnsi="Times New Roman" w:cs="Times New Roman"/>
          <w:sz w:val="20"/>
          <w:szCs w:val="20"/>
          <w:vertAlign w:val="superscript"/>
        </w:rPr>
        <w:t xml:space="preserve">a </w:t>
      </w:r>
      <w:r w:rsidRPr="00C777FD">
        <w:rPr>
          <w:rFonts w:ascii="Times New Roman" w:hAnsi="Times New Roman" w:cs="Times New Roman"/>
          <w:sz w:val="20"/>
          <w:szCs w:val="20"/>
        </w:rPr>
        <w:t xml:space="preserve">= significantly different (p &lt; 0.05) to WU; </w:t>
      </w:r>
      <w:r w:rsidRPr="00C777FD">
        <w:rPr>
          <w:rFonts w:ascii="Times New Roman" w:hAnsi="Times New Roman" w:cs="Times New Roman"/>
          <w:sz w:val="20"/>
          <w:szCs w:val="20"/>
          <w:vertAlign w:val="superscript"/>
        </w:rPr>
        <w:t xml:space="preserve">b </w:t>
      </w:r>
      <w:r w:rsidRPr="00C777FD">
        <w:rPr>
          <w:rFonts w:ascii="Times New Roman" w:hAnsi="Times New Roman" w:cs="Times New Roman"/>
          <w:sz w:val="20"/>
          <w:szCs w:val="20"/>
        </w:rPr>
        <w:t xml:space="preserve">= significantly different (p &lt; 0.05) to WL; </w:t>
      </w:r>
      <w:r w:rsidRPr="00C777FD">
        <w:rPr>
          <w:rFonts w:ascii="Times New Roman" w:hAnsi="Times New Roman" w:cs="Times New Roman"/>
          <w:sz w:val="20"/>
          <w:szCs w:val="20"/>
          <w:vertAlign w:val="superscript"/>
        </w:rPr>
        <w:t>c</w:t>
      </w:r>
      <w:r w:rsidRPr="00C777FD">
        <w:rPr>
          <w:rFonts w:ascii="Times New Roman" w:hAnsi="Times New Roman" w:cs="Times New Roman"/>
          <w:sz w:val="20"/>
          <w:szCs w:val="20"/>
        </w:rPr>
        <w:t xml:space="preserve"> = significantly different (p &lt; 0.05) to BU; </w:t>
      </w:r>
      <w:r w:rsidRPr="00C777FD">
        <w:rPr>
          <w:rFonts w:ascii="Times New Roman" w:hAnsi="Times New Roman" w:cs="Times New Roman"/>
          <w:sz w:val="20"/>
          <w:szCs w:val="20"/>
          <w:vertAlign w:val="superscript"/>
        </w:rPr>
        <w:t>d</w:t>
      </w:r>
      <w:r w:rsidRPr="00C777FD">
        <w:rPr>
          <w:rFonts w:ascii="Times New Roman" w:hAnsi="Times New Roman" w:cs="Times New Roman"/>
          <w:sz w:val="20"/>
          <w:szCs w:val="20"/>
        </w:rPr>
        <w:t xml:space="preserve"> = significantly different (p &lt; 0.05) to BL; </w:t>
      </w:r>
      <w:r w:rsidRPr="00C777FD">
        <w:rPr>
          <w:rFonts w:ascii="Times New Roman" w:hAnsi="Times New Roman" w:cs="Times New Roman"/>
          <w:sz w:val="20"/>
          <w:szCs w:val="20"/>
          <w:vertAlign w:val="superscript"/>
        </w:rPr>
        <w:t>e</w:t>
      </w:r>
      <w:r w:rsidRPr="00C777FD">
        <w:rPr>
          <w:rFonts w:ascii="Times New Roman" w:hAnsi="Times New Roman" w:cs="Times New Roman"/>
          <w:sz w:val="20"/>
          <w:szCs w:val="20"/>
        </w:rPr>
        <w:t xml:space="preserve"> = significantly different (p &lt; 0.05) to SP; </w:t>
      </w:r>
      <w:r w:rsidRPr="00C777FD">
        <w:rPr>
          <w:rFonts w:ascii="Times New Roman" w:hAnsi="Times New Roman" w:cs="Times New Roman"/>
          <w:sz w:val="20"/>
          <w:szCs w:val="20"/>
          <w:vertAlign w:val="superscript"/>
        </w:rPr>
        <w:t>f</w:t>
      </w:r>
      <w:r w:rsidRPr="00C777FD">
        <w:rPr>
          <w:rFonts w:ascii="Times New Roman" w:hAnsi="Times New Roman" w:cs="Times New Roman"/>
          <w:sz w:val="20"/>
          <w:szCs w:val="20"/>
        </w:rPr>
        <w:t xml:space="preserve"> = significantly different (p &lt; 0.05) to SB; </w:t>
      </w:r>
      <w:r w:rsidRPr="00C777FD">
        <w:rPr>
          <w:rFonts w:ascii="Times New Roman" w:hAnsi="Times New Roman" w:cs="Times New Roman"/>
          <w:sz w:val="20"/>
          <w:szCs w:val="20"/>
          <w:vertAlign w:val="superscript"/>
        </w:rPr>
        <w:t>g</w:t>
      </w:r>
      <w:r w:rsidRPr="00C777FD">
        <w:rPr>
          <w:rFonts w:ascii="Times New Roman" w:hAnsi="Times New Roman" w:cs="Times New Roman"/>
          <w:sz w:val="20"/>
          <w:szCs w:val="20"/>
        </w:rPr>
        <w:t xml:space="preserve"> = significantly different (p &lt; 0.05) to REF; </w:t>
      </w:r>
      <w:r w:rsidRPr="00C777FD">
        <w:rPr>
          <w:rFonts w:ascii="Times New Roman" w:hAnsi="Times New Roman" w:cs="Times New Roman"/>
          <w:sz w:val="20"/>
          <w:szCs w:val="20"/>
          <w:vertAlign w:val="superscript"/>
        </w:rPr>
        <w:t>h</w:t>
      </w:r>
      <w:r w:rsidRPr="00C777FD">
        <w:rPr>
          <w:rFonts w:ascii="Times New Roman" w:hAnsi="Times New Roman" w:cs="Times New Roman"/>
          <w:sz w:val="20"/>
          <w:szCs w:val="20"/>
        </w:rPr>
        <w:t xml:space="preserve"> = significantly different (p &lt; 0.05) to OTH; </w:t>
      </w:r>
      <w:r w:rsidRPr="00C777FD">
        <w:rPr>
          <w:rFonts w:ascii="Times New Roman" w:hAnsi="Times New Roman" w:cs="Times New Roman"/>
          <w:sz w:val="20"/>
          <w:szCs w:val="20"/>
          <w:vertAlign w:val="superscript"/>
        </w:rPr>
        <w:t xml:space="preserve">i </w:t>
      </w:r>
      <w:r w:rsidRPr="00C777FD">
        <w:rPr>
          <w:rFonts w:ascii="Times New Roman" w:hAnsi="Times New Roman" w:cs="Times New Roman"/>
          <w:sz w:val="20"/>
          <w:szCs w:val="20"/>
        </w:rPr>
        <w:t xml:space="preserve">= significantly different (p &lt; 0.05) to TXT; </w:t>
      </w:r>
      <w:r w:rsidRPr="00C777FD">
        <w:rPr>
          <w:rFonts w:ascii="Times New Roman" w:hAnsi="Times New Roman" w:cs="Times New Roman"/>
          <w:sz w:val="20"/>
          <w:szCs w:val="20"/>
          <w:vertAlign w:val="superscript"/>
        </w:rPr>
        <w:t xml:space="preserve">NA </w:t>
      </w:r>
      <w:r w:rsidRPr="00C777FD">
        <w:rPr>
          <w:rFonts w:ascii="Times New Roman" w:hAnsi="Times New Roman" w:cs="Times New Roman"/>
          <w:sz w:val="20"/>
          <w:szCs w:val="20"/>
        </w:rPr>
        <w:t>= not included in within-group analysis</w:t>
      </w:r>
    </w:p>
    <w:p w14:paraId="4EE2A8D7" w14:textId="77777777" w:rsidR="007F6D07" w:rsidRPr="00C777FD" w:rsidRDefault="007F6D07" w:rsidP="00F43009">
      <w:pPr>
        <w:spacing w:line="480" w:lineRule="auto"/>
        <w:jc w:val="both"/>
        <w:rPr>
          <w:rFonts w:ascii="Times New Roman" w:hAnsi="Times New Roman" w:cs="Times New Roman"/>
          <w:sz w:val="20"/>
          <w:szCs w:val="20"/>
        </w:rPr>
      </w:pPr>
    </w:p>
    <w:p w14:paraId="70FEC711" w14:textId="77777777" w:rsidR="00F429CB" w:rsidRPr="00C777FD" w:rsidRDefault="00F429CB" w:rsidP="00F43009">
      <w:pPr>
        <w:spacing w:line="480" w:lineRule="auto"/>
        <w:jc w:val="both"/>
        <w:rPr>
          <w:rFonts w:ascii="Times New Roman" w:hAnsi="Times New Roman" w:cs="Times New Roman"/>
        </w:rPr>
      </w:pPr>
    </w:p>
    <w:p w14:paraId="25C97928" w14:textId="0627B49A" w:rsidR="00053208" w:rsidRDefault="00053208" w:rsidP="00F43009">
      <w:pPr>
        <w:spacing w:line="480" w:lineRule="auto"/>
        <w:jc w:val="both"/>
        <w:rPr>
          <w:rFonts w:ascii="Times New Roman" w:hAnsi="Times New Roman" w:cs="Times New Roman"/>
        </w:rPr>
      </w:pPr>
    </w:p>
    <w:p w14:paraId="3C483C48" w14:textId="4D6A8E86" w:rsidR="00523FAB" w:rsidRDefault="00523FAB" w:rsidP="00F43009">
      <w:pPr>
        <w:spacing w:line="480" w:lineRule="auto"/>
        <w:jc w:val="both"/>
        <w:rPr>
          <w:rFonts w:ascii="Times New Roman" w:hAnsi="Times New Roman" w:cs="Times New Roman"/>
        </w:rPr>
      </w:pPr>
    </w:p>
    <w:p w14:paraId="0BEA83D9" w14:textId="2C080465" w:rsidR="00523FAB" w:rsidRDefault="00523FAB" w:rsidP="00F43009">
      <w:pPr>
        <w:spacing w:line="480" w:lineRule="auto"/>
        <w:jc w:val="both"/>
        <w:rPr>
          <w:rFonts w:ascii="Times New Roman" w:hAnsi="Times New Roman" w:cs="Times New Roman"/>
        </w:rPr>
      </w:pPr>
    </w:p>
    <w:p w14:paraId="4A9D5E19" w14:textId="69ABECE8" w:rsidR="00523FAB" w:rsidRDefault="00523FAB" w:rsidP="00F43009">
      <w:pPr>
        <w:spacing w:line="480" w:lineRule="auto"/>
        <w:jc w:val="both"/>
        <w:rPr>
          <w:rFonts w:ascii="Times New Roman" w:hAnsi="Times New Roman" w:cs="Times New Roman"/>
        </w:rPr>
      </w:pPr>
    </w:p>
    <w:p w14:paraId="03AC6AE9" w14:textId="28D477D5" w:rsidR="00523FAB" w:rsidRPr="00C777FD" w:rsidRDefault="00523FAB" w:rsidP="00F43009">
      <w:pPr>
        <w:spacing w:line="480" w:lineRule="auto"/>
        <w:jc w:val="both"/>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4CD68582" wp14:editId="2E7B0E8D">
            <wp:extent cx="8432165" cy="52705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 1a-1c.png"/>
                    <pic:cNvPicPr/>
                  </pic:nvPicPr>
                  <pic:blipFill>
                    <a:blip r:embed="rId12">
                      <a:extLst>
                        <a:ext uri="{28A0092B-C50C-407E-A947-70E740481C1C}">
                          <a14:useLocalDpi xmlns:a14="http://schemas.microsoft.com/office/drawing/2010/main" val="0"/>
                        </a:ext>
                      </a:extLst>
                    </a:blip>
                    <a:stretch>
                      <a:fillRect/>
                    </a:stretch>
                  </pic:blipFill>
                  <pic:spPr>
                    <a:xfrm>
                      <a:off x="0" y="0"/>
                      <a:ext cx="8432165" cy="5270500"/>
                    </a:xfrm>
                    <a:prstGeom prst="rect">
                      <a:avLst/>
                    </a:prstGeom>
                  </pic:spPr>
                </pic:pic>
              </a:graphicData>
            </a:graphic>
          </wp:inline>
        </w:drawing>
      </w:r>
      <w:r>
        <w:rPr>
          <w:rFonts w:ascii="Times New Roman" w:hAnsi="Times New Roman" w:cs="Times New Roman"/>
          <w:noProof/>
          <w:lang w:val="en-GB" w:eastAsia="en-GB"/>
        </w:rPr>
        <w:lastRenderedPageBreak/>
        <w:drawing>
          <wp:inline distT="0" distB="0" distL="0" distR="0" wp14:anchorId="5E579734" wp14:editId="4A3054E9">
            <wp:extent cx="8432165" cy="52705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 2a-2c.png"/>
                    <pic:cNvPicPr/>
                  </pic:nvPicPr>
                  <pic:blipFill>
                    <a:blip r:embed="rId13">
                      <a:extLst>
                        <a:ext uri="{28A0092B-C50C-407E-A947-70E740481C1C}">
                          <a14:useLocalDpi xmlns:a14="http://schemas.microsoft.com/office/drawing/2010/main" val="0"/>
                        </a:ext>
                      </a:extLst>
                    </a:blip>
                    <a:stretch>
                      <a:fillRect/>
                    </a:stretch>
                  </pic:blipFill>
                  <pic:spPr>
                    <a:xfrm>
                      <a:off x="0" y="0"/>
                      <a:ext cx="8432165" cy="5270500"/>
                    </a:xfrm>
                    <a:prstGeom prst="rect">
                      <a:avLst/>
                    </a:prstGeom>
                  </pic:spPr>
                </pic:pic>
              </a:graphicData>
            </a:graphic>
          </wp:inline>
        </w:drawing>
      </w:r>
      <w:r>
        <w:rPr>
          <w:rFonts w:ascii="Times New Roman" w:hAnsi="Times New Roman" w:cs="Times New Roman"/>
          <w:noProof/>
          <w:lang w:val="en-GB" w:eastAsia="en-GB"/>
        </w:rPr>
        <w:lastRenderedPageBreak/>
        <w:drawing>
          <wp:inline distT="0" distB="0" distL="0" distR="0" wp14:anchorId="7A05F653" wp14:editId="2A68472A">
            <wp:extent cx="8432165" cy="527050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 3a-3c.png"/>
                    <pic:cNvPicPr/>
                  </pic:nvPicPr>
                  <pic:blipFill>
                    <a:blip r:embed="rId14">
                      <a:extLst>
                        <a:ext uri="{28A0092B-C50C-407E-A947-70E740481C1C}">
                          <a14:useLocalDpi xmlns:a14="http://schemas.microsoft.com/office/drawing/2010/main" val="0"/>
                        </a:ext>
                      </a:extLst>
                    </a:blip>
                    <a:stretch>
                      <a:fillRect/>
                    </a:stretch>
                  </pic:blipFill>
                  <pic:spPr>
                    <a:xfrm>
                      <a:off x="0" y="0"/>
                      <a:ext cx="8432165" cy="5270500"/>
                    </a:xfrm>
                    <a:prstGeom prst="rect">
                      <a:avLst/>
                    </a:prstGeom>
                  </pic:spPr>
                </pic:pic>
              </a:graphicData>
            </a:graphic>
          </wp:inline>
        </w:drawing>
      </w:r>
      <w:bookmarkStart w:id="0" w:name="_GoBack"/>
      <w:bookmarkEnd w:id="0"/>
    </w:p>
    <w:sectPr w:rsidR="00523FAB" w:rsidRPr="00C777FD" w:rsidSect="00053208">
      <w:footerReference w:type="even" r:id="rId15"/>
      <w:footerReference w:type="default" r:id="rId1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51EC" w14:textId="77777777" w:rsidR="00FB383B" w:rsidRDefault="00FB383B" w:rsidP="008B3B5D">
      <w:r>
        <w:separator/>
      </w:r>
    </w:p>
  </w:endnote>
  <w:endnote w:type="continuationSeparator" w:id="0">
    <w:p w14:paraId="1203C574" w14:textId="77777777" w:rsidR="00FB383B" w:rsidRDefault="00FB383B" w:rsidP="008B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3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328B" w14:textId="77777777" w:rsidR="00FB383B" w:rsidRDefault="00FB383B" w:rsidP="00495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2BD10" w14:textId="77777777" w:rsidR="00FB383B" w:rsidRDefault="00FB383B" w:rsidP="008B3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5633" w14:textId="21390DBF" w:rsidR="00FB383B" w:rsidRDefault="00FB383B" w:rsidP="00495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FAB">
      <w:rPr>
        <w:rStyle w:val="PageNumber"/>
        <w:noProof/>
      </w:rPr>
      <w:t>36</w:t>
    </w:r>
    <w:r>
      <w:rPr>
        <w:rStyle w:val="PageNumber"/>
      </w:rPr>
      <w:fldChar w:fldCharType="end"/>
    </w:r>
  </w:p>
  <w:p w14:paraId="540E9B79" w14:textId="77777777" w:rsidR="00FB383B" w:rsidRDefault="00FB383B" w:rsidP="008B3B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0ECD" w14:textId="77777777" w:rsidR="00FB383B" w:rsidRDefault="00FB383B" w:rsidP="00495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28B3D" w14:textId="77777777" w:rsidR="00FB383B" w:rsidRDefault="00FB383B" w:rsidP="008B3B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461C" w14:textId="62FED10A" w:rsidR="00FB383B" w:rsidRDefault="00FB383B" w:rsidP="00495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FAB">
      <w:rPr>
        <w:rStyle w:val="PageNumber"/>
        <w:noProof/>
      </w:rPr>
      <w:t>43</w:t>
    </w:r>
    <w:r>
      <w:rPr>
        <w:rStyle w:val="PageNumber"/>
      </w:rPr>
      <w:fldChar w:fldCharType="end"/>
    </w:r>
  </w:p>
  <w:p w14:paraId="75AF767C" w14:textId="77777777" w:rsidR="00FB383B" w:rsidRDefault="00FB383B" w:rsidP="008B3B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7241" w14:textId="77777777" w:rsidR="00FB383B" w:rsidRDefault="00FB383B" w:rsidP="008B3B5D">
      <w:r>
        <w:separator/>
      </w:r>
    </w:p>
  </w:footnote>
  <w:footnote w:type="continuationSeparator" w:id="0">
    <w:p w14:paraId="47A48898" w14:textId="77777777" w:rsidR="00FB383B" w:rsidRDefault="00FB383B" w:rsidP="008B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C5FB3"/>
    <w:multiLevelType w:val="hybridMultilevel"/>
    <w:tmpl w:val="25163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D56D72"/>
    <w:multiLevelType w:val="hybridMultilevel"/>
    <w:tmpl w:val="032E5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05804"/>
    <w:multiLevelType w:val="hybridMultilevel"/>
    <w:tmpl w:val="2D08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34747"/>
    <w:multiLevelType w:val="hybridMultilevel"/>
    <w:tmpl w:val="3A7E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47BCB"/>
    <w:multiLevelType w:val="hybridMultilevel"/>
    <w:tmpl w:val="3E62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58"/>
    <w:rsid w:val="00001F54"/>
    <w:rsid w:val="000048ED"/>
    <w:rsid w:val="00005092"/>
    <w:rsid w:val="000055F4"/>
    <w:rsid w:val="00010C74"/>
    <w:rsid w:val="000121B6"/>
    <w:rsid w:val="000123F1"/>
    <w:rsid w:val="00012E25"/>
    <w:rsid w:val="00012EC2"/>
    <w:rsid w:val="000134EC"/>
    <w:rsid w:val="0001378C"/>
    <w:rsid w:val="00014A6A"/>
    <w:rsid w:val="00015E31"/>
    <w:rsid w:val="00020C91"/>
    <w:rsid w:val="00021DEF"/>
    <w:rsid w:val="000227A9"/>
    <w:rsid w:val="00024CD8"/>
    <w:rsid w:val="00025104"/>
    <w:rsid w:val="000251AE"/>
    <w:rsid w:val="00026537"/>
    <w:rsid w:val="0002658B"/>
    <w:rsid w:val="000265BB"/>
    <w:rsid w:val="00027163"/>
    <w:rsid w:val="0003229D"/>
    <w:rsid w:val="000329D8"/>
    <w:rsid w:val="0003366C"/>
    <w:rsid w:val="00034262"/>
    <w:rsid w:val="0003467E"/>
    <w:rsid w:val="000355D9"/>
    <w:rsid w:val="0003587D"/>
    <w:rsid w:val="00035D44"/>
    <w:rsid w:val="0003621F"/>
    <w:rsid w:val="0003676D"/>
    <w:rsid w:val="00036BCD"/>
    <w:rsid w:val="00043A71"/>
    <w:rsid w:val="00043FBE"/>
    <w:rsid w:val="00046E4B"/>
    <w:rsid w:val="00047A1A"/>
    <w:rsid w:val="00050609"/>
    <w:rsid w:val="00051C89"/>
    <w:rsid w:val="00053208"/>
    <w:rsid w:val="000537A8"/>
    <w:rsid w:val="00054FD8"/>
    <w:rsid w:val="00055A1B"/>
    <w:rsid w:val="00055CD7"/>
    <w:rsid w:val="00056388"/>
    <w:rsid w:val="00056575"/>
    <w:rsid w:val="00056606"/>
    <w:rsid w:val="00056BE3"/>
    <w:rsid w:val="00060FA5"/>
    <w:rsid w:val="00062BF6"/>
    <w:rsid w:val="00062CAC"/>
    <w:rsid w:val="00063B92"/>
    <w:rsid w:val="0006407F"/>
    <w:rsid w:val="000643A0"/>
    <w:rsid w:val="00065754"/>
    <w:rsid w:val="00066E81"/>
    <w:rsid w:val="000705C9"/>
    <w:rsid w:val="00070679"/>
    <w:rsid w:val="00071283"/>
    <w:rsid w:val="00071B6C"/>
    <w:rsid w:val="00071CD9"/>
    <w:rsid w:val="0007455C"/>
    <w:rsid w:val="00074FD8"/>
    <w:rsid w:val="000755AB"/>
    <w:rsid w:val="00076238"/>
    <w:rsid w:val="000769F1"/>
    <w:rsid w:val="0008117B"/>
    <w:rsid w:val="00081D35"/>
    <w:rsid w:val="00084083"/>
    <w:rsid w:val="00084B3D"/>
    <w:rsid w:val="00085A2B"/>
    <w:rsid w:val="00085C0D"/>
    <w:rsid w:val="00085CE0"/>
    <w:rsid w:val="00086ADA"/>
    <w:rsid w:val="00091862"/>
    <w:rsid w:val="00091895"/>
    <w:rsid w:val="00092B84"/>
    <w:rsid w:val="00093455"/>
    <w:rsid w:val="00093BE3"/>
    <w:rsid w:val="00094F57"/>
    <w:rsid w:val="000A2A91"/>
    <w:rsid w:val="000A4141"/>
    <w:rsid w:val="000A41E2"/>
    <w:rsid w:val="000A462F"/>
    <w:rsid w:val="000A4C98"/>
    <w:rsid w:val="000A78B6"/>
    <w:rsid w:val="000B029C"/>
    <w:rsid w:val="000B1BA8"/>
    <w:rsid w:val="000B2B46"/>
    <w:rsid w:val="000B34C4"/>
    <w:rsid w:val="000B4133"/>
    <w:rsid w:val="000B446B"/>
    <w:rsid w:val="000B467C"/>
    <w:rsid w:val="000B5401"/>
    <w:rsid w:val="000B7085"/>
    <w:rsid w:val="000C018E"/>
    <w:rsid w:val="000C1242"/>
    <w:rsid w:val="000C3156"/>
    <w:rsid w:val="000C3333"/>
    <w:rsid w:val="000C3551"/>
    <w:rsid w:val="000D0917"/>
    <w:rsid w:val="000D14AB"/>
    <w:rsid w:val="000D2834"/>
    <w:rsid w:val="000D2E5A"/>
    <w:rsid w:val="000D30FE"/>
    <w:rsid w:val="000D3C8C"/>
    <w:rsid w:val="000D4317"/>
    <w:rsid w:val="000D43EE"/>
    <w:rsid w:val="000D4D82"/>
    <w:rsid w:val="000D4F90"/>
    <w:rsid w:val="000D58E5"/>
    <w:rsid w:val="000D69F7"/>
    <w:rsid w:val="000D7A66"/>
    <w:rsid w:val="000D7DE4"/>
    <w:rsid w:val="000E0960"/>
    <w:rsid w:val="000E0F8A"/>
    <w:rsid w:val="000E18F5"/>
    <w:rsid w:val="000E22EE"/>
    <w:rsid w:val="000E3B8F"/>
    <w:rsid w:val="000E6250"/>
    <w:rsid w:val="000E6E66"/>
    <w:rsid w:val="000E6FE8"/>
    <w:rsid w:val="000E70C2"/>
    <w:rsid w:val="000E7BCA"/>
    <w:rsid w:val="000F009C"/>
    <w:rsid w:val="000F0317"/>
    <w:rsid w:val="000F11F3"/>
    <w:rsid w:val="000F16AB"/>
    <w:rsid w:val="000F3449"/>
    <w:rsid w:val="000F357E"/>
    <w:rsid w:val="000F37FD"/>
    <w:rsid w:val="000F41E1"/>
    <w:rsid w:val="000F5DD0"/>
    <w:rsid w:val="000F7E92"/>
    <w:rsid w:val="00100673"/>
    <w:rsid w:val="00100958"/>
    <w:rsid w:val="001022B4"/>
    <w:rsid w:val="00102B1A"/>
    <w:rsid w:val="001052B4"/>
    <w:rsid w:val="00105357"/>
    <w:rsid w:val="0010542A"/>
    <w:rsid w:val="001079AC"/>
    <w:rsid w:val="00111B52"/>
    <w:rsid w:val="00111BF4"/>
    <w:rsid w:val="0011280A"/>
    <w:rsid w:val="00113733"/>
    <w:rsid w:val="0011516A"/>
    <w:rsid w:val="00115387"/>
    <w:rsid w:val="00117A0F"/>
    <w:rsid w:val="00123F21"/>
    <w:rsid w:val="001248B4"/>
    <w:rsid w:val="00124A00"/>
    <w:rsid w:val="00124A1A"/>
    <w:rsid w:val="001254A1"/>
    <w:rsid w:val="00125E31"/>
    <w:rsid w:val="00126A7F"/>
    <w:rsid w:val="00132321"/>
    <w:rsid w:val="0013342C"/>
    <w:rsid w:val="00133761"/>
    <w:rsid w:val="00133C02"/>
    <w:rsid w:val="00134DFF"/>
    <w:rsid w:val="001352A2"/>
    <w:rsid w:val="001363C0"/>
    <w:rsid w:val="001377AE"/>
    <w:rsid w:val="00137E89"/>
    <w:rsid w:val="001403F8"/>
    <w:rsid w:val="00142481"/>
    <w:rsid w:val="00142768"/>
    <w:rsid w:val="00143326"/>
    <w:rsid w:val="00145B11"/>
    <w:rsid w:val="00146487"/>
    <w:rsid w:val="00146C95"/>
    <w:rsid w:val="00146EAF"/>
    <w:rsid w:val="001507B7"/>
    <w:rsid w:val="00150F7C"/>
    <w:rsid w:val="001514C3"/>
    <w:rsid w:val="001534C5"/>
    <w:rsid w:val="00153CF5"/>
    <w:rsid w:val="00154D53"/>
    <w:rsid w:val="00155FCD"/>
    <w:rsid w:val="00157811"/>
    <w:rsid w:val="00157F3C"/>
    <w:rsid w:val="00160869"/>
    <w:rsid w:val="0016169E"/>
    <w:rsid w:val="0016275E"/>
    <w:rsid w:val="00162F4E"/>
    <w:rsid w:val="001645F8"/>
    <w:rsid w:val="00165E74"/>
    <w:rsid w:val="001663EF"/>
    <w:rsid w:val="0016710B"/>
    <w:rsid w:val="00167DB6"/>
    <w:rsid w:val="00170689"/>
    <w:rsid w:val="00170D03"/>
    <w:rsid w:val="0017142C"/>
    <w:rsid w:val="00171E0E"/>
    <w:rsid w:val="00172840"/>
    <w:rsid w:val="00173183"/>
    <w:rsid w:val="001731A0"/>
    <w:rsid w:val="0017392E"/>
    <w:rsid w:val="0017448F"/>
    <w:rsid w:val="00175C63"/>
    <w:rsid w:val="00175D98"/>
    <w:rsid w:val="00176C87"/>
    <w:rsid w:val="00177BF5"/>
    <w:rsid w:val="00177DC3"/>
    <w:rsid w:val="00180CC1"/>
    <w:rsid w:val="001838C6"/>
    <w:rsid w:val="001857E3"/>
    <w:rsid w:val="00187408"/>
    <w:rsid w:val="00187562"/>
    <w:rsid w:val="0019003B"/>
    <w:rsid w:val="001910E5"/>
    <w:rsid w:val="00191E17"/>
    <w:rsid w:val="00191F40"/>
    <w:rsid w:val="00193744"/>
    <w:rsid w:val="001940C6"/>
    <w:rsid w:val="0019414B"/>
    <w:rsid w:val="001948CB"/>
    <w:rsid w:val="001955F9"/>
    <w:rsid w:val="00197473"/>
    <w:rsid w:val="001A0503"/>
    <w:rsid w:val="001A0622"/>
    <w:rsid w:val="001A38A4"/>
    <w:rsid w:val="001A4E1D"/>
    <w:rsid w:val="001A6338"/>
    <w:rsid w:val="001A6D6B"/>
    <w:rsid w:val="001A712A"/>
    <w:rsid w:val="001A7A19"/>
    <w:rsid w:val="001B030E"/>
    <w:rsid w:val="001B0469"/>
    <w:rsid w:val="001B05BC"/>
    <w:rsid w:val="001B16BB"/>
    <w:rsid w:val="001B2647"/>
    <w:rsid w:val="001B429A"/>
    <w:rsid w:val="001B4E08"/>
    <w:rsid w:val="001B4EB1"/>
    <w:rsid w:val="001B62D9"/>
    <w:rsid w:val="001B67D1"/>
    <w:rsid w:val="001B6B78"/>
    <w:rsid w:val="001B6EF4"/>
    <w:rsid w:val="001B7BA0"/>
    <w:rsid w:val="001C0C5D"/>
    <w:rsid w:val="001C0FA3"/>
    <w:rsid w:val="001C124A"/>
    <w:rsid w:val="001C1677"/>
    <w:rsid w:val="001C1CC9"/>
    <w:rsid w:val="001C35BA"/>
    <w:rsid w:val="001C42FC"/>
    <w:rsid w:val="001C4890"/>
    <w:rsid w:val="001C5BE0"/>
    <w:rsid w:val="001C7090"/>
    <w:rsid w:val="001D0AC4"/>
    <w:rsid w:val="001D194D"/>
    <w:rsid w:val="001D3930"/>
    <w:rsid w:val="001D50A4"/>
    <w:rsid w:val="001D5383"/>
    <w:rsid w:val="001D5EDB"/>
    <w:rsid w:val="001D6177"/>
    <w:rsid w:val="001D65D2"/>
    <w:rsid w:val="001D7B91"/>
    <w:rsid w:val="001E0373"/>
    <w:rsid w:val="001E0E18"/>
    <w:rsid w:val="001E21E2"/>
    <w:rsid w:val="001E38F3"/>
    <w:rsid w:val="001E5E97"/>
    <w:rsid w:val="001E6A29"/>
    <w:rsid w:val="001E7743"/>
    <w:rsid w:val="001F385B"/>
    <w:rsid w:val="001F4287"/>
    <w:rsid w:val="001F49FB"/>
    <w:rsid w:val="001F572E"/>
    <w:rsid w:val="00200093"/>
    <w:rsid w:val="0020016E"/>
    <w:rsid w:val="00202BE1"/>
    <w:rsid w:val="00203BB5"/>
    <w:rsid w:val="002050AD"/>
    <w:rsid w:val="00205576"/>
    <w:rsid w:val="0020579E"/>
    <w:rsid w:val="002102AA"/>
    <w:rsid w:val="00211319"/>
    <w:rsid w:val="00212282"/>
    <w:rsid w:val="0021316E"/>
    <w:rsid w:val="0021480B"/>
    <w:rsid w:val="00214A17"/>
    <w:rsid w:val="002166E1"/>
    <w:rsid w:val="00216843"/>
    <w:rsid w:val="00217435"/>
    <w:rsid w:val="0022051F"/>
    <w:rsid w:val="00223086"/>
    <w:rsid w:val="00226264"/>
    <w:rsid w:val="002267E8"/>
    <w:rsid w:val="002274B8"/>
    <w:rsid w:val="002276BF"/>
    <w:rsid w:val="0022781A"/>
    <w:rsid w:val="00232183"/>
    <w:rsid w:val="00235930"/>
    <w:rsid w:val="00237327"/>
    <w:rsid w:val="00242BBD"/>
    <w:rsid w:val="00243C8E"/>
    <w:rsid w:val="0024514D"/>
    <w:rsid w:val="00245892"/>
    <w:rsid w:val="00245BE0"/>
    <w:rsid w:val="002461EC"/>
    <w:rsid w:val="00247128"/>
    <w:rsid w:val="002506DF"/>
    <w:rsid w:val="00250C20"/>
    <w:rsid w:val="00253CD5"/>
    <w:rsid w:val="00254919"/>
    <w:rsid w:val="00254C55"/>
    <w:rsid w:val="00254DFB"/>
    <w:rsid w:val="00255F4E"/>
    <w:rsid w:val="00256046"/>
    <w:rsid w:val="00256F50"/>
    <w:rsid w:val="00257493"/>
    <w:rsid w:val="002575BD"/>
    <w:rsid w:val="002576DB"/>
    <w:rsid w:val="00257AC7"/>
    <w:rsid w:val="00257E14"/>
    <w:rsid w:val="0026142F"/>
    <w:rsid w:val="00262271"/>
    <w:rsid w:val="00262F30"/>
    <w:rsid w:val="002643FA"/>
    <w:rsid w:val="002645B3"/>
    <w:rsid w:val="00265B00"/>
    <w:rsid w:val="002660D8"/>
    <w:rsid w:val="00267E22"/>
    <w:rsid w:val="00270392"/>
    <w:rsid w:val="00270458"/>
    <w:rsid w:val="00272AC6"/>
    <w:rsid w:val="00274FA6"/>
    <w:rsid w:val="002754CE"/>
    <w:rsid w:val="00280116"/>
    <w:rsid w:val="0028072B"/>
    <w:rsid w:val="00280B36"/>
    <w:rsid w:val="002839FA"/>
    <w:rsid w:val="00283E19"/>
    <w:rsid w:val="00283E5D"/>
    <w:rsid w:val="002840C0"/>
    <w:rsid w:val="0028706C"/>
    <w:rsid w:val="00287572"/>
    <w:rsid w:val="00291E86"/>
    <w:rsid w:val="00292BBE"/>
    <w:rsid w:val="00293EF9"/>
    <w:rsid w:val="00294115"/>
    <w:rsid w:val="0029560B"/>
    <w:rsid w:val="00295FD0"/>
    <w:rsid w:val="00296006"/>
    <w:rsid w:val="00296323"/>
    <w:rsid w:val="00297396"/>
    <w:rsid w:val="002A02FB"/>
    <w:rsid w:val="002A2898"/>
    <w:rsid w:val="002A32B3"/>
    <w:rsid w:val="002A3E24"/>
    <w:rsid w:val="002A4A5F"/>
    <w:rsid w:val="002A4AC4"/>
    <w:rsid w:val="002A5B3C"/>
    <w:rsid w:val="002A69B3"/>
    <w:rsid w:val="002A6E7D"/>
    <w:rsid w:val="002A74DA"/>
    <w:rsid w:val="002B09C3"/>
    <w:rsid w:val="002B0C70"/>
    <w:rsid w:val="002B102B"/>
    <w:rsid w:val="002B1048"/>
    <w:rsid w:val="002B241D"/>
    <w:rsid w:val="002B2478"/>
    <w:rsid w:val="002B330A"/>
    <w:rsid w:val="002B4A2B"/>
    <w:rsid w:val="002B5531"/>
    <w:rsid w:val="002B652A"/>
    <w:rsid w:val="002B66FD"/>
    <w:rsid w:val="002B7185"/>
    <w:rsid w:val="002C120A"/>
    <w:rsid w:val="002C1EC1"/>
    <w:rsid w:val="002C259C"/>
    <w:rsid w:val="002C2BB1"/>
    <w:rsid w:val="002C60AC"/>
    <w:rsid w:val="002C64CA"/>
    <w:rsid w:val="002D1D89"/>
    <w:rsid w:val="002D2B9C"/>
    <w:rsid w:val="002D2C6C"/>
    <w:rsid w:val="002D349D"/>
    <w:rsid w:val="002D3DD0"/>
    <w:rsid w:val="002D4DBB"/>
    <w:rsid w:val="002D512C"/>
    <w:rsid w:val="002D7E8A"/>
    <w:rsid w:val="002D7F12"/>
    <w:rsid w:val="002E20AE"/>
    <w:rsid w:val="002E3291"/>
    <w:rsid w:val="002E3BC2"/>
    <w:rsid w:val="002E4BCE"/>
    <w:rsid w:val="002E5832"/>
    <w:rsid w:val="002E5EF1"/>
    <w:rsid w:val="002E61BA"/>
    <w:rsid w:val="002F1121"/>
    <w:rsid w:val="002F26D1"/>
    <w:rsid w:val="002F314C"/>
    <w:rsid w:val="002F347F"/>
    <w:rsid w:val="002F56F3"/>
    <w:rsid w:val="002F68CF"/>
    <w:rsid w:val="0030077A"/>
    <w:rsid w:val="00300A4C"/>
    <w:rsid w:val="003010DD"/>
    <w:rsid w:val="00304D19"/>
    <w:rsid w:val="003059C7"/>
    <w:rsid w:val="0031032E"/>
    <w:rsid w:val="00310777"/>
    <w:rsid w:val="0031214D"/>
    <w:rsid w:val="00317811"/>
    <w:rsid w:val="003201A0"/>
    <w:rsid w:val="00320B72"/>
    <w:rsid w:val="003213EE"/>
    <w:rsid w:val="0032176C"/>
    <w:rsid w:val="003217C1"/>
    <w:rsid w:val="00322238"/>
    <w:rsid w:val="0032372F"/>
    <w:rsid w:val="00323B41"/>
    <w:rsid w:val="00323C61"/>
    <w:rsid w:val="00323FC2"/>
    <w:rsid w:val="003247CD"/>
    <w:rsid w:val="00325A80"/>
    <w:rsid w:val="003270D2"/>
    <w:rsid w:val="003274F5"/>
    <w:rsid w:val="00330515"/>
    <w:rsid w:val="00330637"/>
    <w:rsid w:val="0033069B"/>
    <w:rsid w:val="003318DE"/>
    <w:rsid w:val="00331F55"/>
    <w:rsid w:val="00332347"/>
    <w:rsid w:val="00332B67"/>
    <w:rsid w:val="00333180"/>
    <w:rsid w:val="00333483"/>
    <w:rsid w:val="00334792"/>
    <w:rsid w:val="003357C4"/>
    <w:rsid w:val="00336A86"/>
    <w:rsid w:val="00336EF9"/>
    <w:rsid w:val="00336F0E"/>
    <w:rsid w:val="00337644"/>
    <w:rsid w:val="003400C0"/>
    <w:rsid w:val="0034207C"/>
    <w:rsid w:val="00343144"/>
    <w:rsid w:val="003467A5"/>
    <w:rsid w:val="003470AE"/>
    <w:rsid w:val="0034721D"/>
    <w:rsid w:val="003477C2"/>
    <w:rsid w:val="00350539"/>
    <w:rsid w:val="00350ACC"/>
    <w:rsid w:val="0035415D"/>
    <w:rsid w:val="00354530"/>
    <w:rsid w:val="003560C2"/>
    <w:rsid w:val="003573C0"/>
    <w:rsid w:val="003608FA"/>
    <w:rsid w:val="003609F9"/>
    <w:rsid w:val="00361715"/>
    <w:rsid w:val="00361C63"/>
    <w:rsid w:val="00361F6F"/>
    <w:rsid w:val="0036351B"/>
    <w:rsid w:val="00363A57"/>
    <w:rsid w:val="003644C9"/>
    <w:rsid w:val="00364805"/>
    <w:rsid w:val="00365FB7"/>
    <w:rsid w:val="0036654D"/>
    <w:rsid w:val="00367B8C"/>
    <w:rsid w:val="00370DA2"/>
    <w:rsid w:val="00371332"/>
    <w:rsid w:val="00371877"/>
    <w:rsid w:val="00372276"/>
    <w:rsid w:val="00372E9B"/>
    <w:rsid w:val="00372EBA"/>
    <w:rsid w:val="0037320C"/>
    <w:rsid w:val="003741CD"/>
    <w:rsid w:val="003756C8"/>
    <w:rsid w:val="00375D57"/>
    <w:rsid w:val="00375F88"/>
    <w:rsid w:val="00377B35"/>
    <w:rsid w:val="00377C66"/>
    <w:rsid w:val="0038138C"/>
    <w:rsid w:val="00381498"/>
    <w:rsid w:val="00381C9D"/>
    <w:rsid w:val="003828A8"/>
    <w:rsid w:val="003831F3"/>
    <w:rsid w:val="00384509"/>
    <w:rsid w:val="00384BE4"/>
    <w:rsid w:val="003866BC"/>
    <w:rsid w:val="00392A8B"/>
    <w:rsid w:val="00393620"/>
    <w:rsid w:val="0039386B"/>
    <w:rsid w:val="0039580B"/>
    <w:rsid w:val="003A0770"/>
    <w:rsid w:val="003A08F9"/>
    <w:rsid w:val="003A132C"/>
    <w:rsid w:val="003A1DA5"/>
    <w:rsid w:val="003A2ACF"/>
    <w:rsid w:val="003A2AFB"/>
    <w:rsid w:val="003A30C0"/>
    <w:rsid w:val="003A3894"/>
    <w:rsid w:val="003A43BD"/>
    <w:rsid w:val="003A4D60"/>
    <w:rsid w:val="003A4E0D"/>
    <w:rsid w:val="003A5D31"/>
    <w:rsid w:val="003A6683"/>
    <w:rsid w:val="003A7747"/>
    <w:rsid w:val="003A7807"/>
    <w:rsid w:val="003B12CC"/>
    <w:rsid w:val="003B1B81"/>
    <w:rsid w:val="003B2FFE"/>
    <w:rsid w:val="003B3047"/>
    <w:rsid w:val="003B31F0"/>
    <w:rsid w:val="003B3AC8"/>
    <w:rsid w:val="003B4155"/>
    <w:rsid w:val="003B4C7C"/>
    <w:rsid w:val="003B5A46"/>
    <w:rsid w:val="003B640B"/>
    <w:rsid w:val="003B702A"/>
    <w:rsid w:val="003B72E2"/>
    <w:rsid w:val="003B7F4E"/>
    <w:rsid w:val="003B7FE9"/>
    <w:rsid w:val="003C02D2"/>
    <w:rsid w:val="003C1E7A"/>
    <w:rsid w:val="003C26B9"/>
    <w:rsid w:val="003C2D10"/>
    <w:rsid w:val="003C4B42"/>
    <w:rsid w:val="003C50B8"/>
    <w:rsid w:val="003C58D3"/>
    <w:rsid w:val="003C6203"/>
    <w:rsid w:val="003C6849"/>
    <w:rsid w:val="003C7182"/>
    <w:rsid w:val="003D01AB"/>
    <w:rsid w:val="003D0D29"/>
    <w:rsid w:val="003D0D48"/>
    <w:rsid w:val="003D1E0A"/>
    <w:rsid w:val="003D1EAD"/>
    <w:rsid w:val="003D26DE"/>
    <w:rsid w:val="003D3AE7"/>
    <w:rsid w:val="003D57F3"/>
    <w:rsid w:val="003D6514"/>
    <w:rsid w:val="003E2BE8"/>
    <w:rsid w:val="003E3595"/>
    <w:rsid w:val="003E3AA5"/>
    <w:rsid w:val="003E525A"/>
    <w:rsid w:val="003E747E"/>
    <w:rsid w:val="003F0765"/>
    <w:rsid w:val="003F09B3"/>
    <w:rsid w:val="003F2DCA"/>
    <w:rsid w:val="003F3B6F"/>
    <w:rsid w:val="003F5E06"/>
    <w:rsid w:val="003F6CFB"/>
    <w:rsid w:val="003F797E"/>
    <w:rsid w:val="003F7E83"/>
    <w:rsid w:val="003F7EFE"/>
    <w:rsid w:val="00401055"/>
    <w:rsid w:val="0040196A"/>
    <w:rsid w:val="004038AC"/>
    <w:rsid w:val="004039C0"/>
    <w:rsid w:val="00403A33"/>
    <w:rsid w:val="00403DFA"/>
    <w:rsid w:val="004046DF"/>
    <w:rsid w:val="00404A22"/>
    <w:rsid w:val="00405DE5"/>
    <w:rsid w:val="004077D2"/>
    <w:rsid w:val="00412023"/>
    <w:rsid w:val="004120E2"/>
    <w:rsid w:val="00412BBD"/>
    <w:rsid w:val="0041400D"/>
    <w:rsid w:val="0041474F"/>
    <w:rsid w:val="00415CB1"/>
    <w:rsid w:val="00416FB4"/>
    <w:rsid w:val="00420DCC"/>
    <w:rsid w:val="004236A6"/>
    <w:rsid w:val="00423E36"/>
    <w:rsid w:val="0042603A"/>
    <w:rsid w:val="004275BD"/>
    <w:rsid w:val="0043175A"/>
    <w:rsid w:val="00432FB3"/>
    <w:rsid w:val="00432FBD"/>
    <w:rsid w:val="004338CC"/>
    <w:rsid w:val="00434F79"/>
    <w:rsid w:val="00435286"/>
    <w:rsid w:val="0043587A"/>
    <w:rsid w:val="00435BE5"/>
    <w:rsid w:val="00436250"/>
    <w:rsid w:val="00440EA1"/>
    <w:rsid w:val="004411E1"/>
    <w:rsid w:val="00441EB9"/>
    <w:rsid w:val="0044255A"/>
    <w:rsid w:val="00443F1B"/>
    <w:rsid w:val="00444389"/>
    <w:rsid w:val="00444C2A"/>
    <w:rsid w:val="004455DA"/>
    <w:rsid w:val="00446EAB"/>
    <w:rsid w:val="00451F5B"/>
    <w:rsid w:val="00452CC7"/>
    <w:rsid w:val="004531BE"/>
    <w:rsid w:val="00453635"/>
    <w:rsid w:val="00453E64"/>
    <w:rsid w:val="00454B34"/>
    <w:rsid w:val="0045569D"/>
    <w:rsid w:val="0045604A"/>
    <w:rsid w:val="00456E32"/>
    <w:rsid w:val="00457300"/>
    <w:rsid w:val="00457D5A"/>
    <w:rsid w:val="00460747"/>
    <w:rsid w:val="00461AA3"/>
    <w:rsid w:val="00462254"/>
    <w:rsid w:val="004639FF"/>
    <w:rsid w:val="00464126"/>
    <w:rsid w:val="00464843"/>
    <w:rsid w:val="00466010"/>
    <w:rsid w:val="00471E04"/>
    <w:rsid w:val="00472869"/>
    <w:rsid w:val="00475899"/>
    <w:rsid w:val="00476068"/>
    <w:rsid w:val="004760BD"/>
    <w:rsid w:val="00480D49"/>
    <w:rsid w:val="00480D57"/>
    <w:rsid w:val="0048446A"/>
    <w:rsid w:val="00484717"/>
    <w:rsid w:val="00484AB9"/>
    <w:rsid w:val="004865CC"/>
    <w:rsid w:val="00487E00"/>
    <w:rsid w:val="00487FF0"/>
    <w:rsid w:val="00490029"/>
    <w:rsid w:val="00492979"/>
    <w:rsid w:val="00492C45"/>
    <w:rsid w:val="00492FAC"/>
    <w:rsid w:val="00493A2D"/>
    <w:rsid w:val="00494AFB"/>
    <w:rsid w:val="00495F54"/>
    <w:rsid w:val="0049673F"/>
    <w:rsid w:val="00496EA2"/>
    <w:rsid w:val="004A07C2"/>
    <w:rsid w:val="004A1C4B"/>
    <w:rsid w:val="004A2541"/>
    <w:rsid w:val="004A25F6"/>
    <w:rsid w:val="004A2CFC"/>
    <w:rsid w:val="004A38A1"/>
    <w:rsid w:val="004A688D"/>
    <w:rsid w:val="004A7F24"/>
    <w:rsid w:val="004B0E7B"/>
    <w:rsid w:val="004B19D8"/>
    <w:rsid w:val="004B2903"/>
    <w:rsid w:val="004B3C53"/>
    <w:rsid w:val="004B3FDB"/>
    <w:rsid w:val="004B3FEB"/>
    <w:rsid w:val="004B7B27"/>
    <w:rsid w:val="004C08DA"/>
    <w:rsid w:val="004C175F"/>
    <w:rsid w:val="004C262F"/>
    <w:rsid w:val="004C275F"/>
    <w:rsid w:val="004C27C4"/>
    <w:rsid w:val="004C2D8E"/>
    <w:rsid w:val="004C424D"/>
    <w:rsid w:val="004C47B0"/>
    <w:rsid w:val="004C57C9"/>
    <w:rsid w:val="004C5F67"/>
    <w:rsid w:val="004C65AA"/>
    <w:rsid w:val="004C6E0E"/>
    <w:rsid w:val="004C74ED"/>
    <w:rsid w:val="004C766E"/>
    <w:rsid w:val="004C7701"/>
    <w:rsid w:val="004D1FDD"/>
    <w:rsid w:val="004D2ECA"/>
    <w:rsid w:val="004D3241"/>
    <w:rsid w:val="004D3BF5"/>
    <w:rsid w:val="004D6FE7"/>
    <w:rsid w:val="004D7401"/>
    <w:rsid w:val="004D76F9"/>
    <w:rsid w:val="004D7CE6"/>
    <w:rsid w:val="004E0628"/>
    <w:rsid w:val="004E090F"/>
    <w:rsid w:val="004E1A54"/>
    <w:rsid w:val="004E38DB"/>
    <w:rsid w:val="004E3FD7"/>
    <w:rsid w:val="004E50D6"/>
    <w:rsid w:val="004E598F"/>
    <w:rsid w:val="004E59F7"/>
    <w:rsid w:val="004E5C08"/>
    <w:rsid w:val="004F010A"/>
    <w:rsid w:val="004F23B5"/>
    <w:rsid w:val="004F52E4"/>
    <w:rsid w:val="004F6F13"/>
    <w:rsid w:val="00500AD9"/>
    <w:rsid w:val="00500FD0"/>
    <w:rsid w:val="0050310D"/>
    <w:rsid w:val="005069A0"/>
    <w:rsid w:val="005076F8"/>
    <w:rsid w:val="00511EAE"/>
    <w:rsid w:val="00511FEC"/>
    <w:rsid w:val="00513887"/>
    <w:rsid w:val="00513CAE"/>
    <w:rsid w:val="00515E66"/>
    <w:rsid w:val="005178CE"/>
    <w:rsid w:val="00523FAB"/>
    <w:rsid w:val="00524CE5"/>
    <w:rsid w:val="005258FD"/>
    <w:rsid w:val="00526B90"/>
    <w:rsid w:val="00527848"/>
    <w:rsid w:val="0052788E"/>
    <w:rsid w:val="005308F8"/>
    <w:rsid w:val="005311C0"/>
    <w:rsid w:val="005313DA"/>
    <w:rsid w:val="00531935"/>
    <w:rsid w:val="00531DF7"/>
    <w:rsid w:val="00532B8E"/>
    <w:rsid w:val="0053363A"/>
    <w:rsid w:val="005344AA"/>
    <w:rsid w:val="005364C5"/>
    <w:rsid w:val="00536C3D"/>
    <w:rsid w:val="0054121D"/>
    <w:rsid w:val="00542BEF"/>
    <w:rsid w:val="00542D4F"/>
    <w:rsid w:val="00543F85"/>
    <w:rsid w:val="005443C8"/>
    <w:rsid w:val="005457D0"/>
    <w:rsid w:val="005503F4"/>
    <w:rsid w:val="0055289B"/>
    <w:rsid w:val="00552B0D"/>
    <w:rsid w:val="00552B93"/>
    <w:rsid w:val="00552B94"/>
    <w:rsid w:val="00553B7D"/>
    <w:rsid w:val="00554E43"/>
    <w:rsid w:val="0055570B"/>
    <w:rsid w:val="005565A4"/>
    <w:rsid w:val="00557BA6"/>
    <w:rsid w:val="005607E8"/>
    <w:rsid w:val="00562D15"/>
    <w:rsid w:val="00564B17"/>
    <w:rsid w:val="0056610E"/>
    <w:rsid w:val="00566158"/>
    <w:rsid w:val="00566C46"/>
    <w:rsid w:val="00566D67"/>
    <w:rsid w:val="0056711E"/>
    <w:rsid w:val="00570506"/>
    <w:rsid w:val="00570790"/>
    <w:rsid w:val="00570E9A"/>
    <w:rsid w:val="00572D04"/>
    <w:rsid w:val="005732A9"/>
    <w:rsid w:val="0057396E"/>
    <w:rsid w:val="00573B6F"/>
    <w:rsid w:val="00574F9A"/>
    <w:rsid w:val="00576663"/>
    <w:rsid w:val="00577034"/>
    <w:rsid w:val="005779C6"/>
    <w:rsid w:val="00580EF1"/>
    <w:rsid w:val="005810BD"/>
    <w:rsid w:val="00581B93"/>
    <w:rsid w:val="0058234F"/>
    <w:rsid w:val="0058357F"/>
    <w:rsid w:val="0058605E"/>
    <w:rsid w:val="0059076A"/>
    <w:rsid w:val="00590B06"/>
    <w:rsid w:val="00592726"/>
    <w:rsid w:val="00595271"/>
    <w:rsid w:val="0059710A"/>
    <w:rsid w:val="005975AA"/>
    <w:rsid w:val="00597638"/>
    <w:rsid w:val="005A0E7E"/>
    <w:rsid w:val="005A1B9D"/>
    <w:rsid w:val="005A290A"/>
    <w:rsid w:val="005A5834"/>
    <w:rsid w:val="005A63F6"/>
    <w:rsid w:val="005A7D0D"/>
    <w:rsid w:val="005B0005"/>
    <w:rsid w:val="005B0107"/>
    <w:rsid w:val="005B05B9"/>
    <w:rsid w:val="005B12EC"/>
    <w:rsid w:val="005B2A6E"/>
    <w:rsid w:val="005B5512"/>
    <w:rsid w:val="005B5BEC"/>
    <w:rsid w:val="005B6EF2"/>
    <w:rsid w:val="005C02C3"/>
    <w:rsid w:val="005C0AAE"/>
    <w:rsid w:val="005C0E87"/>
    <w:rsid w:val="005C1146"/>
    <w:rsid w:val="005C1968"/>
    <w:rsid w:val="005C1B83"/>
    <w:rsid w:val="005C3C59"/>
    <w:rsid w:val="005C4292"/>
    <w:rsid w:val="005C47E9"/>
    <w:rsid w:val="005C50A0"/>
    <w:rsid w:val="005C50B9"/>
    <w:rsid w:val="005C5711"/>
    <w:rsid w:val="005C769B"/>
    <w:rsid w:val="005C7ECA"/>
    <w:rsid w:val="005D0A96"/>
    <w:rsid w:val="005D0D65"/>
    <w:rsid w:val="005D2C53"/>
    <w:rsid w:val="005D3058"/>
    <w:rsid w:val="005D3076"/>
    <w:rsid w:val="005D3179"/>
    <w:rsid w:val="005D4229"/>
    <w:rsid w:val="005D44E8"/>
    <w:rsid w:val="005D4714"/>
    <w:rsid w:val="005D5BFA"/>
    <w:rsid w:val="005D60AB"/>
    <w:rsid w:val="005D7B0E"/>
    <w:rsid w:val="005E0B7E"/>
    <w:rsid w:val="005E1173"/>
    <w:rsid w:val="005E1BE5"/>
    <w:rsid w:val="005E7711"/>
    <w:rsid w:val="005F0140"/>
    <w:rsid w:val="005F04F5"/>
    <w:rsid w:val="005F135B"/>
    <w:rsid w:val="005F1C53"/>
    <w:rsid w:val="005F1CFB"/>
    <w:rsid w:val="005F2719"/>
    <w:rsid w:val="005F2BEC"/>
    <w:rsid w:val="005F3818"/>
    <w:rsid w:val="005F6AE3"/>
    <w:rsid w:val="005F6B40"/>
    <w:rsid w:val="005F70ED"/>
    <w:rsid w:val="0060037D"/>
    <w:rsid w:val="006027D2"/>
    <w:rsid w:val="00602B47"/>
    <w:rsid w:val="00602DEE"/>
    <w:rsid w:val="00603032"/>
    <w:rsid w:val="00604F0E"/>
    <w:rsid w:val="00606350"/>
    <w:rsid w:val="00606363"/>
    <w:rsid w:val="00606B7C"/>
    <w:rsid w:val="00606C9C"/>
    <w:rsid w:val="0061018C"/>
    <w:rsid w:val="00610B31"/>
    <w:rsid w:val="00610DD6"/>
    <w:rsid w:val="006116A0"/>
    <w:rsid w:val="006123EC"/>
    <w:rsid w:val="006130FD"/>
    <w:rsid w:val="006131C8"/>
    <w:rsid w:val="00613CF1"/>
    <w:rsid w:val="00614A04"/>
    <w:rsid w:val="00614B82"/>
    <w:rsid w:val="00616D5A"/>
    <w:rsid w:val="006176D2"/>
    <w:rsid w:val="006178E1"/>
    <w:rsid w:val="00621337"/>
    <w:rsid w:val="006214A7"/>
    <w:rsid w:val="00621E38"/>
    <w:rsid w:val="0062346F"/>
    <w:rsid w:val="0062359D"/>
    <w:rsid w:val="00623C4B"/>
    <w:rsid w:val="00625DAB"/>
    <w:rsid w:val="00627BEF"/>
    <w:rsid w:val="00627DD3"/>
    <w:rsid w:val="00632980"/>
    <w:rsid w:val="00632DAF"/>
    <w:rsid w:val="006334CF"/>
    <w:rsid w:val="00633D33"/>
    <w:rsid w:val="00636FD9"/>
    <w:rsid w:val="00637030"/>
    <w:rsid w:val="006405E5"/>
    <w:rsid w:val="0064091B"/>
    <w:rsid w:val="00646CE1"/>
    <w:rsid w:val="00647758"/>
    <w:rsid w:val="00647D88"/>
    <w:rsid w:val="006501D2"/>
    <w:rsid w:val="006507B4"/>
    <w:rsid w:val="006515A7"/>
    <w:rsid w:val="006526C3"/>
    <w:rsid w:val="00652F31"/>
    <w:rsid w:val="006530A9"/>
    <w:rsid w:val="006536B1"/>
    <w:rsid w:val="0065455F"/>
    <w:rsid w:val="00656B5D"/>
    <w:rsid w:val="00660478"/>
    <w:rsid w:val="00663705"/>
    <w:rsid w:val="0066601B"/>
    <w:rsid w:val="00667425"/>
    <w:rsid w:val="00667672"/>
    <w:rsid w:val="00667B84"/>
    <w:rsid w:val="00667C36"/>
    <w:rsid w:val="00671748"/>
    <w:rsid w:val="006739B7"/>
    <w:rsid w:val="00674494"/>
    <w:rsid w:val="00675A96"/>
    <w:rsid w:val="006807F3"/>
    <w:rsid w:val="00680CE7"/>
    <w:rsid w:val="00682E09"/>
    <w:rsid w:val="00684CD4"/>
    <w:rsid w:val="006859F0"/>
    <w:rsid w:val="00685A93"/>
    <w:rsid w:val="00691C43"/>
    <w:rsid w:val="00692890"/>
    <w:rsid w:val="00693271"/>
    <w:rsid w:val="00693697"/>
    <w:rsid w:val="0069379A"/>
    <w:rsid w:val="00695EC0"/>
    <w:rsid w:val="00695F88"/>
    <w:rsid w:val="00695FD1"/>
    <w:rsid w:val="006A24A9"/>
    <w:rsid w:val="006A3863"/>
    <w:rsid w:val="006A397A"/>
    <w:rsid w:val="006A3EE6"/>
    <w:rsid w:val="006A4B8D"/>
    <w:rsid w:val="006A4CB8"/>
    <w:rsid w:val="006A5189"/>
    <w:rsid w:val="006A58C5"/>
    <w:rsid w:val="006A5AF7"/>
    <w:rsid w:val="006A5BBF"/>
    <w:rsid w:val="006A62A6"/>
    <w:rsid w:val="006A63F0"/>
    <w:rsid w:val="006A77B1"/>
    <w:rsid w:val="006B01E5"/>
    <w:rsid w:val="006B0B93"/>
    <w:rsid w:val="006B0D08"/>
    <w:rsid w:val="006B0D68"/>
    <w:rsid w:val="006B0E79"/>
    <w:rsid w:val="006B18A4"/>
    <w:rsid w:val="006B23A4"/>
    <w:rsid w:val="006B2B27"/>
    <w:rsid w:val="006B2B2F"/>
    <w:rsid w:val="006B2B41"/>
    <w:rsid w:val="006B3559"/>
    <w:rsid w:val="006B4553"/>
    <w:rsid w:val="006B5949"/>
    <w:rsid w:val="006B6F14"/>
    <w:rsid w:val="006B7EC9"/>
    <w:rsid w:val="006C1879"/>
    <w:rsid w:val="006C23AF"/>
    <w:rsid w:val="006C3EF8"/>
    <w:rsid w:val="006C4F71"/>
    <w:rsid w:val="006C5667"/>
    <w:rsid w:val="006C5C70"/>
    <w:rsid w:val="006C5F3D"/>
    <w:rsid w:val="006C7FEE"/>
    <w:rsid w:val="006D0711"/>
    <w:rsid w:val="006D15AD"/>
    <w:rsid w:val="006D1645"/>
    <w:rsid w:val="006D1B1C"/>
    <w:rsid w:val="006D2D29"/>
    <w:rsid w:val="006D3501"/>
    <w:rsid w:val="006D3F30"/>
    <w:rsid w:val="006D4A91"/>
    <w:rsid w:val="006D53CC"/>
    <w:rsid w:val="006D65EC"/>
    <w:rsid w:val="006E1028"/>
    <w:rsid w:val="006E1432"/>
    <w:rsid w:val="006E2CB5"/>
    <w:rsid w:val="006E369A"/>
    <w:rsid w:val="006E460D"/>
    <w:rsid w:val="006E52F6"/>
    <w:rsid w:val="006E6BDE"/>
    <w:rsid w:val="006E7EF8"/>
    <w:rsid w:val="006F0201"/>
    <w:rsid w:val="006F0EBF"/>
    <w:rsid w:val="006F1C7B"/>
    <w:rsid w:val="006F3699"/>
    <w:rsid w:val="006F5A87"/>
    <w:rsid w:val="006F63BA"/>
    <w:rsid w:val="006F75F2"/>
    <w:rsid w:val="006F77FD"/>
    <w:rsid w:val="00700EC4"/>
    <w:rsid w:val="00701173"/>
    <w:rsid w:val="00702D13"/>
    <w:rsid w:val="00702E9D"/>
    <w:rsid w:val="00703036"/>
    <w:rsid w:val="00703347"/>
    <w:rsid w:val="00705012"/>
    <w:rsid w:val="00705174"/>
    <w:rsid w:val="007059E2"/>
    <w:rsid w:val="007069E8"/>
    <w:rsid w:val="007076AA"/>
    <w:rsid w:val="007104D2"/>
    <w:rsid w:val="0071064C"/>
    <w:rsid w:val="007115B8"/>
    <w:rsid w:val="00711818"/>
    <w:rsid w:val="00712C31"/>
    <w:rsid w:val="00713AB1"/>
    <w:rsid w:val="00714382"/>
    <w:rsid w:val="00714D3C"/>
    <w:rsid w:val="007151CB"/>
    <w:rsid w:val="0071625D"/>
    <w:rsid w:val="00720086"/>
    <w:rsid w:val="007204DB"/>
    <w:rsid w:val="007220D5"/>
    <w:rsid w:val="00722155"/>
    <w:rsid w:val="007249AF"/>
    <w:rsid w:val="00725BCC"/>
    <w:rsid w:val="00725DBD"/>
    <w:rsid w:val="00727D9F"/>
    <w:rsid w:val="007301EA"/>
    <w:rsid w:val="00731D4A"/>
    <w:rsid w:val="00731F24"/>
    <w:rsid w:val="00732000"/>
    <w:rsid w:val="00733F58"/>
    <w:rsid w:val="007354B9"/>
    <w:rsid w:val="00735696"/>
    <w:rsid w:val="00735B57"/>
    <w:rsid w:val="00735EC3"/>
    <w:rsid w:val="00735F10"/>
    <w:rsid w:val="0073618F"/>
    <w:rsid w:val="007364A3"/>
    <w:rsid w:val="00736664"/>
    <w:rsid w:val="00737106"/>
    <w:rsid w:val="0073797A"/>
    <w:rsid w:val="0074059D"/>
    <w:rsid w:val="00741507"/>
    <w:rsid w:val="007423C0"/>
    <w:rsid w:val="00743ABB"/>
    <w:rsid w:val="00744B98"/>
    <w:rsid w:val="0074524E"/>
    <w:rsid w:val="0074552E"/>
    <w:rsid w:val="00745984"/>
    <w:rsid w:val="007464DA"/>
    <w:rsid w:val="00746861"/>
    <w:rsid w:val="0074794B"/>
    <w:rsid w:val="0074796D"/>
    <w:rsid w:val="007503BC"/>
    <w:rsid w:val="007509E2"/>
    <w:rsid w:val="00751001"/>
    <w:rsid w:val="00752F05"/>
    <w:rsid w:val="00753404"/>
    <w:rsid w:val="0075385E"/>
    <w:rsid w:val="00753F3F"/>
    <w:rsid w:val="00755B01"/>
    <w:rsid w:val="007574E2"/>
    <w:rsid w:val="00757A60"/>
    <w:rsid w:val="00757A6F"/>
    <w:rsid w:val="007615E2"/>
    <w:rsid w:val="007621C0"/>
    <w:rsid w:val="00766C36"/>
    <w:rsid w:val="007674FF"/>
    <w:rsid w:val="00767D23"/>
    <w:rsid w:val="00771D81"/>
    <w:rsid w:val="007720F3"/>
    <w:rsid w:val="00772451"/>
    <w:rsid w:val="00772C46"/>
    <w:rsid w:val="007749B8"/>
    <w:rsid w:val="0077747E"/>
    <w:rsid w:val="00777F97"/>
    <w:rsid w:val="00780D18"/>
    <w:rsid w:val="0078160D"/>
    <w:rsid w:val="00782531"/>
    <w:rsid w:val="0078281A"/>
    <w:rsid w:val="00784529"/>
    <w:rsid w:val="0078540E"/>
    <w:rsid w:val="0078684E"/>
    <w:rsid w:val="007927EA"/>
    <w:rsid w:val="00792F55"/>
    <w:rsid w:val="00793426"/>
    <w:rsid w:val="0079398E"/>
    <w:rsid w:val="0079477B"/>
    <w:rsid w:val="007973C9"/>
    <w:rsid w:val="007A0866"/>
    <w:rsid w:val="007A1670"/>
    <w:rsid w:val="007A1876"/>
    <w:rsid w:val="007A2539"/>
    <w:rsid w:val="007A49AC"/>
    <w:rsid w:val="007A51E4"/>
    <w:rsid w:val="007A5D83"/>
    <w:rsid w:val="007A612E"/>
    <w:rsid w:val="007B0388"/>
    <w:rsid w:val="007B04F7"/>
    <w:rsid w:val="007B2ED6"/>
    <w:rsid w:val="007B3232"/>
    <w:rsid w:val="007B3D31"/>
    <w:rsid w:val="007B414D"/>
    <w:rsid w:val="007B45E5"/>
    <w:rsid w:val="007B5A4E"/>
    <w:rsid w:val="007B6A88"/>
    <w:rsid w:val="007C016E"/>
    <w:rsid w:val="007C15B4"/>
    <w:rsid w:val="007C2C34"/>
    <w:rsid w:val="007C4B7F"/>
    <w:rsid w:val="007C5BD9"/>
    <w:rsid w:val="007C60C7"/>
    <w:rsid w:val="007C71F6"/>
    <w:rsid w:val="007C7663"/>
    <w:rsid w:val="007D10DE"/>
    <w:rsid w:val="007D133F"/>
    <w:rsid w:val="007D1638"/>
    <w:rsid w:val="007D1E2B"/>
    <w:rsid w:val="007D4DAB"/>
    <w:rsid w:val="007D4F35"/>
    <w:rsid w:val="007D5D37"/>
    <w:rsid w:val="007D6733"/>
    <w:rsid w:val="007D6970"/>
    <w:rsid w:val="007D6E33"/>
    <w:rsid w:val="007E0040"/>
    <w:rsid w:val="007E18F2"/>
    <w:rsid w:val="007E1F86"/>
    <w:rsid w:val="007E3045"/>
    <w:rsid w:val="007E3F3B"/>
    <w:rsid w:val="007E4193"/>
    <w:rsid w:val="007E5C56"/>
    <w:rsid w:val="007E5F4F"/>
    <w:rsid w:val="007E6568"/>
    <w:rsid w:val="007E6A2E"/>
    <w:rsid w:val="007E7020"/>
    <w:rsid w:val="007E7756"/>
    <w:rsid w:val="007F16BE"/>
    <w:rsid w:val="007F2767"/>
    <w:rsid w:val="007F3389"/>
    <w:rsid w:val="007F3494"/>
    <w:rsid w:val="007F3C68"/>
    <w:rsid w:val="007F468C"/>
    <w:rsid w:val="007F5BBE"/>
    <w:rsid w:val="007F6D07"/>
    <w:rsid w:val="007F72AF"/>
    <w:rsid w:val="008007E9"/>
    <w:rsid w:val="008010AE"/>
    <w:rsid w:val="008022D8"/>
    <w:rsid w:val="00802352"/>
    <w:rsid w:val="00803C1B"/>
    <w:rsid w:val="008040C0"/>
    <w:rsid w:val="00805281"/>
    <w:rsid w:val="008062A0"/>
    <w:rsid w:val="00806C6F"/>
    <w:rsid w:val="00807B96"/>
    <w:rsid w:val="00807ED4"/>
    <w:rsid w:val="00810AA4"/>
    <w:rsid w:val="00810AC7"/>
    <w:rsid w:val="00810CD1"/>
    <w:rsid w:val="00810F90"/>
    <w:rsid w:val="008125A8"/>
    <w:rsid w:val="00813C67"/>
    <w:rsid w:val="008171CD"/>
    <w:rsid w:val="00817748"/>
    <w:rsid w:val="008202E9"/>
    <w:rsid w:val="00822590"/>
    <w:rsid w:val="0082330F"/>
    <w:rsid w:val="00824360"/>
    <w:rsid w:val="00824420"/>
    <w:rsid w:val="008276A3"/>
    <w:rsid w:val="0083094B"/>
    <w:rsid w:val="0083192A"/>
    <w:rsid w:val="00832940"/>
    <w:rsid w:val="008336DB"/>
    <w:rsid w:val="00833AFD"/>
    <w:rsid w:val="0083594A"/>
    <w:rsid w:val="00836A18"/>
    <w:rsid w:val="00837DAD"/>
    <w:rsid w:val="0084018A"/>
    <w:rsid w:val="0084094B"/>
    <w:rsid w:val="00841EB6"/>
    <w:rsid w:val="00844C54"/>
    <w:rsid w:val="00844CBD"/>
    <w:rsid w:val="00845C9F"/>
    <w:rsid w:val="00847353"/>
    <w:rsid w:val="0084764A"/>
    <w:rsid w:val="008500F7"/>
    <w:rsid w:val="00851177"/>
    <w:rsid w:val="00851D94"/>
    <w:rsid w:val="008521D8"/>
    <w:rsid w:val="008527C3"/>
    <w:rsid w:val="008529E0"/>
    <w:rsid w:val="00854024"/>
    <w:rsid w:val="00855736"/>
    <w:rsid w:val="008570E9"/>
    <w:rsid w:val="00860526"/>
    <w:rsid w:val="008605FB"/>
    <w:rsid w:val="00860752"/>
    <w:rsid w:val="00861406"/>
    <w:rsid w:val="0086288C"/>
    <w:rsid w:val="00862C0D"/>
    <w:rsid w:val="00862C1A"/>
    <w:rsid w:val="008633C1"/>
    <w:rsid w:val="008636AF"/>
    <w:rsid w:val="008641D1"/>
    <w:rsid w:val="008665E1"/>
    <w:rsid w:val="00866F34"/>
    <w:rsid w:val="0086768C"/>
    <w:rsid w:val="00867CBF"/>
    <w:rsid w:val="00870F4E"/>
    <w:rsid w:val="00871831"/>
    <w:rsid w:val="00872A4A"/>
    <w:rsid w:val="0087351D"/>
    <w:rsid w:val="00873D74"/>
    <w:rsid w:val="00874C6F"/>
    <w:rsid w:val="00874E64"/>
    <w:rsid w:val="00877A0B"/>
    <w:rsid w:val="00880A4E"/>
    <w:rsid w:val="00880F12"/>
    <w:rsid w:val="008833CB"/>
    <w:rsid w:val="008835A8"/>
    <w:rsid w:val="00884066"/>
    <w:rsid w:val="008840CE"/>
    <w:rsid w:val="00884671"/>
    <w:rsid w:val="008851EE"/>
    <w:rsid w:val="0088605E"/>
    <w:rsid w:val="00886229"/>
    <w:rsid w:val="00892668"/>
    <w:rsid w:val="00892C5F"/>
    <w:rsid w:val="00894ABF"/>
    <w:rsid w:val="00897E6B"/>
    <w:rsid w:val="008A066D"/>
    <w:rsid w:val="008A1757"/>
    <w:rsid w:val="008A1EE4"/>
    <w:rsid w:val="008A225E"/>
    <w:rsid w:val="008A25A5"/>
    <w:rsid w:val="008A3444"/>
    <w:rsid w:val="008A41E3"/>
    <w:rsid w:val="008A4661"/>
    <w:rsid w:val="008A4C75"/>
    <w:rsid w:val="008A55E1"/>
    <w:rsid w:val="008A7BF7"/>
    <w:rsid w:val="008B004C"/>
    <w:rsid w:val="008B179B"/>
    <w:rsid w:val="008B1895"/>
    <w:rsid w:val="008B35F3"/>
    <w:rsid w:val="008B3B5D"/>
    <w:rsid w:val="008B53EF"/>
    <w:rsid w:val="008B6C7B"/>
    <w:rsid w:val="008B7440"/>
    <w:rsid w:val="008C02C5"/>
    <w:rsid w:val="008C22BF"/>
    <w:rsid w:val="008C31A3"/>
    <w:rsid w:val="008C4631"/>
    <w:rsid w:val="008C46DF"/>
    <w:rsid w:val="008C65D5"/>
    <w:rsid w:val="008C707B"/>
    <w:rsid w:val="008C7274"/>
    <w:rsid w:val="008C7593"/>
    <w:rsid w:val="008D1988"/>
    <w:rsid w:val="008D3290"/>
    <w:rsid w:val="008D4BDF"/>
    <w:rsid w:val="008D4FD3"/>
    <w:rsid w:val="008D501B"/>
    <w:rsid w:val="008D56F5"/>
    <w:rsid w:val="008D7526"/>
    <w:rsid w:val="008E350F"/>
    <w:rsid w:val="008E429D"/>
    <w:rsid w:val="008E4D92"/>
    <w:rsid w:val="008E5396"/>
    <w:rsid w:val="008E5AF6"/>
    <w:rsid w:val="008E5D20"/>
    <w:rsid w:val="008E6693"/>
    <w:rsid w:val="008E6943"/>
    <w:rsid w:val="008E69EB"/>
    <w:rsid w:val="008E6ABE"/>
    <w:rsid w:val="008F188A"/>
    <w:rsid w:val="008F1D33"/>
    <w:rsid w:val="008F28E5"/>
    <w:rsid w:val="008F417F"/>
    <w:rsid w:val="008F49E6"/>
    <w:rsid w:val="008F4E3C"/>
    <w:rsid w:val="008F5DCD"/>
    <w:rsid w:val="008F6583"/>
    <w:rsid w:val="008F71E8"/>
    <w:rsid w:val="009004BB"/>
    <w:rsid w:val="009023C8"/>
    <w:rsid w:val="00904AE5"/>
    <w:rsid w:val="00904DDC"/>
    <w:rsid w:val="00910C5D"/>
    <w:rsid w:val="00910D03"/>
    <w:rsid w:val="00911348"/>
    <w:rsid w:val="00914C9A"/>
    <w:rsid w:val="00915527"/>
    <w:rsid w:val="009166B2"/>
    <w:rsid w:val="00917A05"/>
    <w:rsid w:val="0092041E"/>
    <w:rsid w:val="00922019"/>
    <w:rsid w:val="00922C27"/>
    <w:rsid w:val="00923D80"/>
    <w:rsid w:val="0092494E"/>
    <w:rsid w:val="009254D5"/>
    <w:rsid w:val="00925BAE"/>
    <w:rsid w:val="00926774"/>
    <w:rsid w:val="00930075"/>
    <w:rsid w:val="00930FA5"/>
    <w:rsid w:val="00932675"/>
    <w:rsid w:val="009345BE"/>
    <w:rsid w:val="009349C7"/>
    <w:rsid w:val="00934E5B"/>
    <w:rsid w:val="009353F2"/>
    <w:rsid w:val="00935B9F"/>
    <w:rsid w:val="00935EB4"/>
    <w:rsid w:val="00936369"/>
    <w:rsid w:val="00940069"/>
    <w:rsid w:val="00940A58"/>
    <w:rsid w:val="00940E37"/>
    <w:rsid w:val="00941273"/>
    <w:rsid w:val="00941A32"/>
    <w:rsid w:val="00941C3E"/>
    <w:rsid w:val="00941F6A"/>
    <w:rsid w:val="00944676"/>
    <w:rsid w:val="009456EC"/>
    <w:rsid w:val="00947739"/>
    <w:rsid w:val="00947A1E"/>
    <w:rsid w:val="00950D00"/>
    <w:rsid w:val="00951958"/>
    <w:rsid w:val="00952FD3"/>
    <w:rsid w:val="0095416B"/>
    <w:rsid w:val="00954388"/>
    <w:rsid w:val="009543F6"/>
    <w:rsid w:val="00954CD8"/>
    <w:rsid w:val="00955A05"/>
    <w:rsid w:val="009564F1"/>
    <w:rsid w:val="00956F22"/>
    <w:rsid w:val="00956FEE"/>
    <w:rsid w:val="009579E4"/>
    <w:rsid w:val="00957A2C"/>
    <w:rsid w:val="009605AB"/>
    <w:rsid w:val="00960671"/>
    <w:rsid w:val="00960878"/>
    <w:rsid w:val="0096116F"/>
    <w:rsid w:val="00961B15"/>
    <w:rsid w:val="0096212E"/>
    <w:rsid w:val="009623F9"/>
    <w:rsid w:val="0096266D"/>
    <w:rsid w:val="00963710"/>
    <w:rsid w:val="009638C3"/>
    <w:rsid w:val="00965354"/>
    <w:rsid w:val="00965DCA"/>
    <w:rsid w:val="00965E5A"/>
    <w:rsid w:val="00966B2C"/>
    <w:rsid w:val="009700A9"/>
    <w:rsid w:val="00970481"/>
    <w:rsid w:val="009706B6"/>
    <w:rsid w:val="009743CA"/>
    <w:rsid w:val="00980022"/>
    <w:rsid w:val="00981590"/>
    <w:rsid w:val="0098284E"/>
    <w:rsid w:val="009836AC"/>
    <w:rsid w:val="00984862"/>
    <w:rsid w:val="00984B99"/>
    <w:rsid w:val="0098550C"/>
    <w:rsid w:val="009859AE"/>
    <w:rsid w:val="00990BA3"/>
    <w:rsid w:val="009926FE"/>
    <w:rsid w:val="00993690"/>
    <w:rsid w:val="00993743"/>
    <w:rsid w:val="00994CEA"/>
    <w:rsid w:val="00995AF8"/>
    <w:rsid w:val="00996C72"/>
    <w:rsid w:val="009978F9"/>
    <w:rsid w:val="009A0448"/>
    <w:rsid w:val="009A05ED"/>
    <w:rsid w:val="009A16B7"/>
    <w:rsid w:val="009A363B"/>
    <w:rsid w:val="009A37DB"/>
    <w:rsid w:val="009A4B1A"/>
    <w:rsid w:val="009A5360"/>
    <w:rsid w:val="009A54D6"/>
    <w:rsid w:val="009A55B9"/>
    <w:rsid w:val="009A6AE7"/>
    <w:rsid w:val="009B4430"/>
    <w:rsid w:val="009B63FD"/>
    <w:rsid w:val="009B6962"/>
    <w:rsid w:val="009B6C71"/>
    <w:rsid w:val="009B6E37"/>
    <w:rsid w:val="009B7C2C"/>
    <w:rsid w:val="009C1240"/>
    <w:rsid w:val="009C3A1D"/>
    <w:rsid w:val="009C3DAD"/>
    <w:rsid w:val="009C49F3"/>
    <w:rsid w:val="009C6888"/>
    <w:rsid w:val="009C724A"/>
    <w:rsid w:val="009D02A2"/>
    <w:rsid w:val="009D02EA"/>
    <w:rsid w:val="009D05E4"/>
    <w:rsid w:val="009D1166"/>
    <w:rsid w:val="009D13B0"/>
    <w:rsid w:val="009D21B9"/>
    <w:rsid w:val="009D22E2"/>
    <w:rsid w:val="009D355B"/>
    <w:rsid w:val="009D4F57"/>
    <w:rsid w:val="009D5124"/>
    <w:rsid w:val="009D5A20"/>
    <w:rsid w:val="009D7289"/>
    <w:rsid w:val="009E0D3F"/>
    <w:rsid w:val="009E1067"/>
    <w:rsid w:val="009E1659"/>
    <w:rsid w:val="009E1C84"/>
    <w:rsid w:val="009E1F62"/>
    <w:rsid w:val="009E4232"/>
    <w:rsid w:val="009E7755"/>
    <w:rsid w:val="009F04D5"/>
    <w:rsid w:val="009F0549"/>
    <w:rsid w:val="009F2FF7"/>
    <w:rsid w:val="009F546C"/>
    <w:rsid w:val="009F6B92"/>
    <w:rsid w:val="009F6E76"/>
    <w:rsid w:val="009F7F53"/>
    <w:rsid w:val="00A00178"/>
    <w:rsid w:val="00A012A8"/>
    <w:rsid w:val="00A0162F"/>
    <w:rsid w:val="00A01CFF"/>
    <w:rsid w:val="00A023DA"/>
    <w:rsid w:val="00A0274F"/>
    <w:rsid w:val="00A02824"/>
    <w:rsid w:val="00A100FA"/>
    <w:rsid w:val="00A10972"/>
    <w:rsid w:val="00A114FD"/>
    <w:rsid w:val="00A1191A"/>
    <w:rsid w:val="00A124B8"/>
    <w:rsid w:val="00A12F9B"/>
    <w:rsid w:val="00A1499B"/>
    <w:rsid w:val="00A15700"/>
    <w:rsid w:val="00A15832"/>
    <w:rsid w:val="00A15EAE"/>
    <w:rsid w:val="00A1634A"/>
    <w:rsid w:val="00A2076B"/>
    <w:rsid w:val="00A21F52"/>
    <w:rsid w:val="00A220FD"/>
    <w:rsid w:val="00A226F9"/>
    <w:rsid w:val="00A22FEA"/>
    <w:rsid w:val="00A23072"/>
    <w:rsid w:val="00A23DFB"/>
    <w:rsid w:val="00A24045"/>
    <w:rsid w:val="00A24AB4"/>
    <w:rsid w:val="00A24AC2"/>
    <w:rsid w:val="00A25D6A"/>
    <w:rsid w:val="00A26A5D"/>
    <w:rsid w:val="00A27F6C"/>
    <w:rsid w:val="00A301BE"/>
    <w:rsid w:val="00A3075A"/>
    <w:rsid w:val="00A3198C"/>
    <w:rsid w:val="00A33BC1"/>
    <w:rsid w:val="00A33FE9"/>
    <w:rsid w:val="00A347A5"/>
    <w:rsid w:val="00A359A7"/>
    <w:rsid w:val="00A3707C"/>
    <w:rsid w:val="00A3784F"/>
    <w:rsid w:val="00A37B0A"/>
    <w:rsid w:val="00A410C5"/>
    <w:rsid w:val="00A432B7"/>
    <w:rsid w:val="00A47E37"/>
    <w:rsid w:val="00A50EE4"/>
    <w:rsid w:val="00A53005"/>
    <w:rsid w:val="00A5358E"/>
    <w:rsid w:val="00A562FA"/>
    <w:rsid w:val="00A56E66"/>
    <w:rsid w:val="00A60998"/>
    <w:rsid w:val="00A6150F"/>
    <w:rsid w:val="00A620B1"/>
    <w:rsid w:val="00A624D8"/>
    <w:rsid w:val="00A62A10"/>
    <w:rsid w:val="00A64341"/>
    <w:rsid w:val="00A70EC4"/>
    <w:rsid w:val="00A71674"/>
    <w:rsid w:val="00A717A8"/>
    <w:rsid w:val="00A721E8"/>
    <w:rsid w:val="00A73656"/>
    <w:rsid w:val="00A737E0"/>
    <w:rsid w:val="00A73C49"/>
    <w:rsid w:val="00A75A62"/>
    <w:rsid w:val="00A75D32"/>
    <w:rsid w:val="00A773CE"/>
    <w:rsid w:val="00A77D7F"/>
    <w:rsid w:val="00A81ACF"/>
    <w:rsid w:val="00A82AC8"/>
    <w:rsid w:val="00A84311"/>
    <w:rsid w:val="00A844E9"/>
    <w:rsid w:val="00A84588"/>
    <w:rsid w:val="00A84A21"/>
    <w:rsid w:val="00A84AB1"/>
    <w:rsid w:val="00A85722"/>
    <w:rsid w:val="00A867CC"/>
    <w:rsid w:val="00A905D8"/>
    <w:rsid w:val="00A9097D"/>
    <w:rsid w:val="00A91F37"/>
    <w:rsid w:val="00A9616A"/>
    <w:rsid w:val="00A96900"/>
    <w:rsid w:val="00A96B1D"/>
    <w:rsid w:val="00A97F4F"/>
    <w:rsid w:val="00AA0606"/>
    <w:rsid w:val="00AA0D62"/>
    <w:rsid w:val="00AA0DFA"/>
    <w:rsid w:val="00AA15DF"/>
    <w:rsid w:val="00AA1C3A"/>
    <w:rsid w:val="00AA2319"/>
    <w:rsid w:val="00AA26EE"/>
    <w:rsid w:val="00AA27E2"/>
    <w:rsid w:val="00AA2F9E"/>
    <w:rsid w:val="00AA3081"/>
    <w:rsid w:val="00AA4109"/>
    <w:rsid w:val="00AA4F72"/>
    <w:rsid w:val="00AA557B"/>
    <w:rsid w:val="00AA564C"/>
    <w:rsid w:val="00AA5C69"/>
    <w:rsid w:val="00AA61D1"/>
    <w:rsid w:val="00AA62D9"/>
    <w:rsid w:val="00AA7B72"/>
    <w:rsid w:val="00AB160E"/>
    <w:rsid w:val="00AB204B"/>
    <w:rsid w:val="00AB2BE4"/>
    <w:rsid w:val="00AB3C68"/>
    <w:rsid w:val="00AB3D77"/>
    <w:rsid w:val="00AB6644"/>
    <w:rsid w:val="00AB728F"/>
    <w:rsid w:val="00AC12DB"/>
    <w:rsid w:val="00AC1438"/>
    <w:rsid w:val="00AC25CA"/>
    <w:rsid w:val="00AC4121"/>
    <w:rsid w:val="00AC7581"/>
    <w:rsid w:val="00AC7729"/>
    <w:rsid w:val="00AD06F7"/>
    <w:rsid w:val="00AD13CC"/>
    <w:rsid w:val="00AD213A"/>
    <w:rsid w:val="00AD2273"/>
    <w:rsid w:val="00AD24C8"/>
    <w:rsid w:val="00AD3D0D"/>
    <w:rsid w:val="00AD459B"/>
    <w:rsid w:val="00AD4C19"/>
    <w:rsid w:val="00AE0211"/>
    <w:rsid w:val="00AE037E"/>
    <w:rsid w:val="00AE0909"/>
    <w:rsid w:val="00AE4925"/>
    <w:rsid w:val="00AE4C9C"/>
    <w:rsid w:val="00AE533B"/>
    <w:rsid w:val="00AE5E1A"/>
    <w:rsid w:val="00AE600A"/>
    <w:rsid w:val="00AE67BE"/>
    <w:rsid w:val="00AE6D5F"/>
    <w:rsid w:val="00AF0653"/>
    <w:rsid w:val="00AF0831"/>
    <w:rsid w:val="00AF177C"/>
    <w:rsid w:val="00AF225F"/>
    <w:rsid w:val="00AF3ED0"/>
    <w:rsid w:val="00AF4F75"/>
    <w:rsid w:val="00AF5B16"/>
    <w:rsid w:val="00AF67DD"/>
    <w:rsid w:val="00AF682F"/>
    <w:rsid w:val="00AF7276"/>
    <w:rsid w:val="00AF7E3A"/>
    <w:rsid w:val="00B004E0"/>
    <w:rsid w:val="00B01939"/>
    <w:rsid w:val="00B054AE"/>
    <w:rsid w:val="00B0563D"/>
    <w:rsid w:val="00B06E0B"/>
    <w:rsid w:val="00B07809"/>
    <w:rsid w:val="00B07AA4"/>
    <w:rsid w:val="00B07E93"/>
    <w:rsid w:val="00B10176"/>
    <w:rsid w:val="00B127D0"/>
    <w:rsid w:val="00B12810"/>
    <w:rsid w:val="00B12FD3"/>
    <w:rsid w:val="00B1552C"/>
    <w:rsid w:val="00B163CB"/>
    <w:rsid w:val="00B16741"/>
    <w:rsid w:val="00B16D45"/>
    <w:rsid w:val="00B21150"/>
    <w:rsid w:val="00B22154"/>
    <w:rsid w:val="00B2324D"/>
    <w:rsid w:val="00B232AC"/>
    <w:rsid w:val="00B24860"/>
    <w:rsid w:val="00B24A37"/>
    <w:rsid w:val="00B2575D"/>
    <w:rsid w:val="00B25F30"/>
    <w:rsid w:val="00B262ED"/>
    <w:rsid w:val="00B26C54"/>
    <w:rsid w:val="00B26F8B"/>
    <w:rsid w:val="00B276EA"/>
    <w:rsid w:val="00B27E81"/>
    <w:rsid w:val="00B30078"/>
    <w:rsid w:val="00B30085"/>
    <w:rsid w:val="00B30502"/>
    <w:rsid w:val="00B3070A"/>
    <w:rsid w:val="00B3173A"/>
    <w:rsid w:val="00B344C6"/>
    <w:rsid w:val="00B36357"/>
    <w:rsid w:val="00B41B5B"/>
    <w:rsid w:val="00B43A59"/>
    <w:rsid w:val="00B44A59"/>
    <w:rsid w:val="00B44D6D"/>
    <w:rsid w:val="00B46168"/>
    <w:rsid w:val="00B47E6F"/>
    <w:rsid w:val="00B50123"/>
    <w:rsid w:val="00B508E0"/>
    <w:rsid w:val="00B5259F"/>
    <w:rsid w:val="00B5313B"/>
    <w:rsid w:val="00B537A4"/>
    <w:rsid w:val="00B545BD"/>
    <w:rsid w:val="00B55319"/>
    <w:rsid w:val="00B55943"/>
    <w:rsid w:val="00B55F23"/>
    <w:rsid w:val="00B56DA9"/>
    <w:rsid w:val="00B57309"/>
    <w:rsid w:val="00B608CB"/>
    <w:rsid w:val="00B6093F"/>
    <w:rsid w:val="00B60AD9"/>
    <w:rsid w:val="00B60EDE"/>
    <w:rsid w:val="00B61FC5"/>
    <w:rsid w:val="00B63042"/>
    <w:rsid w:val="00B65324"/>
    <w:rsid w:val="00B65D14"/>
    <w:rsid w:val="00B65DD8"/>
    <w:rsid w:val="00B672BD"/>
    <w:rsid w:val="00B6768A"/>
    <w:rsid w:val="00B71BC4"/>
    <w:rsid w:val="00B7211C"/>
    <w:rsid w:val="00B7218D"/>
    <w:rsid w:val="00B72CAD"/>
    <w:rsid w:val="00B73236"/>
    <w:rsid w:val="00B740E7"/>
    <w:rsid w:val="00B74E0E"/>
    <w:rsid w:val="00B75A68"/>
    <w:rsid w:val="00B778D3"/>
    <w:rsid w:val="00B80290"/>
    <w:rsid w:val="00B80C82"/>
    <w:rsid w:val="00B81A81"/>
    <w:rsid w:val="00B81C5E"/>
    <w:rsid w:val="00B81D4D"/>
    <w:rsid w:val="00B832AB"/>
    <w:rsid w:val="00B84BDB"/>
    <w:rsid w:val="00B84E81"/>
    <w:rsid w:val="00B85411"/>
    <w:rsid w:val="00B85821"/>
    <w:rsid w:val="00B87924"/>
    <w:rsid w:val="00B90B61"/>
    <w:rsid w:val="00B916FE"/>
    <w:rsid w:val="00B92C01"/>
    <w:rsid w:val="00B92EFC"/>
    <w:rsid w:val="00B931F9"/>
    <w:rsid w:val="00B949DA"/>
    <w:rsid w:val="00B95044"/>
    <w:rsid w:val="00B96367"/>
    <w:rsid w:val="00B966D3"/>
    <w:rsid w:val="00BA0B55"/>
    <w:rsid w:val="00BA22FB"/>
    <w:rsid w:val="00BA2682"/>
    <w:rsid w:val="00BA3073"/>
    <w:rsid w:val="00BA3A36"/>
    <w:rsid w:val="00BA4477"/>
    <w:rsid w:val="00BA482F"/>
    <w:rsid w:val="00BA4DAF"/>
    <w:rsid w:val="00BA51A7"/>
    <w:rsid w:val="00BA5905"/>
    <w:rsid w:val="00BA5B11"/>
    <w:rsid w:val="00BB1046"/>
    <w:rsid w:val="00BB1F92"/>
    <w:rsid w:val="00BB2F50"/>
    <w:rsid w:val="00BB35CA"/>
    <w:rsid w:val="00BB650D"/>
    <w:rsid w:val="00BB7A4F"/>
    <w:rsid w:val="00BC106A"/>
    <w:rsid w:val="00BC1BA8"/>
    <w:rsid w:val="00BC1C80"/>
    <w:rsid w:val="00BC2712"/>
    <w:rsid w:val="00BC2C55"/>
    <w:rsid w:val="00BC407C"/>
    <w:rsid w:val="00BC437A"/>
    <w:rsid w:val="00BC458A"/>
    <w:rsid w:val="00BC67EF"/>
    <w:rsid w:val="00BC7896"/>
    <w:rsid w:val="00BC7BF3"/>
    <w:rsid w:val="00BD059B"/>
    <w:rsid w:val="00BD0AC0"/>
    <w:rsid w:val="00BD147B"/>
    <w:rsid w:val="00BD2D1F"/>
    <w:rsid w:val="00BD2D3C"/>
    <w:rsid w:val="00BD399C"/>
    <w:rsid w:val="00BD5542"/>
    <w:rsid w:val="00BD5595"/>
    <w:rsid w:val="00BD605B"/>
    <w:rsid w:val="00BD6691"/>
    <w:rsid w:val="00BD7F9C"/>
    <w:rsid w:val="00BE2110"/>
    <w:rsid w:val="00BE24F9"/>
    <w:rsid w:val="00BE32DD"/>
    <w:rsid w:val="00BE3D2F"/>
    <w:rsid w:val="00BE5D58"/>
    <w:rsid w:val="00BE79B5"/>
    <w:rsid w:val="00BE7B8B"/>
    <w:rsid w:val="00BF0299"/>
    <w:rsid w:val="00BF155E"/>
    <w:rsid w:val="00BF29C3"/>
    <w:rsid w:val="00BF43DE"/>
    <w:rsid w:val="00BF595E"/>
    <w:rsid w:val="00BF5E26"/>
    <w:rsid w:val="00BF5F88"/>
    <w:rsid w:val="00C00C8F"/>
    <w:rsid w:val="00C01D88"/>
    <w:rsid w:val="00C0323A"/>
    <w:rsid w:val="00C04170"/>
    <w:rsid w:val="00C04661"/>
    <w:rsid w:val="00C04997"/>
    <w:rsid w:val="00C04B1E"/>
    <w:rsid w:val="00C104F5"/>
    <w:rsid w:val="00C1079D"/>
    <w:rsid w:val="00C10A33"/>
    <w:rsid w:val="00C10B2A"/>
    <w:rsid w:val="00C10F30"/>
    <w:rsid w:val="00C12AA3"/>
    <w:rsid w:val="00C13DFD"/>
    <w:rsid w:val="00C14FC9"/>
    <w:rsid w:val="00C1573B"/>
    <w:rsid w:val="00C15F08"/>
    <w:rsid w:val="00C15FE3"/>
    <w:rsid w:val="00C16803"/>
    <w:rsid w:val="00C17052"/>
    <w:rsid w:val="00C171DE"/>
    <w:rsid w:val="00C2064D"/>
    <w:rsid w:val="00C20951"/>
    <w:rsid w:val="00C20968"/>
    <w:rsid w:val="00C21001"/>
    <w:rsid w:val="00C21632"/>
    <w:rsid w:val="00C224F8"/>
    <w:rsid w:val="00C22A20"/>
    <w:rsid w:val="00C22AF6"/>
    <w:rsid w:val="00C25EC6"/>
    <w:rsid w:val="00C2665A"/>
    <w:rsid w:val="00C277C8"/>
    <w:rsid w:val="00C30126"/>
    <w:rsid w:val="00C31A58"/>
    <w:rsid w:val="00C31D89"/>
    <w:rsid w:val="00C33683"/>
    <w:rsid w:val="00C33D77"/>
    <w:rsid w:val="00C34E01"/>
    <w:rsid w:val="00C351AE"/>
    <w:rsid w:val="00C35A59"/>
    <w:rsid w:val="00C35DC8"/>
    <w:rsid w:val="00C379DE"/>
    <w:rsid w:val="00C40A19"/>
    <w:rsid w:val="00C43A77"/>
    <w:rsid w:val="00C43E4A"/>
    <w:rsid w:val="00C444A1"/>
    <w:rsid w:val="00C44D02"/>
    <w:rsid w:val="00C44D8B"/>
    <w:rsid w:val="00C45E0D"/>
    <w:rsid w:val="00C47762"/>
    <w:rsid w:val="00C509CE"/>
    <w:rsid w:val="00C5111E"/>
    <w:rsid w:val="00C5283D"/>
    <w:rsid w:val="00C53519"/>
    <w:rsid w:val="00C535E0"/>
    <w:rsid w:val="00C54F3D"/>
    <w:rsid w:val="00C56067"/>
    <w:rsid w:val="00C56162"/>
    <w:rsid w:val="00C572E3"/>
    <w:rsid w:val="00C5731E"/>
    <w:rsid w:val="00C57790"/>
    <w:rsid w:val="00C57A65"/>
    <w:rsid w:val="00C602F0"/>
    <w:rsid w:val="00C6058E"/>
    <w:rsid w:val="00C61B86"/>
    <w:rsid w:val="00C63207"/>
    <w:rsid w:val="00C63E56"/>
    <w:rsid w:val="00C66063"/>
    <w:rsid w:val="00C660EF"/>
    <w:rsid w:val="00C6687B"/>
    <w:rsid w:val="00C668F5"/>
    <w:rsid w:val="00C66DA3"/>
    <w:rsid w:val="00C6794F"/>
    <w:rsid w:val="00C67AE5"/>
    <w:rsid w:val="00C701B4"/>
    <w:rsid w:val="00C70DDF"/>
    <w:rsid w:val="00C720AE"/>
    <w:rsid w:val="00C736F5"/>
    <w:rsid w:val="00C7415E"/>
    <w:rsid w:val="00C75B13"/>
    <w:rsid w:val="00C76F5A"/>
    <w:rsid w:val="00C777FD"/>
    <w:rsid w:val="00C8003E"/>
    <w:rsid w:val="00C81612"/>
    <w:rsid w:val="00C838E9"/>
    <w:rsid w:val="00C847F4"/>
    <w:rsid w:val="00C8483B"/>
    <w:rsid w:val="00C84D75"/>
    <w:rsid w:val="00C85FD1"/>
    <w:rsid w:val="00C864B2"/>
    <w:rsid w:val="00C908E3"/>
    <w:rsid w:val="00C91846"/>
    <w:rsid w:val="00C918DA"/>
    <w:rsid w:val="00C927AC"/>
    <w:rsid w:val="00C92950"/>
    <w:rsid w:val="00C929A9"/>
    <w:rsid w:val="00C933CE"/>
    <w:rsid w:val="00C93601"/>
    <w:rsid w:val="00C94076"/>
    <w:rsid w:val="00C957C8"/>
    <w:rsid w:val="00C97291"/>
    <w:rsid w:val="00C97AE4"/>
    <w:rsid w:val="00CA03B5"/>
    <w:rsid w:val="00CA1338"/>
    <w:rsid w:val="00CA1E6F"/>
    <w:rsid w:val="00CA2E1E"/>
    <w:rsid w:val="00CA354B"/>
    <w:rsid w:val="00CA38FF"/>
    <w:rsid w:val="00CA3979"/>
    <w:rsid w:val="00CA5344"/>
    <w:rsid w:val="00CA6B1A"/>
    <w:rsid w:val="00CA70A9"/>
    <w:rsid w:val="00CB00D0"/>
    <w:rsid w:val="00CB1104"/>
    <w:rsid w:val="00CB20E3"/>
    <w:rsid w:val="00CB5802"/>
    <w:rsid w:val="00CB69BC"/>
    <w:rsid w:val="00CB69D8"/>
    <w:rsid w:val="00CB701E"/>
    <w:rsid w:val="00CB71C4"/>
    <w:rsid w:val="00CC03A3"/>
    <w:rsid w:val="00CC25C3"/>
    <w:rsid w:val="00CC43BC"/>
    <w:rsid w:val="00CC4808"/>
    <w:rsid w:val="00CC4EAC"/>
    <w:rsid w:val="00CC5CBB"/>
    <w:rsid w:val="00CC6718"/>
    <w:rsid w:val="00CC6D24"/>
    <w:rsid w:val="00CC71E6"/>
    <w:rsid w:val="00CC73F7"/>
    <w:rsid w:val="00CC75F9"/>
    <w:rsid w:val="00CD0C01"/>
    <w:rsid w:val="00CD1642"/>
    <w:rsid w:val="00CD16A1"/>
    <w:rsid w:val="00CD26E2"/>
    <w:rsid w:val="00CD26E5"/>
    <w:rsid w:val="00CD3209"/>
    <w:rsid w:val="00CD4117"/>
    <w:rsid w:val="00CD4ED0"/>
    <w:rsid w:val="00CD5617"/>
    <w:rsid w:val="00CD5933"/>
    <w:rsid w:val="00CD5A83"/>
    <w:rsid w:val="00CD714B"/>
    <w:rsid w:val="00CD7732"/>
    <w:rsid w:val="00CE161A"/>
    <w:rsid w:val="00CE226E"/>
    <w:rsid w:val="00CE2563"/>
    <w:rsid w:val="00CE27F6"/>
    <w:rsid w:val="00CE30C4"/>
    <w:rsid w:val="00CE3985"/>
    <w:rsid w:val="00CE489D"/>
    <w:rsid w:val="00CE650B"/>
    <w:rsid w:val="00CE723E"/>
    <w:rsid w:val="00CF048B"/>
    <w:rsid w:val="00CF0E12"/>
    <w:rsid w:val="00CF18EC"/>
    <w:rsid w:val="00CF1EAC"/>
    <w:rsid w:val="00CF30AC"/>
    <w:rsid w:val="00CF3253"/>
    <w:rsid w:val="00CF670E"/>
    <w:rsid w:val="00CF6F26"/>
    <w:rsid w:val="00CF7258"/>
    <w:rsid w:val="00CF74B8"/>
    <w:rsid w:val="00D0095F"/>
    <w:rsid w:val="00D00F8E"/>
    <w:rsid w:val="00D0113B"/>
    <w:rsid w:val="00D01DAC"/>
    <w:rsid w:val="00D021C6"/>
    <w:rsid w:val="00D02390"/>
    <w:rsid w:val="00D02406"/>
    <w:rsid w:val="00D03724"/>
    <w:rsid w:val="00D042FF"/>
    <w:rsid w:val="00D05765"/>
    <w:rsid w:val="00D07933"/>
    <w:rsid w:val="00D07E8E"/>
    <w:rsid w:val="00D114B9"/>
    <w:rsid w:val="00D118B2"/>
    <w:rsid w:val="00D11B69"/>
    <w:rsid w:val="00D131B3"/>
    <w:rsid w:val="00D1341C"/>
    <w:rsid w:val="00D13966"/>
    <w:rsid w:val="00D15442"/>
    <w:rsid w:val="00D16356"/>
    <w:rsid w:val="00D177B9"/>
    <w:rsid w:val="00D21C70"/>
    <w:rsid w:val="00D2321F"/>
    <w:rsid w:val="00D238C0"/>
    <w:rsid w:val="00D23C26"/>
    <w:rsid w:val="00D23C33"/>
    <w:rsid w:val="00D23C8A"/>
    <w:rsid w:val="00D259A7"/>
    <w:rsid w:val="00D32616"/>
    <w:rsid w:val="00D3293D"/>
    <w:rsid w:val="00D33240"/>
    <w:rsid w:val="00D33E37"/>
    <w:rsid w:val="00D34648"/>
    <w:rsid w:val="00D347A5"/>
    <w:rsid w:val="00D35454"/>
    <w:rsid w:val="00D36077"/>
    <w:rsid w:val="00D36AAB"/>
    <w:rsid w:val="00D36D48"/>
    <w:rsid w:val="00D36D92"/>
    <w:rsid w:val="00D37F80"/>
    <w:rsid w:val="00D4100A"/>
    <w:rsid w:val="00D434CC"/>
    <w:rsid w:val="00D43ABF"/>
    <w:rsid w:val="00D44072"/>
    <w:rsid w:val="00D465EB"/>
    <w:rsid w:val="00D47C4B"/>
    <w:rsid w:val="00D47CB4"/>
    <w:rsid w:val="00D517F5"/>
    <w:rsid w:val="00D51AFE"/>
    <w:rsid w:val="00D525A6"/>
    <w:rsid w:val="00D537C0"/>
    <w:rsid w:val="00D546AE"/>
    <w:rsid w:val="00D55C78"/>
    <w:rsid w:val="00D567B2"/>
    <w:rsid w:val="00D56B98"/>
    <w:rsid w:val="00D57193"/>
    <w:rsid w:val="00D57201"/>
    <w:rsid w:val="00D57277"/>
    <w:rsid w:val="00D57D49"/>
    <w:rsid w:val="00D61E97"/>
    <w:rsid w:val="00D629E1"/>
    <w:rsid w:val="00D62AC8"/>
    <w:rsid w:val="00D6381E"/>
    <w:rsid w:val="00D63A27"/>
    <w:rsid w:val="00D63C9D"/>
    <w:rsid w:val="00D642B1"/>
    <w:rsid w:val="00D646A9"/>
    <w:rsid w:val="00D6577E"/>
    <w:rsid w:val="00D66A94"/>
    <w:rsid w:val="00D66CF8"/>
    <w:rsid w:val="00D671C0"/>
    <w:rsid w:val="00D706C4"/>
    <w:rsid w:val="00D7091C"/>
    <w:rsid w:val="00D71B61"/>
    <w:rsid w:val="00D72132"/>
    <w:rsid w:val="00D7361F"/>
    <w:rsid w:val="00D75A3A"/>
    <w:rsid w:val="00D75E17"/>
    <w:rsid w:val="00D7648D"/>
    <w:rsid w:val="00D766A4"/>
    <w:rsid w:val="00D76DA4"/>
    <w:rsid w:val="00D77F43"/>
    <w:rsid w:val="00D80599"/>
    <w:rsid w:val="00D80C1D"/>
    <w:rsid w:val="00D82F7F"/>
    <w:rsid w:val="00D83359"/>
    <w:rsid w:val="00D84022"/>
    <w:rsid w:val="00D84E8E"/>
    <w:rsid w:val="00D84FDC"/>
    <w:rsid w:val="00D851FC"/>
    <w:rsid w:val="00D85B03"/>
    <w:rsid w:val="00D85BAF"/>
    <w:rsid w:val="00D86C01"/>
    <w:rsid w:val="00D86D60"/>
    <w:rsid w:val="00D87CBE"/>
    <w:rsid w:val="00D90E55"/>
    <w:rsid w:val="00D90E72"/>
    <w:rsid w:val="00D92DC5"/>
    <w:rsid w:val="00D9324B"/>
    <w:rsid w:val="00D93413"/>
    <w:rsid w:val="00D95502"/>
    <w:rsid w:val="00D9633C"/>
    <w:rsid w:val="00D9684D"/>
    <w:rsid w:val="00DA0CE7"/>
    <w:rsid w:val="00DA1C80"/>
    <w:rsid w:val="00DA1F77"/>
    <w:rsid w:val="00DA399D"/>
    <w:rsid w:val="00DA4706"/>
    <w:rsid w:val="00DA4914"/>
    <w:rsid w:val="00DA5E93"/>
    <w:rsid w:val="00DA782F"/>
    <w:rsid w:val="00DB1F5B"/>
    <w:rsid w:val="00DB23DA"/>
    <w:rsid w:val="00DB3126"/>
    <w:rsid w:val="00DB4BFD"/>
    <w:rsid w:val="00DB54DC"/>
    <w:rsid w:val="00DB71BC"/>
    <w:rsid w:val="00DB784D"/>
    <w:rsid w:val="00DB7B17"/>
    <w:rsid w:val="00DC1CC8"/>
    <w:rsid w:val="00DC55E5"/>
    <w:rsid w:val="00DC6440"/>
    <w:rsid w:val="00DD0456"/>
    <w:rsid w:val="00DD1235"/>
    <w:rsid w:val="00DD1AC0"/>
    <w:rsid w:val="00DD26CC"/>
    <w:rsid w:val="00DD2B78"/>
    <w:rsid w:val="00DD428E"/>
    <w:rsid w:val="00DD60F9"/>
    <w:rsid w:val="00DD78C4"/>
    <w:rsid w:val="00DD7B31"/>
    <w:rsid w:val="00DE1A6B"/>
    <w:rsid w:val="00DE1B81"/>
    <w:rsid w:val="00DE29DF"/>
    <w:rsid w:val="00DE2EF4"/>
    <w:rsid w:val="00DE333C"/>
    <w:rsid w:val="00DE4F44"/>
    <w:rsid w:val="00DE5C3B"/>
    <w:rsid w:val="00DE68F7"/>
    <w:rsid w:val="00DE6CB0"/>
    <w:rsid w:val="00DE70CB"/>
    <w:rsid w:val="00DE761D"/>
    <w:rsid w:val="00DF039E"/>
    <w:rsid w:val="00DF0CB6"/>
    <w:rsid w:val="00DF10B8"/>
    <w:rsid w:val="00DF112D"/>
    <w:rsid w:val="00DF1767"/>
    <w:rsid w:val="00DF1A98"/>
    <w:rsid w:val="00DF1DB5"/>
    <w:rsid w:val="00DF301D"/>
    <w:rsid w:val="00DF3E21"/>
    <w:rsid w:val="00DF4C4D"/>
    <w:rsid w:val="00DF6E3A"/>
    <w:rsid w:val="00E0117F"/>
    <w:rsid w:val="00E01592"/>
    <w:rsid w:val="00E01CDC"/>
    <w:rsid w:val="00E022F5"/>
    <w:rsid w:val="00E02B81"/>
    <w:rsid w:val="00E03C3D"/>
    <w:rsid w:val="00E03C9C"/>
    <w:rsid w:val="00E0503C"/>
    <w:rsid w:val="00E053D7"/>
    <w:rsid w:val="00E05874"/>
    <w:rsid w:val="00E1162E"/>
    <w:rsid w:val="00E12739"/>
    <w:rsid w:val="00E133DC"/>
    <w:rsid w:val="00E14796"/>
    <w:rsid w:val="00E14CFB"/>
    <w:rsid w:val="00E156D5"/>
    <w:rsid w:val="00E207F0"/>
    <w:rsid w:val="00E220BB"/>
    <w:rsid w:val="00E22AAE"/>
    <w:rsid w:val="00E2321F"/>
    <w:rsid w:val="00E23CFA"/>
    <w:rsid w:val="00E23F38"/>
    <w:rsid w:val="00E24C51"/>
    <w:rsid w:val="00E25428"/>
    <w:rsid w:val="00E26A3D"/>
    <w:rsid w:val="00E26C90"/>
    <w:rsid w:val="00E27D4D"/>
    <w:rsid w:val="00E308B7"/>
    <w:rsid w:val="00E3192E"/>
    <w:rsid w:val="00E325D8"/>
    <w:rsid w:val="00E327BE"/>
    <w:rsid w:val="00E3456E"/>
    <w:rsid w:val="00E345D1"/>
    <w:rsid w:val="00E34F74"/>
    <w:rsid w:val="00E35AB7"/>
    <w:rsid w:val="00E35F8A"/>
    <w:rsid w:val="00E37A38"/>
    <w:rsid w:val="00E4070A"/>
    <w:rsid w:val="00E40D07"/>
    <w:rsid w:val="00E41EA5"/>
    <w:rsid w:val="00E434ED"/>
    <w:rsid w:val="00E44233"/>
    <w:rsid w:val="00E446A5"/>
    <w:rsid w:val="00E44E05"/>
    <w:rsid w:val="00E5015F"/>
    <w:rsid w:val="00E50C68"/>
    <w:rsid w:val="00E516FB"/>
    <w:rsid w:val="00E517C5"/>
    <w:rsid w:val="00E51B7C"/>
    <w:rsid w:val="00E5350A"/>
    <w:rsid w:val="00E54407"/>
    <w:rsid w:val="00E56FB9"/>
    <w:rsid w:val="00E61279"/>
    <w:rsid w:val="00E61A81"/>
    <w:rsid w:val="00E62451"/>
    <w:rsid w:val="00E627E8"/>
    <w:rsid w:val="00E64B9B"/>
    <w:rsid w:val="00E65C9C"/>
    <w:rsid w:val="00E6693E"/>
    <w:rsid w:val="00E66F26"/>
    <w:rsid w:val="00E70229"/>
    <w:rsid w:val="00E70B56"/>
    <w:rsid w:val="00E71A61"/>
    <w:rsid w:val="00E71E95"/>
    <w:rsid w:val="00E7290A"/>
    <w:rsid w:val="00E73894"/>
    <w:rsid w:val="00E73DD4"/>
    <w:rsid w:val="00E74961"/>
    <w:rsid w:val="00E74BB1"/>
    <w:rsid w:val="00E824AA"/>
    <w:rsid w:val="00E8291C"/>
    <w:rsid w:val="00E82E0F"/>
    <w:rsid w:val="00E82F0F"/>
    <w:rsid w:val="00E83D1E"/>
    <w:rsid w:val="00E83EE0"/>
    <w:rsid w:val="00E83FA3"/>
    <w:rsid w:val="00E847BE"/>
    <w:rsid w:val="00E8560E"/>
    <w:rsid w:val="00E861E1"/>
    <w:rsid w:val="00E86EA1"/>
    <w:rsid w:val="00E87D72"/>
    <w:rsid w:val="00E9114D"/>
    <w:rsid w:val="00E9115B"/>
    <w:rsid w:val="00E91A76"/>
    <w:rsid w:val="00E925B3"/>
    <w:rsid w:val="00E93823"/>
    <w:rsid w:val="00E93ABB"/>
    <w:rsid w:val="00E93F14"/>
    <w:rsid w:val="00E94903"/>
    <w:rsid w:val="00E95BAB"/>
    <w:rsid w:val="00E95FB2"/>
    <w:rsid w:val="00E96CA6"/>
    <w:rsid w:val="00E9740B"/>
    <w:rsid w:val="00E97E72"/>
    <w:rsid w:val="00EA0310"/>
    <w:rsid w:val="00EA284F"/>
    <w:rsid w:val="00EA37E4"/>
    <w:rsid w:val="00EA4237"/>
    <w:rsid w:val="00EA471B"/>
    <w:rsid w:val="00EA478A"/>
    <w:rsid w:val="00EA5773"/>
    <w:rsid w:val="00EB11EA"/>
    <w:rsid w:val="00EB122C"/>
    <w:rsid w:val="00EB207C"/>
    <w:rsid w:val="00EB2B78"/>
    <w:rsid w:val="00EB3C8C"/>
    <w:rsid w:val="00EB3D32"/>
    <w:rsid w:val="00EB43DB"/>
    <w:rsid w:val="00EB5608"/>
    <w:rsid w:val="00EB71A9"/>
    <w:rsid w:val="00EC0035"/>
    <w:rsid w:val="00EC3D0E"/>
    <w:rsid w:val="00EC4912"/>
    <w:rsid w:val="00EC4952"/>
    <w:rsid w:val="00EC4E7F"/>
    <w:rsid w:val="00EC5A0C"/>
    <w:rsid w:val="00EC6AA2"/>
    <w:rsid w:val="00EC7361"/>
    <w:rsid w:val="00ED013E"/>
    <w:rsid w:val="00ED092D"/>
    <w:rsid w:val="00ED0AD4"/>
    <w:rsid w:val="00ED0DA9"/>
    <w:rsid w:val="00ED0F68"/>
    <w:rsid w:val="00ED5149"/>
    <w:rsid w:val="00ED6C1F"/>
    <w:rsid w:val="00ED6DC2"/>
    <w:rsid w:val="00EE0AB8"/>
    <w:rsid w:val="00EE1B46"/>
    <w:rsid w:val="00EE47AB"/>
    <w:rsid w:val="00EE49CA"/>
    <w:rsid w:val="00EE516D"/>
    <w:rsid w:val="00EE5C84"/>
    <w:rsid w:val="00EE654C"/>
    <w:rsid w:val="00EF030F"/>
    <w:rsid w:val="00EF25F9"/>
    <w:rsid w:val="00EF2F62"/>
    <w:rsid w:val="00EF3173"/>
    <w:rsid w:val="00EF31DC"/>
    <w:rsid w:val="00EF3E4D"/>
    <w:rsid w:val="00EF4656"/>
    <w:rsid w:val="00EF5D36"/>
    <w:rsid w:val="00EF6692"/>
    <w:rsid w:val="00EF6972"/>
    <w:rsid w:val="00EF6974"/>
    <w:rsid w:val="00EF731E"/>
    <w:rsid w:val="00EF7AE4"/>
    <w:rsid w:val="00F00729"/>
    <w:rsid w:val="00F00A38"/>
    <w:rsid w:val="00F01D4F"/>
    <w:rsid w:val="00F02008"/>
    <w:rsid w:val="00F03D76"/>
    <w:rsid w:val="00F05870"/>
    <w:rsid w:val="00F0593D"/>
    <w:rsid w:val="00F072AF"/>
    <w:rsid w:val="00F07C4B"/>
    <w:rsid w:val="00F10867"/>
    <w:rsid w:val="00F11E3C"/>
    <w:rsid w:val="00F127E1"/>
    <w:rsid w:val="00F12BB6"/>
    <w:rsid w:val="00F13A3C"/>
    <w:rsid w:val="00F14A7C"/>
    <w:rsid w:val="00F15107"/>
    <w:rsid w:val="00F15ED2"/>
    <w:rsid w:val="00F15F14"/>
    <w:rsid w:val="00F15F8C"/>
    <w:rsid w:val="00F16C6F"/>
    <w:rsid w:val="00F17BB5"/>
    <w:rsid w:val="00F20144"/>
    <w:rsid w:val="00F243CA"/>
    <w:rsid w:val="00F258CE"/>
    <w:rsid w:val="00F261D2"/>
    <w:rsid w:val="00F269E9"/>
    <w:rsid w:val="00F26C50"/>
    <w:rsid w:val="00F27132"/>
    <w:rsid w:val="00F273D5"/>
    <w:rsid w:val="00F30E10"/>
    <w:rsid w:val="00F3143C"/>
    <w:rsid w:val="00F31B4E"/>
    <w:rsid w:val="00F31D11"/>
    <w:rsid w:val="00F31D35"/>
    <w:rsid w:val="00F31E48"/>
    <w:rsid w:val="00F33906"/>
    <w:rsid w:val="00F342FF"/>
    <w:rsid w:val="00F34757"/>
    <w:rsid w:val="00F34819"/>
    <w:rsid w:val="00F34FEB"/>
    <w:rsid w:val="00F370EE"/>
    <w:rsid w:val="00F37DF6"/>
    <w:rsid w:val="00F41172"/>
    <w:rsid w:val="00F4283C"/>
    <w:rsid w:val="00F429CB"/>
    <w:rsid w:val="00F42BA7"/>
    <w:rsid w:val="00F43009"/>
    <w:rsid w:val="00F4319C"/>
    <w:rsid w:val="00F4327D"/>
    <w:rsid w:val="00F439DD"/>
    <w:rsid w:val="00F44390"/>
    <w:rsid w:val="00F456CB"/>
    <w:rsid w:val="00F45F82"/>
    <w:rsid w:val="00F507E8"/>
    <w:rsid w:val="00F52C11"/>
    <w:rsid w:val="00F52DBB"/>
    <w:rsid w:val="00F55528"/>
    <w:rsid w:val="00F55B10"/>
    <w:rsid w:val="00F55B1C"/>
    <w:rsid w:val="00F55D82"/>
    <w:rsid w:val="00F5627F"/>
    <w:rsid w:val="00F56609"/>
    <w:rsid w:val="00F56F7F"/>
    <w:rsid w:val="00F570E5"/>
    <w:rsid w:val="00F6039F"/>
    <w:rsid w:val="00F61653"/>
    <w:rsid w:val="00F61686"/>
    <w:rsid w:val="00F61897"/>
    <w:rsid w:val="00F61B7F"/>
    <w:rsid w:val="00F61F8E"/>
    <w:rsid w:val="00F62214"/>
    <w:rsid w:val="00F640EF"/>
    <w:rsid w:val="00F64389"/>
    <w:rsid w:val="00F64F7D"/>
    <w:rsid w:val="00F65AA8"/>
    <w:rsid w:val="00F664B7"/>
    <w:rsid w:val="00F669DB"/>
    <w:rsid w:val="00F72A10"/>
    <w:rsid w:val="00F73BAB"/>
    <w:rsid w:val="00F73D51"/>
    <w:rsid w:val="00F740E0"/>
    <w:rsid w:val="00F742A3"/>
    <w:rsid w:val="00F7525D"/>
    <w:rsid w:val="00F75BA4"/>
    <w:rsid w:val="00F770BD"/>
    <w:rsid w:val="00F80CC4"/>
    <w:rsid w:val="00F80DC6"/>
    <w:rsid w:val="00F813AB"/>
    <w:rsid w:val="00F81E58"/>
    <w:rsid w:val="00F846A2"/>
    <w:rsid w:val="00F85065"/>
    <w:rsid w:val="00F85362"/>
    <w:rsid w:val="00F87DFC"/>
    <w:rsid w:val="00F903FB"/>
    <w:rsid w:val="00F907D6"/>
    <w:rsid w:val="00F91E71"/>
    <w:rsid w:val="00F9258D"/>
    <w:rsid w:val="00F929A2"/>
    <w:rsid w:val="00F93713"/>
    <w:rsid w:val="00F9380E"/>
    <w:rsid w:val="00F94285"/>
    <w:rsid w:val="00F942B9"/>
    <w:rsid w:val="00F9431F"/>
    <w:rsid w:val="00F945A7"/>
    <w:rsid w:val="00F948B5"/>
    <w:rsid w:val="00F953BA"/>
    <w:rsid w:val="00F9554E"/>
    <w:rsid w:val="00F9628E"/>
    <w:rsid w:val="00F9666B"/>
    <w:rsid w:val="00FA1DE8"/>
    <w:rsid w:val="00FA2E99"/>
    <w:rsid w:val="00FA3D61"/>
    <w:rsid w:val="00FA4F22"/>
    <w:rsid w:val="00FA5FAE"/>
    <w:rsid w:val="00FA7938"/>
    <w:rsid w:val="00FB05A6"/>
    <w:rsid w:val="00FB0A46"/>
    <w:rsid w:val="00FB106D"/>
    <w:rsid w:val="00FB1BBD"/>
    <w:rsid w:val="00FB27D5"/>
    <w:rsid w:val="00FB2818"/>
    <w:rsid w:val="00FB3125"/>
    <w:rsid w:val="00FB383B"/>
    <w:rsid w:val="00FB4856"/>
    <w:rsid w:val="00FB5365"/>
    <w:rsid w:val="00FC0159"/>
    <w:rsid w:val="00FC2053"/>
    <w:rsid w:val="00FC21E1"/>
    <w:rsid w:val="00FC2CFF"/>
    <w:rsid w:val="00FC30B1"/>
    <w:rsid w:val="00FC3266"/>
    <w:rsid w:val="00FD17EF"/>
    <w:rsid w:val="00FD3010"/>
    <w:rsid w:val="00FD5C33"/>
    <w:rsid w:val="00FD5F8D"/>
    <w:rsid w:val="00FD6061"/>
    <w:rsid w:val="00FD6D50"/>
    <w:rsid w:val="00FD7A35"/>
    <w:rsid w:val="00FD7F65"/>
    <w:rsid w:val="00FE3847"/>
    <w:rsid w:val="00FE3B95"/>
    <w:rsid w:val="00FE3D19"/>
    <w:rsid w:val="00FE5D9E"/>
    <w:rsid w:val="00FE6C03"/>
    <w:rsid w:val="00FE75D4"/>
    <w:rsid w:val="00FF14D7"/>
    <w:rsid w:val="00FF1FD5"/>
    <w:rsid w:val="00FF2F04"/>
    <w:rsid w:val="00FF3556"/>
    <w:rsid w:val="00FF3825"/>
    <w:rsid w:val="00FF46F1"/>
    <w:rsid w:val="00FF4BD7"/>
    <w:rsid w:val="00FF5651"/>
    <w:rsid w:val="00FF57E4"/>
    <w:rsid w:val="00FF656D"/>
    <w:rsid w:val="00FF6C30"/>
    <w:rsid w:val="00FF6E06"/>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CFFB3"/>
  <w15:docId w15:val="{C5C75FF9-77E9-4E89-A305-25FC1EEE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B5D"/>
    <w:pPr>
      <w:tabs>
        <w:tab w:val="center" w:pos="4320"/>
        <w:tab w:val="right" w:pos="8640"/>
      </w:tabs>
    </w:pPr>
  </w:style>
  <w:style w:type="character" w:customStyle="1" w:styleId="FooterChar">
    <w:name w:val="Footer Char"/>
    <w:basedOn w:val="DefaultParagraphFont"/>
    <w:link w:val="Footer"/>
    <w:uiPriority w:val="99"/>
    <w:rsid w:val="008B3B5D"/>
  </w:style>
  <w:style w:type="character" w:styleId="PageNumber">
    <w:name w:val="page number"/>
    <w:basedOn w:val="DefaultParagraphFont"/>
    <w:uiPriority w:val="99"/>
    <w:semiHidden/>
    <w:unhideWhenUsed/>
    <w:rsid w:val="008B3B5D"/>
  </w:style>
  <w:style w:type="character" w:styleId="CommentReference">
    <w:name w:val="annotation reference"/>
    <w:basedOn w:val="DefaultParagraphFont"/>
    <w:uiPriority w:val="99"/>
    <w:unhideWhenUsed/>
    <w:rsid w:val="006B0E79"/>
    <w:rPr>
      <w:sz w:val="18"/>
      <w:szCs w:val="18"/>
    </w:rPr>
  </w:style>
  <w:style w:type="paragraph" w:styleId="CommentText">
    <w:name w:val="annotation text"/>
    <w:basedOn w:val="Normal"/>
    <w:link w:val="CommentTextChar"/>
    <w:uiPriority w:val="99"/>
    <w:semiHidden/>
    <w:unhideWhenUsed/>
    <w:rsid w:val="006B0E79"/>
  </w:style>
  <w:style w:type="character" w:customStyle="1" w:styleId="CommentTextChar">
    <w:name w:val="Comment Text Char"/>
    <w:basedOn w:val="DefaultParagraphFont"/>
    <w:link w:val="CommentText"/>
    <w:uiPriority w:val="99"/>
    <w:semiHidden/>
    <w:rsid w:val="006B0E79"/>
  </w:style>
  <w:style w:type="paragraph" w:styleId="BalloonText">
    <w:name w:val="Balloon Text"/>
    <w:basedOn w:val="Normal"/>
    <w:link w:val="BalloonTextChar"/>
    <w:uiPriority w:val="99"/>
    <w:semiHidden/>
    <w:unhideWhenUsed/>
    <w:rsid w:val="006B0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E7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A41E2"/>
    <w:rPr>
      <w:b/>
      <w:bCs/>
      <w:sz w:val="20"/>
      <w:szCs w:val="20"/>
    </w:rPr>
  </w:style>
  <w:style w:type="character" w:customStyle="1" w:styleId="CommentSubjectChar">
    <w:name w:val="Comment Subject Char"/>
    <w:basedOn w:val="CommentTextChar"/>
    <w:link w:val="CommentSubject"/>
    <w:uiPriority w:val="99"/>
    <w:semiHidden/>
    <w:rsid w:val="000A41E2"/>
    <w:rPr>
      <w:b/>
      <w:bCs/>
      <w:sz w:val="20"/>
      <w:szCs w:val="20"/>
    </w:rPr>
  </w:style>
  <w:style w:type="paragraph" w:styleId="NormalWeb">
    <w:name w:val="Normal (Web)"/>
    <w:basedOn w:val="Normal"/>
    <w:uiPriority w:val="99"/>
    <w:unhideWhenUsed/>
    <w:rsid w:val="00270458"/>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270458"/>
  </w:style>
  <w:style w:type="character" w:customStyle="1" w:styleId="FootnoteTextChar">
    <w:name w:val="Footnote Text Char"/>
    <w:basedOn w:val="DefaultParagraphFont"/>
    <w:link w:val="FootnoteText"/>
    <w:uiPriority w:val="99"/>
    <w:rsid w:val="00270458"/>
  </w:style>
  <w:style w:type="character" w:styleId="FootnoteReference">
    <w:name w:val="footnote reference"/>
    <w:basedOn w:val="DefaultParagraphFont"/>
    <w:uiPriority w:val="99"/>
    <w:unhideWhenUsed/>
    <w:rsid w:val="00270458"/>
    <w:rPr>
      <w:vertAlign w:val="superscript"/>
    </w:rPr>
  </w:style>
  <w:style w:type="paragraph" w:styleId="ListParagraph">
    <w:name w:val="List Paragraph"/>
    <w:basedOn w:val="Normal"/>
    <w:uiPriority w:val="99"/>
    <w:qFormat/>
    <w:rsid w:val="004C27C4"/>
    <w:pPr>
      <w:ind w:left="720"/>
      <w:contextualSpacing/>
    </w:pPr>
  </w:style>
  <w:style w:type="character" w:customStyle="1" w:styleId="definition">
    <w:name w:val="definition"/>
    <w:basedOn w:val="DefaultParagraphFont"/>
    <w:rsid w:val="003A0770"/>
  </w:style>
  <w:style w:type="character" w:styleId="Hyperlink">
    <w:name w:val="Hyperlink"/>
    <w:basedOn w:val="DefaultParagraphFont"/>
    <w:uiPriority w:val="99"/>
    <w:unhideWhenUsed/>
    <w:rsid w:val="003A0770"/>
    <w:rPr>
      <w:color w:val="0000FF" w:themeColor="hyperlink"/>
      <w:u w:val="single"/>
    </w:rPr>
  </w:style>
  <w:style w:type="table" w:styleId="TableGrid">
    <w:name w:val="Table Grid"/>
    <w:basedOn w:val="TableNormal"/>
    <w:uiPriority w:val="59"/>
    <w:rsid w:val="00B0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B056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31F55"/>
    <w:pPr>
      <w:tabs>
        <w:tab w:val="center" w:pos="4320"/>
        <w:tab w:val="right" w:pos="8640"/>
      </w:tabs>
    </w:pPr>
  </w:style>
  <w:style w:type="character" w:customStyle="1" w:styleId="HeaderChar">
    <w:name w:val="Header Char"/>
    <w:basedOn w:val="DefaultParagraphFont"/>
    <w:link w:val="Header"/>
    <w:uiPriority w:val="99"/>
    <w:rsid w:val="00331F55"/>
  </w:style>
  <w:style w:type="table" w:styleId="LightShading">
    <w:name w:val="Light Shading"/>
    <w:basedOn w:val="TableNormal"/>
    <w:uiPriority w:val="60"/>
    <w:rsid w:val="00DF30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2C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924">
      <w:bodyDiv w:val="1"/>
      <w:marLeft w:val="0"/>
      <w:marRight w:val="0"/>
      <w:marTop w:val="0"/>
      <w:marBottom w:val="0"/>
      <w:divBdr>
        <w:top w:val="none" w:sz="0" w:space="0" w:color="auto"/>
        <w:left w:val="none" w:sz="0" w:space="0" w:color="auto"/>
        <w:bottom w:val="none" w:sz="0" w:space="0" w:color="auto"/>
        <w:right w:val="none" w:sz="0" w:space="0" w:color="auto"/>
      </w:divBdr>
    </w:div>
    <w:div w:id="276717316">
      <w:bodyDiv w:val="1"/>
      <w:marLeft w:val="0"/>
      <w:marRight w:val="0"/>
      <w:marTop w:val="0"/>
      <w:marBottom w:val="0"/>
      <w:divBdr>
        <w:top w:val="none" w:sz="0" w:space="0" w:color="auto"/>
        <w:left w:val="none" w:sz="0" w:space="0" w:color="auto"/>
        <w:bottom w:val="none" w:sz="0" w:space="0" w:color="auto"/>
        <w:right w:val="none" w:sz="0" w:space="0" w:color="auto"/>
      </w:divBdr>
      <w:divsChild>
        <w:div w:id="1379429174">
          <w:marLeft w:val="0"/>
          <w:marRight w:val="0"/>
          <w:marTop w:val="0"/>
          <w:marBottom w:val="0"/>
          <w:divBdr>
            <w:top w:val="none" w:sz="0" w:space="0" w:color="auto"/>
            <w:left w:val="none" w:sz="0" w:space="0" w:color="auto"/>
            <w:bottom w:val="none" w:sz="0" w:space="0" w:color="auto"/>
            <w:right w:val="none" w:sz="0" w:space="0" w:color="auto"/>
          </w:divBdr>
          <w:divsChild>
            <w:div w:id="563759818">
              <w:marLeft w:val="0"/>
              <w:marRight w:val="0"/>
              <w:marTop w:val="0"/>
              <w:marBottom w:val="0"/>
              <w:divBdr>
                <w:top w:val="none" w:sz="0" w:space="0" w:color="auto"/>
                <w:left w:val="none" w:sz="0" w:space="0" w:color="auto"/>
                <w:bottom w:val="none" w:sz="0" w:space="0" w:color="auto"/>
                <w:right w:val="none" w:sz="0" w:space="0" w:color="auto"/>
              </w:divBdr>
              <w:divsChild>
                <w:div w:id="1281181738">
                  <w:marLeft w:val="0"/>
                  <w:marRight w:val="0"/>
                  <w:marTop w:val="0"/>
                  <w:marBottom w:val="0"/>
                  <w:divBdr>
                    <w:top w:val="none" w:sz="0" w:space="0" w:color="auto"/>
                    <w:left w:val="none" w:sz="0" w:space="0" w:color="auto"/>
                    <w:bottom w:val="none" w:sz="0" w:space="0" w:color="auto"/>
                    <w:right w:val="none" w:sz="0" w:space="0" w:color="auto"/>
                  </w:divBdr>
                  <w:divsChild>
                    <w:div w:id="5074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3614">
      <w:bodyDiv w:val="1"/>
      <w:marLeft w:val="0"/>
      <w:marRight w:val="0"/>
      <w:marTop w:val="0"/>
      <w:marBottom w:val="0"/>
      <w:divBdr>
        <w:top w:val="none" w:sz="0" w:space="0" w:color="auto"/>
        <w:left w:val="none" w:sz="0" w:space="0" w:color="auto"/>
        <w:bottom w:val="none" w:sz="0" w:space="0" w:color="auto"/>
        <w:right w:val="none" w:sz="0" w:space="0" w:color="auto"/>
      </w:divBdr>
      <w:divsChild>
        <w:div w:id="1575437394">
          <w:marLeft w:val="0"/>
          <w:marRight w:val="0"/>
          <w:marTop w:val="0"/>
          <w:marBottom w:val="0"/>
          <w:divBdr>
            <w:top w:val="none" w:sz="0" w:space="0" w:color="auto"/>
            <w:left w:val="none" w:sz="0" w:space="0" w:color="auto"/>
            <w:bottom w:val="none" w:sz="0" w:space="0" w:color="auto"/>
            <w:right w:val="none" w:sz="0" w:space="0" w:color="auto"/>
          </w:divBdr>
          <w:divsChild>
            <w:div w:id="500392589">
              <w:marLeft w:val="0"/>
              <w:marRight w:val="0"/>
              <w:marTop w:val="0"/>
              <w:marBottom w:val="0"/>
              <w:divBdr>
                <w:top w:val="none" w:sz="0" w:space="0" w:color="auto"/>
                <w:left w:val="none" w:sz="0" w:space="0" w:color="auto"/>
                <w:bottom w:val="none" w:sz="0" w:space="0" w:color="auto"/>
                <w:right w:val="none" w:sz="0" w:space="0" w:color="auto"/>
              </w:divBdr>
              <w:divsChild>
                <w:div w:id="16320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6283">
      <w:bodyDiv w:val="1"/>
      <w:marLeft w:val="0"/>
      <w:marRight w:val="0"/>
      <w:marTop w:val="0"/>
      <w:marBottom w:val="0"/>
      <w:divBdr>
        <w:top w:val="none" w:sz="0" w:space="0" w:color="auto"/>
        <w:left w:val="none" w:sz="0" w:space="0" w:color="auto"/>
        <w:bottom w:val="none" w:sz="0" w:space="0" w:color="auto"/>
        <w:right w:val="none" w:sz="0" w:space="0" w:color="auto"/>
      </w:divBdr>
      <w:divsChild>
        <w:div w:id="593320390">
          <w:marLeft w:val="0"/>
          <w:marRight w:val="0"/>
          <w:marTop w:val="0"/>
          <w:marBottom w:val="0"/>
          <w:divBdr>
            <w:top w:val="none" w:sz="0" w:space="0" w:color="auto"/>
            <w:left w:val="none" w:sz="0" w:space="0" w:color="auto"/>
            <w:bottom w:val="none" w:sz="0" w:space="0" w:color="auto"/>
            <w:right w:val="none" w:sz="0" w:space="0" w:color="auto"/>
          </w:divBdr>
          <w:divsChild>
            <w:div w:id="853955701">
              <w:marLeft w:val="0"/>
              <w:marRight w:val="0"/>
              <w:marTop w:val="0"/>
              <w:marBottom w:val="0"/>
              <w:divBdr>
                <w:top w:val="none" w:sz="0" w:space="0" w:color="auto"/>
                <w:left w:val="none" w:sz="0" w:space="0" w:color="auto"/>
                <w:bottom w:val="none" w:sz="0" w:space="0" w:color="auto"/>
                <w:right w:val="none" w:sz="0" w:space="0" w:color="auto"/>
              </w:divBdr>
              <w:divsChild>
                <w:div w:id="657536952">
                  <w:marLeft w:val="0"/>
                  <w:marRight w:val="0"/>
                  <w:marTop w:val="0"/>
                  <w:marBottom w:val="0"/>
                  <w:divBdr>
                    <w:top w:val="none" w:sz="0" w:space="0" w:color="auto"/>
                    <w:left w:val="none" w:sz="0" w:space="0" w:color="auto"/>
                    <w:bottom w:val="none" w:sz="0" w:space="0" w:color="auto"/>
                    <w:right w:val="none" w:sz="0" w:space="0" w:color="auto"/>
                  </w:divBdr>
                  <w:divsChild>
                    <w:div w:id="1201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3026">
      <w:bodyDiv w:val="1"/>
      <w:marLeft w:val="0"/>
      <w:marRight w:val="0"/>
      <w:marTop w:val="0"/>
      <w:marBottom w:val="0"/>
      <w:divBdr>
        <w:top w:val="none" w:sz="0" w:space="0" w:color="auto"/>
        <w:left w:val="none" w:sz="0" w:space="0" w:color="auto"/>
        <w:bottom w:val="none" w:sz="0" w:space="0" w:color="auto"/>
        <w:right w:val="none" w:sz="0" w:space="0" w:color="auto"/>
      </w:divBdr>
      <w:divsChild>
        <w:div w:id="2058233276">
          <w:marLeft w:val="0"/>
          <w:marRight w:val="0"/>
          <w:marTop w:val="0"/>
          <w:marBottom w:val="0"/>
          <w:divBdr>
            <w:top w:val="none" w:sz="0" w:space="0" w:color="auto"/>
            <w:left w:val="none" w:sz="0" w:space="0" w:color="auto"/>
            <w:bottom w:val="none" w:sz="0" w:space="0" w:color="auto"/>
            <w:right w:val="none" w:sz="0" w:space="0" w:color="auto"/>
          </w:divBdr>
          <w:divsChild>
            <w:div w:id="2103062011">
              <w:marLeft w:val="0"/>
              <w:marRight w:val="0"/>
              <w:marTop w:val="0"/>
              <w:marBottom w:val="0"/>
              <w:divBdr>
                <w:top w:val="none" w:sz="0" w:space="0" w:color="auto"/>
                <w:left w:val="none" w:sz="0" w:space="0" w:color="auto"/>
                <w:bottom w:val="none" w:sz="0" w:space="0" w:color="auto"/>
                <w:right w:val="none" w:sz="0" w:space="0" w:color="auto"/>
              </w:divBdr>
              <w:divsChild>
                <w:div w:id="436102201">
                  <w:marLeft w:val="0"/>
                  <w:marRight w:val="0"/>
                  <w:marTop w:val="0"/>
                  <w:marBottom w:val="0"/>
                  <w:divBdr>
                    <w:top w:val="none" w:sz="0" w:space="0" w:color="auto"/>
                    <w:left w:val="none" w:sz="0" w:space="0" w:color="auto"/>
                    <w:bottom w:val="none" w:sz="0" w:space="0" w:color="auto"/>
                    <w:right w:val="none" w:sz="0" w:space="0" w:color="auto"/>
                  </w:divBdr>
                  <w:divsChild>
                    <w:div w:id="1954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9883">
      <w:bodyDiv w:val="1"/>
      <w:marLeft w:val="0"/>
      <w:marRight w:val="0"/>
      <w:marTop w:val="0"/>
      <w:marBottom w:val="0"/>
      <w:divBdr>
        <w:top w:val="none" w:sz="0" w:space="0" w:color="auto"/>
        <w:left w:val="none" w:sz="0" w:space="0" w:color="auto"/>
        <w:bottom w:val="none" w:sz="0" w:space="0" w:color="auto"/>
        <w:right w:val="none" w:sz="0" w:space="0" w:color="auto"/>
      </w:divBdr>
    </w:div>
    <w:div w:id="1241603425">
      <w:bodyDiv w:val="1"/>
      <w:marLeft w:val="0"/>
      <w:marRight w:val="0"/>
      <w:marTop w:val="0"/>
      <w:marBottom w:val="0"/>
      <w:divBdr>
        <w:top w:val="none" w:sz="0" w:space="0" w:color="auto"/>
        <w:left w:val="none" w:sz="0" w:space="0" w:color="auto"/>
        <w:bottom w:val="none" w:sz="0" w:space="0" w:color="auto"/>
        <w:right w:val="none" w:sz="0" w:space="0" w:color="auto"/>
      </w:divBdr>
    </w:div>
    <w:div w:id="1340617747">
      <w:bodyDiv w:val="1"/>
      <w:marLeft w:val="0"/>
      <w:marRight w:val="0"/>
      <w:marTop w:val="0"/>
      <w:marBottom w:val="0"/>
      <w:divBdr>
        <w:top w:val="none" w:sz="0" w:space="0" w:color="auto"/>
        <w:left w:val="none" w:sz="0" w:space="0" w:color="auto"/>
        <w:bottom w:val="none" w:sz="0" w:space="0" w:color="auto"/>
        <w:right w:val="none" w:sz="0" w:space="0" w:color="auto"/>
      </w:divBdr>
    </w:div>
    <w:div w:id="1645891155">
      <w:bodyDiv w:val="1"/>
      <w:marLeft w:val="0"/>
      <w:marRight w:val="0"/>
      <w:marTop w:val="0"/>
      <w:marBottom w:val="0"/>
      <w:divBdr>
        <w:top w:val="none" w:sz="0" w:space="0" w:color="auto"/>
        <w:left w:val="none" w:sz="0" w:space="0" w:color="auto"/>
        <w:bottom w:val="none" w:sz="0" w:space="0" w:color="auto"/>
        <w:right w:val="none" w:sz="0" w:space="0" w:color="auto"/>
      </w:divBdr>
      <w:divsChild>
        <w:div w:id="345401824">
          <w:marLeft w:val="0"/>
          <w:marRight w:val="0"/>
          <w:marTop w:val="0"/>
          <w:marBottom w:val="0"/>
          <w:divBdr>
            <w:top w:val="none" w:sz="0" w:space="0" w:color="auto"/>
            <w:left w:val="none" w:sz="0" w:space="0" w:color="auto"/>
            <w:bottom w:val="none" w:sz="0" w:space="0" w:color="auto"/>
            <w:right w:val="none" w:sz="0" w:space="0" w:color="auto"/>
          </w:divBdr>
          <w:divsChild>
            <w:div w:id="1367292646">
              <w:marLeft w:val="0"/>
              <w:marRight w:val="0"/>
              <w:marTop w:val="0"/>
              <w:marBottom w:val="0"/>
              <w:divBdr>
                <w:top w:val="none" w:sz="0" w:space="0" w:color="auto"/>
                <w:left w:val="none" w:sz="0" w:space="0" w:color="auto"/>
                <w:bottom w:val="none" w:sz="0" w:space="0" w:color="auto"/>
                <w:right w:val="none" w:sz="0" w:space="0" w:color="auto"/>
              </w:divBdr>
              <w:divsChild>
                <w:div w:id="1365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4733">
      <w:bodyDiv w:val="1"/>
      <w:marLeft w:val="0"/>
      <w:marRight w:val="0"/>
      <w:marTop w:val="0"/>
      <w:marBottom w:val="0"/>
      <w:divBdr>
        <w:top w:val="none" w:sz="0" w:space="0" w:color="auto"/>
        <w:left w:val="none" w:sz="0" w:space="0" w:color="auto"/>
        <w:bottom w:val="none" w:sz="0" w:space="0" w:color="auto"/>
        <w:right w:val="none" w:sz="0" w:space="0" w:color="auto"/>
      </w:divBdr>
    </w:div>
    <w:div w:id="200508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02/1559-0410.122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doinfo.com/research23.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54A2-F647-4EBB-8990-D3A9FE3B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DAFC437E</Template>
  <TotalTime>9</TotalTime>
  <Pages>43</Pages>
  <Words>9502</Words>
  <Characters>54167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Woodward</dc:creator>
  <cp:keywords/>
  <dc:description/>
  <cp:lastModifiedBy>Blanshard, Lisa</cp:lastModifiedBy>
  <cp:revision>3</cp:revision>
  <dcterms:created xsi:type="dcterms:W3CDTF">2017-09-08T09:41:00Z</dcterms:created>
  <dcterms:modified xsi:type="dcterms:W3CDTF">2018-01-05T09:12:00Z</dcterms:modified>
</cp:coreProperties>
</file>