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53" w:rsidRDefault="00690BAF" w:rsidP="00373BC9">
      <w:pPr>
        <w:jc w:val="center"/>
        <w:rPr>
          <w:rFonts w:ascii="Garamond" w:hAnsi="Garamond"/>
          <w:b/>
        </w:rPr>
      </w:pPr>
      <w:r>
        <w:rPr>
          <w:rFonts w:ascii="Garamond" w:hAnsi="Garamond"/>
          <w:b/>
        </w:rPr>
        <w:t xml:space="preserve">The </w:t>
      </w:r>
      <w:r w:rsidR="00ED7ABC">
        <w:rPr>
          <w:rFonts w:ascii="Garamond" w:hAnsi="Garamond"/>
          <w:b/>
        </w:rPr>
        <w:t>Beginnings and</w:t>
      </w:r>
      <w:r>
        <w:rPr>
          <w:rFonts w:ascii="Garamond" w:hAnsi="Garamond"/>
          <w:b/>
        </w:rPr>
        <w:t xml:space="preserve"> the</w:t>
      </w:r>
      <w:r w:rsidR="00ED7ABC">
        <w:rPr>
          <w:rFonts w:ascii="Garamond" w:hAnsi="Garamond"/>
          <w:b/>
        </w:rPr>
        <w:t xml:space="preserve"> Ends: A</w:t>
      </w:r>
      <w:r w:rsidR="00835253" w:rsidRPr="00373BC9">
        <w:rPr>
          <w:rFonts w:ascii="Garamond" w:hAnsi="Garamond"/>
          <w:b/>
        </w:rPr>
        <w:t xml:space="preserve"> ‘</w:t>
      </w:r>
      <w:proofErr w:type="spellStart"/>
      <w:r w:rsidR="00835253" w:rsidRPr="00373BC9">
        <w:rPr>
          <w:rFonts w:ascii="Garamond" w:hAnsi="Garamond"/>
          <w:b/>
        </w:rPr>
        <w:t>Superdiverse</w:t>
      </w:r>
      <w:proofErr w:type="spellEnd"/>
      <w:r w:rsidR="00835253" w:rsidRPr="00373BC9">
        <w:rPr>
          <w:rFonts w:ascii="Garamond" w:hAnsi="Garamond"/>
          <w:b/>
        </w:rPr>
        <w:t>’ London Housing Estate</w:t>
      </w:r>
    </w:p>
    <w:p w:rsidR="00E36D13" w:rsidRDefault="00E36D13" w:rsidP="00E36D13">
      <w:pPr>
        <w:rPr>
          <w:rFonts w:ascii="Garamond" w:hAnsi="Garamond"/>
          <w:b/>
        </w:rPr>
      </w:pPr>
    </w:p>
    <w:p w:rsidR="00E36D13" w:rsidRPr="00E36D13" w:rsidRDefault="00E36D13" w:rsidP="00E36D13">
      <w:pPr>
        <w:rPr>
          <w:rFonts w:ascii="Garamond" w:hAnsi="Garamond"/>
          <w:b/>
          <w:color w:val="A6A6A6" w:themeColor="background1" w:themeShade="A6"/>
        </w:rPr>
      </w:pPr>
      <w:r w:rsidRPr="00E36D13">
        <w:rPr>
          <w:rFonts w:ascii="Garamond" w:hAnsi="Garamond"/>
          <w:b/>
          <w:color w:val="A6A6A6" w:themeColor="background1" w:themeShade="A6"/>
        </w:rPr>
        <w:t>James Rosbrook-Thompson and Gary Armstrong</w:t>
      </w:r>
    </w:p>
    <w:p w:rsidR="00CA39AA" w:rsidRDefault="00CA39AA" w:rsidP="00CA39AA">
      <w:pPr>
        <w:rPr>
          <w:rFonts w:ascii="Garamond" w:hAnsi="Garamond"/>
          <w:b/>
        </w:rPr>
      </w:pPr>
    </w:p>
    <w:p w:rsidR="004C50C5" w:rsidRPr="00B67051" w:rsidRDefault="004C50C5">
      <w:pPr>
        <w:rPr>
          <w:rFonts w:ascii="Garamond" w:hAnsi="Garamond"/>
        </w:rPr>
      </w:pPr>
    </w:p>
    <w:p w:rsidR="009E127D" w:rsidRPr="00373BC9" w:rsidRDefault="002B6920" w:rsidP="009E127D">
      <w:pPr>
        <w:rPr>
          <w:rFonts w:ascii="Garamond" w:hAnsi="Garamond"/>
          <w:b/>
        </w:rPr>
      </w:pPr>
      <w:r w:rsidRPr="00373BC9">
        <w:rPr>
          <w:rFonts w:ascii="Garamond" w:hAnsi="Garamond"/>
          <w:b/>
        </w:rPr>
        <w:t>A Living Tapestry?</w:t>
      </w:r>
      <w:r w:rsidR="00F31624" w:rsidRPr="00373BC9">
        <w:rPr>
          <w:rFonts w:ascii="Garamond" w:hAnsi="Garamond"/>
          <w:b/>
        </w:rPr>
        <w:t xml:space="preserve"> </w:t>
      </w:r>
    </w:p>
    <w:p w:rsidR="002B6920" w:rsidRPr="00373BC9" w:rsidRDefault="002B6920" w:rsidP="009E127D">
      <w:pPr>
        <w:rPr>
          <w:rFonts w:ascii="Garamond" w:hAnsi="Garamond"/>
          <w:b/>
        </w:rPr>
      </w:pPr>
    </w:p>
    <w:p w:rsidR="002B6920" w:rsidRPr="00B67051" w:rsidRDefault="002B6920" w:rsidP="009F201B">
      <w:pPr>
        <w:spacing w:line="480" w:lineRule="auto"/>
        <w:jc w:val="both"/>
        <w:rPr>
          <w:rFonts w:ascii="Garamond" w:hAnsi="Garamond" w:cs="Arial"/>
          <w:color w:val="000000"/>
          <w:shd w:val="clear" w:color="auto" w:fill="FFFFFF"/>
        </w:rPr>
      </w:pPr>
      <w:r w:rsidRPr="00B67051">
        <w:rPr>
          <w:rFonts w:ascii="Garamond" w:hAnsi="Garamond" w:cs="Arial"/>
          <w:color w:val="000000"/>
          <w:shd w:val="clear" w:color="auto" w:fill="FFFFFF"/>
        </w:rPr>
        <w:t>In the summer of 1951 a national</w:t>
      </w:r>
      <w:r w:rsidRPr="00B67051">
        <w:rPr>
          <w:rStyle w:val="apple-converted-space"/>
          <w:rFonts w:ascii="Garamond" w:hAnsi="Garamond" w:cs="Arial"/>
          <w:color w:val="000000"/>
          <w:shd w:val="clear" w:color="auto" w:fill="FFFFFF"/>
        </w:rPr>
        <w:t> </w:t>
      </w:r>
      <w:r w:rsidRPr="00B67051">
        <w:rPr>
          <w:rFonts w:ascii="Garamond" w:hAnsi="Garamond" w:cs="Arial"/>
          <w:shd w:val="clear" w:color="auto" w:fill="FFFFFF"/>
        </w:rPr>
        <w:t>exhibition was</w:t>
      </w:r>
      <w:r w:rsidRPr="00B67051">
        <w:rPr>
          <w:rStyle w:val="apple-converted-space"/>
          <w:rFonts w:ascii="Garamond" w:hAnsi="Garamond" w:cs="Arial"/>
          <w:color w:val="000000"/>
          <w:shd w:val="clear" w:color="auto" w:fill="FFFFFF"/>
        </w:rPr>
        <w:t> </w:t>
      </w:r>
      <w:r w:rsidRPr="00B67051">
        <w:rPr>
          <w:rFonts w:ascii="Garamond" w:hAnsi="Garamond" w:cs="Arial"/>
          <w:color w:val="000000"/>
          <w:shd w:val="clear" w:color="auto" w:fill="FFFFFF"/>
        </w:rPr>
        <w:t>held at venues throughout the</w:t>
      </w:r>
      <w:r w:rsidRPr="00B67051">
        <w:rPr>
          <w:rStyle w:val="apple-converted-space"/>
          <w:rFonts w:ascii="Garamond" w:hAnsi="Garamond" w:cs="Arial"/>
          <w:color w:val="000000"/>
          <w:shd w:val="clear" w:color="auto" w:fill="FFFFFF"/>
        </w:rPr>
        <w:t> </w:t>
      </w:r>
      <w:r w:rsidRPr="00B67051">
        <w:rPr>
          <w:rFonts w:ascii="Garamond" w:hAnsi="Garamond" w:cs="Arial"/>
          <w:shd w:val="clear" w:color="auto" w:fill="FFFFFF"/>
        </w:rPr>
        <w:t>United Kingdom</w:t>
      </w:r>
      <w:r w:rsidRPr="00B67051">
        <w:rPr>
          <w:rStyle w:val="apple-converted-space"/>
          <w:rFonts w:ascii="Garamond" w:hAnsi="Garamond" w:cs="Arial"/>
          <w:color w:val="000000"/>
          <w:shd w:val="clear" w:color="auto" w:fill="FFFFFF"/>
        </w:rPr>
        <w:t>. The Festival of Britain,</w:t>
      </w:r>
      <w:r w:rsidR="009C6449">
        <w:rPr>
          <w:rStyle w:val="FootnoteReference"/>
          <w:rFonts w:ascii="Garamond" w:hAnsi="Garamond" w:cs="Arial"/>
          <w:color w:val="000000"/>
          <w:shd w:val="clear" w:color="auto" w:fill="FFFFFF"/>
        </w:rPr>
        <w:footnoteReference w:id="1"/>
      </w:r>
      <w:r w:rsidRPr="00B67051">
        <w:rPr>
          <w:rStyle w:val="apple-converted-space"/>
          <w:rFonts w:ascii="Garamond" w:hAnsi="Garamond" w:cs="Arial"/>
          <w:color w:val="000000"/>
          <w:shd w:val="clear" w:color="auto" w:fill="FFFFFF"/>
        </w:rPr>
        <w:t xml:space="preserve"> as it was known</w:t>
      </w:r>
      <w:r w:rsidR="0083058E">
        <w:rPr>
          <w:rStyle w:val="apple-converted-space"/>
          <w:rFonts w:ascii="Garamond" w:hAnsi="Garamond" w:cs="Arial"/>
          <w:color w:val="000000"/>
          <w:shd w:val="clear" w:color="auto" w:fill="FFFFFF"/>
        </w:rPr>
        <w:t>,</w:t>
      </w:r>
      <w:r w:rsidRPr="00B67051">
        <w:rPr>
          <w:rStyle w:val="apple-converted-space"/>
          <w:rFonts w:ascii="Garamond" w:hAnsi="Garamond" w:cs="Arial"/>
          <w:color w:val="000000"/>
          <w:shd w:val="clear" w:color="auto" w:fill="FFFFFF"/>
        </w:rPr>
        <w:t xml:space="preserve"> </w:t>
      </w:r>
      <w:r w:rsidR="002A2815">
        <w:rPr>
          <w:rFonts w:ascii="Garamond" w:hAnsi="Garamond" w:cs="Arial"/>
          <w:color w:val="000000"/>
          <w:shd w:val="clear" w:color="auto" w:fill="FFFFFF"/>
        </w:rPr>
        <w:t>was designed to cultivate</w:t>
      </w:r>
      <w:r w:rsidRPr="00B67051">
        <w:rPr>
          <w:rFonts w:ascii="Garamond" w:hAnsi="Garamond" w:cs="Arial"/>
          <w:color w:val="000000"/>
          <w:shd w:val="clear" w:color="auto" w:fill="FFFFFF"/>
        </w:rPr>
        <w:t xml:space="preserve"> a sense of </w:t>
      </w:r>
      <w:r w:rsidR="006535FE">
        <w:rPr>
          <w:rFonts w:ascii="Garamond" w:hAnsi="Garamond" w:cs="Arial"/>
          <w:color w:val="000000"/>
          <w:shd w:val="clear" w:color="auto" w:fill="FFFFFF"/>
        </w:rPr>
        <w:t xml:space="preserve">national </w:t>
      </w:r>
      <w:r w:rsidRPr="00B67051">
        <w:rPr>
          <w:rFonts w:ascii="Garamond" w:hAnsi="Garamond" w:cs="Arial"/>
          <w:color w:val="000000"/>
          <w:shd w:val="clear" w:color="auto" w:fill="FFFFFF"/>
        </w:rPr>
        <w:t>recovery in the aftermath of the Second World</w:t>
      </w:r>
      <w:r w:rsidRPr="00B67051">
        <w:rPr>
          <w:rStyle w:val="apple-converted-space"/>
          <w:rFonts w:ascii="Garamond" w:hAnsi="Garamond" w:cs="Arial"/>
          <w:color w:val="000000"/>
          <w:shd w:val="clear" w:color="auto" w:fill="FFFFFF"/>
        </w:rPr>
        <w:t> </w:t>
      </w:r>
      <w:r w:rsidRPr="00B67051">
        <w:rPr>
          <w:rFonts w:ascii="Garamond" w:hAnsi="Garamond" w:cs="Arial"/>
          <w:shd w:val="clear" w:color="auto" w:fill="FFFFFF"/>
        </w:rPr>
        <w:t>War by showcasing key</w:t>
      </w:r>
      <w:r w:rsidRPr="00B67051">
        <w:rPr>
          <w:rFonts w:ascii="Garamond" w:hAnsi="Garamond" w:cs="Arial"/>
          <w:color w:val="000000"/>
          <w:shd w:val="clear" w:color="auto" w:fill="FFFFFF"/>
        </w:rPr>
        <w:t xml:space="preserve"> British contributions to science, technology, industrial design, architecture and the arts.</w:t>
      </w:r>
      <w:r w:rsidRPr="00B67051">
        <w:rPr>
          <w:rStyle w:val="apple-converted-space"/>
          <w:rFonts w:ascii="Garamond" w:hAnsi="Garamond" w:cs="Arial"/>
          <w:color w:val="000000"/>
          <w:shd w:val="clear" w:color="auto" w:fill="FFFFFF"/>
        </w:rPr>
        <w:t xml:space="preserve"> One of the exhibits was a newly-built housin</w:t>
      </w:r>
      <w:r w:rsidR="009E56AA">
        <w:rPr>
          <w:rStyle w:val="apple-converted-space"/>
          <w:rFonts w:ascii="Garamond" w:hAnsi="Garamond" w:cs="Arial"/>
          <w:color w:val="000000"/>
          <w:shd w:val="clear" w:color="auto" w:fill="FFFFFF"/>
        </w:rPr>
        <w:t>g estate in Poplar, East London.</w:t>
      </w:r>
      <w:r w:rsidRPr="00B67051">
        <w:rPr>
          <w:rStyle w:val="apple-converted-space"/>
          <w:rFonts w:ascii="Garamond" w:hAnsi="Garamond" w:cs="Arial"/>
          <w:color w:val="000000"/>
          <w:shd w:val="clear" w:color="auto" w:fill="FFFFFF"/>
        </w:rPr>
        <w:t xml:space="preserve"> </w:t>
      </w:r>
      <w:r w:rsidR="009E56AA">
        <w:rPr>
          <w:rStyle w:val="apple-converted-space"/>
          <w:rFonts w:ascii="Garamond" w:hAnsi="Garamond" w:cs="Arial"/>
          <w:color w:val="000000"/>
          <w:shd w:val="clear" w:color="auto" w:fill="FFFFFF"/>
        </w:rPr>
        <w:t>The estate was h</w:t>
      </w:r>
      <w:r w:rsidR="00D341B8">
        <w:rPr>
          <w:rStyle w:val="apple-converted-space"/>
          <w:rFonts w:ascii="Garamond" w:hAnsi="Garamond" w:cs="Arial"/>
          <w:color w:val="000000"/>
          <w:shd w:val="clear" w:color="auto" w:fill="FFFFFF"/>
        </w:rPr>
        <w:t>ome to more than 1,500 people</w:t>
      </w:r>
      <w:r w:rsidR="003B28D7">
        <w:rPr>
          <w:rStyle w:val="apple-converted-space"/>
          <w:rFonts w:ascii="Garamond" w:hAnsi="Garamond" w:cs="Arial"/>
          <w:color w:val="000000"/>
          <w:shd w:val="clear" w:color="auto" w:fill="FFFFFF"/>
        </w:rPr>
        <w:t xml:space="preserve"> </w:t>
      </w:r>
      <w:r w:rsidR="009E56AA">
        <w:rPr>
          <w:rStyle w:val="apple-converted-space"/>
          <w:rFonts w:ascii="Garamond" w:hAnsi="Garamond" w:cs="Arial"/>
          <w:color w:val="000000"/>
          <w:shd w:val="clear" w:color="auto" w:fill="FFFFFF"/>
        </w:rPr>
        <w:t xml:space="preserve">(housed </w:t>
      </w:r>
      <w:r w:rsidR="003B28D7">
        <w:rPr>
          <w:rStyle w:val="apple-converted-space"/>
          <w:rFonts w:ascii="Garamond" w:hAnsi="Garamond" w:cs="Arial"/>
          <w:color w:val="000000"/>
          <w:shd w:val="clear" w:color="auto" w:fill="FFFFFF"/>
        </w:rPr>
        <w:t xml:space="preserve">in </w:t>
      </w:r>
      <w:r w:rsidR="009E56AA">
        <w:rPr>
          <w:rStyle w:val="apple-converted-space"/>
          <w:rFonts w:ascii="Garamond" w:hAnsi="Garamond" w:cs="Arial"/>
          <w:color w:val="000000"/>
          <w:shd w:val="clear" w:color="auto" w:fill="FFFFFF"/>
        </w:rPr>
        <w:t>440</w:t>
      </w:r>
      <w:r w:rsidR="003B28D7">
        <w:rPr>
          <w:rStyle w:val="apple-converted-space"/>
          <w:rFonts w:ascii="Garamond" w:hAnsi="Garamond" w:cs="Arial"/>
          <w:color w:val="000000"/>
          <w:shd w:val="clear" w:color="auto" w:fill="FFFFFF"/>
        </w:rPr>
        <w:t xml:space="preserve"> units</w:t>
      </w:r>
      <w:r w:rsidR="009E56AA">
        <w:rPr>
          <w:rStyle w:val="apple-converted-space"/>
          <w:rFonts w:ascii="Garamond" w:hAnsi="Garamond" w:cs="Arial"/>
          <w:color w:val="000000"/>
          <w:shd w:val="clear" w:color="auto" w:fill="FFFFFF"/>
        </w:rPr>
        <w:t>)</w:t>
      </w:r>
      <w:r w:rsidR="00D341B8">
        <w:rPr>
          <w:rStyle w:val="apple-converted-space"/>
          <w:rFonts w:ascii="Garamond" w:hAnsi="Garamond" w:cs="Arial"/>
          <w:color w:val="000000"/>
          <w:shd w:val="clear" w:color="auto" w:fill="FFFFFF"/>
        </w:rPr>
        <w:t xml:space="preserve"> and </w:t>
      </w:r>
      <w:r w:rsidRPr="00B67051">
        <w:rPr>
          <w:rStyle w:val="apple-converted-space"/>
          <w:rFonts w:ascii="Garamond" w:hAnsi="Garamond" w:cs="Arial"/>
          <w:color w:val="000000"/>
          <w:shd w:val="clear" w:color="auto" w:fill="FFFFFF"/>
        </w:rPr>
        <w:t>named after the former MP for Bow and Bromley (and former Leader of the Labour Party), George Lansbury, who was popular locally because of his campaigns for social justice.</w:t>
      </w:r>
      <w:r w:rsidR="00D341B8">
        <w:rPr>
          <w:rStyle w:val="FootnoteReference"/>
          <w:rFonts w:ascii="Garamond" w:hAnsi="Garamond" w:cs="Arial"/>
          <w:color w:val="000000"/>
          <w:shd w:val="clear" w:color="auto" w:fill="FFFFFF"/>
        </w:rPr>
        <w:footnoteReference w:id="2"/>
      </w:r>
      <w:r w:rsidRPr="00B67051">
        <w:rPr>
          <w:rStyle w:val="apple-converted-space"/>
          <w:rFonts w:ascii="Garamond" w:hAnsi="Garamond" w:cs="Arial"/>
          <w:color w:val="000000"/>
          <w:shd w:val="clear" w:color="auto" w:fill="FFFFFF"/>
        </w:rPr>
        <w:t xml:space="preserve"> The design of the Lansbury Estate was described by the American sociologist Lewis Mumford</w:t>
      </w:r>
      <w:r w:rsidRPr="00B67051">
        <w:rPr>
          <w:rFonts w:ascii="Garamond" w:hAnsi="Garamond" w:cs="Arial"/>
          <w:color w:val="000000"/>
          <w:shd w:val="clear" w:color="auto" w:fill="FFFFFF"/>
        </w:rPr>
        <w:t xml:space="preserve"> as ‘based not solely on abstract aesthetic principles, or on the economics of commercial construction, or on the techniques of mass production, but on the social constitution of the community itself, with its diversity of human interests and human needs’</w:t>
      </w:r>
      <w:r w:rsidR="00192D23">
        <w:rPr>
          <w:rFonts w:ascii="Garamond" w:hAnsi="Garamond" w:cs="Arial"/>
          <w:color w:val="000000"/>
          <w:shd w:val="clear" w:color="auto" w:fill="FFFFFF"/>
        </w:rPr>
        <w:t xml:space="preserve"> </w:t>
      </w:r>
      <w:r w:rsidR="009057F7" w:rsidRPr="006A279D">
        <w:rPr>
          <w:rFonts w:ascii="Garamond" w:hAnsi="Garamond" w:cs="Arial"/>
          <w:shd w:val="clear" w:color="auto" w:fill="FFFFFF"/>
        </w:rPr>
        <w:t>(quoted in Blanton 2016: 21</w:t>
      </w:r>
      <w:r w:rsidR="00192D23" w:rsidRPr="006A279D">
        <w:rPr>
          <w:rFonts w:ascii="Garamond" w:hAnsi="Garamond" w:cs="Arial"/>
          <w:shd w:val="clear" w:color="auto" w:fill="FFFFFF"/>
        </w:rPr>
        <w:t>)</w:t>
      </w:r>
      <w:r w:rsidRPr="006A279D">
        <w:rPr>
          <w:rFonts w:ascii="Garamond" w:hAnsi="Garamond" w:cs="Arial"/>
          <w:shd w:val="clear" w:color="auto" w:fill="FFFFFF"/>
        </w:rPr>
        <w:t xml:space="preserve">. Others concurred, seeing the estate as successfully avoiding the design flaws of public housing constructed </w:t>
      </w:r>
      <w:r w:rsidR="00723CFD">
        <w:rPr>
          <w:rFonts w:ascii="Garamond" w:hAnsi="Garamond" w:cs="Arial"/>
          <w:shd w:val="clear" w:color="auto" w:fill="FFFFFF"/>
        </w:rPr>
        <w:t xml:space="preserve">elsewhere </w:t>
      </w:r>
      <w:r w:rsidRPr="006A279D">
        <w:rPr>
          <w:rFonts w:ascii="Garamond" w:hAnsi="Garamond" w:cs="Arial"/>
          <w:shd w:val="clear" w:color="auto" w:fill="FFFFFF"/>
        </w:rPr>
        <w:t>in the interwar period, collectively dubbed ‘tenement town’ (Hanley 2007).</w:t>
      </w:r>
      <w:r w:rsidR="00723CFD">
        <w:rPr>
          <w:rStyle w:val="FootnoteReference"/>
          <w:rFonts w:ascii="Garamond" w:hAnsi="Garamond" w:cs="Arial"/>
          <w:shd w:val="clear" w:color="auto" w:fill="FFFFFF"/>
        </w:rPr>
        <w:footnoteReference w:id="3"/>
      </w:r>
      <w:r w:rsidR="007E4A74">
        <w:rPr>
          <w:rFonts w:ascii="Garamond" w:hAnsi="Garamond" w:cs="Arial"/>
          <w:shd w:val="clear" w:color="auto" w:fill="FFFFFF"/>
        </w:rPr>
        <w:t xml:space="preserve"> The Lansbury</w:t>
      </w:r>
      <w:r w:rsidRPr="006A279D">
        <w:rPr>
          <w:rFonts w:ascii="Garamond" w:hAnsi="Garamond" w:cs="Arial"/>
          <w:shd w:val="clear" w:color="auto" w:fill="FFFFFF"/>
        </w:rPr>
        <w:t xml:space="preserve"> was lauded as the finest example yet of what Minister for Health, </w:t>
      </w:r>
      <w:proofErr w:type="spellStart"/>
      <w:r w:rsidRPr="006A279D">
        <w:rPr>
          <w:rFonts w:ascii="Garamond" w:hAnsi="Garamond" w:cs="Arial"/>
          <w:shd w:val="clear" w:color="auto" w:fill="FFFFFF"/>
        </w:rPr>
        <w:t>Aneurin</w:t>
      </w:r>
      <w:proofErr w:type="spellEnd"/>
      <w:r w:rsidRPr="006A279D">
        <w:rPr>
          <w:rFonts w:ascii="Garamond" w:hAnsi="Garamond" w:cs="Arial"/>
          <w:shd w:val="clear" w:color="auto" w:fill="FFFFFF"/>
        </w:rPr>
        <w:t xml:space="preserve"> Bevan, had called ‘the living tapestry of a mixed community’</w:t>
      </w:r>
      <w:r w:rsidR="00192D23" w:rsidRPr="006A279D">
        <w:rPr>
          <w:rFonts w:ascii="Garamond" w:hAnsi="Garamond" w:cs="Arial"/>
          <w:shd w:val="clear" w:color="auto" w:fill="FFFFFF"/>
        </w:rPr>
        <w:t xml:space="preserve"> </w:t>
      </w:r>
      <w:r w:rsidR="006A279D" w:rsidRPr="006A279D">
        <w:rPr>
          <w:rFonts w:ascii="Garamond" w:hAnsi="Garamond" w:cs="Arial"/>
          <w:shd w:val="clear" w:color="auto" w:fill="FFFFFF"/>
        </w:rPr>
        <w:t>(quoted in Goodchild 2008: 85</w:t>
      </w:r>
      <w:r w:rsidR="00192D23" w:rsidRPr="006A279D">
        <w:rPr>
          <w:rFonts w:ascii="Garamond" w:hAnsi="Garamond" w:cs="Arial"/>
          <w:shd w:val="clear" w:color="auto" w:fill="FFFFFF"/>
        </w:rPr>
        <w:t>)</w:t>
      </w:r>
      <w:r w:rsidR="000A1366">
        <w:rPr>
          <w:rFonts w:ascii="Garamond" w:hAnsi="Garamond" w:cs="Arial"/>
          <w:shd w:val="clear" w:color="auto" w:fill="FFFFFF"/>
        </w:rPr>
        <w:t xml:space="preserve">, </w:t>
      </w:r>
      <w:r w:rsidR="000A1366" w:rsidRPr="00B67051">
        <w:rPr>
          <w:rFonts w:ascii="Garamond" w:hAnsi="Garamond" w:cs="Arial"/>
          <w:color w:val="000000"/>
          <w:shd w:val="clear" w:color="auto" w:fill="FFFFFF"/>
        </w:rPr>
        <w:t>with solidly-built dwellings of different sizes</w:t>
      </w:r>
      <w:r w:rsidR="003355FD">
        <w:rPr>
          <w:rFonts w:ascii="Garamond" w:hAnsi="Garamond" w:cs="Arial"/>
          <w:color w:val="000000"/>
          <w:shd w:val="clear" w:color="auto" w:fill="FFFFFF"/>
        </w:rPr>
        <w:t xml:space="preserve"> existing alongside</w:t>
      </w:r>
      <w:r w:rsidR="000A1366" w:rsidRPr="00B67051">
        <w:rPr>
          <w:rFonts w:ascii="Garamond" w:hAnsi="Garamond" w:cs="Arial"/>
          <w:color w:val="000000"/>
          <w:shd w:val="clear" w:color="auto" w:fill="FFFFFF"/>
        </w:rPr>
        <w:t xml:space="preserve"> vibrant street markets and transport nodes</w:t>
      </w:r>
      <w:r w:rsidR="00CC21C4">
        <w:rPr>
          <w:rFonts w:ascii="Garamond" w:hAnsi="Garamond" w:cs="Arial"/>
          <w:color w:val="000000"/>
          <w:shd w:val="clear" w:color="auto" w:fill="FFFFFF"/>
        </w:rPr>
        <w:t>.</w:t>
      </w:r>
      <w:r w:rsidR="003355FD">
        <w:rPr>
          <w:rFonts w:ascii="Garamond" w:hAnsi="Garamond" w:cs="Arial"/>
          <w:color w:val="000000"/>
          <w:shd w:val="clear" w:color="auto" w:fill="FFFFFF"/>
        </w:rPr>
        <w:t xml:space="preserve"> There were </w:t>
      </w:r>
      <w:r w:rsidR="007550EC">
        <w:rPr>
          <w:rFonts w:ascii="Garamond" w:hAnsi="Garamond" w:cs="Arial"/>
          <w:color w:val="000000"/>
          <w:shd w:val="clear" w:color="auto" w:fill="FFFFFF"/>
        </w:rPr>
        <w:t xml:space="preserve">no special requirements for living on the estate, but it came </w:t>
      </w:r>
      <w:r w:rsidR="007550EC">
        <w:rPr>
          <w:rFonts w:ascii="Garamond" w:hAnsi="Garamond" w:cs="Arial"/>
          <w:color w:val="000000"/>
          <w:shd w:val="clear" w:color="auto" w:fill="FFFFFF"/>
        </w:rPr>
        <w:lastRenderedPageBreak/>
        <w:t>to be dominated by the</w:t>
      </w:r>
      <w:r w:rsidR="003355FD">
        <w:rPr>
          <w:rFonts w:ascii="Garamond" w:hAnsi="Garamond" w:cs="Arial"/>
          <w:color w:val="000000"/>
          <w:shd w:val="clear" w:color="auto" w:fill="FFFFFF"/>
        </w:rPr>
        <w:t xml:space="preserve"> area’s</w:t>
      </w:r>
      <w:r w:rsidR="007550EC">
        <w:rPr>
          <w:rFonts w:ascii="Garamond" w:hAnsi="Garamond" w:cs="Arial"/>
          <w:color w:val="000000"/>
          <w:shd w:val="clear" w:color="auto" w:fill="FFFFFF"/>
        </w:rPr>
        <w:t xml:space="preserve"> local working-class population</w:t>
      </w:r>
      <w:r w:rsidR="007550EC" w:rsidRPr="003355FD">
        <w:rPr>
          <w:rFonts w:ascii="Garamond" w:hAnsi="Garamond" w:cs="Arial"/>
          <w:shd w:val="clear" w:color="auto" w:fill="FFFFFF"/>
        </w:rPr>
        <w:t xml:space="preserve">; </w:t>
      </w:r>
      <w:r w:rsidR="007550EC" w:rsidRPr="003355FD">
        <w:rPr>
          <w:rFonts w:ascii="Garamond" w:hAnsi="Garamond"/>
          <w:shd w:val="clear" w:color="auto" w:fill="FFFFFF"/>
        </w:rPr>
        <w:t>90 per cent of the</w:t>
      </w:r>
      <w:r w:rsidR="003355FD" w:rsidRPr="003355FD">
        <w:rPr>
          <w:rFonts w:ascii="Garamond" w:hAnsi="Garamond"/>
          <w:shd w:val="clear" w:color="auto" w:fill="FFFFFF"/>
        </w:rPr>
        <w:t xml:space="preserve"> estate’s</w:t>
      </w:r>
      <w:r w:rsidR="007550EC" w:rsidRPr="003355FD">
        <w:rPr>
          <w:rFonts w:ascii="Garamond" w:hAnsi="Garamond"/>
          <w:shd w:val="clear" w:color="auto" w:fill="FFFFFF"/>
        </w:rPr>
        <w:t xml:space="preserve"> principal wage earners had manual jobs, while 28 per cent had found employment on the East End’s docks or </w:t>
      </w:r>
      <w:r w:rsidR="00030969">
        <w:rPr>
          <w:rFonts w:ascii="Garamond" w:hAnsi="Garamond"/>
          <w:shd w:val="clear" w:color="auto" w:fill="FFFFFF"/>
        </w:rPr>
        <w:t xml:space="preserve">in </w:t>
      </w:r>
      <w:r w:rsidR="007550EC" w:rsidRPr="003355FD">
        <w:rPr>
          <w:rFonts w:ascii="Garamond" w:hAnsi="Garamond"/>
          <w:shd w:val="clear" w:color="auto" w:fill="FFFFFF"/>
        </w:rPr>
        <w:t>ancillary trades (Municipal Dream</w:t>
      </w:r>
      <w:r w:rsidR="00F83873">
        <w:rPr>
          <w:rFonts w:ascii="Garamond" w:hAnsi="Garamond"/>
          <w:shd w:val="clear" w:color="auto" w:fill="FFFFFF"/>
        </w:rPr>
        <w:t>s</w:t>
      </w:r>
      <w:r w:rsidR="007550EC" w:rsidRPr="003355FD">
        <w:rPr>
          <w:rFonts w:ascii="Garamond" w:hAnsi="Garamond"/>
          <w:shd w:val="clear" w:color="auto" w:fill="FFFFFF"/>
        </w:rPr>
        <w:t xml:space="preserve"> 2013).</w:t>
      </w:r>
      <w:r w:rsidR="007550EC" w:rsidRPr="003355FD">
        <w:rPr>
          <w:rFonts w:ascii="Verdana" w:hAnsi="Verdana"/>
          <w:sz w:val="20"/>
          <w:szCs w:val="20"/>
          <w:shd w:val="clear" w:color="auto" w:fill="FFFFFF"/>
        </w:rPr>
        <w:t> </w:t>
      </w:r>
      <w:r w:rsidR="007550EC" w:rsidRPr="003355FD">
        <w:rPr>
          <w:rStyle w:val="apple-converted-space"/>
          <w:rFonts w:ascii="Verdana" w:hAnsi="Verdana"/>
          <w:sz w:val="20"/>
          <w:szCs w:val="20"/>
          <w:shd w:val="clear" w:color="auto" w:fill="FFFFFF"/>
        </w:rPr>
        <w:t> </w:t>
      </w:r>
    </w:p>
    <w:p w:rsidR="000A1366" w:rsidRDefault="000A1366" w:rsidP="009F201B">
      <w:pPr>
        <w:spacing w:line="480" w:lineRule="auto"/>
        <w:jc w:val="both"/>
        <w:rPr>
          <w:rFonts w:ascii="Garamond" w:hAnsi="Garamond" w:cs="Arial"/>
          <w:color w:val="000000"/>
          <w:shd w:val="clear" w:color="auto" w:fill="FFFFFF"/>
        </w:rPr>
      </w:pPr>
    </w:p>
    <w:p w:rsidR="000A1366" w:rsidRPr="000A1366" w:rsidRDefault="000A1366" w:rsidP="009F201B">
      <w:pPr>
        <w:spacing w:line="480" w:lineRule="auto"/>
        <w:jc w:val="both"/>
        <w:rPr>
          <w:rFonts w:ascii="Garamond" w:hAnsi="Garamond" w:cs="Arial"/>
          <w:b/>
          <w:color w:val="000000"/>
          <w:shd w:val="clear" w:color="auto" w:fill="FFFFFF"/>
        </w:rPr>
      </w:pPr>
      <w:r w:rsidRPr="000A1366">
        <w:rPr>
          <w:rFonts w:ascii="Garamond" w:hAnsi="Garamond" w:cs="Arial"/>
          <w:b/>
          <w:color w:val="000000"/>
          <w:shd w:val="clear" w:color="auto" w:fill="FFFFFF"/>
        </w:rPr>
        <w:t>The Pursuit of the New Society</w:t>
      </w:r>
    </w:p>
    <w:p w:rsidR="00FA35F5" w:rsidRPr="00B67051" w:rsidRDefault="002B6920" w:rsidP="009F201B">
      <w:pPr>
        <w:spacing w:line="480" w:lineRule="auto"/>
        <w:jc w:val="both"/>
        <w:rPr>
          <w:rFonts w:ascii="Garamond" w:hAnsi="Garamond" w:cs="Arial"/>
          <w:color w:val="000000"/>
          <w:shd w:val="clear" w:color="auto" w:fill="FFFFFF"/>
        </w:rPr>
      </w:pPr>
      <w:r w:rsidRPr="00B67051">
        <w:rPr>
          <w:rFonts w:ascii="Garamond" w:hAnsi="Garamond" w:cs="Arial"/>
          <w:color w:val="000000"/>
          <w:shd w:val="clear" w:color="auto" w:fill="FFFFFF"/>
        </w:rPr>
        <w:t>In this context the term ‘mixed’ was addressed more to the f</w:t>
      </w:r>
      <w:r w:rsidR="000A1366">
        <w:rPr>
          <w:rFonts w:ascii="Garamond" w:hAnsi="Garamond" w:cs="Arial"/>
          <w:color w:val="000000"/>
          <w:shd w:val="clear" w:color="auto" w:fill="FFFFFF"/>
        </w:rPr>
        <w:t xml:space="preserve">unction of a particular estate </w:t>
      </w:r>
      <w:r w:rsidRPr="00B67051">
        <w:rPr>
          <w:rFonts w:ascii="Garamond" w:hAnsi="Garamond" w:cs="Arial"/>
          <w:color w:val="000000"/>
          <w:shd w:val="clear" w:color="auto" w:fill="FFFFFF"/>
        </w:rPr>
        <w:t>than the demographic ch</w:t>
      </w:r>
      <w:r w:rsidR="000A1366">
        <w:rPr>
          <w:rFonts w:ascii="Garamond" w:hAnsi="Garamond" w:cs="Arial"/>
          <w:color w:val="000000"/>
          <w:shd w:val="clear" w:color="auto" w:fill="FFFFFF"/>
        </w:rPr>
        <w:t>aracteristics of its residents; its design took careful account of residents’</w:t>
      </w:r>
      <w:r w:rsidR="004F7A4D">
        <w:rPr>
          <w:rFonts w:ascii="Garamond" w:hAnsi="Garamond" w:cs="Arial"/>
          <w:color w:val="000000"/>
          <w:shd w:val="clear" w:color="auto" w:fill="FFFFFF"/>
        </w:rPr>
        <w:t xml:space="preserve"> access to schools, retail outlets, transport hubs and places of worship. </w:t>
      </w:r>
      <w:r w:rsidR="00BA15BA">
        <w:rPr>
          <w:rFonts w:ascii="Garamond" w:hAnsi="Garamond" w:cs="Arial"/>
          <w:color w:val="000000"/>
          <w:shd w:val="clear" w:color="auto" w:fill="FFFFFF"/>
        </w:rPr>
        <w:t xml:space="preserve">However, </w:t>
      </w:r>
      <w:r w:rsidR="00BA6754" w:rsidRPr="00BA6754">
        <w:rPr>
          <w:rFonts w:ascii="Garamond" w:hAnsi="Garamond"/>
        </w:rPr>
        <w:t>meeting a classic debate in ‘urban anthropology</w:t>
      </w:r>
      <w:r w:rsidR="00C5208D">
        <w:rPr>
          <w:rFonts w:ascii="Garamond" w:hAnsi="Garamond"/>
        </w:rPr>
        <w:t xml:space="preserve">’ </w:t>
      </w:r>
      <w:r w:rsidR="00C5208D" w:rsidRPr="00C5208D">
        <w:rPr>
          <w:rFonts w:ascii="Garamond" w:hAnsi="Garamond"/>
        </w:rPr>
        <w:t>(Prato an</w:t>
      </w:r>
      <w:r w:rsidR="00C5208D">
        <w:rPr>
          <w:rFonts w:ascii="Garamond" w:hAnsi="Garamond"/>
        </w:rPr>
        <w:t>d</w:t>
      </w:r>
      <w:r w:rsidR="00C5208D" w:rsidRPr="00C5208D">
        <w:rPr>
          <w:rFonts w:ascii="Garamond" w:hAnsi="Garamond"/>
        </w:rPr>
        <w:t xml:space="preserve"> Pardo 2013)</w:t>
      </w:r>
      <w:r w:rsidR="00BA6754" w:rsidRPr="00BA6754">
        <w:rPr>
          <w:rFonts w:ascii="Garamond" w:hAnsi="Garamond"/>
        </w:rPr>
        <w:t>,</w:t>
      </w:r>
      <w:r w:rsidR="00BA6754">
        <w:rPr>
          <w:color w:val="006FC9"/>
        </w:rPr>
        <w:t xml:space="preserve"> </w:t>
      </w:r>
      <w:r w:rsidR="00BA15BA">
        <w:rPr>
          <w:rFonts w:ascii="Garamond" w:hAnsi="Garamond" w:cs="Arial"/>
          <w:color w:val="000000"/>
          <w:shd w:val="clear" w:color="auto" w:fill="FFFFFF"/>
        </w:rPr>
        <w:t xml:space="preserve">in </w:t>
      </w:r>
      <w:r w:rsidRPr="00B67051">
        <w:rPr>
          <w:rFonts w:ascii="Garamond" w:hAnsi="Garamond" w:cs="Arial"/>
          <w:color w:val="000000"/>
          <w:shd w:val="clear" w:color="auto" w:fill="FFFFFF"/>
        </w:rPr>
        <w:t>cont</w:t>
      </w:r>
      <w:r w:rsidR="00BA15BA">
        <w:rPr>
          <w:rFonts w:ascii="Garamond" w:hAnsi="Garamond" w:cs="Arial"/>
          <w:color w:val="000000"/>
          <w:shd w:val="clear" w:color="auto" w:fill="FFFFFF"/>
        </w:rPr>
        <w:t>emporary</w:t>
      </w:r>
      <w:r w:rsidR="000A1366">
        <w:rPr>
          <w:rFonts w:ascii="Garamond" w:hAnsi="Garamond" w:cs="Arial"/>
          <w:color w:val="000000"/>
          <w:shd w:val="clear" w:color="auto" w:fill="FFFFFF"/>
        </w:rPr>
        <w:t xml:space="preserve"> London</w:t>
      </w:r>
      <w:r w:rsidR="00BA15BA">
        <w:rPr>
          <w:rFonts w:ascii="Garamond" w:hAnsi="Garamond" w:cs="Arial"/>
          <w:color w:val="000000"/>
          <w:shd w:val="clear" w:color="auto" w:fill="FFFFFF"/>
        </w:rPr>
        <w:t xml:space="preserve"> many</w:t>
      </w:r>
      <w:r w:rsidRPr="00B67051">
        <w:rPr>
          <w:rFonts w:ascii="Garamond" w:hAnsi="Garamond" w:cs="Arial"/>
          <w:color w:val="000000"/>
          <w:shd w:val="clear" w:color="auto" w:fill="FFFFFF"/>
        </w:rPr>
        <w:t xml:space="preserve"> estates are more mixed in terms of social class, ethnicity, nationality and age than they are in terms of function. That said, the diversification of such estates along demographic lines has had little to do with the political logic espoused by Bevan, which sought to re</w:t>
      </w:r>
      <w:r w:rsidR="00BA15BA">
        <w:rPr>
          <w:rFonts w:ascii="Garamond" w:hAnsi="Garamond" w:cs="Arial"/>
          <w:color w:val="000000"/>
          <w:shd w:val="clear" w:color="auto" w:fill="FFFFFF"/>
        </w:rPr>
        <w:t>-</w:t>
      </w:r>
      <w:r w:rsidRPr="00B67051">
        <w:rPr>
          <w:rFonts w:ascii="Garamond" w:hAnsi="Garamond" w:cs="Arial"/>
          <w:color w:val="000000"/>
          <w:shd w:val="clear" w:color="auto" w:fill="FFFFFF"/>
        </w:rPr>
        <w:t>order the national landscape accor</w:t>
      </w:r>
      <w:r w:rsidR="00FA35F5" w:rsidRPr="00B67051">
        <w:rPr>
          <w:rFonts w:ascii="Garamond" w:hAnsi="Garamond" w:cs="Arial"/>
          <w:color w:val="000000"/>
          <w:shd w:val="clear" w:color="auto" w:fill="FFFFFF"/>
        </w:rPr>
        <w:t>ding to</w:t>
      </w:r>
      <w:bookmarkStart w:id="0" w:name="_GoBack"/>
      <w:bookmarkEnd w:id="0"/>
      <w:r w:rsidR="004F7A4D">
        <w:rPr>
          <w:rFonts w:ascii="Garamond" w:hAnsi="Garamond" w:cs="Arial"/>
          <w:color w:val="000000"/>
          <w:shd w:val="clear" w:color="auto" w:fill="FFFFFF"/>
        </w:rPr>
        <w:t xml:space="preserve"> the</w:t>
      </w:r>
      <w:r w:rsidR="00FA35F5" w:rsidRPr="00B67051">
        <w:rPr>
          <w:rFonts w:ascii="Garamond" w:hAnsi="Garamond" w:cs="Arial"/>
          <w:color w:val="000000"/>
          <w:shd w:val="clear" w:color="auto" w:fill="FFFFFF"/>
        </w:rPr>
        <w:t xml:space="preserve"> egalitarian principles</w:t>
      </w:r>
      <w:r w:rsidR="004F7A4D">
        <w:rPr>
          <w:rFonts w:ascii="Garamond" w:hAnsi="Garamond" w:cs="Arial"/>
          <w:color w:val="000000"/>
          <w:shd w:val="clear" w:color="auto" w:fill="FFFFFF"/>
        </w:rPr>
        <w:t xml:space="preserve"> </w:t>
      </w:r>
      <w:r w:rsidR="00BA15BA">
        <w:rPr>
          <w:rFonts w:ascii="Garamond" w:hAnsi="Garamond" w:cs="Arial"/>
          <w:color w:val="000000"/>
          <w:shd w:val="clear" w:color="auto" w:fill="FFFFFF"/>
        </w:rPr>
        <w:t xml:space="preserve">that typified the Labour government </w:t>
      </w:r>
      <w:r w:rsidR="0025306F">
        <w:rPr>
          <w:rFonts w:ascii="Garamond" w:hAnsi="Garamond" w:cs="Arial"/>
          <w:color w:val="000000"/>
          <w:shd w:val="clear" w:color="auto" w:fill="FFFFFF"/>
        </w:rPr>
        <w:t>of the day</w:t>
      </w:r>
      <w:r w:rsidR="00FA35F5" w:rsidRPr="00B67051">
        <w:rPr>
          <w:rFonts w:ascii="Garamond" w:hAnsi="Garamond" w:cs="Arial"/>
          <w:color w:val="000000"/>
          <w:shd w:val="clear" w:color="auto" w:fill="FFFFFF"/>
        </w:rPr>
        <w:t>.</w:t>
      </w:r>
    </w:p>
    <w:p w:rsidR="00755FA8" w:rsidRPr="00B67051" w:rsidRDefault="00BA15BA" w:rsidP="00755FA8">
      <w:pPr>
        <w:spacing w:line="480" w:lineRule="auto"/>
        <w:contextualSpacing/>
        <w:jc w:val="both"/>
        <w:rPr>
          <w:rFonts w:ascii="Garamond" w:hAnsi="Garamond"/>
        </w:rPr>
      </w:pPr>
      <w:r>
        <w:rPr>
          <w:rFonts w:ascii="Garamond" w:hAnsi="Garamond" w:cs="Arial"/>
        </w:rPr>
        <w:tab/>
      </w:r>
      <w:r w:rsidR="004F7A4D">
        <w:rPr>
          <w:rFonts w:ascii="Garamond" w:hAnsi="Garamond" w:cs="Arial"/>
        </w:rPr>
        <w:t>Time</w:t>
      </w:r>
      <w:r>
        <w:rPr>
          <w:rFonts w:ascii="Garamond" w:hAnsi="Garamond" w:cs="Arial"/>
        </w:rPr>
        <w:t>s</w:t>
      </w:r>
      <w:r w:rsidR="004F7A4D">
        <w:rPr>
          <w:rFonts w:ascii="Garamond" w:hAnsi="Garamond" w:cs="Arial"/>
        </w:rPr>
        <w:t xml:space="preserve"> change but housing remains a political issue. Some thirty years later, in pursuit o</w:t>
      </w:r>
      <w:r w:rsidR="0025306F">
        <w:rPr>
          <w:rFonts w:ascii="Garamond" w:hAnsi="Garamond" w:cs="Arial"/>
        </w:rPr>
        <w:t>f what Conservative Prime Minister Margaret Thatcher</w:t>
      </w:r>
      <w:r w:rsidR="004F7A4D">
        <w:rPr>
          <w:rFonts w:ascii="Garamond" w:hAnsi="Garamond" w:cs="Arial"/>
        </w:rPr>
        <w:t xml:space="preserve"> termed a ‘</w:t>
      </w:r>
      <w:r w:rsidR="0025306F">
        <w:rPr>
          <w:rFonts w:ascii="Garamond" w:hAnsi="Garamond" w:cs="Arial"/>
        </w:rPr>
        <w:t>property</w:t>
      </w:r>
      <w:r w:rsidR="004F7A4D">
        <w:rPr>
          <w:rFonts w:ascii="Garamond" w:hAnsi="Garamond" w:cs="Arial"/>
        </w:rPr>
        <w:t xml:space="preserve">-owning democracy’, </w:t>
      </w:r>
      <w:r w:rsidR="002B6920" w:rsidRPr="00B67051">
        <w:rPr>
          <w:rFonts w:ascii="Garamond" w:hAnsi="Garamond" w:cs="Arial"/>
        </w:rPr>
        <w:t>the 1980 Housing Act had far-reaching consequences for the social complexio</w:t>
      </w:r>
      <w:r w:rsidR="00755FA8">
        <w:rPr>
          <w:rFonts w:ascii="Garamond" w:hAnsi="Garamond" w:cs="Arial"/>
        </w:rPr>
        <w:t xml:space="preserve">n of Britain’s housing estates. </w:t>
      </w:r>
      <w:r w:rsidR="00755FA8" w:rsidRPr="00B67051">
        <w:rPr>
          <w:rFonts w:ascii="Garamond" w:hAnsi="Garamond"/>
        </w:rPr>
        <w:t>Critics have lai</w:t>
      </w:r>
      <w:r w:rsidR="00755FA8">
        <w:rPr>
          <w:rFonts w:ascii="Garamond" w:hAnsi="Garamond"/>
        </w:rPr>
        <w:t>d the blame for Britain’s chronic shortage of affordable housing</w:t>
      </w:r>
      <w:r w:rsidR="00755FA8" w:rsidRPr="00B67051">
        <w:rPr>
          <w:rFonts w:ascii="Garamond" w:hAnsi="Garamond"/>
        </w:rPr>
        <w:t xml:space="preserve"> at the door of Right to </w:t>
      </w:r>
      <w:proofErr w:type="gramStart"/>
      <w:r w:rsidR="00755FA8" w:rsidRPr="00B67051">
        <w:rPr>
          <w:rFonts w:ascii="Garamond" w:hAnsi="Garamond"/>
        </w:rPr>
        <w:t>Buy</w:t>
      </w:r>
      <w:proofErr w:type="gramEnd"/>
      <w:r w:rsidR="00755FA8" w:rsidRPr="00B67051">
        <w:rPr>
          <w:rFonts w:ascii="Garamond" w:hAnsi="Garamond"/>
        </w:rPr>
        <w:t>, seeing in the policy all that is wrong with the neoliberal ideology promoted by Thatch</w:t>
      </w:r>
      <w:r w:rsidR="00755FA8">
        <w:rPr>
          <w:rFonts w:ascii="Garamond" w:hAnsi="Garamond"/>
        </w:rPr>
        <w:t>erism (Beckett 2015)</w:t>
      </w:r>
      <w:r w:rsidR="00755FA8" w:rsidRPr="00B67051">
        <w:rPr>
          <w:rFonts w:ascii="Garamond" w:hAnsi="Garamond"/>
        </w:rPr>
        <w:t>. Indeed, it is interesting that in qualifying the remark so often taken to encapsulate her creed of individual responsibility, Thatcher</w:t>
      </w:r>
      <w:r w:rsidR="00755FA8">
        <w:rPr>
          <w:rFonts w:ascii="Garamond" w:hAnsi="Garamond"/>
        </w:rPr>
        <w:t xml:space="preserve"> (speaking in 1987)</w:t>
      </w:r>
      <w:r w:rsidR="00755FA8" w:rsidRPr="00B67051">
        <w:rPr>
          <w:rFonts w:ascii="Garamond" w:hAnsi="Garamond"/>
        </w:rPr>
        <w:t xml:space="preserve"> reached for the same phrase that Bevan had used back in the 1950s:</w:t>
      </w:r>
    </w:p>
    <w:p w:rsidR="00755FA8" w:rsidRPr="00755FA8" w:rsidRDefault="00755FA8" w:rsidP="00755FA8">
      <w:pPr>
        <w:spacing w:before="120" w:after="120"/>
        <w:ind w:left="720"/>
        <w:jc w:val="both"/>
        <w:rPr>
          <w:rFonts w:ascii="Garamond" w:hAnsi="Garamond"/>
          <w:color w:val="000000"/>
          <w:sz w:val="22"/>
          <w:szCs w:val="22"/>
        </w:rPr>
      </w:pPr>
      <w:r w:rsidRPr="00B67051">
        <w:rPr>
          <w:rFonts w:ascii="Garamond" w:hAnsi="Garamond"/>
          <w:color w:val="000000"/>
          <w:sz w:val="22"/>
          <w:szCs w:val="22"/>
        </w:rPr>
        <w:t>There is no such thing as society. There is living tapestry of men and women and people and the beauty of that tapestry and the quality of our lives will depend upon how much each of us is prepared to take responsibility for ourselves and each of us prepared to turn round and help by our own efforts those who are unfortunate.</w:t>
      </w:r>
      <w:r>
        <w:rPr>
          <w:rFonts w:ascii="Garamond" w:hAnsi="Garamond"/>
          <w:color w:val="000000"/>
          <w:sz w:val="22"/>
          <w:szCs w:val="22"/>
        </w:rPr>
        <w:t xml:space="preserve"> (Quoted in </w:t>
      </w:r>
      <w:proofErr w:type="spellStart"/>
      <w:r>
        <w:rPr>
          <w:rFonts w:ascii="Garamond" w:hAnsi="Garamond"/>
          <w:color w:val="000000"/>
          <w:sz w:val="22"/>
          <w:szCs w:val="22"/>
        </w:rPr>
        <w:t>Seawright</w:t>
      </w:r>
      <w:proofErr w:type="spellEnd"/>
      <w:r>
        <w:rPr>
          <w:rFonts w:ascii="Garamond" w:hAnsi="Garamond"/>
          <w:color w:val="000000"/>
          <w:sz w:val="22"/>
          <w:szCs w:val="22"/>
        </w:rPr>
        <w:t xml:space="preserve"> 2010: 36)</w:t>
      </w:r>
    </w:p>
    <w:p w:rsidR="00B44629" w:rsidRDefault="002B6920" w:rsidP="009F201B">
      <w:pPr>
        <w:spacing w:line="480" w:lineRule="auto"/>
        <w:ind w:firstLine="720"/>
        <w:jc w:val="both"/>
        <w:rPr>
          <w:rFonts w:ascii="Garamond" w:hAnsi="Garamond" w:cs="Arial"/>
        </w:rPr>
      </w:pPr>
      <w:r w:rsidRPr="00B67051">
        <w:rPr>
          <w:rFonts w:ascii="Garamond" w:hAnsi="Garamond" w:cs="Arial"/>
        </w:rPr>
        <w:lastRenderedPageBreak/>
        <w:t>While it would be unfair to identify the ‘Right to Buy’ scheme exclusively with the Conservative government under whose auspices it was passed – the cross-party resonances of the scheme are underplayed by many commentators</w:t>
      </w:r>
      <w:r w:rsidR="00B9492B">
        <w:rPr>
          <w:rFonts w:ascii="Garamond" w:hAnsi="Garamond" w:cs="Arial"/>
        </w:rPr>
        <w:t xml:space="preserve"> (Hanley 2007)</w:t>
      </w:r>
      <w:r w:rsidRPr="00B67051">
        <w:rPr>
          <w:rFonts w:ascii="Garamond" w:hAnsi="Garamond" w:cs="Arial"/>
        </w:rPr>
        <w:t xml:space="preserve"> – its elevation to a national level was a bold move. In line with Margaret Thatcher’s Hayekian endorsement of individual responsibility and entrepreneurship (which entailed a corresponding sca</w:t>
      </w:r>
      <w:r w:rsidR="00B44629">
        <w:rPr>
          <w:rFonts w:ascii="Garamond" w:hAnsi="Garamond" w:cs="Arial"/>
        </w:rPr>
        <w:t>ling down of state services), the Act</w:t>
      </w:r>
      <w:r w:rsidRPr="00B67051">
        <w:rPr>
          <w:rFonts w:ascii="Garamond" w:hAnsi="Garamond" w:cs="Arial"/>
        </w:rPr>
        <w:t xml:space="preserve"> allowed council tenants to buy their property at market value minus a discount based on length of tenancy. This would</w:t>
      </w:r>
      <w:r w:rsidR="00B44629">
        <w:rPr>
          <w:rFonts w:ascii="Garamond" w:hAnsi="Garamond" w:cs="Arial"/>
        </w:rPr>
        <w:t xml:space="preserve"> quickly</w:t>
      </w:r>
      <w:r w:rsidRPr="00B67051">
        <w:rPr>
          <w:rFonts w:ascii="Garamond" w:hAnsi="Garamond" w:cs="Arial"/>
        </w:rPr>
        <w:t xml:space="preserve"> change the f</w:t>
      </w:r>
      <w:r w:rsidR="00B44629">
        <w:rPr>
          <w:rFonts w:ascii="Garamond" w:hAnsi="Garamond" w:cs="Arial"/>
        </w:rPr>
        <w:t>ace of many inner-city estates and in many ways its implications are still being realised.</w:t>
      </w:r>
    </w:p>
    <w:p w:rsidR="002B6920" w:rsidRPr="00B67051" w:rsidRDefault="002B6920" w:rsidP="00264CAB">
      <w:pPr>
        <w:spacing w:line="480" w:lineRule="auto"/>
        <w:ind w:firstLine="720"/>
        <w:jc w:val="both"/>
        <w:rPr>
          <w:rFonts w:ascii="Garamond" w:hAnsi="Garamond" w:cs="Arial"/>
        </w:rPr>
      </w:pPr>
      <w:r w:rsidRPr="00B67051">
        <w:rPr>
          <w:rFonts w:ascii="Garamond" w:hAnsi="Garamond" w:cs="Arial"/>
        </w:rPr>
        <w:t>Enterprising residents of estates situated in prime locations stood to make tens of thousands and, if they were particularly lucky and held their nerve, hundreds of thousands of pounds, by purchasing their property and selling during ‘booms’ in the housing market.</w:t>
      </w:r>
      <w:r w:rsidR="00080F97">
        <w:rPr>
          <w:rStyle w:val="FootnoteReference"/>
          <w:rFonts w:ascii="Garamond" w:hAnsi="Garamond" w:cs="Arial"/>
        </w:rPr>
        <w:footnoteReference w:id="4"/>
      </w:r>
      <w:r w:rsidRPr="00B67051">
        <w:rPr>
          <w:rFonts w:ascii="Garamond" w:hAnsi="Garamond" w:cs="Arial"/>
        </w:rPr>
        <w:t xml:space="preserve"> </w:t>
      </w:r>
      <w:r w:rsidR="00264CAB">
        <w:rPr>
          <w:rFonts w:ascii="Garamond" w:hAnsi="Garamond" w:cs="Arial"/>
        </w:rPr>
        <w:t>Concomitantly, i</w:t>
      </w:r>
      <w:r w:rsidRPr="00B67051">
        <w:rPr>
          <w:rFonts w:ascii="Garamond" w:hAnsi="Garamond" w:cs="Arial"/>
        </w:rPr>
        <w:t>n many parts of London ex-local authority housing stock became the</w:t>
      </w:r>
      <w:r w:rsidR="00264CAB">
        <w:rPr>
          <w:rFonts w:ascii="Garamond" w:hAnsi="Garamond" w:cs="Arial"/>
        </w:rPr>
        <w:t xml:space="preserve"> only affordable option for the </w:t>
      </w:r>
      <w:r w:rsidRPr="00B67051">
        <w:rPr>
          <w:rFonts w:ascii="Garamond" w:hAnsi="Garamond" w:cs="Arial"/>
        </w:rPr>
        <w:t xml:space="preserve">aspirant middle-classes, a fact reflected in the number of </w:t>
      </w:r>
      <w:r w:rsidR="003355FD">
        <w:rPr>
          <w:rFonts w:ascii="Garamond" w:hAnsi="Garamond" w:cs="Arial"/>
        </w:rPr>
        <w:t>young</w:t>
      </w:r>
      <w:r w:rsidR="00264CAB">
        <w:rPr>
          <w:rFonts w:ascii="Garamond" w:hAnsi="Garamond" w:cs="Arial"/>
        </w:rPr>
        <w:t xml:space="preserve"> </w:t>
      </w:r>
      <w:r w:rsidRPr="00B67051">
        <w:rPr>
          <w:rFonts w:ascii="Garamond" w:hAnsi="Garamond" w:cs="Arial"/>
        </w:rPr>
        <w:t>middle-class professionals who have made their home on inner-city estates over the last 20 years.</w:t>
      </w:r>
    </w:p>
    <w:p w:rsidR="008E2F8B" w:rsidRPr="003355FD" w:rsidRDefault="00FA35F5" w:rsidP="009F201B">
      <w:pPr>
        <w:spacing w:line="480" w:lineRule="auto"/>
        <w:contextualSpacing/>
        <w:jc w:val="both"/>
        <w:rPr>
          <w:rFonts w:ascii="Garamond" w:hAnsi="Garamond"/>
          <w:color w:val="000000"/>
          <w:sz w:val="22"/>
          <w:szCs w:val="22"/>
        </w:rPr>
      </w:pPr>
      <w:r w:rsidRPr="00B67051">
        <w:rPr>
          <w:rFonts w:ascii="Garamond" w:hAnsi="Garamond"/>
        </w:rPr>
        <w:tab/>
      </w:r>
      <w:r w:rsidR="00E4123A" w:rsidRPr="00B67051">
        <w:rPr>
          <w:rFonts w:ascii="Garamond" w:hAnsi="Garamond"/>
          <w:color w:val="000000"/>
        </w:rPr>
        <w:t xml:space="preserve">More recent legislation on council housing has </w:t>
      </w:r>
      <w:r w:rsidR="00546977">
        <w:rPr>
          <w:rFonts w:ascii="Garamond" w:hAnsi="Garamond"/>
          <w:color w:val="000000"/>
        </w:rPr>
        <w:t>paved the way for a further round</w:t>
      </w:r>
      <w:r w:rsidR="00E4123A" w:rsidRPr="00B67051">
        <w:rPr>
          <w:rFonts w:ascii="Garamond" w:hAnsi="Garamond"/>
          <w:color w:val="000000"/>
        </w:rPr>
        <w:t xml:space="preserve"> of privatisation. </w:t>
      </w:r>
      <w:r w:rsidR="008F5832" w:rsidRPr="00B67051">
        <w:rPr>
          <w:rFonts w:ascii="Garamond" w:hAnsi="Garamond"/>
          <w:color w:val="000000"/>
        </w:rPr>
        <w:t xml:space="preserve">The </w:t>
      </w:r>
      <w:r w:rsidR="00546977">
        <w:rPr>
          <w:rFonts w:ascii="Garamond" w:hAnsi="Garamond"/>
          <w:color w:val="000000"/>
        </w:rPr>
        <w:t xml:space="preserve">2016 </w:t>
      </w:r>
      <w:r w:rsidR="008F5832" w:rsidRPr="00B67051">
        <w:rPr>
          <w:rFonts w:ascii="Garamond" w:hAnsi="Garamond"/>
          <w:color w:val="000000"/>
        </w:rPr>
        <w:t>H</w:t>
      </w:r>
      <w:r w:rsidR="00546977">
        <w:rPr>
          <w:rFonts w:ascii="Garamond" w:hAnsi="Garamond"/>
          <w:color w:val="000000"/>
        </w:rPr>
        <w:t>ousing and Planning Act</w:t>
      </w:r>
      <w:r w:rsidR="00755FA8">
        <w:rPr>
          <w:rFonts w:ascii="Garamond" w:hAnsi="Garamond"/>
          <w:color w:val="000000"/>
        </w:rPr>
        <w:t xml:space="preserve">, the Conservative government’s attempt to boost levels of homeownership and house-building, </w:t>
      </w:r>
      <w:r w:rsidR="00514930" w:rsidRPr="00B67051">
        <w:rPr>
          <w:rFonts w:ascii="Garamond" w:hAnsi="Garamond"/>
          <w:color w:val="000000"/>
        </w:rPr>
        <w:t>propo</w:t>
      </w:r>
      <w:r w:rsidR="004756C6">
        <w:rPr>
          <w:rFonts w:ascii="Garamond" w:hAnsi="Garamond"/>
          <w:color w:val="000000"/>
        </w:rPr>
        <w:t>sed that so-called ‘high value’, vacant council properties</w:t>
      </w:r>
      <w:r w:rsidR="00514930" w:rsidRPr="00B67051">
        <w:rPr>
          <w:rFonts w:ascii="Garamond" w:hAnsi="Garamond"/>
          <w:color w:val="000000"/>
        </w:rPr>
        <w:t xml:space="preserve"> be sold off as part of an extension of Right to Buy. </w:t>
      </w:r>
      <w:r w:rsidR="008E031E">
        <w:rPr>
          <w:rFonts w:ascii="Garamond" w:hAnsi="Garamond"/>
          <w:color w:val="000000"/>
        </w:rPr>
        <w:t>In parts of London t</w:t>
      </w:r>
      <w:r w:rsidR="00514930" w:rsidRPr="00B67051">
        <w:rPr>
          <w:rFonts w:ascii="Garamond" w:hAnsi="Garamond"/>
          <w:color w:val="000000"/>
        </w:rPr>
        <w:t xml:space="preserve">his </w:t>
      </w:r>
      <w:r w:rsidR="003355FD">
        <w:rPr>
          <w:rFonts w:ascii="Garamond" w:hAnsi="Garamond"/>
          <w:color w:val="000000"/>
        </w:rPr>
        <w:t>c</w:t>
      </w:r>
      <w:r w:rsidR="008E2F8B" w:rsidRPr="00B67051">
        <w:rPr>
          <w:rFonts w:ascii="Garamond" w:hAnsi="Garamond"/>
          <w:color w:val="000000"/>
        </w:rPr>
        <w:t>ould</w:t>
      </w:r>
      <w:r w:rsidR="008E031E">
        <w:rPr>
          <w:rFonts w:ascii="Garamond" w:hAnsi="Garamond"/>
          <w:color w:val="000000"/>
        </w:rPr>
        <w:t xml:space="preserve"> result in nearly 50 per cent</w:t>
      </w:r>
      <w:r w:rsidR="00514930" w:rsidRPr="00B67051">
        <w:rPr>
          <w:rFonts w:ascii="Garamond" w:hAnsi="Garamond"/>
          <w:color w:val="000000"/>
        </w:rPr>
        <w:t xml:space="preserve"> of public housing st</w:t>
      </w:r>
      <w:r w:rsidR="008E031E">
        <w:rPr>
          <w:rFonts w:ascii="Garamond" w:hAnsi="Garamond"/>
          <w:color w:val="000000"/>
        </w:rPr>
        <w:t>ock being held in private hands</w:t>
      </w:r>
      <w:r w:rsidR="00377137">
        <w:rPr>
          <w:rFonts w:ascii="Garamond" w:hAnsi="Garamond"/>
          <w:color w:val="000000"/>
        </w:rPr>
        <w:t xml:space="preserve"> </w:t>
      </w:r>
      <w:r w:rsidR="00E002DF" w:rsidRPr="00E002DF">
        <w:rPr>
          <w:rFonts w:ascii="Garamond" w:hAnsi="Garamond"/>
        </w:rPr>
        <w:t>(Murphy 2016</w:t>
      </w:r>
      <w:r w:rsidR="00377137" w:rsidRPr="00E002DF">
        <w:rPr>
          <w:rFonts w:ascii="Garamond" w:hAnsi="Garamond"/>
        </w:rPr>
        <w:t>)</w:t>
      </w:r>
      <w:r w:rsidR="008E2F8B" w:rsidRPr="00B67051">
        <w:rPr>
          <w:rFonts w:ascii="Garamond" w:hAnsi="Garamond"/>
          <w:color w:val="000000"/>
        </w:rPr>
        <w:t xml:space="preserve">. </w:t>
      </w:r>
    </w:p>
    <w:p w:rsidR="003C5C4D" w:rsidRDefault="003C5C4D" w:rsidP="009F201B">
      <w:pPr>
        <w:spacing w:line="480" w:lineRule="auto"/>
        <w:jc w:val="both"/>
        <w:rPr>
          <w:rFonts w:ascii="Garamond" w:hAnsi="Garamond"/>
          <w:color w:val="000000"/>
        </w:rPr>
      </w:pPr>
      <w:r>
        <w:rPr>
          <w:rFonts w:ascii="Garamond" w:hAnsi="Garamond"/>
          <w:color w:val="000000"/>
        </w:rPr>
        <w:tab/>
        <w:t>T</w:t>
      </w:r>
      <w:r w:rsidRPr="00B67051">
        <w:rPr>
          <w:rFonts w:ascii="Garamond" w:hAnsi="Garamond"/>
          <w:color w:val="000000"/>
        </w:rPr>
        <w:t>he 1980 Housing Act</w:t>
      </w:r>
      <w:r>
        <w:rPr>
          <w:rFonts w:ascii="Garamond" w:hAnsi="Garamond"/>
          <w:color w:val="000000"/>
        </w:rPr>
        <w:t xml:space="preserve"> has</w:t>
      </w:r>
      <w:r w:rsidRPr="00B67051">
        <w:rPr>
          <w:rFonts w:ascii="Garamond" w:hAnsi="Garamond"/>
          <w:color w:val="000000"/>
        </w:rPr>
        <w:t xml:space="preserve"> bee</w:t>
      </w:r>
      <w:r>
        <w:rPr>
          <w:rFonts w:ascii="Garamond" w:hAnsi="Garamond"/>
          <w:color w:val="000000"/>
        </w:rPr>
        <w:t>n instrumental in broadening the</w:t>
      </w:r>
      <w:r w:rsidRPr="00B67051">
        <w:rPr>
          <w:rFonts w:ascii="Garamond" w:hAnsi="Garamond"/>
          <w:color w:val="000000"/>
        </w:rPr>
        <w:t xml:space="preserve"> social base</w:t>
      </w:r>
      <w:r>
        <w:rPr>
          <w:rFonts w:ascii="Garamond" w:hAnsi="Garamond"/>
          <w:color w:val="000000"/>
        </w:rPr>
        <w:t xml:space="preserve"> of numerous housing estates</w:t>
      </w:r>
      <w:r w:rsidRPr="00B67051">
        <w:rPr>
          <w:rFonts w:ascii="Garamond" w:hAnsi="Garamond"/>
          <w:color w:val="000000"/>
        </w:rPr>
        <w:t xml:space="preserve">. </w:t>
      </w:r>
      <w:r w:rsidR="003355FD">
        <w:rPr>
          <w:rFonts w:ascii="Garamond" w:hAnsi="Garamond"/>
          <w:color w:val="000000"/>
        </w:rPr>
        <w:t>In 1979, more than 40 per cent</w:t>
      </w:r>
      <w:r w:rsidR="00382A97">
        <w:rPr>
          <w:rFonts w:ascii="Garamond" w:hAnsi="Garamond"/>
          <w:color w:val="000000"/>
        </w:rPr>
        <w:t xml:space="preserve"> of Britons lived in council-</w:t>
      </w:r>
      <w:r w:rsidR="00382A97">
        <w:rPr>
          <w:rFonts w:ascii="Garamond" w:hAnsi="Garamond"/>
          <w:color w:val="000000"/>
        </w:rPr>
        <w:lastRenderedPageBreak/>
        <w:t>owned property. Toda</w:t>
      </w:r>
      <w:r w:rsidR="003355FD">
        <w:rPr>
          <w:rFonts w:ascii="Garamond" w:hAnsi="Garamond"/>
          <w:color w:val="000000"/>
        </w:rPr>
        <w:t>y this figure stands at under</w:t>
      </w:r>
      <w:r w:rsidR="00F76A1D">
        <w:rPr>
          <w:rFonts w:ascii="Garamond" w:hAnsi="Garamond"/>
          <w:color w:val="000000"/>
        </w:rPr>
        <w:t xml:space="preserve"> eight</w:t>
      </w:r>
      <w:r w:rsidR="003355FD">
        <w:rPr>
          <w:rFonts w:ascii="Garamond" w:hAnsi="Garamond"/>
          <w:color w:val="000000"/>
        </w:rPr>
        <w:t xml:space="preserve"> per cent</w:t>
      </w:r>
      <w:r w:rsidR="00382A97">
        <w:rPr>
          <w:rFonts w:ascii="Garamond" w:hAnsi="Garamond"/>
          <w:color w:val="000000"/>
        </w:rPr>
        <w:t xml:space="preserve"> (Harris 2016).</w:t>
      </w:r>
      <w:r w:rsidR="00382A97">
        <w:rPr>
          <w:rStyle w:val="FootnoteReference"/>
          <w:rFonts w:ascii="Garamond" w:hAnsi="Garamond"/>
          <w:color w:val="000000"/>
        </w:rPr>
        <w:footnoteReference w:id="5"/>
      </w:r>
      <w:r w:rsidR="00382A97">
        <w:rPr>
          <w:rFonts w:ascii="Garamond" w:hAnsi="Garamond"/>
          <w:color w:val="000000"/>
        </w:rPr>
        <w:t xml:space="preserve"> </w:t>
      </w:r>
      <w:r w:rsidRPr="00B67051">
        <w:rPr>
          <w:rFonts w:ascii="Garamond" w:hAnsi="Garamond"/>
        </w:rPr>
        <w:t>With 9,600 dwellin</w:t>
      </w:r>
      <w:r>
        <w:rPr>
          <w:rFonts w:ascii="Garamond" w:hAnsi="Garamond"/>
        </w:rPr>
        <w:t xml:space="preserve">gs having been sold-off by </w:t>
      </w:r>
      <w:r w:rsidRPr="00B67051">
        <w:rPr>
          <w:rFonts w:ascii="Garamond" w:hAnsi="Garamond"/>
        </w:rPr>
        <w:t xml:space="preserve">town </w:t>
      </w:r>
      <w:proofErr w:type="spellStart"/>
      <w:r w:rsidR="007805B5">
        <w:rPr>
          <w:rFonts w:ascii="Garamond" w:hAnsi="Garamond"/>
        </w:rPr>
        <w:t>Northtown</w:t>
      </w:r>
      <w:proofErr w:type="spellEnd"/>
      <w:r w:rsidR="007805B5">
        <w:rPr>
          <w:rFonts w:ascii="Garamond" w:hAnsi="Garamond"/>
        </w:rPr>
        <w:t xml:space="preserve"> </w:t>
      </w:r>
      <w:r w:rsidRPr="00B67051">
        <w:rPr>
          <w:rFonts w:ascii="Garamond" w:hAnsi="Garamond"/>
        </w:rPr>
        <w:t xml:space="preserve">Council via the Right to </w:t>
      </w:r>
      <w:proofErr w:type="gramStart"/>
      <w:r w:rsidRPr="00B67051">
        <w:rPr>
          <w:rFonts w:ascii="Garamond" w:hAnsi="Garamond"/>
        </w:rPr>
        <w:t>Buy</w:t>
      </w:r>
      <w:proofErr w:type="gramEnd"/>
      <w:r w:rsidRPr="00B67051">
        <w:rPr>
          <w:rFonts w:ascii="Garamond" w:hAnsi="Garamond"/>
        </w:rPr>
        <w:t xml:space="preserve"> scheme since 1980, the borough is consistent with other inner-London local authorities. However, most of these sales have been concentrated in a handful of estates seen as desirable because of their size</w:t>
      </w:r>
      <w:r w:rsidR="00080F97">
        <w:rPr>
          <w:rFonts w:ascii="Garamond" w:hAnsi="Garamond"/>
        </w:rPr>
        <w:t xml:space="preserve"> (broadly speaking estates comprising fewer than 200 units)</w:t>
      </w:r>
      <w:r w:rsidRPr="00B67051">
        <w:rPr>
          <w:rFonts w:ascii="Garamond" w:hAnsi="Garamond"/>
        </w:rPr>
        <w:t>, configuration and location. LG is one of the latter</w:t>
      </w:r>
      <w:r w:rsidR="007805B5">
        <w:rPr>
          <w:rFonts w:ascii="Garamond" w:hAnsi="Garamond"/>
        </w:rPr>
        <w:t>.</w:t>
      </w:r>
    </w:p>
    <w:p w:rsidR="003355FD" w:rsidRDefault="003355FD" w:rsidP="009F201B">
      <w:pPr>
        <w:spacing w:line="480" w:lineRule="auto"/>
        <w:jc w:val="both"/>
        <w:rPr>
          <w:rFonts w:ascii="Garamond" w:hAnsi="Garamond"/>
          <w:color w:val="000000"/>
        </w:rPr>
      </w:pPr>
    </w:p>
    <w:p w:rsidR="004756C6" w:rsidRPr="004756C6" w:rsidRDefault="004756C6" w:rsidP="009F201B">
      <w:pPr>
        <w:spacing w:line="480" w:lineRule="auto"/>
        <w:jc w:val="both"/>
        <w:rPr>
          <w:rFonts w:ascii="Garamond" w:hAnsi="Garamond"/>
          <w:b/>
          <w:color w:val="000000"/>
        </w:rPr>
      </w:pPr>
      <w:r w:rsidRPr="004756C6">
        <w:rPr>
          <w:rFonts w:ascii="Garamond" w:hAnsi="Garamond"/>
          <w:b/>
          <w:color w:val="000000"/>
        </w:rPr>
        <w:t>The People of Providence: Investing and Returning</w:t>
      </w:r>
    </w:p>
    <w:p w:rsidR="00E4123A" w:rsidRPr="00B67051" w:rsidRDefault="009C5236" w:rsidP="009F201B">
      <w:pPr>
        <w:spacing w:line="480" w:lineRule="auto"/>
        <w:jc w:val="both"/>
        <w:rPr>
          <w:rFonts w:ascii="Garamond" w:hAnsi="Garamond"/>
          <w:color w:val="000000"/>
        </w:rPr>
      </w:pPr>
      <w:r>
        <w:rPr>
          <w:rFonts w:ascii="Garamond" w:hAnsi="Garamond"/>
          <w:color w:val="000000"/>
        </w:rPr>
        <w:t>LG</w:t>
      </w:r>
      <w:r w:rsidR="00474FAF">
        <w:rPr>
          <w:rFonts w:ascii="Garamond" w:hAnsi="Garamond"/>
          <w:color w:val="000000"/>
        </w:rPr>
        <w:t xml:space="preserve"> is located in one </w:t>
      </w:r>
      <w:r w:rsidR="008E2F8B" w:rsidRPr="00B67051">
        <w:rPr>
          <w:rFonts w:ascii="Garamond" w:hAnsi="Garamond"/>
          <w:color w:val="000000"/>
        </w:rPr>
        <w:t xml:space="preserve">of the most diverse </w:t>
      </w:r>
      <w:r w:rsidR="00474FAF">
        <w:rPr>
          <w:rFonts w:ascii="Garamond" w:hAnsi="Garamond"/>
          <w:color w:val="000000"/>
        </w:rPr>
        <w:t xml:space="preserve">areas </w:t>
      </w:r>
      <w:r w:rsidR="008E2F8B" w:rsidRPr="00B67051">
        <w:rPr>
          <w:rFonts w:ascii="Garamond" w:hAnsi="Garamond"/>
          <w:color w:val="000000"/>
        </w:rPr>
        <w:t>in the UK in terms of ethnicity</w:t>
      </w:r>
      <w:r w:rsidR="00A34EDC">
        <w:rPr>
          <w:rFonts w:ascii="Garamond" w:hAnsi="Garamond"/>
          <w:color w:val="000000"/>
        </w:rPr>
        <w:t xml:space="preserve">. </w:t>
      </w:r>
      <w:r w:rsidR="003C5C4D">
        <w:rPr>
          <w:rFonts w:ascii="Garamond" w:hAnsi="Garamond"/>
          <w:color w:val="000000"/>
        </w:rPr>
        <w:t>T</w:t>
      </w:r>
      <w:r w:rsidR="003C5C4D" w:rsidRPr="00B67051">
        <w:rPr>
          <w:rFonts w:ascii="Garamond" w:hAnsi="Garamond"/>
          <w:color w:val="000000"/>
        </w:rPr>
        <w:t xml:space="preserve">he push and pull dynamics of international migration and, relatedly, the vagaries of geopolitics, have played a role in </w:t>
      </w:r>
      <w:r w:rsidR="003C5C4D">
        <w:rPr>
          <w:rFonts w:ascii="Garamond" w:hAnsi="Garamond"/>
          <w:color w:val="000000"/>
        </w:rPr>
        <w:t xml:space="preserve">making LG so ethnically diverse. </w:t>
      </w:r>
      <w:r w:rsidR="00A969D9" w:rsidRPr="00B67051">
        <w:rPr>
          <w:rFonts w:ascii="Garamond" w:hAnsi="Garamond"/>
          <w:color w:val="000000"/>
        </w:rPr>
        <w:t xml:space="preserve">On </w:t>
      </w:r>
      <w:r w:rsidR="000148BB" w:rsidRPr="00B67051">
        <w:rPr>
          <w:rFonts w:ascii="Garamond" w:hAnsi="Garamond"/>
          <w:color w:val="000000"/>
        </w:rPr>
        <w:t xml:space="preserve">the completion of </w:t>
      </w:r>
      <w:r w:rsidR="006C475B">
        <w:rPr>
          <w:rFonts w:ascii="Garamond" w:hAnsi="Garamond"/>
          <w:color w:val="000000"/>
        </w:rPr>
        <w:t>building work in th</w:t>
      </w:r>
      <w:r w:rsidR="00F11CCA">
        <w:rPr>
          <w:rFonts w:ascii="Garamond" w:hAnsi="Garamond"/>
          <w:color w:val="000000"/>
        </w:rPr>
        <w:t>e mid-</w:t>
      </w:r>
      <w:r w:rsidR="006C475B">
        <w:rPr>
          <w:rFonts w:ascii="Garamond" w:hAnsi="Garamond"/>
          <w:color w:val="000000"/>
        </w:rPr>
        <w:t>1960s</w:t>
      </w:r>
      <w:r w:rsidR="000148BB" w:rsidRPr="00B67051">
        <w:rPr>
          <w:rFonts w:ascii="Garamond" w:hAnsi="Garamond"/>
          <w:color w:val="000000"/>
        </w:rPr>
        <w:t xml:space="preserve"> </w:t>
      </w:r>
      <w:r w:rsidR="00A969D9" w:rsidRPr="00B67051">
        <w:rPr>
          <w:rFonts w:ascii="Garamond" w:hAnsi="Garamond"/>
          <w:color w:val="000000"/>
        </w:rPr>
        <w:t>L</w:t>
      </w:r>
      <w:r w:rsidR="000148BB" w:rsidRPr="00B67051">
        <w:rPr>
          <w:rFonts w:ascii="Garamond" w:hAnsi="Garamond"/>
          <w:color w:val="000000"/>
        </w:rPr>
        <w:t>G</w:t>
      </w:r>
      <w:r w:rsidR="00B63863" w:rsidRPr="00B67051">
        <w:rPr>
          <w:rFonts w:ascii="Garamond" w:hAnsi="Garamond"/>
          <w:color w:val="000000"/>
        </w:rPr>
        <w:t xml:space="preserve"> became home to</w:t>
      </w:r>
      <w:r w:rsidR="00EE2829">
        <w:rPr>
          <w:rFonts w:ascii="Garamond" w:hAnsi="Garamond"/>
          <w:color w:val="000000"/>
        </w:rPr>
        <w:t xml:space="preserve"> first-generation</w:t>
      </w:r>
      <w:r w:rsidR="00A969D9" w:rsidRPr="00B67051">
        <w:rPr>
          <w:rFonts w:ascii="Garamond" w:hAnsi="Garamond"/>
          <w:color w:val="000000"/>
        </w:rPr>
        <w:t xml:space="preserve"> Irish</w:t>
      </w:r>
      <w:r w:rsidR="001F4957" w:rsidRPr="00B67051">
        <w:rPr>
          <w:rFonts w:ascii="Garamond" w:hAnsi="Garamond"/>
          <w:color w:val="000000"/>
        </w:rPr>
        <w:t>, Portuguese and</w:t>
      </w:r>
      <w:r w:rsidR="00B63863" w:rsidRPr="00B67051">
        <w:rPr>
          <w:rFonts w:ascii="Garamond" w:hAnsi="Garamond"/>
          <w:color w:val="000000"/>
        </w:rPr>
        <w:t xml:space="preserve"> Greek Cypriot migrants and their descendants</w:t>
      </w:r>
      <w:r w:rsidR="00EE2829">
        <w:rPr>
          <w:rFonts w:ascii="Garamond" w:hAnsi="Garamond"/>
          <w:color w:val="000000"/>
        </w:rPr>
        <w:t>, as well as members of the local white working class.</w:t>
      </w:r>
      <w:r w:rsidR="000148BB" w:rsidRPr="00B67051">
        <w:rPr>
          <w:rFonts w:ascii="Garamond" w:hAnsi="Garamond"/>
          <w:color w:val="000000"/>
        </w:rPr>
        <w:t xml:space="preserve"> Throughout the 19</w:t>
      </w:r>
      <w:r w:rsidR="00320D96">
        <w:rPr>
          <w:rFonts w:ascii="Garamond" w:hAnsi="Garamond"/>
          <w:color w:val="000000"/>
        </w:rPr>
        <w:t>6</w:t>
      </w:r>
      <w:r w:rsidR="000148BB" w:rsidRPr="00B67051">
        <w:rPr>
          <w:rFonts w:ascii="Garamond" w:hAnsi="Garamond"/>
          <w:color w:val="000000"/>
        </w:rPr>
        <w:t>0s</w:t>
      </w:r>
      <w:r w:rsidR="00320D96">
        <w:rPr>
          <w:rFonts w:ascii="Garamond" w:hAnsi="Garamond"/>
          <w:color w:val="000000"/>
        </w:rPr>
        <w:t>, ’70s</w:t>
      </w:r>
      <w:r w:rsidR="000148BB" w:rsidRPr="00B67051">
        <w:rPr>
          <w:rFonts w:ascii="Garamond" w:hAnsi="Garamond"/>
          <w:color w:val="000000"/>
        </w:rPr>
        <w:t xml:space="preserve"> and</w:t>
      </w:r>
      <w:r w:rsidR="00A34EDC">
        <w:rPr>
          <w:rFonts w:ascii="Garamond" w:hAnsi="Garamond"/>
          <w:color w:val="000000"/>
        </w:rPr>
        <w:t xml:space="preserve"> ’</w:t>
      </w:r>
      <w:r w:rsidR="000148BB" w:rsidRPr="00B67051">
        <w:rPr>
          <w:rFonts w:ascii="Garamond" w:hAnsi="Garamond"/>
          <w:color w:val="000000"/>
        </w:rPr>
        <w:t>80s a number of migrants from the ‘new commonwealth’ – more specifically, India, Pakistan,</w:t>
      </w:r>
      <w:r w:rsidR="00CE4460" w:rsidRPr="00B67051">
        <w:rPr>
          <w:rFonts w:ascii="Garamond" w:hAnsi="Garamond"/>
          <w:color w:val="000000"/>
        </w:rPr>
        <w:t xml:space="preserve"> Bangladesh,</w:t>
      </w:r>
      <w:r w:rsidR="000148BB" w:rsidRPr="00B67051">
        <w:rPr>
          <w:rFonts w:ascii="Garamond" w:hAnsi="Garamond"/>
          <w:color w:val="000000"/>
        </w:rPr>
        <w:t xml:space="preserve"> the West Indies and West Africa – </w:t>
      </w:r>
      <w:r w:rsidR="00EE2829">
        <w:rPr>
          <w:rFonts w:ascii="Garamond" w:hAnsi="Garamond"/>
          <w:color w:val="000000"/>
        </w:rPr>
        <w:t xml:space="preserve">also </w:t>
      </w:r>
      <w:r w:rsidR="000148BB" w:rsidRPr="00B67051">
        <w:rPr>
          <w:rFonts w:ascii="Garamond" w:hAnsi="Garamond"/>
          <w:color w:val="000000"/>
        </w:rPr>
        <w:t xml:space="preserve">made their home on the estate, exercising their right as British subjects. </w:t>
      </w:r>
      <w:r w:rsidR="00080F97">
        <w:rPr>
          <w:rFonts w:ascii="Garamond" w:hAnsi="Garamond"/>
          <w:color w:val="000000"/>
        </w:rPr>
        <w:t>Working locally and o</w:t>
      </w:r>
      <w:r w:rsidR="00CE4460" w:rsidRPr="00B67051">
        <w:rPr>
          <w:rFonts w:ascii="Garamond" w:hAnsi="Garamond"/>
          <w:color w:val="000000"/>
        </w:rPr>
        <w:t>riginally remitting a sizeable proportion of their savings, they would</w:t>
      </w:r>
      <w:r w:rsidR="001F5851">
        <w:rPr>
          <w:rFonts w:ascii="Garamond" w:hAnsi="Garamond"/>
          <w:color w:val="000000"/>
        </w:rPr>
        <w:t xml:space="preserve"> in many instances be joined</w:t>
      </w:r>
      <w:r w:rsidR="00CE4460" w:rsidRPr="00B67051">
        <w:rPr>
          <w:rFonts w:ascii="Garamond" w:hAnsi="Garamond"/>
          <w:color w:val="000000"/>
        </w:rPr>
        <w:t xml:space="preserve"> by relatives over the next twenty or so years</w:t>
      </w:r>
      <w:r w:rsidR="00080F97">
        <w:rPr>
          <w:rFonts w:ascii="Garamond" w:hAnsi="Garamond"/>
          <w:color w:val="000000"/>
        </w:rPr>
        <w:t xml:space="preserve"> who also sought accommodation nearby (and if possible on the same estate)</w:t>
      </w:r>
      <w:r w:rsidR="00CE4460" w:rsidRPr="00B67051">
        <w:rPr>
          <w:rFonts w:ascii="Garamond" w:hAnsi="Garamond"/>
          <w:color w:val="000000"/>
        </w:rPr>
        <w:t xml:space="preserve">. </w:t>
      </w:r>
      <w:r w:rsidR="00B63863" w:rsidRPr="00B67051">
        <w:rPr>
          <w:rFonts w:ascii="Garamond" w:hAnsi="Garamond"/>
          <w:color w:val="000000"/>
        </w:rPr>
        <w:t xml:space="preserve">The 1990s saw </w:t>
      </w:r>
      <w:r w:rsidR="001C0943" w:rsidRPr="00B67051">
        <w:rPr>
          <w:rFonts w:ascii="Garamond" w:hAnsi="Garamond"/>
          <w:color w:val="000000"/>
        </w:rPr>
        <w:t>new, asylum-s</w:t>
      </w:r>
      <w:r w:rsidR="003F70B9" w:rsidRPr="00B67051">
        <w:rPr>
          <w:rFonts w:ascii="Garamond" w:hAnsi="Garamond"/>
          <w:color w:val="000000"/>
        </w:rPr>
        <w:t>eeking arrivals from</w:t>
      </w:r>
      <w:r w:rsidR="001C0943" w:rsidRPr="00B67051">
        <w:rPr>
          <w:rFonts w:ascii="Garamond" w:hAnsi="Garamond"/>
          <w:color w:val="000000"/>
        </w:rPr>
        <w:t xml:space="preserve"> </w:t>
      </w:r>
      <w:r w:rsidR="00301E12" w:rsidRPr="00B67051">
        <w:rPr>
          <w:rFonts w:ascii="Garamond" w:hAnsi="Garamond"/>
          <w:color w:val="000000"/>
        </w:rPr>
        <w:t xml:space="preserve">Somalia, </w:t>
      </w:r>
      <w:r w:rsidR="003F70B9" w:rsidRPr="00B67051">
        <w:rPr>
          <w:rFonts w:ascii="Garamond" w:hAnsi="Garamond"/>
          <w:color w:val="000000"/>
        </w:rPr>
        <w:t>Rwa</w:t>
      </w:r>
      <w:r w:rsidR="00A34EDC">
        <w:rPr>
          <w:rFonts w:ascii="Garamond" w:hAnsi="Garamond"/>
          <w:color w:val="000000"/>
        </w:rPr>
        <w:t>nda, Sudan, Kosovo</w:t>
      </w:r>
      <w:r w:rsidR="00DC56BD">
        <w:rPr>
          <w:rFonts w:ascii="Garamond" w:hAnsi="Garamond"/>
          <w:color w:val="000000"/>
        </w:rPr>
        <w:t>, Bosnia</w:t>
      </w:r>
      <w:r w:rsidR="00A34EDC">
        <w:rPr>
          <w:rFonts w:ascii="Garamond" w:hAnsi="Garamond"/>
          <w:color w:val="000000"/>
        </w:rPr>
        <w:t xml:space="preserve"> and Albania</w:t>
      </w:r>
      <w:r w:rsidR="001F5851">
        <w:rPr>
          <w:rFonts w:ascii="Garamond" w:hAnsi="Garamond"/>
          <w:color w:val="000000"/>
        </w:rPr>
        <w:t xml:space="preserve"> (among other places)</w:t>
      </w:r>
      <w:r w:rsidR="00A34EDC">
        <w:rPr>
          <w:rFonts w:ascii="Garamond" w:hAnsi="Garamond"/>
          <w:color w:val="000000"/>
        </w:rPr>
        <w:t>,</w:t>
      </w:r>
      <w:r w:rsidR="008E031E">
        <w:rPr>
          <w:rFonts w:ascii="Garamond" w:hAnsi="Garamond"/>
          <w:color w:val="000000"/>
        </w:rPr>
        <w:t xml:space="preserve"> while the years following</w:t>
      </w:r>
      <w:r w:rsidR="003F70B9" w:rsidRPr="00B67051">
        <w:rPr>
          <w:rFonts w:ascii="Garamond" w:hAnsi="Garamond"/>
          <w:color w:val="000000"/>
        </w:rPr>
        <w:t xml:space="preserve"> Poland’s accession to the European Union saw</w:t>
      </w:r>
      <w:r w:rsidR="00301E12" w:rsidRPr="00B67051">
        <w:rPr>
          <w:rFonts w:ascii="Garamond" w:hAnsi="Garamond"/>
          <w:color w:val="000000"/>
        </w:rPr>
        <w:t xml:space="preserve"> a h</w:t>
      </w:r>
      <w:r w:rsidR="00546977">
        <w:rPr>
          <w:rFonts w:ascii="Garamond" w:hAnsi="Garamond"/>
          <w:color w:val="000000"/>
        </w:rPr>
        <w:t>andful of Poles make their home</w:t>
      </w:r>
      <w:r w:rsidR="00301E12" w:rsidRPr="00B67051">
        <w:rPr>
          <w:rFonts w:ascii="Garamond" w:hAnsi="Garamond"/>
          <w:color w:val="000000"/>
        </w:rPr>
        <w:t xml:space="preserve"> on</w:t>
      </w:r>
      <w:r w:rsidR="003F70B9" w:rsidRPr="00B67051">
        <w:rPr>
          <w:rFonts w:ascii="Garamond" w:hAnsi="Garamond"/>
          <w:color w:val="000000"/>
        </w:rPr>
        <w:t xml:space="preserve"> LG. </w:t>
      </w:r>
    </w:p>
    <w:p w:rsidR="00101B85" w:rsidRDefault="00301E12" w:rsidP="009F201B">
      <w:pPr>
        <w:spacing w:line="480" w:lineRule="auto"/>
        <w:jc w:val="both"/>
        <w:rPr>
          <w:rFonts w:ascii="Garamond" w:hAnsi="Garamond"/>
        </w:rPr>
      </w:pPr>
      <w:r w:rsidRPr="00B67051">
        <w:rPr>
          <w:rFonts w:ascii="Garamond" w:hAnsi="Garamond"/>
          <w:color w:val="000000"/>
        </w:rPr>
        <w:lastRenderedPageBreak/>
        <w:tab/>
      </w:r>
      <w:r w:rsidR="001F5851">
        <w:rPr>
          <w:rFonts w:ascii="Garamond" w:hAnsi="Garamond"/>
        </w:rPr>
        <w:t>B</w:t>
      </w:r>
      <w:r w:rsidR="0027549C" w:rsidRPr="00B67051">
        <w:rPr>
          <w:rFonts w:ascii="Garamond" w:hAnsi="Garamond"/>
        </w:rPr>
        <w:t xml:space="preserve">ecause it is </w:t>
      </w:r>
      <w:r w:rsidR="00535C01" w:rsidRPr="00B67051">
        <w:rPr>
          <w:rFonts w:ascii="Garamond" w:hAnsi="Garamond"/>
        </w:rPr>
        <w:t xml:space="preserve">relatively </w:t>
      </w:r>
      <w:r w:rsidR="00DD01CC">
        <w:rPr>
          <w:rFonts w:ascii="Garamond" w:hAnsi="Garamond"/>
        </w:rPr>
        <w:t>small</w:t>
      </w:r>
      <w:r w:rsidR="00BC1079">
        <w:rPr>
          <w:rFonts w:ascii="Garamond" w:hAnsi="Garamond"/>
        </w:rPr>
        <w:t>, low-rise and brick-built, LG’s</w:t>
      </w:r>
      <w:r w:rsidR="0027549C" w:rsidRPr="00B67051">
        <w:rPr>
          <w:rFonts w:ascii="Garamond" w:hAnsi="Garamond"/>
        </w:rPr>
        <w:t xml:space="preserve"> </w:t>
      </w:r>
      <w:r w:rsidR="00BC1079">
        <w:rPr>
          <w:rFonts w:ascii="Garamond" w:hAnsi="Garamond"/>
        </w:rPr>
        <w:t xml:space="preserve">150 </w:t>
      </w:r>
      <w:r w:rsidR="0027549C" w:rsidRPr="00B67051">
        <w:rPr>
          <w:rFonts w:ascii="Garamond" w:hAnsi="Garamond"/>
        </w:rPr>
        <w:t>units have proved popular with tenants seeking to purchase their flat</w:t>
      </w:r>
      <w:r w:rsidR="00535C01" w:rsidRPr="00B67051">
        <w:rPr>
          <w:rFonts w:ascii="Garamond" w:hAnsi="Garamond"/>
        </w:rPr>
        <w:t>s</w:t>
      </w:r>
      <w:r w:rsidR="0027549C" w:rsidRPr="00B67051">
        <w:rPr>
          <w:rFonts w:ascii="Garamond" w:hAnsi="Garamond"/>
        </w:rPr>
        <w:t>.</w:t>
      </w:r>
      <w:r w:rsidR="00C46050">
        <w:rPr>
          <w:rStyle w:val="FootnoteReference"/>
          <w:rFonts w:ascii="Garamond" w:hAnsi="Garamond"/>
        </w:rPr>
        <w:footnoteReference w:id="6"/>
      </w:r>
      <w:r w:rsidR="0027549C" w:rsidRPr="00B67051">
        <w:rPr>
          <w:rFonts w:ascii="Garamond" w:hAnsi="Garamond"/>
        </w:rPr>
        <w:t xml:space="preserve"> As</w:t>
      </w:r>
      <w:r w:rsidR="008E031E">
        <w:rPr>
          <w:rFonts w:ascii="Garamond" w:hAnsi="Garamond"/>
        </w:rPr>
        <w:t xml:space="preserve"> a result, over 35 per cent</w:t>
      </w:r>
      <w:r w:rsidR="0027549C" w:rsidRPr="00B67051">
        <w:rPr>
          <w:rFonts w:ascii="Garamond" w:hAnsi="Garamond"/>
        </w:rPr>
        <w:t xml:space="preserve"> of its dwellings are privately owned, and this figure is set to rise</w:t>
      </w:r>
      <w:r w:rsidR="008E031E">
        <w:rPr>
          <w:rFonts w:ascii="Garamond" w:hAnsi="Garamond"/>
        </w:rPr>
        <w:t xml:space="preserve"> to over 50 per cent</w:t>
      </w:r>
      <w:r w:rsidR="0027549C" w:rsidRPr="00B67051">
        <w:rPr>
          <w:rFonts w:ascii="Garamond" w:hAnsi="Garamond"/>
        </w:rPr>
        <w:t xml:space="preserve"> with the passing of the</w:t>
      </w:r>
      <w:r w:rsidR="00377137">
        <w:rPr>
          <w:rFonts w:ascii="Garamond" w:hAnsi="Garamond"/>
        </w:rPr>
        <w:t xml:space="preserve"> aforementioned</w:t>
      </w:r>
      <w:r w:rsidR="0027549C" w:rsidRPr="00B67051">
        <w:rPr>
          <w:rFonts w:ascii="Garamond" w:hAnsi="Garamond"/>
        </w:rPr>
        <w:t xml:space="preserve"> </w:t>
      </w:r>
      <w:r w:rsidR="00BC1079">
        <w:rPr>
          <w:rFonts w:ascii="Garamond" w:hAnsi="Garamond"/>
        </w:rPr>
        <w:t>2016 Housing and Planning Act</w:t>
      </w:r>
      <w:r w:rsidR="0026476F">
        <w:rPr>
          <w:rFonts w:ascii="Garamond" w:hAnsi="Garamond"/>
        </w:rPr>
        <w:t xml:space="preserve"> (Denton 2015)</w:t>
      </w:r>
      <w:r w:rsidR="0027549C" w:rsidRPr="00B67051">
        <w:rPr>
          <w:rFonts w:ascii="Garamond" w:hAnsi="Garamond"/>
        </w:rPr>
        <w:t xml:space="preserve">. </w:t>
      </w:r>
      <w:r w:rsidR="00535C01" w:rsidRPr="00B67051">
        <w:rPr>
          <w:rFonts w:ascii="Garamond" w:hAnsi="Garamond"/>
        </w:rPr>
        <w:t>The majority of newly-minted homeowners have</w:t>
      </w:r>
      <w:r w:rsidR="00DE5F5B" w:rsidRPr="00B67051">
        <w:rPr>
          <w:rFonts w:ascii="Garamond" w:hAnsi="Garamond"/>
        </w:rPr>
        <w:t xml:space="preserve"> since</w:t>
      </w:r>
      <w:r w:rsidR="007414C4">
        <w:rPr>
          <w:rFonts w:ascii="Garamond" w:hAnsi="Garamond"/>
        </w:rPr>
        <w:t xml:space="preserve"> moved on, b</w:t>
      </w:r>
      <w:r w:rsidR="00535C01" w:rsidRPr="00B67051">
        <w:rPr>
          <w:rFonts w:ascii="Garamond" w:hAnsi="Garamond"/>
        </w:rPr>
        <w:t>uying from the council in the late 80s and early</w:t>
      </w:r>
      <w:r w:rsidR="00A34EDC">
        <w:rPr>
          <w:rFonts w:ascii="Garamond" w:hAnsi="Garamond"/>
        </w:rPr>
        <w:t xml:space="preserve"> ’</w:t>
      </w:r>
      <w:r w:rsidR="00535C01" w:rsidRPr="00B67051">
        <w:rPr>
          <w:rFonts w:ascii="Garamond" w:hAnsi="Garamond"/>
        </w:rPr>
        <w:t xml:space="preserve">90s and </w:t>
      </w:r>
      <w:r w:rsidR="00A34EDC">
        <w:rPr>
          <w:rFonts w:ascii="Garamond" w:hAnsi="Garamond"/>
        </w:rPr>
        <w:t xml:space="preserve">subsequently selling </w:t>
      </w:r>
      <w:r w:rsidR="00535C01" w:rsidRPr="00B67051">
        <w:rPr>
          <w:rFonts w:ascii="Garamond" w:hAnsi="Garamond"/>
        </w:rPr>
        <w:t>for substantial profit</w:t>
      </w:r>
      <w:r w:rsidR="008E5FEF" w:rsidRPr="00B67051">
        <w:rPr>
          <w:rFonts w:ascii="Garamond" w:hAnsi="Garamond"/>
        </w:rPr>
        <w:t>. This was then used</w:t>
      </w:r>
      <w:r w:rsidR="00535C01" w:rsidRPr="00B67051">
        <w:rPr>
          <w:rFonts w:ascii="Garamond" w:hAnsi="Garamond"/>
        </w:rPr>
        <w:t xml:space="preserve"> to purchase houses</w:t>
      </w:r>
      <w:r w:rsidR="008E5FEF" w:rsidRPr="00B67051">
        <w:rPr>
          <w:rFonts w:ascii="Garamond" w:hAnsi="Garamond"/>
        </w:rPr>
        <w:t xml:space="preserve"> </w:t>
      </w:r>
      <w:r w:rsidR="00E97C26">
        <w:rPr>
          <w:rFonts w:ascii="Garamond" w:hAnsi="Garamond"/>
        </w:rPr>
        <w:t xml:space="preserve">some 25 to 30 miles </w:t>
      </w:r>
      <w:r w:rsidR="008E5FEF" w:rsidRPr="00B67051">
        <w:rPr>
          <w:rFonts w:ascii="Garamond" w:hAnsi="Garamond"/>
        </w:rPr>
        <w:t>outside London</w:t>
      </w:r>
      <w:r w:rsidR="00E97C26">
        <w:rPr>
          <w:rFonts w:ascii="Garamond" w:hAnsi="Garamond"/>
        </w:rPr>
        <w:t xml:space="preserve"> in counties such as Hertfordshire,</w:t>
      </w:r>
      <w:r w:rsidR="008E5FEF" w:rsidRPr="00B67051">
        <w:rPr>
          <w:rFonts w:ascii="Garamond" w:hAnsi="Garamond"/>
        </w:rPr>
        <w:t xml:space="preserve"> Essex and Kent.</w:t>
      </w:r>
      <w:r w:rsidR="00E97C26">
        <w:rPr>
          <w:rStyle w:val="FootnoteReference"/>
          <w:rFonts w:ascii="Garamond" w:hAnsi="Garamond"/>
        </w:rPr>
        <w:footnoteReference w:id="7"/>
      </w:r>
      <w:r w:rsidR="008E5FEF" w:rsidRPr="00B67051">
        <w:rPr>
          <w:rFonts w:ascii="Garamond" w:hAnsi="Garamond"/>
        </w:rPr>
        <w:t xml:space="preserve"> </w:t>
      </w:r>
      <w:r w:rsidR="00B44130" w:rsidRPr="00B67051">
        <w:rPr>
          <w:rFonts w:ascii="Garamond" w:hAnsi="Garamond"/>
        </w:rPr>
        <w:t>Today the private dwellings on LG are owned mainly b</w:t>
      </w:r>
      <w:r w:rsidR="00615DB5">
        <w:rPr>
          <w:rFonts w:ascii="Garamond" w:hAnsi="Garamond"/>
        </w:rPr>
        <w:t>y middle-class professionals</w:t>
      </w:r>
      <w:r w:rsidR="0026476F">
        <w:rPr>
          <w:rFonts w:ascii="Garamond" w:hAnsi="Garamond"/>
        </w:rPr>
        <w:t xml:space="preserve"> unable to afford anything ‘better’</w:t>
      </w:r>
      <w:r w:rsidR="00615DB5">
        <w:rPr>
          <w:rFonts w:ascii="Garamond" w:hAnsi="Garamond"/>
        </w:rPr>
        <w:t xml:space="preserve"> and </w:t>
      </w:r>
      <w:r w:rsidR="0002246F" w:rsidRPr="00B67051">
        <w:rPr>
          <w:rFonts w:ascii="Garamond" w:hAnsi="Garamond"/>
        </w:rPr>
        <w:t>buy-to-let landlords</w:t>
      </w:r>
      <w:r w:rsidR="00101B85">
        <w:rPr>
          <w:rFonts w:ascii="Garamond" w:hAnsi="Garamond"/>
        </w:rPr>
        <w:t>, some professional in h</w:t>
      </w:r>
      <w:r w:rsidR="0026476F">
        <w:rPr>
          <w:rFonts w:ascii="Garamond" w:hAnsi="Garamond"/>
        </w:rPr>
        <w:t>aving</w:t>
      </w:r>
      <w:r w:rsidR="008E031E">
        <w:rPr>
          <w:rFonts w:ascii="Garamond" w:hAnsi="Garamond"/>
        </w:rPr>
        <w:t xml:space="preserve"> a portfolio of properties. A handful of</w:t>
      </w:r>
      <w:r w:rsidR="0026476F">
        <w:rPr>
          <w:rFonts w:ascii="Garamond" w:hAnsi="Garamond"/>
        </w:rPr>
        <w:t xml:space="preserve"> ex-tenants inadvertently beca</w:t>
      </w:r>
      <w:r w:rsidR="00101B85">
        <w:rPr>
          <w:rFonts w:ascii="Garamond" w:hAnsi="Garamond"/>
        </w:rPr>
        <w:t>me</w:t>
      </w:r>
      <w:r w:rsidR="00615DB5">
        <w:rPr>
          <w:rFonts w:ascii="Garamond" w:hAnsi="Garamond"/>
        </w:rPr>
        <w:t xml:space="preserve"> landlords after purchasing</w:t>
      </w:r>
      <w:r w:rsidR="00101B85">
        <w:rPr>
          <w:rFonts w:ascii="Garamond" w:hAnsi="Garamond"/>
        </w:rPr>
        <w:t xml:space="preserve"> their property</w:t>
      </w:r>
      <w:r w:rsidR="00826574">
        <w:rPr>
          <w:rFonts w:ascii="Garamond" w:hAnsi="Garamond"/>
        </w:rPr>
        <w:t xml:space="preserve"> via</w:t>
      </w:r>
      <w:r w:rsidR="0026476F">
        <w:rPr>
          <w:rFonts w:ascii="Garamond" w:hAnsi="Garamond"/>
        </w:rPr>
        <w:t xml:space="preserve"> the Right to </w:t>
      </w:r>
      <w:proofErr w:type="gramStart"/>
      <w:r w:rsidR="0026476F">
        <w:rPr>
          <w:rFonts w:ascii="Garamond" w:hAnsi="Garamond"/>
        </w:rPr>
        <w:t>Buy</w:t>
      </w:r>
      <w:proofErr w:type="gramEnd"/>
      <w:r w:rsidR="0026476F">
        <w:rPr>
          <w:rFonts w:ascii="Garamond" w:hAnsi="Garamond"/>
        </w:rPr>
        <w:t xml:space="preserve"> scheme. The number of university s</w:t>
      </w:r>
      <w:r w:rsidR="008E031E">
        <w:rPr>
          <w:rFonts w:ascii="Garamond" w:hAnsi="Garamond"/>
        </w:rPr>
        <w:t>tudents living on the estate has</w:t>
      </w:r>
      <w:r w:rsidR="0026476F">
        <w:rPr>
          <w:rFonts w:ascii="Garamond" w:hAnsi="Garamond"/>
        </w:rPr>
        <w:t xml:space="preserve"> increased dramatically since the early 2000s. </w:t>
      </w:r>
      <w:r w:rsidR="00195DCF">
        <w:rPr>
          <w:rFonts w:ascii="Garamond" w:hAnsi="Garamond"/>
        </w:rPr>
        <w:t>In the lead up to the 2001 general election f</w:t>
      </w:r>
      <w:r w:rsidR="0026476F">
        <w:rPr>
          <w:rFonts w:ascii="Garamond" w:hAnsi="Garamond"/>
        </w:rPr>
        <w:t>ormer Labou</w:t>
      </w:r>
      <w:r w:rsidR="00F272C5">
        <w:rPr>
          <w:rFonts w:ascii="Garamond" w:hAnsi="Garamond"/>
        </w:rPr>
        <w:t>r Prime M</w:t>
      </w:r>
      <w:r w:rsidR="0026476F">
        <w:rPr>
          <w:rFonts w:ascii="Garamond" w:hAnsi="Garamond"/>
        </w:rPr>
        <w:t xml:space="preserve">inister Tony Blair </w:t>
      </w:r>
      <w:r w:rsidR="00F272C5">
        <w:rPr>
          <w:rFonts w:ascii="Garamond" w:hAnsi="Garamond"/>
        </w:rPr>
        <w:t>pledged</w:t>
      </w:r>
      <w:r w:rsidR="0026476F">
        <w:rPr>
          <w:rFonts w:ascii="Garamond" w:hAnsi="Garamond"/>
        </w:rPr>
        <w:t xml:space="preserve"> that </w:t>
      </w:r>
      <w:r w:rsidR="008B3A81">
        <w:rPr>
          <w:rFonts w:ascii="Garamond" w:hAnsi="Garamond"/>
        </w:rPr>
        <w:t>more than 50 per cent</w:t>
      </w:r>
      <w:r w:rsidR="00F272C5">
        <w:rPr>
          <w:rFonts w:ascii="Garamond" w:hAnsi="Garamond"/>
        </w:rPr>
        <w:t xml:space="preserve"> of young people would attend university before the end of the decade. Though this target wasn’t reached, its pursuit led to an unprecedented increase in the number of university students in the UK. These students, of course, needed to be housed, with many towns and cities seeing a boom in the rental market and the encroachment of large private providers of accommodation. The influx of students also stimulated local economies all over the country. The borough of </w:t>
      </w:r>
      <w:proofErr w:type="spellStart"/>
      <w:r w:rsidR="00F272C5">
        <w:rPr>
          <w:rFonts w:ascii="Garamond" w:hAnsi="Garamond"/>
        </w:rPr>
        <w:t>Northtown</w:t>
      </w:r>
      <w:proofErr w:type="spellEnd"/>
      <w:r w:rsidR="00F272C5">
        <w:rPr>
          <w:rFonts w:ascii="Garamond" w:hAnsi="Garamond"/>
        </w:rPr>
        <w:t xml:space="preserve"> was home to more than fi</w:t>
      </w:r>
      <w:r w:rsidR="00A5255A">
        <w:rPr>
          <w:rFonts w:ascii="Garamond" w:hAnsi="Garamond"/>
        </w:rPr>
        <w:t>fteen universities and colleges and had benefited from the emergence and growth of many student-related markets.</w:t>
      </w:r>
    </w:p>
    <w:p w:rsidR="00B60753" w:rsidRDefault="00101B85" w:rsidP="009D3034">
      <w:pPr>
        <w:spacing w:line="480" w:lineRule="auto"/>
        <w:ind w:firstLine="720"/>
        <w:jc w:val="both"/>
        <w:rPr>
          <w:rFonts w:ascii="Garamond" w:hAnsi="Garamond"/>
        </w:rPr>
      </w:pPr>
      <w:r>
        <w:rPr>
          <w:rFonts w:ascii="Garamond" w:hAnsi="Garamond"/>
        </w:rPr>
        <w:t>Y</w:t>
      </w:r>
      <w:r w:rsidR="0002246F" w:rsidRPr="00B67051">
        <w:rPr>
          <w:rFonts w:ascii="Garamond" w:hAnsi="Garamond"/>
        </w:rPr>
        <w:t>oung professionals on LG bemoaned the</w:t>
      </w:r>
      <w:r w:rsidR="00195DCF">
        <w:rPr>
          <w:rFonts w:ascii="Garamond" w:hAnsi="Garamond"/>
        </w:rPr>
        <w:t xml:space="preserve"> increasing clout of landlords i</w:t>
      </w:r>
      <w:r w:rsidR="0002246F" w:rsidRPr="00B67051">
        <w:rPr>
          <w:rFonts w:ascii="Garamond" w:hAnsi="Garamond"/>
        </w:rPr>
        <w:t xml:space="preserve">n the local property market, accusing them of crowding out home-makers and driving up the cost of </w:t>
      </w:r>
      <w:r w:rsidR="0002246F" w:rsidRPr="00B67051">
        <w:rPr>
          <w:rFonts w:ascii="Garamond" w:hAnsi="Garamond"/>
        </w:rPr>
        <w:lastRenderedPageBreak/>
        <w:t xml:space="preserve">rent. </w:t>
      </w:r>
      <w:r w:rsidR="009C5236" w:rsidRPr="0056154A">
        <w:rPr>
          <w:rFonts w:ascii="Garamond" w:hAnsi="Garamond"/>
        </w:rPr>
        <w:t xml:space="preserve">‘It’s crazy’, </w:t>
      </w:r>
      <w:r w:rsidR="009C5236">
        <w:rPr>
          <w:rFonts w:ascii="Garamond" w:hAnsi="Garamond"/>
        </w:rPr>
        <w:t>said 27-year-old teacher, Jess</w:t>
      </w:r>
      <w:r w:rsidR="009C5236" w:rsidRPr="0056154A">
        <w:rPr>
          <w:rFonts w:ascii="Garamond" w:hAnsi="Garamond"/>
        </w:rPr>
        <w:t>. ‘We’ve tried to get a bigger place, but as soon as one of these landlords is in the running, forget it. The (estate) agents don’t take you seriously when you’re up against that lot … many of them are cash buyers and have deals going with agents in the area’.</w:t>
      </w:r>
      <w:r w:rsidR="009C5236">
        <w:rPr>
          <w:rFonts w:ascii="Garamond" w:hAnsi="Garamond"/>
        </w:rPr>
        <w:t xml:space="preserve"> </w:t>
      </w:r>
      <w:r w:rsidR="0002246F" w:rsidRPr="00B67051">
        <w:rPr>
          <w:rFonts w:ascii="Garamond" w:hAnsi="Garamond"/>
        </w:rPr>
        <w:t>Landlords themselves</w:t>
      </w:r>
      <w:r>
        <w:rPr>
          <w:rFonts w:ascii="Garamond" w:hAnsi="Garamond"/>
        </w:rPr>
        <w:t>, arguing that ‘the market wins’,</w:t>
      </w:r>
      <w:r w:rsidR="00D80F77">
        <w:rPr>
          <w:rFonts w:ascii="Garamond" w:hAnsi="Garamond"/>
        </w:rPr>
        <w:t xml:space="preserve"> are attracted by the return</w:t>
      </w:r>
      <w:r w:rsidR="0042787B">
        <w:rPr>
          <w:rFonts w:ascii="Garamond" w:hAnsi="Garamond"/>
        </w:rPr>
        <w:t xml:space="preserve"> of high rents</w:t>
      </w:r>
      <w:r w:rsidR="00D80F77">
        <w:rPr>
          <w:rFonts w:ascii="Garamond" w:hAnsi="Garamond"/>
        </w:rPr>
        <w:t xml:space="preserve"> </w:t>
      </w:r>
      <w:r w:rsidR="0002246F" w:rsidRPr="00B67051">
        <w:rPr>
          <w:rFonts w:ascii="Garamond" w:hAnsi="Garamond"/>
        </w:rPr>
        <w:t>paid by reliable tenants: young people studying at local universities. With only one year in university-owned accommodation</w:t>
      </w:r>
      <w:r w:rsidR="009A7C5A" w:rsidRPr="00B67051">
        <w:rPr>
          <w:rFonts w:ascii="Garamond" w:hAnsi="Garamond"/>
        </w:rPr>
        <w:t xml:space="preserve"> guaranteed by most</w:t>
      </w:r>
      <w:r w:rsidR="00A34EDC">
        <w:rPr>
          <w:rFonts w:ascii="Garamond" w:hAnsi="Garamond"/>
        </w:rPr>
        <w:t xml:space="preserve"> of the capital’s</w:t>
      </w:r>
      <w:r w:rsidR="007414C4">
        <w:rPr>
          <w:rFonts w:ascii="Garamond" w:hAnsi="Garamond"/>
        </w:rPr>
        <w:t xml:space="preserve"> HE</w:t>
      </w:r>
      <w:r w:rsidR="009A7C5A" w:rsidRPr="00B67051">
        <w:rPr>
          <w:rFonts w:ascii="Garamond" w:hAnsi="Garamond"/>
        </w:rPr>
        <w:t xml:space="preserve"> institutions, and with eye-watering rates charged by private providers</w:t>
      </w:r>
      <w:r w:rsidR="00195DCF">
        <w:rPr>
          <w:rFonts w:ascii="Garamond" w:hAnsi="Garamond"/>
        </w:rPr>
        <w:t xml:space="preserve"> of student</w:t>
      </w:r>
      <w:r w:rsidR="00D80F77">
        <w:rPr>
          <w:rFonts w:ascii="Garamond" w:hAnsi="Garamond"/>
        </w:rPr>
        <w:t xml:space="preserve"> residences</w:t>
      </w:r>
      <w:r w:rsidR="009A7C5A" w:rsidRPr="00B67051">
        <w:rPr>
          <w:rFonts w:ascii="Garamond" w:hAnsi="Garamond"/>
        </w:rPr>
        <w:t xml:space="preserve"> in central London,</w:t>
      </w:r>
      <w:r w:rsidR="00D80F77">
        <w:rPr>
          <w:rFonts w:ascii="Garamond" w:hAnsi="Garamond"/>
        </w:rPr>
        <w:t xml:space="preserve"> private</w:t>
      </w:r>
      <w:r w:rsidR="009A7C5A" w:rsidRPr="00B67051">
        <w:rPr>
          <w:rFonts w:ascii="Garamond" w:hAnsi="Garamond"/>
        </w:rPr>
        <w:t xml:space="preserve"> landlords have </w:t>
      </w:r>
      <w:r w:rsidR="00D80F77">
        <w:rPr>
          <w:rFonts w:ascii="Garamond" w:hAnsi="Garamond"/>
        </w:rPr>
        <w:t xml:space="preserve">tens of </w:t>
      </w:r>
      <w:r w:rsidR="009A7C5A" w:rsidRPr="00B67051">
        <w:rPr>
          <w:rFonts w:ascii="Garamond" w:hAnsi="Garamond"/>
        </w:rPr>
        <w:t>thousands of room-seek</w:t>
      </w:r>
      <w:r w:rsidR="00B60753">
        <w:rPr>
          <w:rFonts w:ascii="Garamond" w:hAnsi="Garamond"/>
        </w:rPr>
        <w:t>ing students at their disposal.</w:t>
      </w:r>
    </w:p>
    <w:p w:rsidR="00DC6D8C" w:rsidRPr="00B67051" w:rsidRDefault="00B60753" w:rsidP="009D3034">
      <w:pPr>
        <w:spacing w:line="480" w:lineRule="auto"/>
        <w:ind w:firstLine="720"/>
        <w:jc w:val="both"/>
        <w:rPr>
          <w:rFonts w:ascii="Garamond" w:hAnsi="Garamond"/>
        </w:rPr>
      </w:pPr>
      <w:r>
        <w:rPr>
          <w:rFonts w:ascii="Garamond" w:hAnsi="Garamond"/>
        </w:rPr>
        <w:t>This</w:t>
      </w:r>
      <w:r w:rsidR="00A53C5D">
        <w:rPr>
          <w:rFonts w:ascii="Garamond" w:hAnsi="Garamond"/>
        </w:rPr>
        <w:t xml:space="preserve"> </w:t>
      </w:r>
      <w:r w:rsidR="00CB334B">
        <w:rPr>
          <w:rFonts w:ascii="Garamond" w:hAnsi="Garamond"/>
        </w:rPr>
        <w:t>element of the marketization</w:t>
      </w:r>
      <w:r w:rsidR="00A53C5D">
        <w:rPr>
          <w:rFonts w:ascii="Garamond" w:hAnsi="Garamond"/>
        </w:rPr>
        <w:t xml:space="preserve"> of cities</w:t>
      </w:r>
      <w:r>
        <w:rPr>
          <w:rFonts w:ascii="Garamond" w:hAnsi="Garamond"/>
        </w:rPr>
        <w:t xml:space="preserve"> is</w:t>
      </w:r>
      <w:r w:rsidR="00A53C5D">
        <w:rPr>
          <w:rFonts w:ascii="Garamond" w:hAnsi="Garamond"/>
        </w:rPr>
        <w:t xml:space="preserve"> often overlooked by scholars and commentators. The fact that so many university students in cities like London now rent rooms in former council property is obviously one of the downstream effects of Right to Buy. </w:t>
      </w:r>
      <w:r w:rsidR="00195DCF">
        <w:rPr>
          <w:rFonts w:ascii="Garamond" w:hAnsi="Garamond"/>
        </w:rPr>
        <w:t>But t</w:t>
      </w:r>
      <w:r w:rsidR="009809D7" w:rsidRPr="002D1A3C">
        <w:rPr>
          <w:rFonts w:ascii="Garamond" w:hAnsi="Garamond"/>
        </w:rPr>
        <w:t>he ‘push’ factor here i</w:t>
      </w:r>
      <w:r w:rsidR="0042787B">
        <w:rPr>
          <w:rFonts w:ascii="Garamond" w:hAnsi="Garamond"/>
        </w:rPr>
        <w:t xml:space="preserve">s the selling </w:t>
      </w:r>
      <w:r w:rsidR="002D1A3C" w:rsidRPr="002D1A3C">
        <w:rPr>
          <w:rFonts w:ascii="Garamond" w:hAnsi="Garamond"/>
        </w:rPr>
        <w:t>off</w:t>
      </w:r>
      <w:r w:rsidR="009809D7" w:rsidRPr="002D1A3C">
        <w:rPr>
          <w:rFonts w:ascii="Garamond" w:hAnsi="Garamond"/>
        </w:rPr>
        <w:t xml:space="preserve"> of university-owned accommodation to private providers.</w:t>
      </w:r>
      <w:r w:rsidR="00D80F77">
        <w:rPr>
          <w:rStyle w:val="FootnoteReference"/>
          <w:rFonts w:ascii="Garamond" w:hAnsi="Garamond"/>
        </w:rPr>
        <w:footnoteReference w:id="8"/>
      </w:r>
      <w:r w:rsidR="009809D7" w:rsidRPr="00377137">
        <w:rPr>
          <w:rFonts w:ascii="Garamond" w:hAnsi="Garamond"/>
          <w:color w:val="FF0000"/>
        </w:rPr>
        <w:t xml:space="preserve"> </w:t>
      </w:r>
      <w:r w:rsidR="001147A8">
        <w:rPr>
          <w:rFonts w:ascii="Garamond" w:hAnsi="Garamond"/>
        </w:rPr>
        <w:t xml:space="preserve">One such company, </w:t>
      </w:r>
      <w:r w:rsidR="001147A8" w:rsidRPr="00CB334B">
        <w:rPr>
          <w:rFonts w:ascii="Garamond" w:hAnsi="Garamond"/>
          <w:i/>
        </w:rPr>
        <w:t>Unite</w:t>
      </w:r>
      <w:r w:rsidR="001147A8">
        <w:rPr>
          <w:rFonts w:ascii="Garamond" w:hAnsi="Garamond"/>
        </w:rPr>
        <w:t>, now offers student accommodation in mo</w:t>
      </w:r>
      <w:r w:rsidR="00D80F77">
        <w:rPr>
          <w:rFonts w:ascii="Garamond" w:hAnsi="Garamond"/>
        </w:rPr>
        <w:t xml:space="preserve">re than 20 sites across </w:t>
      </w:r>
      <w:r w:rsidR="001147A8">
        <w:rPr>
          <w:rFonts w:ascii="Garamond" w:hAnsi="Garamond"/>
        </w:rPr>
        <w:t xml:space="preserve">London. </w:t>
      </w:r>
      <w:r w:rsidR="00A34EDC">
        <w:rPr>
          <w:rFonts w:ascii="Garamond" w:hAnsi="Garamond"/>
        </w:rPr>
        <w:t>Their services</w:t>
      </w:r>
      <w:r w:rsidR="009838C1">
        <w:rPr>
          <w:rFonts w:ascii="Garamond" w:hAnsi="Garamond"/>
        </w:rPr>
        <w:t xml:space="preserve"> have</w:t>
      </w:r>
      <w:r w:rsidR="003442EB">
        <w:rPr>
          <w:rFonts w:ascii="Garamond" w:hAnsi="Garamond"/>
        </w:rPr>
        <w:t xml:space="preserve"> proved popular</w:t>
      </w:r>
      <w:r w:rsidR="00051A3E">
        <w:rPr>
          <w:rFonts w:ascii="Garamond" w:hAnsi="Garamond"/>
        </w:rPr>
        <w:t xml:space="preserve"> with inte</w:t>
      </w:r>
      <w:r w:rsidR="00D80F77">
        <w:rPr>
          <w:rFonts w:ascii="Garamond" w:hAnsi="Garamond"/>
        </w:rPr>
        <w:t>rnational students seeking the</w:t>
      </w:r>
      <w:r w:rsidR="00051A3E">
        <w:rPr>
          <w:rFonts w:ascii="Garamond" w:hAnsi="Garamond"/>
        </w:rPr>
        <w:t xml:space="preserve"> security</w:t>
      </w:r>
      <w:r w:rsidR="00BD5E0A">
        <w:rPr>
          <w:rFonts w:ascii="Garamond" w:hAnsi="Garamond"/>
        </w:rPr>
        <w:t>, comfort and cust</w:t>
      </w:r>
      <w:r w:rsidR="0042787B">
        <w:rPr>
          <w:rFonts w:ascii="Garamond" w:hAnsi="Garamond"/>
        </w:rPr>
        <w:t>omer service boasted of in the company’s</w:t>
      </w:r>
      <w:r w:rsidR="00BD5E0A">
        <w:rPr>
          <w:rFonts w:ascii="Garamond" w:hAnsi="Garamond"/>
        </w:rPr>
        <w:t xml:space="preserve"> advertising (www.unite-students.com). T</w:t>
      </w:r>
      <w:r w:rsidR="00051A3E">
        <w:rPr>
          <w:rFonts w:ascii="Garamond" w:hAnsi="Garamond"/>
        </w:rPr>
        <w:t xml:space="preserve">hese luxury citadels have not been popular with all residents, with stories emerging over the last few years of halls being ‘unliveable’ and students </w:t>
      </w:r>
      <w:r w:rsidR="00271A10">
        <w:rPr>
          <w:rFonts w:ascii="Garamond" w:hAnsi="Garamond"/>
        </w:rPr>
        <w:t>paying eye-watering rents of up to £400-per-week</w:t>
      </w:r>
      <w:r w:rsidR="00377137">
        <w:rPr>
          <w:rFonts w:ascii="Garamond" w:hAnsi="Garamond"/>
        </w:rPr>
        <w:t xml:space="preserve"> </w:t>
      </w:r>
      <w:r w:rsidR="00E002DF" w:rsidRPr="001032EF">
        <w:rPr>
          <w:rFonts w:ascii="Garamond" w:hAnsi="Garamond"/>
        </w:rPr>
        <w:t>(Bischoff 2014</w:t>
      </w:r>
      <w:r w:rsidR="00377137" w:rsidRPr="001032EF">
        <w:rPr>
          <w:rFonts w:ascii="Garamond" w:hAnsi="Garamond"/>
        </w:rPr>
        <w:t>)</w:t>
      </w:r>
      <w:r w:rsidR="00271A10" w:rsidRPr="001032EF">
        <w:rPr>
          <w:rFonts w:ascii="Garamond" w:hAnsi="Garamond"/>
        </w:rPr>
        <w:t>.</w:t>
      </w:r>
      <w:r w:rsidR="009838C1" w:rsidRPr="001032EF">
        <w:rPr>
          <w:rFonts w:ascii="Garamond" w:hAnsi="Garamond"/>
        </w:rPr>
        <w:t xml:space="preserve"> </w:t>
      </w:r>
      <w:r w:rsidR="00BD5E0A">
        <w:rPr>
          <w:rFonts w:ascii="Garamond" w:hAnsi="Garamond"/>
        </w:rPr>
        <w:t xml:space="preserve">Unsurprisingly, such rates have proved unaffordable to many students, hence their willingness to live among people they had in most instances never lived among before. </w:t>
      </w:r>
      <w:r w:rsidR="00195DCF">
        <w:rPr>
          <w:rFonts w:ascii="Garamond" w:hAnsi="Garamond"/>
        </w:rPr>
        <w:t xml:space="preserve">Such </w:t>
      </w:r>
      <w:r w:rsidR="0042787B">
        <w:rPr>
          <w:rFonts w:ascii="Garamond" w:hAnsi="Garamond"/>
        </w:rPr>
        <w:t xml:space="preserve">a </w:t>
      </w:r>
      <w:r w:rsidR="00BD5E0A">
        <w:rPr>
          <w:rFonts w:ascii="Garamond" w:hAnsi="Garamond"/>
        </w:rPr>
        <w:t>new – inadvertent – pattern of living arrangements saw social classes</w:t>
      </w:r>
      <w:r w:rsidR="00195DCF">
        <w:rPr>
          <w:rFonts w:ascii="Garamond" w:hAnsi="Garamond"/>
        </w:rPr>
        <w:t xml:space="preserve"> and </w:t>
      </w:r>
      <w:proofErr w:type="gramStart"/>
      <w:r w:rsidR="00195DCF">
        <w:rPr>
          <w:rFonts w:ascii="Garamond" w:hAnsi="Garamond"/>
        </w:rPr>
        <w:t>diasporas</w:t>
      </w:r>
      <w:proofErr w:type="gramEnd"/>
      <w:r w:rsidR="009F4727">
        <w:rPr>
          <w:rFonts w:ascii="Garamond" w:hAnsi="Garamond"/>
        </w:rPr>
        <w:t xml:space="preserve"> </w:t>
      </w:r>
      <w:r w:rsidR="009F4727">
        <w:rPr>
          <w:rFonts w:ascii="Garamond" w:hAnsi="Garamond"/>
        </w:rPr>
        <w:lastRenderedPageBreak/>
        <w:t>of the dispossessed sharing space and, to a degree, living together.</w:t>
      </w:r>
      <w:r w:rsidR="00BD5E0A">
        <w:rPr>
          <w:rFonts w:ascii="Garamond" w:hAnsi="Garamond"/>
        </w:rPr>
        <w:t xml:space="preserve"> </w:t>
      </w:r>
      <w:r>
        <w:rPr>
          <w:rFonts w:ascii="Garamond" w:hAnsi="Garamond"/>
        </w:rPr>
        <w:t>It was a tapestry no one had designed.</w:t>
      </w:r>
    </w:p>
    <w:p w:rsidR="009838C1" w:rsidRDefault="009838C1" w:rsidP="00E4123A">
      <w:pPr>
        <w:jc w:val="both"/>
        <w:rPr>
          <w:rFonts w:ascii="Garamond" w:hAnsi="Garamond"/>
          <w:i/>
        </w:rPr>
      </w:pPr>
    </w:p>
    <w:p w:rsidR="00B67051" w:rsidRPr="00373BC9" w:rsidRDefault="00DA5BAB" w:rsidP="00E4123A">
      <w:pPr>
        <w:jc w:val="both"/>
        <w:rPr>
          <w:rFonts w:ascii="Garamond" w:hAnsi="Garamond"/>
          <w:b/>
        </w:rPr>
      </w:pPr>
      <w:r>
        <w:rPr>
          <w:rFonts w:ascii="Garamond" w:hAnsi="Garamond"/>
          <w:b/>
        </w:rPr>
        <w:t>Rubbing Along</w:t>
      </w:r>
      <w:r w:rsidR="00B67051" w:rsidRPr="00373BC9">
        <w:rPr>
          <w:rFonts w:ascii="Garamond" w:hAnsi="Garamond"/>
          <w:b/>
        </w:rPr>
        <w:t>: Proximity and Understandings of Difference</w:t>
      </w:r>
    </w:p>
    <w:p w:rsidR="00B67051" w:rsidRPr="00373BC9" w:rsidRDefault="00B67051" w:rsidP="00E4123A">
      <w:pPr>
        <w:jc w:val="both"/>
        <w:rPr>
          <w:rFonts w:ascii="Garamond" w:hAnsi="Garamond"/>
          <w:b/>
        </w:rPr>
      </w:pPr>
    </w:p>
    <w:p w:rsidR="005F7BB1" w:rsidRDefault="009D3034" w:rsidP="009F201B">
      <w:pPr>
        <w:spacing w:line="480" w:lineRule="auto"/>
        <w:jc w:val="both"/>
        <w:rPr>
          <w:rFonts w:ascii="Garamond" w:hAnsi="Garamond" w:cs="Tahoma"/>
          <w:color w:val="000000"/>
        </w:rPr>
      </w:pPr>
      <w:r>
        <w:rPr>
          <w:rFonts w:ascii="Garamond" w:hAnsi="Garamond" w:cs="Tahoma"/>
          <w:color w:val="000000"/>
        </w:rPr>
        <w:t>LG certainly met any</w:t>
      </w:r>
      <w:r w:rsidR="00FA7A00" w:rsidRPr="00FA7A00">
        <w:rPr>
          <w:rFonts w:ascii="Garamond" w:hAnsi="Garamond" w:cs="Tahoma"/>
          <w:color w:val="000000"/>
        </w:rPr>
        <w:t xml:space="preserve"> criteria for </w:t>
      </w:r>
      <w:proofErr w:type="spellStart"/>
      <w:r w:rsidR="00FA7A00" w:rsidRPr="00FA7A00">
        <w:rPr>
          <w:rFonts w:ascii="Garamond" w:hAnsi="Garamond" w:cs="Tahoma"/>
          <w:color w:val="000000"/>
        </w:rPr>
        <w:t>hyperdiversity</w:t>
      </w:r>
      <w:proofErr w:type="spellEnd"/>
      <w:r w:rsidR="00FA7A00" w:rsidRPr="00FA7A00">
        <w:rPr>
          <w:rFonts w:ascii="Garamond" w:hAnsi="Garamond" w:cs="Tahoma"/>
          <w:color w:val="000000"/>
        </w:rPr>
        <w:t xml:space="preserve"> and </w:t>
      </w:r>
      <w:proofErr w:type="spellStart"/>
      <w:r w:rsidR="00FA7A00" w:rsidRPr="00FA7A00">
        <w:rPr>
          <w:rFonts w:ascii="Garamond" w:hAnsi="Garamond" w:cs="Tahoma"/>
          <w:color w:val="000000"/>
        </w:rPr>
        <w:t>superdiversity</w:t>
      </w:r>
      <w:proofErr w:type="spellEnd"/>
      <w:r w:rsidR="00FA7A00" w:rsidRPr="00FA7A00">
        <w:rPr>
          <w:rFonts w:ascii="Garamond" w:hAnsi="Garamond" w:cs="Tahoma"/>
          <w:color w:val="000000"/>
        </w:rPr>
        <w:t xml:space="preserve">. </w:t>
      </w:r>
      <w:r w:rsidR="0042787B">
        <w:rPr>
          <w:rFonts w:ascii="Garamond" w:hAnsi="Garamond" w:cs="Tahoma"/>
          <w:color w:val="000000"/>
        </w:rPr>
        <w:t>What was in the 196</w:t>
      </w:r>
      <w:r>
        <w:rPr>
          <w:rFonts w:ascii="Garamond" w:hAnsi="Garamond" w:cs="Tahoma"/>
          <w:color w:val="000000"/>
        </w:rPr>
        <w:t xml:space="preserve">0s a </w:t>
      </w:r>
      <w:r w:rsidR="00B60753">
        <w:rPr>
          <w:rFonts w:ascii="Garamond" w:hAnsi="Garamond" w:cs="Tahoma"/>
          <w:color w:val="000000"/>
        </w:rPr>
        <w:t>‘</w:t>
      </w:r>
      <w:r>
        <w:rPr>
          <w:rFonts w:ascii="Garamond" w:hAnsi="Garamond" w:cs="Tahoma"/>
          <w:color w:val="000000"/>
        </w:rPr>
        <w:t>white</w:t>
      </w:r>
      <w:r w:rsidR="00B60753">
        <w:rPr>
          <w:rFonts w:ascii="Garamond" w:hAnsi="Garamond" w:cs="Tahoma"/>
          <w:color w:val="000000"/>
        </w:rPr>
        <w:t>’</w:t>
      </w:r>
      <w:r>
        <w:rPr>
          <w:rFonts w:ascii="Garamond" w:hAnsi="Garamond" w:cs="Tahoma"/>
          <w:color w:val="000000"/>
        </w:rPr>
        <w:t xml:space="preserve"> working-class estate had changed in complexion by the mid-1990s. H</w:t>
      </w:r>
      <w:r w:rsidR="00FA7A00" w:rsidRPr="00FA7A00">
        <w:rPr>
          <w:rFonts w:ascii="Garamond" w:hAnsi="Garamond" w:cs="Tahoma"/>
          <w:color w:val="000000"/>
        </w:rPr>
        <w:t xml:space="preserve">ome to people drawn from a bewildering array of ethnic groups, with </w:t>
      </w:r>
      <w:r>
        <w:rPr>
          <w:rFonts w:ascii="Garamond" w:hAnsi="Garamond" w:cs="Tahoma"/>
          <w:color w:val="000000"/>
        </w:rPr>
        <w:t xml:space="preserve">many having been </w:t>
      </w:r>
      <w:r w:rsidR="005F7BB1">
        <w:rPr>
          <w:rFonts w:ascii="Garamond" w:hAnsi="Garamond" w:cs="Tahoma"/>
          <w:color w:val="000000"/>
        </w:rPr>
        <w:t>born</w:t>
      </w:r>
      <w:r w:rsidR="006168D3">
        <w:rPr>
          <w:rFonts w:ascii="Garamond" w:hAnsi="Garamond" w:cs="Tahoma"/>
          <w:color w:val="000000"/>
        </w:rPr>
        <w:t xml:space="preserve"> abroad</w:t>
      </w:r>
      <w:r>
        <w:rPr>
          <w:rFonts w:ascii="Garamond" w:hAnsi="Garamond" w:cs="Tahoma"/>
          <w:color w:val="000000"/>
        </w:rPr>
        <w:t xml:space="preserve">, </w:t>
      </w:r>
      <w:r w:rsidR="005F7BB1">
        <w:rPr>
          <w:rFonts w:ascii="Garamond" w:hAnsi="Garamond" w:cs="Tahoma"/>
          <w:color w:val="000000"/>
        </w:rPr>
        <w:t>i</w:t>
      </w:r>
      <w:r>
        <w:rPr>
          <w:rFonts w:ascii="Garamond" w:hAnsi="Garamond" w:cs="Tahoma"/>
          <w:color w:val="000000"/>
        </w:rPr>
        <w:t>nternal migration also contributed to the estate’s diversity</w:t>
      </w:r>
      <w:r w:rsidR="005F7BB1">
        <w:rPr>
          <w:rFonts w:ascii="Garamond" w:hAnsi="Garamond" w:cs="Tahoma"/>
          <w:color w:val="000000"/>
        </w:rPr>
        <w:t xml:space="preserve">. </w:t>
      </w:r>
      <w:r w:rsidR="00A073F4">
        <w:rPr>
          <w:rFonts w:ascii="Garamond" w:hAnsi="Garamond" w:cs="Tahoma"/>
          <w:color w:val="000000"/>
        </w:rPr>
        <w:t>Sandra was a 51-year-old teaching assistant</w:t>
      </w:r>
      <w:r w:rsidR="00F11CCA">
        <w:rPr>
          <w:rFonts w:ascii="Garamond" w:hAnsi="Garamond" w:cs="Tahoma"/>
          <w:color w:val="000000"/>
        </w:rPr>
        <w:t xml:space="preserve"> who moved to London in the mid-</w:t>
      </w:r>
      <w:r w:rsidR="00A073F4">
        <w:rPr>
          <w:rFonts w:ascii="Garamond" w:hAnsi="Garamond" w:cs="Tahoma"/>
          <w:color w:val="000000"/>
        </w:rPr>
        <w:t>1980s. She spoke about her experie</w:t>
      </w:r>
      <w:r w:rsidR="00C517F5">
        <w:rPr>
          <w:rFonts w:ascii="Garamond" w:hAnsi="Garamond" w:cs="Tahoma"/>
          <w:color w:val="000000"/>
        </w:rPr>
        <w:t xml:space="preserve">nces since arriving in </w:t>
      </w:r>
      <w:proofErr w:type="spellStart"/>
      <w:r w:rsidR="007805B5">
        <w:rPr>
          <w:rFonts w:ascii="Garamond" w:hAnsi="Garamond" w:cs="Tahoma"/>
          <w:color w:val="000000"/>
        </w:rPr>
        <w:t>Northtown</w:t>
      </w:r>
      <w:proofErr w:type="spellEnd"/>
      <w:r w:rsidR="00A073F4">
        <w:rPr>
          <w:rFonts w:ascii="Garamond" w:hAnsi="Garamond" w:cs="Tahoma"/>
          <w:color w:val="000000"/>
        </w:rPr>
        <w:t>:</w:t>
      </w:r>
    </w:p>
    <w:p w:rsidR="00A073F4" w:rsidRPr="004770EE" w:rsidRDefault="00A073F4" w:rsidP="00C517F5">
      <w:pPr>
        <w:spacing w:before="120" w:after="120"/>
        <w:ind w:left="720"/>
        <w:jc w:val="both"/>
        <w:rPr>
          <w:rFonts w:ascii="Garamond" w:hAnsi="Garamond" w:cs="Segoe UI"/>
          <w:sz w:val="22"/>
          <w:szCs w:val="22"/>
        </w:rPr>
      </w:pPr>
      <w:r w:rsidRPr="00C517F5">
        <w:rPr>
          <w:rFonts w:ascii="Garamond" w:hAnsi="Garamond" w:cs="Tahoma"/>
          <w:color w:val="000000"/>
          <w:sz w:val="22"/>
          <w:szCs w:val="22"/>
        </w:rPr>
        <w:t xml:space="preserve">Sandra: </w:t>
      </w:r>
      <w:r w:rsidR="00C517F5">
        <w:rPr>
          <w:rFonts w:ascii="Garamond" w:hAnsi="Garamond" w:cs="Segoe UI"/>
          <w:sz w:val="22"/>
          <w:szCs w:val="22"/>
        </w:rPr>
        <w:t>I was twenty</w:t>
      </w:r>
      <w:r w:rsidRPr="00C517F5">
        <w:rPr>
          <w:rFonts w:ascii="Garamond" w:hAnsi="Garamond" w:cs="Segoe UI"/>
          <w:sz w:val="22"/>
          <w:szCs w:val="22"/>
        </w:rPr>
        <w:t xml:space="preserve"> when I arrived. I did </w:t>
      </w:r>
      <w:r w:rsidR="00C517F5">
        <w:rPr>
          <w:rFonts w:ascii="Garamond" w:hAnsi="Garamond" w:cs="Segoe UI"/>
          <w:sz w:val="22"/>
          <w:szCs w:val="22"/>
        </w:rPr>
        <w:t>the classic n</w:t>
      </w:r>
      <w:r w:rsidRPr="00C517F5">
        <w:rPr>
          <w:rFonts w:ascii="Garamond" w:hAnsi="Garamond" w:cs="Segoe UI"/>
          <w:sz w:val="22"/>
          <w:szCs w:val="22"/>
        </w:rPr>
        <w:t xml:space="preserve">orthern thing and got a job as a nanny via </w:t>
      </w:r>
      <w:r w:rsidRPr="00C517F5">
        <w:rPr>
          <w:rFonts w:ascii="Garamond" w:hAnsi="Garamond" w:cs="Segoe UI"/>
          <w:i/>
          <w:iCs/>
          <w:sz w:val="22"/>
          <w:szCs w:val="22"/>
        </w:rPr>
        <w:t>The Lady</w:t>
      </w:r>
      <w:r w:rsidRPr="00C517F5">
        <w:rPr>
          <w:rFonts w:ascii="Garamond" w:hAnsi="Garamond" w:cs="Segoe UI"/>
          <w:sz w:val="22"/>
          <w:szCs w:val="22"/>
        </w:rPr>
        <w:t xml:space="preserve"> magazine. I had to have somewhere to sleep on my first night in London and a job and money guaranteed. It was a big posh house a few miles from where we liv</w:t>
      </w:r>
      <w:r w:rsidR="00C517F5">
        <w:rPr>
          <w:rFonts w:ascii="Garamond" w:hAnsi="Garamond" w:cs="Segoe UI"/>
          <w:sz w:val="22"/>
          <w:szCs w:val="22"/>
        </w:rPr>
        <w:t xml:space="preserve">e now and I looked after a film </w:t>
      </w:r>
      <w:r w:rsidRPr="00C517F5">
        <w:rPr>
          <w:rFonts w:ascii="Garamond" w:hAnsi="Garamond" w:cs="Segoe UI"/>
          <w:sz w:val="22"/>
          <w:szCs w:val="22"/>
        </w:rPr>
        <w:t>star</w:t>
      </w:r>
      <w:r w:rsidR="00C517F5">
        <w:rPr>
          <w:rFonts w:ascii="Garamond" w:hAnsi="Garamond" w:cs="Segoe UI"/>
          <w:sz w:val="22"/>
          <w:szCs w:val="22"/>
        </w:rPr>
        <w:t>’</w:t>
      </w:r>
      <w:r w:rsidR="00AD1BBD">
        <w:rPr>
          <w:rFonts w:ascii="Garamond" w:hAnsi="Garamond" w:cs="Segoe UI"/>
          <w:sz w:val="22"/>
          <w:szCs w:val="22"/>
        </w:rPr>
        <w:t>s two kids. You had</w:t>
      </w:r>
      <w:r w:rsidRPr="00C517F5">
        <w:rPr>
          <w:rFonts w:ascii="Garamond" w:hAnsi="Garamond" w:cs="Segoe UI"/>
          <w:sz w:val="22"/>
          <w:szCs w:val="22"/>
        </w:rPr>
        <w:t xml:space="preserve"> to be discreet</w:t>
      </w:r>
      <w:r w:rsidR="00AD1BBD">
        <w:rPr>
          <w:rFonts w:ascii="Garamond" w:hAnsi="Garamond" w:cs="Segoe UI"/>
          <w:sz w:val="22"/>
          <w:szCs w:val="22"/>
        </w:rPr>
        <w:t xml:space="preserve"> with people</w:t>
      </w:r>
      <w:r w:rsidRPr="00C517F5">
        <w:rPr>
          <w:rFonts w:ascii="Garamond" w:hAnsi="Garamond" w:cs="Segoe UI"/>
          <w:sz w:val="22"/>
          <w:szCs w:val="22"/>
        </w:rPr>
        <w:t xml:space="preserve"> and the</w:t>
      </w:r>
      <w:r w:rsidR="00AD1BBD">
        <w:rPr>
          <w:rFonts w:ascii="Garamond" w:hAnsi="Garamond" w:cs="Segoe UI"/>
          <w:sz w:val="22"/>
          <w:szCs w:val="22"/>
        </w:rPr>
        <w:t xml:space="preserve"> working</w:t>
      </w:r>
      <w:r w:rsidRPr="00C517F5">
        <w:rPr>
          <w:rFonts w:ascii="Garamond" w:hAnsi="Garamond" w:cs="Segoe UI"/>
          <w:sz w:val="22"/>
          <w:szCs w:val="22"/>
        </w:rPr>
        <w:t xml:space="preserve"> hours could be long. But it was better than what I’d known and the neighbourhood was lovely. </w:t>
      </w:r>
      <w:r w:rsidRPr="004770EE">
        <w:rPr>
          <w:rFonts w:ascii="Garamond" w:hAnsi="Garamond"/>
          <w:sz w:val="22"/>
          <w:szCs w:val="22"/>
        </w:rPr>
        <w:t>You don’t want to</w:t>
      </w:r>
      <w:r w:rsidR="00C517F5">
        <w:rPr>
          <w:rFonts w:ascii="Garamond" w:hAnsi="Garamond"/>
          <w:sz w:val="22"/>
          <w:szCs w:val="22"/>
        </w:rPr>
        <w:t xml:space="preserve"> do that forever</w:t>
      </w:r>
      <w:r w:rsidR="00AD1BBD">
        <w:rPr>
          <w:rFonts w:ascii="Garamond" w:hAnsi="Garamond"/>
          <w:sz w:val="22"/>
          <w:szCs w:val="22"/>
        </w:rPr>
        <w:t xml:space="preserve"> though</w:t>
      </w:r>
      <w:r w:rsidR="00C517F5">
        <w:rPr>
          <w:rFonts w:ascii="Garamond" w:hAnsi="Garamond"/>
          <w:sz w:val="22"/>
          <w:szCs w:val="22"/>
        </w:rPr>
        <w:t xml:space="preserve"> and I met Tom – he’s a n</w:t>
      </w:r>
      <w:r w:rsidRPr="004770EE">
        <w:rPr>
          <w:rFonts w:ascii="Garamond" w:hAnsi="Garamond"/>
          <w:sz w:val="22"/>
          <w:szCs w:val="22"/>
        </w:rPr>
        <w:t>ortherner too from the North East and had just left the Navy when I met him in London. We got married and had three kids an</w:t>
      </w:r>
      <w:r w:rsidR="00C517F5">
        <w:rPr>
          <w:rFonts w:ascii="Garamond" w:hAnsi="Garamond"/>
          <w:sz w:val="22"/>
          <w:szCs w:val="22"/>
        </w:rPr>
        <w:t>d we got a council flat</w:t>
      </w:r>
      <w:r w:rsidRPr="00C517F5">
        <w:rPr>
          <w:rFonts w:ascii="Garamond" w:hAnsi="Garamond"/>
          <w:sz w:val="22"/>
          <w:szCs w:val="22"/>
        </w:rPr>
        <w:t> as te</w:t>
      </w:r>
      <w:r w:rsidRPr="004770EE">
        <w:rPr>
          <w:rFonts w:ascii="Garamond" w:hAnsi="Garamond"/>
          <w:sz w:val="22"/>
          <w:szCs w:val="22"/>
        </w:rPr>
        <w:t>nants when flats were not hard to</w:t>
      </w:r>
      <w:r w:rsidR="00C517F5">
        <w:rPr>
          <w:rFonts w:ascii="Garamond" w:hAnsi="Garamond"/>
          <w:sz w:val="22"/>
          <w:szCs w:val="22"/>
        </w:rPr>
        <w:t xml:space="preserve"> get and we</w:t>
      </w:r>
      <w:r w:rsidR="00AD1BBD">
        <w:rPr>
          <w:rFonts w:ascii="Garamond" w:hAnsi="Garamond"/>
          <w:sz w:val="22"/>
          <w:szCs w:val="22"/>
        </w:rPr>
        <w:t xml:space="preserve"> later</w:t>
      </w:r>
      <w:r w:rsidR="00C517F5">
        <w:rPr>
          <w:rFonts w:ascii="Garamond" w:hAnsi="Garamond"/>
          <w:sz w:val="22"/>
          <w:szCs w:val="22"/>
        </w:rPr>
        <w:t xml:space="preserve"> bought it with the Right to Buy. We’ve now paid for it … Twenty years </w:t>
      </w:r>
      <w:r w:rsidR="00C517F5" w:rsidRPr="004770EE">
        <w:rPr>
          <w:rFonts w:ascii="Garamond" w:hAnsi="Garamond"/>
          <w:sz w:val="22"/>
          <w:szCs w:val="22"/>
        </w:rPr>
        <w:t>ago</w:t>
      </w:r>
      <w:r w:rsidR="00C517F5">
        <w:rPr>
          <w:rFonts w:ascii="Garamond" w:hAnsi="Garamond"/>
          <w:sz w:val="22"/>
          <w:szCs w:val="22"/>
        </w:rPr>
        <w:t> my accent stood me out among the mainly white, local</w:t>
      </w:r>
      <w:r w:rsidR="00C517F5" w:rsidRPr="004770EE">
        <w:rPr>
          <w:rFonts w:ascii="Garamond" w:hAnsi="Garamond"/>
          <w:sz w:val="22"/>
          <w:szCs w:val="22"/>
        </w:rPr>
        <w:t xml:space="preserve">-born mums at the </w:t>
      </w:r>
      <w:r w:rsidR="00C517F5">
        <w:rPr>
          <w:rFonts w:ascii="Garamond" w:hAnsi="Garamond"/>
          <w:sz w:val="22"/>
          <w:szCs w:val="22"/>
        </w:rPr>
        <w:t>school gates. Now English as a mother tongue is rare against the</w:t>
      </w:r>
      <w:r w:rsidR="00AD1BBD">
        <w:rPr>
          <w:rFonts w:ascii="Garamond" w:hAnsi="Garamond"/>
          <w:sz w:val="22"/>
          <w:szCs w:val="22"/>
        </w:rPr>
        <w:t xml:space="preserve"> number of</w:t>
      </w:r>
      <w:r w:rsidR="00C517F5">
        <w:rPr>
          <w:rFonts w:ascii="Garamond" w:hAnsi="Garamond"/>
          <w:sz w:val="22"/>
          <w:szCs w:val="22"/>
        </w:rPr>
        <w:t xml:space="preserve"> m</w:t>
      </w:r>
      <w:r w:rsidR="00C517F5" w:rsidRPr="004770EE">
        <w:rPr>
          <w:rFonts w:ascii="Garamond" w:hAnsi="Garamond"/>
          <w:sz w:val="22"/>
          <w:szCs w:val="22"/>
        </w:rPr>
        <w:t>ums wh</w:t>
      </w:r>
      <w:r w:rsidR="00C517F5">
        <w:rPr>
          <w:rFonts w:ascii="Garamond" w:hAnsi="Garamond"/>
          <w:sz w:val="22"/>
          <w:szCs w:val="22"/>
        </w:rPr>
        <w:t>o have barely a word of English</w:t>
      </w:r>
      <w:r w:rsidR="00AD1BBD">
        <w:rPr>
          <w:rFonts w:ascii="Garamond" w:hAnsi="Garamond"/>
          <w:sz w:val="22"/>
          <w:szCs w:val="22"/>
        </w:rPr>
        <w:t>, or English as a second language</w:t>
      </w:r>
      <w:r w:rsidR="00C517F5" w:rsidRPr="004770EE">
        <w:rPr>
          <w:rFonts w:ascii="Garamond" w:hAnsi="Garamond"/>
          <w:sz w:val="22"/>
          <w:szCs w:val="22"/>
        </w:rPr>
        <w:t>. Northerners now are not considered ‘migrant</w:t>
      </w:r>
      <w:r w:rsidR="00C517F5">
        <w:rPr>
          <w:rFonts w:ascii="Garamond" w:hAnsi="Garamond"/>
          <w:sz w:val="22"/>
          <w:szCs w:val="22"/>
        </w:rPr>
        <w:t>s’; that word is</w:t>
      </w:r>
      <w:r w:rsidR="00C517F5" w:rsidRPr="004770EE">
        <w:rPr>
          <w:rFonts w:ascii="Garamond" w:hAnsi="Garamond"/>
          <w:sz w:val="22"/>
          <w:szCs w:val="22"/>
        </w:rPr>
        <w:t xml:space="preserve"> for them who come from thousands of miles away! It’s</w:t>
      </w:r>
      <w:r w:rsidR="00C517F5">
        <w:rPr>
          <w:rFonts w:ascii="Garamond" w:hAnsi="Garamond"/>
          <w:sz w:val="22"/>
          <w:szCs w:val="22"/>
        </w:rPr>
        <w:t xml:space="preserve"> interesting to think</w:t>
      </w:r>
      <w:r w:rsidR="00C517F5" w:rsidRPr="004770EE">
        <w:rPr>
          <w:rFonts w:ascii="Garamond" w:hAnsi="Garamond"/>
          <w:sz w:val="22"/>
          <w:szCs w:val="22"/>
        </w:rPr>
        <w:t xml:space="preserve"> how many of us might all those years ago</w:t>
      </w:r>
      <w:r w:rsidR="00C517F5">
        <w:rPr>
          <w:rFonts w:ascii="Garamond" w:hAnsi="Garamond"/>
          <w:sz w:val="22"/>
          <w:szCs w:val="22"/>
        </w:rPr>
        <w:t xml:space="preserve"> (have)</w:t>
      </w:r>
      <w:r w:rsidR="00C517F5" w:rsidRPr="004770EE">
        <w:rPr>
          <w:rFonts w:ascii="Garamond" w:hAnsi="Garamond"/>
          <w:sz w:val="22"/>
          <w:szCs w:val="22"/>
        </w:rPr>
        <w:t xml:space="preserve"> been considered that generation</w:t>
      </w:r>
      <w:r w:rsidR="00C517F5">
        <w:rPr>
          <w:rFonts w:ascii="Garamond" w:hAnsi="Garamond"/>
          <w:sz w:val="22"/>
          <w:szCs w:val="22"/>
        </w:rPr>
        <w:t>’</w:t>
      </w:r>
      <w:r w:rsidR="00C517F5" w:rsidRPr="004770EE">
        <w:rPr>
          <w:rFonts w:ascii="Garamond" w:hAnsi="Garamond"/>
          <w:sz w:val="22"/>
          <w:szCs w:val="22"/>
        </w:rPr>
        <w:t>s ‘economic migrants’.</w:t>
      </w:r>
    </w:p>
    <w:p w:rsidR="00466BC7" w:rsidRDefault="00466BC7" w:rsidP="009F201B">
      <w:pPr>
        <w:spacing w:line="480" w:lineRule="auto"/>
        <w:jc w:val="both"/>
        <w:rPr>
          <w:rFonts w:ascii="Garamond" w:hAnsi="Garamond" w:cs="Tahoma"/>
          <w:color w:val="000000"/>
        </w:rPr>
      </w:pPr>
      <w:r>
        <w:rPr>
          <w:rFonts w:ascii="Garamond" w:hAnsi="Garamond" w:cs="Tahoma"/>
          <w:color w:val="000000"/>
        </w:rPr>
        <w:t>Long</w:t>
      </w:r>
      <w:r w:rsidR="00B60753">
        <w:rPr>
          <w:rFonts w:ascii="Garamond" w:hAnsi="Garamond" w:cs="Tahoma"/>
          <w:color w:val="000000"/>
        </w:rPr>
        <w:t>-term council tenant Ronnie, a</w:t>
      </w:r>
      <w:r w:rsidR="00195DCF">
        <w:rPr>
          <w:rFonts w:ascii="Garamond" w:hAnsi="Garamond" w:cs="Tahoma"/>
          <w:color w:val="000000"/>
        </w:rPr>
        <w:t>n</w:t>
      </w:r>
      <w:r w:rsidR="00B60753">
        <w:rPr>
          <w:rFonts w:ascii="Garamond" w:hAnsi="Garamond" w:cs="Tahoma"/>
          <w:color w:val="000000"/>
        </w:rPr>
        <w:t xml:space="preserve"> 8</w:t>
      </w:r>
      <w:r>
        <w:rPr>
          <w:rFonts w:ascii="Garamond" w:hAnsi="Garamond" w:cs="Tahoma"/>
          <w:color w:val="000000"/>
        </w:rPr>
        <w:t>3-yea</w:t>
      </w:r>
      <w:r w:rsidR="00AD1BBD">
        <w:rPr>
          <w:rFonts w:ascii="Garamond" w:hAnsi="Garamond" w:cs="Tahoma"/>
          <w:color w:val="000000"/>
        </w:rPr>
        <w:t>r-old former market-stall trader</w:t>
      </w:r>
      <w:r>
        <w:rPr>
          <w:rFonts w:ascii="Garamond" w:hAnsi="Garamond" w:cs="Tahoma"/>
          <w:color w:val="000000"/>
        </w:rPr>
        <w:t>, talked us through the effects of external migration.</w:t>
      </w:r>
    </w:p>
    <w:p w:rsidR="00466BC7" w:rsidRPr="00D3741A" w:rsidRDefault="00466BC7" w:rsidP="00D3741A">
      <w:pPr>
        <w:spacing w:before="120" w:after="120"/>
        <w:ind w:left="720"/>
        <w:jc w:val="both"/>
        <w:rPr>
          <w:rFonts w:ascii="Garamond" w:hAnsi="Garamond" w:cs="Tahoma"/>
          <w:color w:val="000000"/>
          <w:sz w:val="22"/>
          <w:szCs w:val="22"/>
        </w:rPr>
      </w:pPr>
      <w:r w:rsidRPr="00D3741A">
        <w:rPr>
          <w:rFonts w:ascii="Garamond" w:hAnsi="Garamond" w:cs="Tahoma"/>
          <w:color w:val="000000"/>
          <w:sz w:val="22"/>
          <w:szCs w:val="22"/>
        </w:rPr>
        <w:t xml:space="preserve">Ronnie: </w:t>
      </w:r>
      <w:r w:rsidRPr="00D3741A">
        <w:rPr>
          <w:rFonts w:ascii="Garamond" w:hAnsi="Garamond" w:cs="Segoe UI"/>
          <w:sz w:val="22"/>
          <w:szCs w:val="22"/>
        </w:rPr>
        <w:t xml:space="preserve">The area </w:t>
      </w:r>
      <w:r w:rsidR="00AD1BBD">
        <w:rPr>
          <w:rFonts w:ascii="Garamond" w:hAnsi="Garamond" w:cs="Segoe UI"/>
          <w:sz w:val="22"/>
          <w:szCs w:val="22"/>
        </w:rPr>
        <w:t xml:space="preserve">changed. </w:t>
      </w:r>
      <w:r w:rsidR="00320D96">
        <w:rPr>
          <w:rFonts w:ascii="Garamond" w:hAnsi="Garamond" w:cs="Segoe UI"/>
          <w:sz w:val="22"/>
          <w:szCs w:val="22"/>
        </w:rPr>
        <w:t>It was slow at first. In the 196</w:t>
      </w:r>
      <w:r w:rsidR="00AD1BBD">
        <w:rPr>
          <w:rFonts w:ascii="Garamond" w:hAnsi="Garamond" w:cs="Segoe UI"/>
          <w:sz w:val="22"/>
          <w:szCs w:val="22"/>
        </w:rPr>
        <w:t>0s</w:t>
      </w:r>
      <w:r w:rsidR="00320D96">
        <w:rPr>
          <w:rFonts w:ascii="Garamond" w:hAnsi="Garamond" w:cs="Segoe UI"/>
          <w:sz w:val="22"/>
          <w:szCs w:val="22"/>
        </w:rPr>
        <w:t xml:space="preserve"> and 1970s</w:t>
      </w:r>
      <w:r w:rsidR="00AD1BBD">
        <w:rPr>
          <w:rFonts w:ascii="Garamond" w:hAnsi="Garamond" w:cs="Segoe UI"/>
          <w:sz w:val="22"/>
          <w:szCs w:val="22"/>
        </w:rPr>
        <w:t xml:space="preserve"> t</w:t>
      </w:r>
      <w:r w:rsidR="00320D96">
        <w:rPr>
          <w:rFonts w:ascii="Garamond" w:hAnsi="Garamond" w:cs="Segoe UI"/>
          <w:sz w:val="22"/>
          <w:szCs w:val="22"/>
        </w:rPr>
        <w:t>here was an Asian</w:t>
      </w:r>
      <w:r w:rsidRPr="00D3741A">
        <w:rPr>
          <w:rFonts w:ascii="Garamond" w:hAnsi="Garamond" w:cs="Segoe UI"/>
          <w:sz w:val="22"/>
          <w:szCs w:val="22"/>
        </w:rPr>
        <w:t xml:space="preserve"> family, then a Nigerian one</w:t>
      </w:r>
      <w:r w:rsidR="00320D96">
        <w:rPr>
          <w:rFonts w:ascii="Garamond" w:hAnsi="Garamond" w:cs="Segoe UI"/>
          <w:sz w:val="22"/>
          <w:szCs w:val="22"/>
        </w:rPr>
        <w:t xml:space="preserve">. No </w:t>
      </w:r>
      <w:r w:rsidR="006168D3">
        <w:rPr>
          <w:rFonts w:ascii="Garamond" w:hAnsi="Garamond" w:cs="Segoe UI"/>
          <w:sz w:val="22"/>
          <w:szCs w:val="22"/>
        </w:rPr>
        <w:t>one really cared. The 1990</w:t>
      </w:r>
      <w:r w:rsidRPr="00D3741A">
        <w:rPr>
          <w:rFonts w:ascii="Garamond" w:hAnsi="Garamond" w:cs="Segoe UI"/>
          <w:sz w:val="22"/>
          <w:szCs w:val="22"/>
        </w:rPr>
        <w:t>s saw change</w:t>
      </w:r>
      <w:r w:rsidR="00AD1BBD">
        <w:rPr>
          <w:rFonts w:ascii="Garamond" w:hAnsi="Garamond" w:cs="Segoe UI"/>
          <w:sz w:val="22"/>
          <w:szCs w:val="22"/>
        </w:rPr>
        <w:t>s</w:t>
      </w:r>
      <w:r w:rsidRPr="00D3741A">
        <w:rPr>
          <w:rFonts w:ascii="Garamond" w:hAnsi="Garamond" w:cs="Segoe UI"/>
          <w:sz w:val="22"/>
          <w:szCs w:val="22"/>
        </w:rPr>
        <w:t>. The war in Yugoslavia saw thousands of Bosnians and Kosovans and Albanians appear. They must have been considered as refugees ’</w:t>
      </w:r>
      <w:r w:rsidR="00D3741A" w:rsidRPr="00D3741A">
        <w:rPr>
          <w:rFonts w:ascii="Garamond" w:hAnsi="Garamond" w:cs="Segoe UI"/>
          <w:sz w:val="22"/>
          <w:szCs w:val="22"/>
        </w:rPr>
        <w:t>cos some got council flats</w:t>
      </w:r>
      <w:r w:rsidRPr="00D3741A">
        <w:rPr>
          <w:rFonts w:ascii="Garamond" w:hAnsi="Garamond" w:cs="Segoe UI"/>
          <w:sz w:val="22"/>
          <w:szCs w:val="22"/>
        </w:rPr>
        <w:t>. Th</w:t>
      </w:r>
      <w:r w:rsidR="00D3741A" w:rsidRPr="00D3741A">
        <w:rPr>
          <w:rFonts w:ascii="Garamond" w:hAnsi="Garamond" w:cs="Segoe UI"/>
          <w:sz w:val="22"/>
          <w:szCs w:val="22"/>
        </w:rPr>
        <w:t>en other wars in Somalia and</w:t>
      </w:r>
      <w:r w:rsidRPr="00D3741A">
        <w:rPr>
          <w:rFonts w:ascii="Garamond" w:hAnsi="Garamond" w:cs="Segoe UI"/>
          <w:sz w:val="22"/>
          <w:szCs w:val="22"/>
        </w:rPr>
        <w:t xml:space="preserve"> Africa brought more seeking safety</w:t>
      </w:r>
      <w:r w:rsidR="00D3741A" w:rsidRPr="00D3741A">
        <w:rPr>
          <w:rFonts w:ascii="Garamond" w:hAnsi="Garamond" w:cs="Segoe UI"/>
          <w:sz w:val="22"/>
          <w:szCs w:val="22"/>
        </w:rPr>
        <w:t xml:space="preserve"> I</w:t>
      </w:r>
      <w:r w:rsidRPr="00D3741A">
        <w:rPr>
          <w:rFonts w:ascii="Garamond" w:hAnsi="Garamond" w:cs="Segoe UI"/>
          <w:sz w:val="22"/>
          <w:szCs w:val="22"/>
        </w:rPr>
        <w:t xml:space="preserve"> suppose</w:t>
      </w:r>
      <w:r w:rsidR="00AD1BBD">
        <w:rPr>
          <w:rFonts w:ascii="Garamond" w:hAnsi="Garamond" w:cs="Segoe UI"/>
          <w:sz w:val="22"/>
          <w:szCs w:val="22"/>
        </w:rPr>
        <w:t>. T</w:t>
      </w:r>
      <w:r w:rsidRPr="00D3741A">
        <w:rPr>
          <w:rFonts w:ascii="Garamond" w:hAnsi="Garamond" w:cs="Segoe UI"/>
          <w:sz w:val="22"/>
          <w:szCs w:val="22"/>
        </w:rPr>
        <w:t>hey too got flats. So, you woke up some mornin</w:t>
      </w:r>
      <w:r w:rsidR="00D3741A" w:rsidRPr="00D3741A">
        <w:rPr>
          <w:rFonts w:ascii="Garamond" w:hAnsi="Garamond" w:cs="Segoe UI"/>
          <w:sz w:val="22"/>
          <w:szCs w:val="22"/>
        </w:rPr>
        <w:t>gs to a family from East Africa and another from Guine</w:t>
      </w:r>
      <w:r w:rsidR="00D3741A">
        <w:rPr>
          <w:rFonts w:ascii="Garamond" w:hAnsi="Garamond" w:cs="Segoe UI"/>
          <w:sz w:val="22"/>
          <w:szCs w:val="22"/>
        </w:rPr>
        <w:t>a</w:t>
      </w:r>
      <w:r w:rsidRPr="00D3741A">
        <w:rPr>
          <w:rFonts w:ascii="Garamond" w:hAnsi="Garamond" w:cs="Segoe UI"/>
          <w:sz w:val="22"/>
          <w:szCs w:val="22"/>
        </w:rPr>
        <w:t>–Bissau.</w:t>
      </w:r>
      <w:r w:rsidR="00B304A5">
        <w:rPr>
          <w:rFonts w:ascii="Garamond" w:hAnsi="Garamond" w:cs="Segoe UI"/>
          <w:sz w:val="22"/>
          <w:szCs w:val="22"/>
        </w:rPr>
        <w:t xml:space="preserve"> </w:t>
      </w:r>
      <w:r w:rsidR="00B304A5" w:rsidRPr="00B304A5">
        <w:rPr>
          <w:rFonts w:ascii="Garamond" w:hAnsi="Garamond" w:cs="Segoe UI"/>
          <w:sz w:val="22"/>
          <w:szCs w:val="22"/>
        </w:rPr>
        <w:t xml:space="preserve">What remains here is quite interesting; if you are white you are </w:t>
      </w:r>
      <w:proofErr w:type="gramStart"/>
      <w:r w:rsidR="00B304A5" w:rsidRPr="00B304A5">
        <w:rPr>
          <w:rFonts w:ascii="Garamond" w:hAnsi="Garamond" w:cs="Segoe UI"/>
          <w:sz w:val="22"/>
          <w:szCs w:val="22"/>
        </w:rPr>
        <w:t xml:space="preserve">either </w:t>
      </w:r>
      <w:r w:rsidR="00B304A5">
        <w:rPr>
          <w:rFonts w:ascii="Garamond" w:hAnsi="Garamond" w:cs="Segoe UI"/>
          <w:sz w:val="22"/>
          <w:szCs w:val="22"/>
        </w:rPr>
        <w:t>elderly and</w:t>
      </w:r>
      <w:proofErr w:type="gramEnd"/>
      <w:r w:rsidR="00B304A5" w:rsidRPr="00B304A5">
        <w:rPr>
          <w:rFonts w:ascii="Garamond" w:hAnsi="Garamond" w:cs="Segoe UI"/>
          <w:sz w:val="22"/>
          <w:szCs w:val="22"/>
        </w:rPr>
        <w:t xml:space="preserve"> sta</w:t>
      </w:r>
      <w:r w:rsidR="00B304A5">
        <w:rPr>
          <w:rFonts w:ascii="Garamond" w:hAnsi="Garamond" w:cs="Segoe UI"/>
          <w:sz w:val="22"/>
          <w:szCs w:val="22"/>
        </w:rPr>
        <w:t>yed on, or</w:t>
      </w:r>
      <w:r w:rsidR="00B304A5" w:rsidRPr="00B304A5">
        <w:rPr>
          <w:rFonts w:ascii="Garamond" w:hAnsi="Garamond" w:cs="Segoe UI"/>
          <w:sz w:val="22"/>
          <w:szCs w:val="22"/>
        </w:rPr>
        <w:t xml:space="preserve"> young and studying and</w:t>
      </w:r>
      <w:r w:rsidR="00B304A5">
        <w:rPr>
          <w:rFonts w:ascii="Garamond" w:hAnsi="Garamond" w:cs="Segoe UI"/>
          <w:sz w:val="22"/>
          <w:szCs w:val="22"/>
        </w:rPr>
        <w:t xml:space="preserve"> will be moving on soon. O</w:t>
      </w:r>
      <w:r w:rsidR="00B304A5" w:rsidRPr="00B304A5">
        <w:rPr>
          <w:rFonts w:ascii="Garamond" w:hAnsi="Garamond" w:cs="Segoe UI"/>
          <w:sz w:val="22"/>
          <w:szCs w:val="22"/>
        </w:rPr>
        <w:t>r you are from what used to be Yugoslavia and have a job and kids in local schools. There’s little that unites in terms of when we all might get together. The best you hope for is a quiet life and no disruption and a nod of the head of a morning.</w:t>
      </w:r>
    </w:p>
    <w:p w:rsidR="0095755F" w:rsidRDefault="00C517F5" w:rsidP="009F201B">
      <w:pPr>
        <w:spacing w:line="480" w:lineRule="auto"/>
        <w:ind w:firstLine="720"/>
        <w:jc w:val="both"/>
        <w:rPr>
          <w:rFonts w:ascii="Garamond" w:hAnsi="Garamond" w:cs="Tahoma"/>
          <w:color w:val="000000"/>
        </w:rPr>
      </w:pPr>
      <w:r>
        <w:rPr>
          <w:rFonts w:ascii="Garamond" w:hAnsi="Garamond" w:cs="Tahoma"/>
          <w:color w:val="000000"/>
        </w:rPr>
        <w:t>There was also</w:t>
      </w:r>
      <w:r w:rsidR="00FA7A00" w:rsidRPr="00FA7A00">
        <w:rPr>
          <w:rFonts w:ascii="Garamond" w:hAnsi="Garamond" w:cs="Tahoma"/>
          <w:color w:val="000000"/>
        </w:rPr>
        <w:t xml:space="preserve"> variation within</w:t>
      </w:r>
      <w:r>
        <w:rPr>
          <w:rFonts w:ascii="Garamond" w:hAnsi="Garamond" w:cs="Tahoma"/>
          <w:color w:val="000000"/>
        </w:rPr>
        <w:t xml:space="preserve"> the</w:t>
      </w:r>
      <w:r w:rsidR="00FA7A00" w:rsidRPr="00FA7A00">
        <w:rPr>
          <w:rFonts w:ascii="Garamond" w:hAnsi="Garamond" w:cs="Tahoma"/>
          <w:color w:val="000000"/>
        </w:rPr>
        <w:t xml:space="preserve"> ethnic groups</w:t>
      </w:r>
      <w:r w:rsidR="00466BC7">
        <w:rPr>
          <w:rFonts w:ascii="Garamond" w:hAnsi="Garamond" w:cs="Tahoma"/>
          <w:color w:val="000000"/>
        </w:rPr>
        <w:t xml:space="preserve"> who together comprised the population of LG</w:t>
      </w:r>
      <w:r w:rsidR="00AD1BBD">
        <w:rPr>
          <w:rFonts w:ascii="Garamond" w:hAnsi="Garamond" w:cs="Tahoma"/>
          <w:color w:val="000000"/>
        </w:rPr>
        <w:t>. T</w:t>
      </w:r>
      <w:r w:rsidR="00195DCF">
        <w:rPr>
          <w:rFonts w:ascii="Garamond" w:hAnsi="Garamond" w:cs="Tahoma"/>
          <w:color w:val="000000"/>
        </w:rPr>
        <w:t>he ethnic category, ‘white’</w:t>
      </w:r>
      <w:r w:rsidR="00FA7A00" w:rsidRPr="00FA7A00">
        <w:rPr>
          <w:rFonts w:ascii="Garamond" w:hAnsi="Garamond" w:cs="Tahoma"/>
          <w:color w:val="000000"/>
        </w:rPr>
        <w:t>, for example,</w:t>
      </w:r>
      <w:r w:rsidR="00AD1BBD">
        <w:rPr>
          <w:rFonts w:ascii="Garamond" w:hAnsi="Garamond" w:cs="Tahoma"/>
          <w:color w:val="000000"/>
        </w:rPr>
        <w:t xml:space="preserve"> was fractured into numerous</w:t>
      </w:r>
      <w:r w:rsidR="00FA7A00" w:rsidRPr="00FA7A00">
        <w:rPr>
          <w:rFonts w:ascii="Garamond" w:hAnsi="Garamond" w:cs="Tahoma"/>
          <w:color w:val="000000"/>
        </w:rPr>
        <w:t xml:space="preserve"> </w:t>
      </w:r>
      <w:r w:rsidR="00FA7A00" w:rsidRPr="00FA7A00">
        <w:rPr>
          <w:rFonts w:ascii="Garamond" w:hAnsi="Garamond" w:cs="Tahoma"/>
          <w:color w:val="000000"/>
        </w:rPr>
        <w:lastRenderedPageBreak/>
        <w:t>sub-groups including Greek, Greek</w:t>
      </w:r>
      <w:r w:rsidR="00AD1BBD">
        <w:rPr>
          <w:rFonts w:ascii="Garamond" w:hAnsi="Garamond" w:cs="Tahoma"/>
          <w:color w:val="000000"/>
        </w:rPr>
        <w:t>-Cypriot, Kosovan, Irish</w:t>
      </w:r>
      <w:r w:rsidR="00FA7A00" w:rsidRPr="00FA7A00">
        <w:rPr>
          <w:rFonts w:ascii="Garamond" w:hAnsi="Garamond" w:cs="Tahoma"/>
          <w:color w:val="000000"/>
        </w:rPr>
        <w:t xml:space="preserve"> and Portuguese. Similar fa</w:t>
      </w:r>
      <w:r w:rsidR="00195DCF">
        <w:rPr>
          <w:rFonts w:ascii="Garamond" w:hAnsi="Garamond" w:cs="Tahoma"/>
          <w:color w:val="000000"/>
        </w:rPr>
        <w:t>ult lines could be drawn among ‘Asian’ and ‘black’</w:t>
      </w:r>
      <w:r w:rsidR="00FA7A00" w:rsidRPr="00FA7A00">
        <w:rPr>
          <w:rFonts w:ascii="Garamond" w:hAnsi="Garamond" w:cs="Tahoma"/>
          <w:color w:val="000000"/>
        </w:rPr>
        <w:t xml:space="preserve"> residents when it came to nationality, channel of migration, legal status, religion, culture and gender politics. It was encounters across these ethnic and sub-ethnic divides which underlined the realities</w:t>
      </w:r>
      <w:r w:rsidR="00371F70">
        <w:rPr>
          <w:rFonts w:ascii="Garamond" w:hAnsi="Garamond" w:cs="Tahoma"/>
          <w:color w:val="000000"/>
        </w:rPr>
        <w:t xml:space="preserve"> of livi</w:t>
      </w:r>
      <w:r w:rsidR="0095755F">
        <w:rPr>
          <w:rFonts w:ascii="Garamond" w:hAnsi="Garamond" w:cs="Tahoma"/>
          <w:color w:val="000000"/>
        </w:rPr>
        <w:t>ng amid such diversity.</w:t>
      </w:r>
    </w:p>
    <w:p w:rsidR="00FA7A00" w:rsidRPr="00FA7A00" w:rsidRDefault="0095755F" w:rsidP="009F201B">
      <w:pPr>
        <w:spacing w:line="480" w:lineRule="auto"/>
        <w:ind w:firstLine="720"/>
        <w:jc w:val="both"/>
        <w:rPr>
          <w:rFonts w:ascii="Garamond" w:hAnsi="Garamond" w:cs="Tahoma"/>
          <w:color w:val="000000"/>
        </w:rPr>
      </w:pPr>
      <w:r>
        <w:rPr>
          <w:rFonts w:ascii="Garamond" w:hAnsi="Garamond" w:cs="Tahoma"/>
          <w:color w:val="000000"/>
        </w:rPr>
        <w:t>Well placed to comment by virtue of teaching the children of many of their neighbours</w:t>
      </w:r>
      <w:r w:rsidR="00195DCF">
        <w:rPr>
          <w:rFonts w:ascii="Garamond" w:hAnsi="Garamond" w:cs="Tahoma"/>
          <w:color w:val="000000"/>
        </w:rPr>
        <w:t>,</w:t>
      </w:r>
      <w:r>
        <w:rPr>
          <w:rFonts w:ascii="Garamond" w:hAnsi="Garamond" w:cs="Tahoma"/>
          <w:color w:val="000000"/>
        </w:rPr>
        <w:t xml:space="preserve"> were </w:t>
      </w:r>
      <w:r w:rsidR="00371F70">
        <w:rPr>
          <w:rFonts w:ascii="Garamond" w:hAnsi="Garamond" w:cs="Tahoma"/>
          <w:color w:val="000000"/>
        </w:rPr>
        <w:t>Ann and Terry</w:t>
      </w:r>
      <w:r>
        <w:rPr>
          <w:rFonts w:ascii="Garamond" w:hAnsi="Garamond" w:cs="Tahoma"/>
          <w:color w:val="000000"/>
        </w:rPr>
        <w:t>. T</w:t>
      </w:r>
      <w:r w:rsidR="00FA7A00" w:rsidRPr="00FA7A00">
        <w:rPr>
          <w:rFonts w:ascii="Garamond" w:hAnsi="Garamond" w:cs="Tahoma"/>
          <w:color w:val="000000"/>
        </w:rPr>
        <w:t>eachers at local secondary schools</w:t>
      </w:r>
      <w:r w:rsidR="002C6CDC">
        <w:rPr>
          <w:rFonts w:ascii="Garamond" w:hAnsi="Garamond" w:cs="Tahoma"/>
          <w:color w:val="000000"/>
        </w:rPr>
        <w:t xml:space="preserve"> located within ten</w:t>
      </w:r>
      <w:r>
        <w:rPr>
          <w:rFonts w:ascii="Garamond" w:hAnsi="Garamond" w:cs="Tahoma"/>
          <w:color w:val="000000"/>
        </w:rPr>
        <w:t xml:space="preserve"> minutes’ walk of LG</w:t>
      </w:r>
      <w:r w:rsidR="00FA7A00" w:rsidRPr="00FA7A00">
        <w:rPr>
          <w:rFonts w:ascii="Garamond" w:hAnsi="Garamond" w:cs="Tahoma"/>
          <w:color w:val="000000"/>
        </w:rPr>
        <w:t>,</w:t>
      </w:r>
      <w:r w:rsidR="00452A4B">
        <w:rPr>
          <w:rFonts w:ascii="Garamond" w:hAnsi="Garamond" w:cs="Tahoma"/>
          <w:color w:val="000000"/>
        </w:rPr>
        <w:t xml:space="preserve"> they</w:t>
      </w:r>
      <w:r w:rsidR="00FA7A00" w:rsidRPr="00FA7A00">
        <w:rPr>
          <w:rFonts w:ascii="Garamond" w:hAnsi="Garamond" w:cs="Tahoma"/>
          <w:color w:val="000000"/>
        </w:rPr>
        <w:t xml:space="preserve"> </w:t>
      </w:r>
      <w:r w:rsidR="00452A4B">
        <w:rPr>
          <w:rFonts w:ascii="Garamond" w:hAnsi="Garamond" w:cs="Tahoma"/>
          <w:color w:val="000000"/>
        </w:rPr>
        <w:t xml:space="preserve">spoke </w:t>
      </w:r>
      <w:r w:rsidR="006168D3">
        <w:rPr>
          <w:rFonts w:ascii="Garamond" w:hAnsi="Garamond" w:cs="Tahoma"/>
          <w:color w:val="000000"/>
        </w:rPr>
        <w:t>of instances in</w:t>
      </w:r>
      <w:r w:rsidR="00FA7A00" w:rsidRPr="00FA7A00">
        <w:rPr>
          <w:rFonts w:ascii="Garamond" w:hAnsi="Garamond" w:cs="Tahoma"/>
          <w:color w:val="000000"/>
        </w:rPr>
        <w:t xml:space="preserve"> which they</w:t>
      </w:r>
      <w:r w:rsidR="00452A4B">
        <w:rPr>
          <w:rFonts w:ascii="Garamond" w:hAnsi="Garamond" w:cs="Tahoma"/>
          <w:color w:val="000000"/>
        </w:rPr>
        <w:t xml:space="preserve"> had</w:t>
      </w:r>
      <w:r w:rsidR="00FA7A00" w:rsidRPr="00FA7A00">
        <w:rPr>
          <w:rFonts w:ascii="Garamond" w:hAnsi="Garamond" w:cs="Tahoma"/>
          <w:color w:val="000000"/>
        </w:rPr>
        <w:t xml:space="preserve"> learned about ethno-cultural difference</w:t>
      </w:r>
      <w:r w:rsidR="006168D3">
        <w:rPr>
          <w:rFonts w:ascii="Garamond" w:hAnsi="Garamond" w:cs="Tahoma"/>
          <w:color w:val="000000"/>
        </w:rPr>
        <w:t>s</w:t>
      </w:r>
      <w:r w:rsidR="00CA431F">
        <w:rPr>
          <w:rFonts w:ascii="Garamond" w:hAnsi="Garamond" w:cs="Tahoma"/>
          <w:color w:val="000000"/>
        </w:rPr>
        <w:t>. They lived</w:t>
      </w:r>
      <w:r w:rsidR="00FA7A00" w:rsidRPr="00FA7A00">
        <w:rPr>
          <w:rFonts w:ascii="Garamond" w:hAnsi="Garamond" w:cs="Tahoma"/>
          <w:color w:val="000000"/>
        </w:rPr>
        <w:t xml:space="preserve"> in a g</w:t>
      </w:r>
      <w:r w:rsidR="00195DCF">
        <w:rPr>
          <w:rFonts w:ascii="Garamond" w:hAnsi="Garamond" w:cs="Tahoma"/>
          <w:color w:val="000000"/>
        </w:rPr>
        <w:t>round-floor studio flat</w:t>
      </w:r>
      <w:r w:rsidR="00FA7A00" w:rsidRPr="00FA7A00">
        <w:rPr>
          <w:rFonts w:ascii="Garamond" w:hAnsi="Garamond" w:cs="Tahoma"/>
          <w:color w:val="000000"/>
        </w:rPr>
        <w:t xml:space="preserve"> below</w:t>
      </w:r>
      <w:r w:rsidR="00CA431F">
        <w:rPr>
          <w:rFonts w:ascii="Garamond" w:hAnsi="Garamond" w:cs="Tahoma"/>
          <w:color w:val="000000"/>
        </w:rPr>
        <w:t xml:space="preserve"> Bengali couple Abdi and Sheena and their two sons</w:t>
      </w:r>
      <w:r w:rsidR="00452A4B">
        <w:rPr>
          <w:rFonts w:ascii="Garamond" w:hAnsi="Garamond" w:cs="Tahoma"/>
          <w:color w:val="000000"/>
        </w:rPr>
        <w:t xml:space="preserve">. Abdi was a cab </w:t>
      </w:r>
      <w:r w:rsidR="00FA7A00" w:rsidRPr="00FA7A00">
        <w:rPr>
          <w:rFonts w:ascii="Garamond" w:hAnsi="Garamond" w:cs="Tahoma"/>
          <w:color w:val="000000"/>
        </w:rPr>
        <w:t xml:space="preserve">driver who would return </w:t>
      </w:r>
      <w:r w:rsidR="00452A4B">
        <w:rPr>
          <w:rFonts w:ascii="Garamond" w:hAnsi="Garamond" w:cs="Tahoma"/>
          <w:color w:val="000000"/>
        </w:rPr>
        <w:t>home each evening</w:t>
      </w:r>
      <w:r w:rsidR="00FA7A00" w:rsidRPr="00FA7A00">
        <w:rPr>
          <w:rFonts w:ascii="Garamond" w:hAnsi="Garamond" w:cs="Tahoma"/>
          <w:color w:val="000000"/>
        </w:rPr>
        <w:t xml:space="preserve"> around 10.00pm, whereupon the family would</w:t>
      </w:r>
      <w:r w:rsidR="00452A4B">
        <w:rPr>
          <w:rFonts w:ascii="Garamond" w:hAnsi="Garamond" w:cs="Tahoma"/>
          <w:color w:val="000000"/>
        </w:rPr>
        <w:t xml:space="preserve"> eat together</w:t>
      </w:r>
      <w:r w:rsidR="00FA7A00" w:rsidRPr="00FA7A00">
        <w:rPr>
          <w:rFonts w:ascii="Garamond" w:hAnsi="Garamond" w:cs="Tahoma"/>
          <w:color w:val="000000"/>
        </w:rPr>
        <w:t xml:space="preserve">. </w:t>
      </w:r>
      <w:r w:rsidR="00371F70">
        <w:rPr>
          <w:rFonts w:ascii="Garamond" w:hAnsi="Garamond" w:cs="Tahoma"/>
          <w:color w:val="000000"/>
        </w:rPr>
        <w:t>Ann</w:t>
      </w:r>
      <w:r w:rsidR="00FA7A00" w:rsidRPr="00FA7A00">
        <w:rPr>
          <w:rFonts w:ascii="Garamond" w:hAnsi="Garamond" w:cs="Tahoma"/>
          <w:color w:val="000000"/>
        </w:rPr>
        <w:t xml:space="preserve"> and Terry spoke of their frustration at the noise </w:t>
      </w:r>
      <w:r w:rsidR="00452A4B">
        <w:rPr>
          <w:rFonts w:ascii="Garamond" w:hAnsi="Garamond" w:cs="Tahoma"/>
          <w:color w:val="000000"/>
        </w:rPr>
        <w:t>these late-night meals generated</w:t>
      </w:r>
      <w:r w:rsidR="00FA7A00" w:rsidRPr="00FA7A00">
        <w:rPr>
          <w:rFonts w:ascii="Garamond" w:hAnsi="Garamond" w:cs="Tahoma"/>
          <w:color w:val="000000"/>
        </w:rPr>
        <w:t>.</w:t>
      </w:r>
    </w:p>
    <w:p w:rsidR="00FA7A00" w:rsidRPr="00FA7A00" w:rsidRDefault="00371F70" w:rsidP="007D4DF5">
      <w:pPr>
        <w:spacing w:before="120" w:after="120"/>
        <w:ind w:left="720"/>
        <w:jc w:val="both"/>
        <w:rPr>
          <w:rFonts w:ascii="Garamond" w:hAnsi="Garamond" w:cs="Tahoma"/>
          <w:color w:val="000000"/>
          <w:sz w:val="22"/>
          <w:szCs w:val="22"/>
        </w:rPr>
      </w:pPr>
      <w:r>
        <w:rPr>
          <w:rFonts w:ascii="Garamond" w:hAnsi="Garamond" w:cs="Tahoma"/>
          <w:color w:val="000000"/>
          <w:sz w:val="22"/>
          <w:szCs w:val="22"/>
        </w:rPr>
        <w:t>Ann</w:t>
      </w:r>
      <w:r w:rsidR="00FA7A00" w:rsidRPr="00FA7A00">
        <w:rPr>
          <w:rFonts w:ascii="Garamond" w:hAnsi="Garamond" w:cs="Tahoma"/>
          <w:color w:val="000000"/>
          <w:sz w:val="22"/>
          <w:szCs w:val="22"/>
        </w:rPr>
        <w:t>: It can be really loud. And what's really weird is that the kids will go to bed for a couple of hours around 8.00pm, then get up again for dinner. So initially it kind of lulled us into a false sense of security, you know, 'maybe it'll be different tonight'. But up they would get and the noise starts ... In fact, it's got worse over the years as the kids have got bigger. They really charge around up there.</w:t>
      </w:r>
    </w:p>
    <w:p w:rsidR="00FA7A00" w:rsidRPr="00FA7A00" w:rsidRDefault="00FA7A00" w:rsidP="007D4DF5">
      <w:pPr>
        <w:spacing w:before="120" w:after="120"/>
        <w:ind w:left="720"/>
        <w:jc w:val="both"/>
        <w:rPr>
          <w:rFonts w:ascii="Garamond" w:hAnsi="Garamond" w:cs="Tahoma"/>
          <w:color w:val="000000"/>
          <w:sz w:val="22"/>
          <w:szCs w:val="22"/>
        </w:rPr>
      </w:pPr>
      <w:r w:rsidRPr="00FA7A00">
        <w:rPr>
          <w:rFonts w:ascii="Garamond" w:hAnsi="Garamond" w:cs="Tahoma"/>
          <w:color w:val="000000"/>
          <w:sz w:val="22"/>
          <w:szCs w:val="22"/>
        </w:rPr>
        <w:t xml:space="preserve">Terry: Yeah, then the dad will start shouting to get them to settle down which we appreciate, as we've mentioned the noise to them, but can be really startling if you're trying to sleep. Then there's Ramadan, when we know they could be eating </w:t>
      </w:r>
      <w:r w:rsidR="009838C1">
        <w:rPr>
          <w:rFonts w:ascii="Garamond" w:hAnsi="Garamond" w:cs="Tahoma"/>
          <w:color w:val="000000"/>
          <w:sz w:val="22"/>
          <w:szCs w:val="22"/>
        </w:rPr>
        <w:t xml:space="preserve">twice, </w:t>
      </w:r>
      <w:r w:rsidR="00BF7BD8">
        <w:rPr>
          <w:rFonts w:ascii="Garamond" w:hAnsi="Garamond" w:cs="Tahoma"/>
          <w:color w:val="000000"/>
          <w:sz w:val="22"/>
          <w:szCs w:val="22"/>
        </w:rPr>
        <w:t xml:space="preserve">once </w:t>
      </w:r>
      <w:r w:rsidR="009838C1">
        <w:rPr>
          <w:rFonts w:ascii="Garamond" w:hAnsi="Garamond" w:cs="Tahoma"/>
          <w:color w:val="000000"/>
          <w:sz w:val="22"/>
          <w:szCs w:val="22"/>
        </w:rPr>
        <w:t>around</w:t>
      </w:r>
      <w:r w:rsidR="00BF7BD8">
        <w:rPr>
          <w:rFonts w:ascii="Garamond" w:hAnsi="Garamond" w:cs="Tahoma"/>
          <w:color w:val="000000"/>
          <w:sz w:val="22"/>
          <w:szCs w:val="22"/>
        </w:rPr>
        <w:t xml:space="preserve"> their normal time and again</w:t>
      </w:r>
      <w:r w:rsidR="009838C1">
        <w:rPr>
          <w:rFonts w:ascii="Garamond" w:hAnsi="Garamond" w:cs="Tahoma"/>
          <w:color w:val="000000"/>
          <w:sz w:val="22"/>
          <w:szCs w:val="22"/>
        </w:rPr>
        <w:t xml:space="preserve"> </w:t>
      </w:r>
      <w:r w:rsidR="00BF7BD8">
        <w:rPr>
          <w:rFonts w:ascii="Garamond" w:hAnsi="Garamond" w:cs="Tahoma"/>
          <w:color w:val="000000"/>
          <w:sz w:val="22"/>
          <w:szCs w:val="22"/>
        </w:rPr>
        <w:t>even later just before the fast begins for the next day.</w:t>
      </w:r>
    </w:p>
    <w:p w:rsidR="00FA7A00" w:rsidRPr="00371F70" w:rsidRDefault="00BF7BD8" w:rsidP="009F201B">
      <w:pPr>
        <w:spacing w:line="480" w:lineRule="auto"/>
        <w:jc w:val="both"/>
        <w:rPr>
          <w:rFonts w:ascii="Garamond" w:hAnsi="Garamond" w:cs="Tahoma"/>
          <w:color w:val="000000"/>
        </w:rPr>
      </w:pPr>
      <w:r>
        <w:rPr>
          <w:rFonts w:ascii="Garamond" w:hAnsi="Garamond" w:cs="Tahoma"/>
          <w:color w:val="000000"/>
        </w:rPr>
        <w:t>The couple had spoken</w:t>
      </w:r>
      <w:r w:rsidR="00FA7A00" w:rsidRPr="00371F70">
        <w:rPr>
          <w:rFonts w:ascii="Garamond" w:hAnsi="Garamond" w:cs="Tahoma"/>
          <w:color w:val="000000"/>
        </w:rPr>
        <w:t xml:space="preserve"> with Abdi b</w:t>
      </w:r>
      <w:r w:rsidR="006168D3">
        <w:rPr>
          <w:rFonts w:ascii="Garamond" w:hAnsi="Garamond" w:cs="Tahoma"/>
          <w:color w:val="000000"/>
        </w:rPr>
        <w:t xml:space="preserve">ut, after the noise had </w:t>
      </w:r>
      <w:r w:rsidR="001D06A5">
        <w:rPr>
          <w:rFonts w:ascii="Garamond" w:hAnsi="Garamond" w:cs="Tahoma"/>
          <w:color w:val="000000"/>
        </w:rPr>
        <w:t>subsided</w:t>
      </w:r>
      <w:r w:rsidR="00FA7A00" w:rsidRPr="00371F70">
        <w:rPr>
          <w:rFonts w:ascii="Garamond" w:hAnsi="Garamond" w:cs="Tahoma"/>
          <w:color w:val="000000"/>
        </w:rPr>
        <w:t xml:space="preserve"> for a half an hour or so, normal levels were resumed.</w:t>
      </w:r>
    </w:p>
    <w:p w:rsidR="00FA7A00" w:rsidRPr="00FA7A00" w:rsidRDefault="00FA7A00" w:rsidP="007D4DF5">
      <w:pPr>
        <w:spacing w:before="120" w:after="120"/>
        <w:ind w:left="720"/>
        <w:jc w:val="both"/>
        <w:rPr>
          <w:rFonts w:ascii="Garamond" w:hAnsi="Garamond" w:cs="Tahoma"/>
          <w:color w:val="000000"/>
          <w:sz w:val="22"/>
          <w:szCs w:val="22"/>
        </w:rPr>
      </w:pPr>
      <w:r w:rsidRPr="00FA7A00">
        <w:rPr>
          <w:rFonts w:ascii="Garamond" w:hAnsi="Garamond" w:cs="Tahoma"/>
          <w:color w:val="000000"/>
          <w:sz w:val="22"/>
          <w:szCs w:val="22"/>
        </w:rPr>
        <w:t xml:space="preserve">Terry: It's tricky. We have asked them to be quieter if they can. And he does try - we can hear him shouting at them to sit down and eat. But it doesn't last. </w:t>
      </w:r>
      <w:r w:rsidR="00371F70">
        <w:rPr>
          <w:rFonts w:ascii="Garamond" w:hAnsi="Garamond" w:cs="Tahoma"/>
          <w:color w:val="000000"/>
          <w:sz w:val="22"/>
          <w:szCs w:val="22"/>
        </w:rPr>
        <w:t>Ann</w:t>
      </w:r>
      <w:r w:rsidRPr="00FA7A00">
        <w:rPr>
          <w:rFonts w:ascii="Garamond" w:hAnsi="Garamond" w:cs="Tahoma"/>
          <w:color w:val="000000"/>
          <w:sz w:val="22"/>
          <w:szCs w:val="22"/>
        </w:rPr>
        <w:t xml:space="preserve"> has</w:t>
      </w:r>
      <w:r w:rsidR="00BF7BD8">
        <w:rPr>
          <w:rFonts w:ascii="Garamond" w:hAnsi="Garamond" w:cs="Tahoma"/>
          <w:color w:val="000000"/>
          <w:sz w:val="22"/>
          <w:szCs w:val="22"/>
        </w:rPr>
        <w:t xml:space="preserve"> to sleep with</w:t>
      </w:r>
      <w:r w:rsidRPr="00FA7A00">
        <w:rPr>
          <w:rFonts w:ascii="Garamond" w:hAnsi="Garamond" w:cs="Tahoma"/>
          <w:color w:val="000000"/>
          <w:sz w:val="22"/>
          <w:szCs w:val="22"/>
        </w:rPr>
        <w:t xml:space="preserve"> earplugs</w:t>
      </w:r>
      <w:r w:rsidR="00BF7BD8">
        <w:rPr>
          <w:rFonts w:ascii="Garamond" w:hAnsi="Garamond" w:cs="Tahoma"/>
          <w:color w:val="000000"/>
          <w:sz w:val="22"/>
          <w:szCs w:val="22"/>
        </w:rPr>
        <w:t xml:space="preserve"> in</w:t>
      </w:r>
      <w:r w:rsidRPr="00FA7A00">
        <w:rPr>
          <w:rFonts w:ascii="Garamond" w:hAnsi="Garamond" w:cs="Tahoma"/>
          <w:color w:val="000000"/>
          <w:sz w:val="22"/>
          <w:szCs w:val="22"/>
        </w:rPr>
        <w:t xml:space="preserve"> and I normally fall asleep listening to the radio through headphones. Unfortunately it's not just late mealtimes. Sometimes you hear Abdi speaking on the phone or Skype in the middle of the night. Guessing to family back in Bangladesh; time zones you see. But what can we do besides try to block out the noise? We're not going to get environmental health onto them for having a family meal every</w:t>
      </w:r>
      <w:r w:rsidR="002D1A3C">
        <w:rPr>
          <w:rFonts w:ascii="Garamond" w:hAnsi="Garamond" w:cs="Tahoma"/>
          <w:color w:val="000000"/>
          <w:sz w:val="22"/>
          <w:szCs w:val="22"/>
        </w:rPr>
        <w:t xml:space="preserve"> </w:t>
      </w:r>
      <w:r w:rsidRPr="00FA7A00">
        <w:rPr>
          <w:rFonts w:ascii="Garamond" w:hAnsi="Garamond" w:cs="Tahoma"/>
          <w:color w:val="000000"/>
          <w:sz w:val="22"/>
          <w:szCs w:val="22"/>
        </w:rPr>
        <w:t>day or staying in touch with folks back home. Besides, they never, ever, say anything to us when we have friends back here after a night out. Sometimes till really late.</w:t>
      </w:r>
    </w:p>
    <w:p w:rsidR="00FA7A00" w:rsidRDefault="00371F70" w:rsidP="007D4DF5">
      <w:pPr>
        <w:spacing w:before="120" w:after="120"/>
        <w:ind w:left="720"/>
        <w:jc w:val="both"/>
        <w:rPr>
          <w:rFonts w:ascii="Garamond" w:hAnsi="Garamond" w:cs="Tahoma"/>
          <w:color w:val="000000"/>
          <w:sz w:val="22"/>
          <w:szCs w:val="22"/>
        </w:rPr>
      </w:pPr>
      <w:r>
        <w:rPr>
          <w:rFonts w:ascii="Garamond" w:hAnsi="Garamond" w:cs="Tahoma"/>
          <w:color w:val="000000"/>
          <w:sz w:val="22"/>
          <w:szCs w:val="22"/>
        </w:rPr>
        <w:t>Ann</w:t>
      </w:r>
      <w:r w:rsidR="00FA7A00" w:rsidRPr="00FA7A00">
        <w:rPr>
          <w:rFonts w:ascii="Garamond" w:hAnsi="Garamond" w:cs="Tahoma"/>
          <w:color w:val="000000"/>
          <w:sz w:val="22"/>
          <w:szCs w:val="22"/>
        </w:rPr>
        <w:t xml:space="preserve">: Yeah, we try and take the rough with the smooth. Like with </w:t>
      </w:r>
      <w:r w:rsidR="00FA7A00" w:rsidRPr="00BF7BD8">
        <w:rPr>
          <w:rFonts w:ascii="Garamond" w:hAnsi="Garamond" w:cs="Tahoma"/>
          <w:i/>
          <w:color w:val="000000"/>
          <w:sz w:val="22"/>
          <w:szCs w:val="22"/>
        </w:rPr>
        <w:t>Eid</w:t>
      </w:r>
      <w:r w:rsidR="00FA7A00" w:rsidRPr="00FA7A00">
        <w:rPr>
          <w:rFonts w:ascii="Garamond" w:hAnsi="Garamond" w:cs="Tahoma"/>
          <w:color w:val="000000"/>
          <w:sz w:val="22"/>
          <w:szCs w:val="22"/>
        </w:rPr>
        <w:t>, we know</w:t>
      </w:r>
      <w:r w:rsidR="00BF7BD8">
        <w:rPr>
          <w:rFonts w:ascii="Garamond" w:hAnsi="Garamond" w:cs="Tahoma"/>
          <w:color w:val="000000"/>
          <w:sz w:val="22"/>
          <w:szCs w:val="22"/>
        </w:rPr>
        <w:t xml:space="preserve"> as teachers</w:t>
      </w:r>
      <w:r w:rsidR="00FA7A00" w:rsidRPr="00FA7A00">
        <w:rPr>
          <w:rFonts w:ascii="Garamond" w:hAnsi="Garamond" w:cs="Tahoma"/>
          <w:color w:val="000000"/>
          <w:sz w:val="22"/>
          <w:szCs w:val="22"/>
        </w:rPr>
        <w:t xml:space="preserve"> we'll effectively get a day off work anyway because our schools will be deserted!</w:t>
      </w:r>
    </w:p>
    <w:p w:rsidR="007D4DF5" w:rsidRPr="00EF3CA5" w:rsidRDefault="009838C1" w:rsidP="009F201B">
      <w:pPr>
        <w:spacing w:line="480" w:lineRule="auto"/>
        <w:jc w:val="both"/>
        <w:rPr>
          <w:rFonts w:ascii="Garamond" w:hAnsi="Garamond" w:cs="Tahoma"/>
        </w:rPr>
      </w:pPr>
      <w:r w:rsidRPr="00EF3CA5">
        <w:rPr>
          <w:rFonts w:ascii="Garamond" w:hAnsi="Garamond" w:cs="Tahoma"/>
        </w:rPr>
        <w:t>Abdi</w:t>
      </w:r>
      <w:r w:rsidR="00BF7BD8">
        <w:rPr>
          <w:rFonts w:ascii="Garamond" w:hAnsi="Garamond" w:cs="Tahoma"/>
        </w:rPr>
        <w:t xml:space="preserve"> had his own version of events:</w:t>
      </w:r>
    </w:p>
    <w:p w:rsidR="009838C1" w:rsidRPr="00EF3CA5" w:rsidRDefault="002D1A3C" w:rsidP="00EF3CA5">
      <w:pPr>
        <w:spacing w:before="120" w:after="120"/>
        <w:ind w:left="720"/>
        <w:jc w:val="both"/>
        <w:rPr>
          <w:rFonts w:ascii="Garamond" w:hAnsi="Garamond" w:cs="Tahoma"/>
          <w:sz w:val="22"/>
          <w:szCs w:val="22"/>
        </w:rPr>
      </w:pPr>
      <w:r>
        <w:rPr>
          <w:rFonts w:ascii="Garamond" w:hAnsi="Garamond" w:cs="Tahoma"/>
          <w:sz w:val="22"/>
          <w:szCs w:val="22"/>
        </w:rPr>
        <w:lastRenderedPageBreak/>
        <w:t>Abdi: It’s hard</w:t>
      </w:r>
      <w:r w:rsidR="009838C1" w:rsidRPr="00EF3CA5">
        <w:rPr>
          <w:rFonts w:ascii="Garamond" w:hAnsi="Garamond" w:cs="Tahoma"/>
          <w:sz w:val="22"/>
          <w:szCs w:val="22"/>
        </w:rPr>
        <w:t xml:space="preserve">, because we can’t hear what they hear </w:t>
      </w:r>
      <w:proofErr w:type="spellStart"/>
      <w:r w:rsidR="009838C1" w:rsidRPr="00EF3CA5">
        <w:rPr>
          <w:rFonts w:ascii="Garamond" w:hAnsi="Garamond" w:cs="Tahoma"/>
          <w:sz w:val="22"/>
          <w:szCs w:val="22"/>
        </w:rPr>
        <w:t>downstair</w:t>
      </w:r>
      <w:proofErr w:type="spellEnd"/>
      <w:r w:rsidR="009838C1" w:rsidRPr="00EF3CA5">
        <w:rPr>
          <w:rFonts w:ascii="Garamond" w:hAnsi="Garamond" w:cs="Tahoma"/>
          <w:sz w:val="22"/>
          <w:szCs w:val="22"/>
        </w:rPr>
        <w:t xml:space="preserve">(s). </w:t>
      </w:r>
      <w:r w:rsidR="00EF3CA5" w:rsidRPr="00EF3CA5">
        <w:rPr>
          <w:rFonts w:ascii="Garamond" w:hAnsi="Garamond" w:cs="Tahoma"/>
          <w:sz w:val="22"/>
          <w:szCs w:val="22"/>
        </w:rPr>
        <w:t>I do everything I can. But I have just reached (returned) after work all day. So I’m tired and just want to eat and forget things … My wife says she hears them making noise sometimes but would never down go to say (anything) when I’m not here. So it’s on both sides.</w:t>
      </w:r>
    </w:p>
    <w:p w:rsidR="00FA7A00" w:rsidRPr="00FA7A00" w:rsidRDefault="00371F70" w:rsidP="00BF7BD8">
      <w:pPr>
        <w:spacing w:line="480" w:lineRule="auto"/>
        <w:jc w:val="both"/>
        <w:rPr>
          <w:rFonts w:ascii="Garamond" w:hAnsi="Garamond" w:cs="Tahoma"/>
          <w:color w:val="000000"/>
        </w:rPr>
      </w:pPr>
      <w:r>
        <w:rPr>
          <w:rFonts w:ascii="Garamond" w:hAnsi="Garamond" w:cs="Tahoma"/>
          <w:color w:val="000000"/>
        </w:rPr>
        <w:t>Ann</w:t>
      </w:r>
      <w:r w:rsidR="00EF3CA5">
        <w:rPr>
          <w:rFonts w:ascii="Garamond" w:hAnsi="Garamond" w:cs="Tahoma"/>
          <w:color w:val="000000"/>
        </w:rPr>
        <w:t xml:space="preserve"> and Terry</w:t>
      </w:r>
      <w:r w:rsidR="00FA7A00" w:rsidRPr="00FA7A00">
        <w:rPr>
          <w:rFonts w:ascii="Garamond" w:hAnsi="Garamond" w:cs="Tahoma"/>
          <w:color w:val="000000"/>
        </w:rPr>
        <w:t xml:space="preserve"> recalled another curious episode involving stud</w:t>
      </w:r>
      <w:r w:rsidR="00BF7BD8">
        <w:rPr>
          <w:rFonts w:ascii="Garamond" w:hAnsi="Garamond" w:cs="Tahoma"/>
          <w:color w:val="000000"/>
        </w:rPr>
        <w:t xml:space="preserve">ents from the Far East </w:t>
      </w:r>
      <w:r w:rsidR="00FA7A00" w:rsidRPr="00FA7A00">
        <w:rPr>
          <w:rFonts w:ascii="Garamond" w:hAnsi="Garamond" w:cs="Tahoma"/>
          <w:color w:val="000000"/>
        </w:rPr>
        <w:t>living in a flat next door</w:t>
      </w:r>
      <w:r w:rsidR="002A2815">
        <w:rPr>
          <w:rFonts w:ascii="Garamond" w:hAnsi="Garamond" w:cs="Tahoma"/>
          <w:color w:val="000000"/>
        </w:rPr>
        <w:t xml:space="preserve"> for the duration of a ten</w:t>
      </w:r>
      <w:r w:rsidR="00BF7BD8">
        <w:rPr>
          <w:rFonts w:ascii="Garamond" w:hAnsi="Garamond" w:cs="Tahoma"/>
          <w:color w:val="000000"/>
        </w:rPr>
        <w:t>-month contract</w:t>
      </w:r>
      <w:r w:rsidR="00FA7A00" w:rsidRPr="00FA7A00">
        <w:rPr>
          <w:rFonts w:ascii="Garamond" w:hAnsi="Garamond" w:cs="Tahoma"/>
          <w:color w:val="000000"/>
        </w:rPr>
        <w:t>. </w:t>
      </w:r>
    </w:p>
    <w:p w:rsidR="00FA7A00" w:rsidRPr="00FA7A00" w:rsidRDefault="00371F70" w:rsidP="007D4DF5">
      <w:pPr>
        <w:spacing w:before="120" w:after="120"/>
        <w:ind w:left="720"/>
        <w:jc w:val="both"/>
        <w:rPr>
          <w:rFonts w:ascii="Garamond" w:hAnsi="Garamond" w:cs="Tahoma"/>
          <w:color w:val="000000"/>
          <w:sz w:val="22"/>
          <w:szCs w:val="22"/>
        </w:rPr>
      </w:pPr>
      <w:r>
        <w:rPr>
          <w:rFonts w:ascii="Garamond" w:hAnsi="Garamond" w:cs="Tahoma"/>
          <w:color w:val="000000"/>
          <w:sz w:val="22"/>
          <w:szCs w:val="22"/>
        </w:rPr>
        <w:t>Ann</w:t>
      </w:r>
      <w:r w:rsidR="00FA7A00" w:rsidRPr="00FA7A00">
        <w:rPr>
          <w:rFonts w:ascii="Garamond" w:hAnsi="Garamond" w:cs="Tahoma"/>
          <w:color w:val="000000"/>
          <w:sz w:val="22"/>
          <w:szCs w:val="22"/>
        </w:rPr>
        <w:t>: Terry was out late with some work friends and</w:t>
      </w:r>
      <w:r w:rsidR="001D06A5">
        <w:rPr>
          <w:rFonts w:ascii="Garamond" w:hAnsi="Garamond" w:cs="Tahoma"/>
          <w:color w:val="000000"/>
          <w:sz w:val="22"/>
          <w:szCs w:val="22"/>
        </w:rPr>
        <w:t xml:space="preserve"> I</w:t>
      </w:r>
      <w:r w:rsidR="00FA7A00" w:rsidRPr="00FA7A00">
        <w:rPr>
          <w:rFonts w:ascii="Garamond" w:hAnsi="Garamond" w:cs="Tahoma"/>
          <w:color w:val="000000"/>
          <w:sz w:val="22"/>
          <w:szCs w:val="22"/>
        </w:rPr>
        <w:t xml:space="preserve"> had an old colleague over. When she left we could smell gas, it was really strong. So we called the gas board and within an hour or so they had come out. I thought the man would find the leak fairly quickly and just hoped we wouldn't be without hot water for too long. But he couldn't find anything.</w:t>
      </w:r>
    </w:p>
    <w:p w:rsidR="00FA7A00" w:rsidRPr="00FA7A00" w:rsidRDefault="00FA7A00" w:rsidP="007D4DF5">
      <w:pPr>
        <w:spacing w:before="120" w:after="120"/>
        <w:ind w:left="720"/>
        <w:jc w:val="both"/>
        <w:rPr>
          <w:rFonts w:ascii="Garamond" w:hAnsi="Garamond" w:cs="Tahoma"/>
          <w:color w:val="000000"/>
          <w:sz w:val="22"/>
          <w:szCs w:val="22"/>
        </w:rPr>
      </w:pPr>
      <w:r w:rsidRPr="00FA7A00">
        <w:rPr>
          <w:rFonts w:ascii="Garamond" w:hAnsi="Garamond" w:cs="Tahoma"/>
          <w:color w:val="000000"/>
          <w:sz w:val="22"/>
          <w:szCs w:val="22"/>
        </w:rPr>
        <w:t xml:space="preserve">Terry: Yeah, it was late when I got back so </w:t>
      </w:r>
      <w:r w:rsidR="00371F70">
        <w:rPr>
          <w:rFonts w:ascii="Garamond" w:hAnsi="Garamond" w:cs="Tahoma"/>
          <w:color w:val="000000"/>
          <w:sz w:val="22"/>
          <w:szCs w:val="22"/>
        </w:rPr>
        <w:t>Ann</w:t>
      </w:r>
      <w:r w:rsidRPr="00FA7A00">
        <w:rPr>
          <w:rFonts w:ascii="Garamond" w:hAnsi="Garamond" w:cs="Tahoma"/>
          <w:color w:val="000000"/>
          <w:sz w:val="22"/>
          <w:szCs w:val="22"/>
        </w:rPr>
        <w:t xml:space="preserve"> went to sleep and I carried on with the gas man. He was</w:t>
      </w:r>
      <w:r w:rsidR="001D06A5">
        <w:rPr>
          <w:rFonts w:ascii="Garamond" w:hAnsi="Garamond" w:cs="Tahoma"/>
          <w:color w:val="000000"/>
          <w:sz w:val="22"/>
          <w:szCs w:val="22"/>
        </w:rPr>
        <w:t xml:space="preserve"> baffled because his detector – </w:t>
      </w:r>
      <w:r w:rsidRPr="00FA7A00">
        <w:rPr>
          <w:rFonts w:ascii="Garamond" w:hAnsi="Garamond" w:cs="Tahoma"/>
          <w:color w:val="000000"/>
          <w:sz w:val="22"/>
          <w:szCs w:val="22"/>
        </w:rPr>
        <w:t xml:space="preserve">which </w:t>
      </w:r>
      <w:r w:rsidR="001D06A5">
        <w:rPr>
          <w:rFonts w:ascii="Garamond" w:hAnsi="Garamond" w:cs="Tahoma"/>
          <w:color w:val="000000"/>
          <w:sz w:val="22"/>
          <w:szCs w:val="22"/>
        </w:rPr>
        <w:t>apparently is really sensitive –</w:t>
      </w:r>
      <w:r w:rsidRPr="00FA7A00">
        <w:rPr>
          <w:rFonts w:ascii="Garamond" w:hAnsi="Garamond" w:cs="Tahoma"/>
          <w:color w:val="000000"/>
          <w:sz w:val="22"/>
          <w:szCs w:val="22"/>
        </w:rPr>
        <w:t xml:space="preserve"> couldn't pick anything up. Said he thought it was coming from the students' flat and after going in to see them said it could be</w:t>
      </w:r>
      <w:r w:rsidR="001D06A5">
        <w:rPr>
          <w:rFonts w:ascii="Garamond" w:hAnsi="Garamond" w:cs="Tahoma"/>
          <w:color w:val="000000"/>
          <w:sz w:val="22"/>
          <w:szCs w:val="22"/>
        </w:rPr>
        <w:t xml:space="preserve"> something they had been eating</w:t>
      </w:r>
      <w:r w:rsidRPr="00FA7A00">
        <w:rPr>
          <w:rFonts w:ascii="Garamond" w:hAnsi="Garamond" w:cs="Tahoma"/>
          <w:color w:val="000000"/>
          <w:sz w:val="22"/>
          <w:szCs w:val="22"/>
        </w:rPr>
        <w:t>. Anyway, the next morning the smell was still there, so we were on the verge of calling the gas board again when one of the students came out with the remnants of this fruit, which was definitely the culprit as it absolutely stunk! Durian I think it was called. </w:t>
      </w:r>
    </w:p>
    <w:p w:rsidR="00FA7A00" w:rsidRPr="00FA7A00" w:rsidRDefault="00371F70" w:rsidP="007D4DF5">
      <w:pPr>
        <w:spacing w:before="120" w:after="120"/>
        <w:ind w:left="720"/>
        <w:jc w:val="both"/>
        <w:rPr>
          <w:rFonts w:ascii="Garamond" w:hAnsi="Garamond" w:cs="Tahoma"/>
          <w:color w:val="000000"/>
        </w:rPr>
      </w:pPr>
      <w:r>
        <w:rPr>
          <w:rFonts w:ascii="Garamond" w:hAnsi="Garamond" w:cs="Tahoma"/>
          <w:color w:val="000000"/>
          <w:sz w:val="22"/>
          <w:szCs w:val="22"/>
        </w:rPr>
        <w:t>Ann</w:t>
      </w:r>
      <w:r w:rsidR="00FA7A00" w:rsidRPr="00FA7A00">
        <w:rPr>
          <w:rFonts w:ascii="Garamond" w:hAnsi="Garamond" w:cs="Tahoma"/>
          <w:color w:val="000000"/>
          <w:sz w:val="22"/>
          <w:szCs w:val="22"/>
        </w:rPr>
        <w:t>: That was it! It was a relief to know it wasn't gas, but the whole thing was a bit strange</w:t>
      </w:r>
      <w:r w:rsidR="008A15EF">
        <w:rPr>
          <w:rFonts w:ascii="Garamond" w:hAnsi="Garamond" w:cs="Tahoma"/>
          <w:color w:val="000000"/>
          <w:sz w:val="22"/>
          <w:szCs w:val="22"/>
        </w:rPr>
        <w:t>. Though I guess tolerating smelly fruit is part of multicultural living!</w:t>
      </w:r>
    </w:p>
    <w:p w:rsidR="008A15EF" w:rsidRDefault="008A15EF" w:rsidP="008A15EF">
      <w:pPr>
        <w:spacing w:line="480" w:lineRule="auto"/>
        <w:jc w:val="both"/>
        <w:rPr>
          <w:rFonts w:ascii="Garamond" w:hAnsi="Garamond" w:cs="Tahoma"/>
          <w:b/>
          <w:color w:val="000000"/>
        </w:rPr>
      </w:pPr>
    </w:p>
    <w:p w:rsidR="008A15EF" w:rsidRPr="008A15EF" w:rsidRDefault="008A15EF" w:rsidP="008A15EF">
      <w:pPr>
        <w:spacing w:line="480" w:lineRule="auto"/>
        <w:jc w:val="both"/>
        <w:rPr>
          <w:rFonts w:ascii="Garamond" w:hAnsi="Garamond" w:cs="Tahoma"/>
          <w:b/>
          <w:color w:val="000000"/>
        </w:rPr>
      </w:pPr>
      <w:r w:rsidRPr="008A15EF">
        <w:rPr>
          <w:rFonts w:ascii="Garamond" w:hAnsi="Garamond" w:cs="Tahoma"/>
          <w:b/>
          <w:color w:val="000000"/>
        </w:rPr>
        <w:t>Commonplace Saturation</w:t>
      </w:r>
      <w:r w:rsidR="002C6CDC">
        <w:rPr>
          <w:rFonts w:ascii="Garamond" w:hAnsi="Garamond" w:cs="Tahoma"/>
          <w:b/>
          <w:color w:val="000000"/>
        </w:rPr>
        <w:t>: ‘No One’s From Here’</w:t>
      </w:r>
    </w:p>
    <w:p w:rsidR="002B36CE" w:rsidRDefault="00FA7A00" w:rsidP="002B36CE">
      <w:pPr>
        <w:spacing w:line="480" w:lineRule="auto"/>
        <w:jc w:val="both"/>
        <w:rPr>
          <w:rFonts w:ascii="Garamond" w:hAnsi="Garamond"/>
        </w:rPr>
      </w:pPr>
      <w:r w:rsidRPr="00FA7A00">
        <w:rPr>
          <w:rFonts w:ascii="Garamond" w:hAnsi="Garamond" w:cs="Tahoma"/>
          <w:color w:val="000000"/>
        </w:rPr>
        <w:t>The scena</w:t>
      </w:r>
      <w:r w:rsidR="00EF3CA5">
        <w:rPr>
          <w:rFonts w:ascii="Garamond" w:hAnsi="Garamond" w:cs="Tahoma"/>
          <w:color w:val="000000"/>
        </w:rPr>
        <w:t>rios recounted above</w:t>
      </w:r>
      <w:r w:rsidRPr="00FA7A00">
        <w:rPr>
          <w:rFonts w:ascii="Garamond" w:hAnsi="Garamond" w:cs="Tahoma"/>
          <w:color w:val="000000"/>
        </w:rPr>
        <w:t xml:space="preserve"> are illustrative of what Susanne </w:t>
      </w:r>
      <w:proofErr w:type="spellStart"/>
      <w:r w:rsidRPr="00FA7A00">
        <w:rPr>
          <w:rFonts w:ascii="Garamond" w:hAnsi="Garamond" w:cs="Tahoma"/>
          <w:color w:val="000000"/>
        </w:rPr>
        <w:t>Wessendorf</w:t>
      </w:r>
      <w:proofErr w:type="spellEnd"/>
      <w:r w:rsidRPr="00FA7A00">
        <w:rPr>
          <w:rFonts w:ascii="Garamond" w:hAnsi="Garamond" w:cs="Tahoma"/>
          <w:color w:val="000000"/>
        </w:rPr>
        <w:t xml:space="preserve"> </w:t>
      </w:r>
      <w:r w:rsidR="00307EB2">
        <w:rPr>
          <w:rFonts w:ascii="Garamond" w:hAnsi="Garamond" w:cs="Tahoma"/>
          <w:color w:val="000000"/>
        </w:rPr>
        <w:t xml:space="preserve">(2014) </w:t>
      </w:r>
      <w:r w:rsidRPr="00FA7A00">
        <w:rPr>
          <w:rFonts w:ascii="Garamond" w:hAnsi="Garamond" w:cs="Tahoma"/>
          <w:color w:val="000000"/>
        </w:rPr>
        <w:t xml:space="preserve">(drawing on </w:t>
      </w:r>
      <w:proofErr w:type="spellStart"/>
      <w:r w:rsidRPr="00FA7A00">
        <w:rPr>
          <w:rFonts w:ascii="Garamond" w:hAnsi="Garamond" w:cs="Tahoma"/>
          <w:color w:val="000000"/>
        </w:rPr>
        <w:t>Vertovec's</w:t>
      </w:r>
      <w:proofErr w:type="spellEnd"/>
      <w:r w:rsidRPr="00FA7A00">
        <w:rPr>
          <w:rFonts w:ascii="Garamond" w:hAnsi="Garamond" w:cs="Tahoma"/>
          <w:color w:val="000000"/>
        </w:rPr>
        <w:t xml:space="preserve"> concept of </w:t>
      </w:r>
      <w:proofErr w:type="spellStart"/>
      <w:r w:rsidRPr="00FA7A00">
        <w:rPr>
          <w:rFonts w:ascii="Garamond" w:hAnsi="Garamond" w:cs="Tahoma"/>
          <w:color w:val="000000"/>
        </w:rPr>
        <w:t>superdiversity</w:t>
      </w:r>
      <w:proofErr w:type="spellEnd"/>
      <w:r w:rsidRPr="00FA7A00">
        <w:rPr>
          <w:rFonts w:ascii="Garamond" w:hAnsi="Garamond" w:cs="Tahoma"/>
          <w:color w:val="000000"/>
        </w:rPr>
        <w:t xml:space="preserve">) has called </w:t>
      </w:r>
      <w:r w:rsidR="00307EB2">
        <w:rPr>
          <w:rFonts w:ascii="Garamond" w:hAnsi="Garamond" w:cs="Tahoma"/>
          <w:color w:val="000000"/>
        </w:rPr>
        <w:t>‘</w:t>
      </w:r>
      <w:r w:rsidRPr="00FA7A00">
        <w:rPr>
          <w:rFonts w:ascii="Garamond" w:hAnsi="Garamond" w:cs="Tahoma"/>
          <w:color w:val="000000"/>
        </w:rPr>
        <w:t>commonplace diversity</w:t>
      </w:r>
      <w:r w:rsidR="00307EB2">
        <w:rPr>
          <w:rFonts w:ascii="Garamond" w:hAnsi="Garamond" w:cs="Tahoma"/>
          <w:color w:val="000000"/>
        </w:rPr>
        <w:t>’</w:t>
      </w:r>
      <w:r w:rsidR="00B1271D">
        <w:rPr>
          <w:rFonts w:ascii="Garamond" w:hAnsi="Garamond" w:cs="Tahoma"/>
          <w:color w:val="000000"/>
        </w:rPr>
        <w:t>. In documenting her fieldwork in Hac</w:t>
      </w:r>
      <w:r w:rsidR="002B36CE">
        <w:rPr>
          <w:rFonts w:ascii="Garamond" w:hAnsi="Garamond" w:cs="Tahoma"/>
          <w:color w:val="000000"/>
        </w:rPr>
        <w:t>kney, East London, she argues that</w:t>
      </w:r>
      <w:r w:rsidR="00B1271D">
        <w:rPr>
          <w:rFonts w:ascii="Garamond" w:hAnsi="Garamond" w:cs="Tahoma"/>
          <w:color w:val="000000"/>
        </w:rPr>
        <w:t xml:space="preserve"> a “normalcy of diversity ... results from a saturation of difference whenever people step out of their front door” (ibid: 2–3).</w:t>
      </w:r>
      <w:r w:rsidR="002B36CE">
        <w:rPr>
          <w:rFonts w:ascii="Garamond" w:hAnsi="Garamond"/>
        </w:rPr>
        <w:t xml:space="preserve"> Though commonplace, </w:t>
      </w:r>
      <w:r w:rsidR="00B1271D">
        <w:rPr>
          <w:rFonts w:ascii="Garamond" w:hAnsi="Garamond"/>
        </w:rPr>
        <w:t>such diversity is</w:t>
      </w:r>
      <w:r w:rsidR="002B36CE">
        <w:rPr>
          <w:rFonts w:ascii="Garamond" w:hAnsi="Garamond"/>
        </w:rPr>
        <w:t xml:space="preserve"> nevertheless</w:t>
      </w:r>
      <w:r w:rsidR="00B1271D">
        <w:rPr>
          <w:rFonts w:ascii="Garamond" w:hAnsi="Garamond"/>
        </w:rPr>
        <w:t xml:space="preserve"> modulated differently across</w:t>
      </w:r>
      <w:r w:rsidR="00307EB2">
        <w:rPr>
          <w:rFonts w:ascii="Garamond" w:hAnsi="Garamond"/>
        </w:rPr>
        <w:t xml:space="preserve"> public, private and parochial sphere</w:t>
      </w:r>
      <w:r w:rsidR="002B36CE">
        <w:rPr>
          <w:rFonts w:ascii="Garamond" w:hAnsi="Garamond"/>
        </w:rPr>
        <w:t xml:space="preserve">s. These spheres, which can be </w:t>
      </w:r>
      <w:r w:rsidR="00307EB2">
        <w:rPr>
          <w:rFonts w:ascii="Garamond" w:hAnsi="Garamond"/>
        </w:rPr>
        <w:t xml:space="preserve">described as </w:t>
      </w:r>
      <w:r w:rsidR="002B36CE">
        <w:rPr>
          <w:rFonts w:ascii="Garamond" w:hAnsi="Garamond"/>
        </w:rPr>
        <w:t>“</w:t>
      </w:r>
      <w:r w:rsidR="00307EB2">
        <w:rPr>
          <w:rFonts w:ascii="Garamond" w:hAnsi="Garamond"/>
        </w:rPr>
        <w:t>social territories defined by specific relational forms” (2014: 12), are subject to differences in the nature and level of engagement with the ‘multiplex differences’ which</w:t>
      </w:r>
      <w:r w:rsidR="002B36CE">
        <w:rPr>
          <w:rFonts w:ascii="Garamond" w:hAnsi="Garamond"/>
        </w:rPr>
        <w:t xml:space="preserve"> make Hackney </w:t>
      </w:r>
      <w:proofErr w:type="spellStart"/>
      <w:r w:rsidR="002B36CE">
        <w:rPr>
          <w:rFonts w:ascii="Garamond" w:hAnsi="Garamond"/>
        </w:rPr>
        <w:t>superdiverse</w:t>
      </w:r>
      <w:proofErr w:type="spellEnd"/>
      <w:r w:rsidR="002B36CE">
        <w:rPr>
          <w:rFonts w:ascii="Garamond" w:hAnsi="Garamond"/>
        </w:rPr>
        <w:t>. T</w:t>
      </w:r>
      <w:r w:rsidR="00307EB2">
        <w:rPr>
          <w:rFonts w:ascii="Garamond" w:hAnsi="Garamond"/>
        </w:rPr>
        <w:t>he public realm, places like bus-</w:t>
      </w:r>
      <w:r w:rsidR="002B36CE">
        <w:rPr>
          <w:rFonts w:ascii="Garamond" w:hAnsi="Garamond"/>
        </w:rPr>
        <w:t>stops and corner-shops, evidences</w:t>
      </w:r>
      <w:r w:rsidR="00307EB2">
        <w:rPr>
          <w:rFonts w:ascii="Garamond" w:hAnsi="Garamond"/>
        </w:rPr>
        <w:t xml:space="preserve"> a ‘civility towards diversity’ conditioned by the assumption that because everyone </w:t>
      </w:r>
      <w:r w:rsidR="00B1271D">
        <w:rPr>
          <w:rFonts w:ascii="Garamond" w:hAnsi="Garamond"/>
        </w:rPr>
        <w:t xml:space="preserve">most likely </w:t>
      </w:r>
      <w:r w:rsidR="00307EB2">
        <w:rPr>
          <w:rFonts w:ascii="Garamond" w:hAnsi="Garamond"/>
        </w:rPr>
        <w:t xml:space="preserve">comes from elsewhere, the issue of diversity isn’t worthy of mention. The parochial (or semi-public) realm, however, which includes places such as schools and sports clubs, demands more concrete acknowledgement of, and interaction across, </w:t>
      </w:r>
      <w:r w:rsidR="002B36CE">
        <w:rPr>
          <w:rFonts w:ascii="Garamond" w:hAnsi="Garamond"/>
        </w:rPr>
        <w:lastRenderedPageBreak/>
        <w:t>categorical differences. T</w:t>
      </w:r>
      <w:r w:rsidR="00307EB2">
        <w:rPr>
          <w:rFonts w:ascii="Garamond" w:hAnsi="Garamond"/>
        </w:rPr>
        <w:t>he friendships constitutive of the private realm are for the most part characterised by shared</w:t>
      </w:r>
      <w:r w:rsidR="002B36CE">
        <w:rPr>
          <w:rFonts w:ascii="Garamond" w:hAnsi="Garamond"/>
        </w:rPr>
        <w:t xml:space="preserve"> social</w:t>
      </w:r>
      <w:r w:rsidR="00307EB2">
        <w:rPr>
          <w:rFonts w:ascii="Garamond" w:hAnsi="Garamond"/>
        </w:rPr>
        <w:t xml:space="preserve"> class and ethno-national status. </w:t>
      </w:r>
      <w:r w:rsidR="00EF3CA5">
        <w:rPr>
          <w:rFonts w:ascii="Garamond" w:hAnsi="Garamond"/>
        </w:rPr>
        <w:t xml:space="preserve">The instances witnessed and described on LG may allow us to embroider </w:t>
      </w:r>
      <w:proofErr w:type="spellStart"/>
      <w:r w:rsidR="00263D1C">
        <w:rPr>
          <w:rFonts w:ascii="Garamond" w:hAnsi="Garamond"/>
        </w:rPr>
        <w:t>Wessendorf’s</w:t>
      </w:r>
      <w:proofErr w:type="spellEnd"/>
      <w:r w:rsidR="00263D1C">
        <w:rPr>
          <w:rFonts w:ascii="Garamond" w:hAnsi="Garamond"/>
        </w:rPr>
        <w:t xml:space="preserve"> </w:t>
      </w:r>
      <w:r w:rsidR="00541B11">
        <w:rPr>
          <w:rFonts w:ascii="Garamond" w:hAnsi="Garamond"/>
        </w:rPr>
        <w:t>typology. Here we deal with the three</w:t>
      </w:r>
      <w:r w:rsidR="00263D1C">
        <w:rPr>
          <w:rFonts w:ascii="Garamond" w:hAnsi="Garamond"/>
        </w:rPr>
        <w:t xml:space="preserve"> sphere</w:t>
      </w:r>
      <w:r w:rsidR="00541B11">
        <w:rPr>
          <w:rFonts w:ascii="Garamond" w:hAnsi="Garamond"/>
        </w:rPr>
        <w:t>s</w:t>
      </w:r>
      <w:r w:rsidR="002B36CE">
        <w:rPr>
          <w:rFonts w:ascii="Garamond" w:hAnsi="Garamond"/>
        </w:rPr>
        <w:t xml:space="preserve"> in turn.</w:t>
      </w:r>
    </w:p>
    <w:p w:rsidR="00EF3CA5" w:rsidRDefault="00263D1C" w:rsidP="002B36CE">
      <w:pPr>
        <w:spacing w:line="480" w:lineRule="auto"/>
        <w:ind w:firstLine="720"/>
        <w:jc w:val="both"/>
        <w:rPr>
          <w:rFonts w:ascii="Garamond" w:hAnsi="Garamond"/>
        </w:rPr>
      </w:pPr>
      <w:r>
        <w:rPr>
          <w:rFonts w:ascii="Garamond" w:hAnsi="Garamond"/>
        </w:rPr>
        <w:t>Relations in LG’s public realm were to a large extent typified by the encounters which took place at a loca</w:t>
      </w:r>
      <w:r w:rsidR="00541B11">
        <w:rPr>
          <w:rFonts w:ascii="Garamond" w:hAnsi="Garamond"/>
        </w:rPr>
        <w:t>l convenience store</w:t>
      </w:r>
      <w:r>
        <w:rPr>
          <w:rFonts w:ascii="Garamond" w:hAnsi="Garamond"/>
        </w:rPr>
        <w:t xml:space="preserve"> situated </w:t>
      </w:r>
      <w:r w:rsidR="002B36CE">
        <w:rPr>
          <w:rFonts w:ascii="Garamond" w:hAnsi="Garamond"/>
        </w:rPr>
        <w:t xml:space="preserve">on </w:t>
      </w:r>
      <w:r>
        <w:rPr>
          <w:rFonts w:ascii="Garamond" w:hAnsi="Garamond"/>
        </w:rPr>
        <w:t>the estate</w:t>
      </w:r>
      <w:r w:rsidR="002B36CE">
        <w:rPr>
          <w:rFonts w:ascii="Garamond" w:hAnsi="Garamond"/>
        </w:rPr>
        <w:t>’s periphery</w:t>
      </w:r>
      <w:r>
        <w:rPr>
          <w:rFonts w:ascii="Garamond" w:hAnsi="Garamond"/>
        </w:rPr>
        <w:t>. Its proprietor was Imran, a Turk who had move</w:t>
      </w:r>
      <w:r w:rsidR="00541B11">
        <w:rPr>
          <w:rFonts w:ascii="Garamond" w:hAnsi="Garamond"/>
        </w:rPr>
        <w:t xml:space="preserve">d to London in the 1990s. A ‘civility </w:t>
      </w:r>
      <w:r w:rsidR="002B36CE">
        <w:rPr>
          <w:rFonts w:ascii="Garamond" w:hAnsi="Garamond"/>
        </w:rPr>
        <w:t>towards diversity’ was</w:t>
      </w:r>
      <w:r w:rsidR="00541B11">
        <w:rPr>
          <w:rFonts w:ascii="Garamond" w:hAnsi="Garamond"/>
        </w:rPr>
        <w:t xml:space="preserve"> obs</w:t>
      </w:r>
      <w:r w:rsidR="002B36CE">
        <w:rPr>
          <w:rFonts w:ascii="Garamond" w:hAnsi="Garamond"/>
        </w:rPr>
        <w:t>ervable in the store. Though the business</w:t>
      </w:r>
      <w:r w:rsidR="002E5259">
        <w:rPr>
          <w:rFonts w:ascii="Garamond" w:hAnsi="Garamond"/>
        </w:rPr>
        <w:t xml:space="preserve"> sold</w:t>
      </w:r>
      <w:r w:rsidR="00541B11">
        <w:rPr>
          <w:rFonts w:ascii="Garamond" w:hAnsi="Garamond"/>
        </w:rPr>
        <w:t xml:space="preserve"> day-to-day necessities such as milk, pain-ki</w:t>
      </w:r>
      <w:r w:rsidR="002B36CE">
        <w:rPr>
          <w:rFonts w:ascii="Garamond" w:hAnsi="Garamond"/>
        </w:rPr>
        <w:t>llers and toilet roll, it</w:t>
      </w:r>
      <w:r w:rsidR="00541B11">
        <w:rPr>
          <w:rFonts w:ascii="Garamond" w:hAnsi="Garamond"/>
        </w:rPr>
        <w:t xml:space="preserve"> made the majority of its money by selling alcohol</w:t>
      </w:r>
      <w:r w:rsidR="008C4351">
        <w:rPr>
          <w:rFonts w:ascii="Garamond" w:hAnsi="Garamond"/>
        </w:rPr>
        <w:t xml:space="preserve">, primarily to </w:t>
      </w:r>
      <w:r w:rsidR="00844FA5">
        <w:rPr>
          <w:rFonts w:ascii="Garamond" w:hAnsi="Garamond"/>
        </w:rPr>
        <w:t>residents of LG. Imran realised that his livelihood depended on people’s drinking habits and</w:t>
      </w:r>
      <w:r w:rsidR="008C4351">
        <w:rPr>
          <w:rFonts w:ascii="Garamond" w:hAnsi="Garamond"/>
        </w:rPr>
        <w:t xml:space="preserve"> that</w:t>
      </w:r>
      <w:r w:rsidR="00844FA5">
        <w:rPr>
          <w:rFonts w:ascii="Garamond" w:hAnsi="Garamond"/>
        </w:rPr>
        <w:t xml:space="preserve"> </w:t>
      </w:r>
      <w:r w:rsidR="00683CCE">
        <w:rPr>
          <w:rFonts w:ascii="Garamond" w:hAnsi="Garamond"/>
        </w:rPr>
        <w:t>these drinkers</w:t>
      </w:r>
      <w:r w:rsidR="00081956">
        <w:rPr>
          <w:rFonts w:ascii="Garamond" w:hAnsi="Garamond"/>
        </w:rPr>
        <w:t xml:space="preserve"> came from a variety</w:t>
      </w:r>
      <w:r w:rsidR="00844FA5">
        <w:rPr>
          <w:rFonts w:ascii="Garamond" w:hAnsi="Garamond"/>
        </w:rPr>
        <w:t xml:space="preserve"> of backgrounds</w:t>
      </w:r>
      <w:r w:rsidR="008C4351">
        <w:rPr>
          <w:rFonts w:ascii="Garamond" w:hAnsi="Garamond"/>
        </w:rPr>
        <w:t>.</w:t>
      </w:r>
    </w:p>
    <w:p w:rsidR="008C4351" w:rsidRPr="00611DCA" w:rsidRDefault="008C4351" w:rsidP="00611DCA">
      <w:pPr>
        <w:spacing w:after="120"/>
        <w:ind w:left="720"/>
        <w:jc w:val="both"/>
        <w:rPr>
          <w:rFonts w:ascii="Garamond" w:hAnsi="Garamond"/>
          <w:sz w:val="22"/>
          <w:szCs w:val="22"/>
        </w:rPr>
      </w:pPr>
      <w:r w:rsidRPr="00611DCA">
        <w:rPr>
          <w:rFonts w:ascii="Garamond" w:hAnsi="Garamond"/>
          <w:sz w:val="22"/>
          <w:szCs w:val="22"/>
        </w:rPr>
        <w:t xml:space="preserve">Imran: </w:t>
      </w:r>
      <w:r w:rsidR="00844FA5" w:rsidRPr="00611DCA">
        <w:rPr>
          <w:rFonts w:ascii="Garamond" w:hAnsi="Garamond"/>
          <w:sz w:val="22"/>
          <w:szCs w:val="22"/>
        </w:rPr>
        <w:t xml:space="preserve">All sorts come in. </w:t>
      </w:r>
      <w:r w:rsidRPr="00611DCA">
        <w:rPr>
          <w:rFonts w:ascii="Garamond" w:hAnsi="Garamond"/>
          <w:sz w:val="22"/>
          <w:szCs w:val="22"/>
        </w:rPr>
        <w:t xml:space="preserve">The teachers (Terry and </w:t>
      </w:r>
      <w:r w:rsidR="00371F70">
        <w:rPr>
          <w:rFonts w:ascii="Garamond" w:hAnsi="Garamond"/>
          <w:sz w:val="22"/>
          <w:szCs w:val="22"/>
        </w:rPr>
        <w:t>Ann</w:t>
      </w:r>
      <w:r w:rsidRPr="00611DCA">
        <w:rPr>
          <w:rFonts w:ascii="Garamond" w:hAnsi="Garamond"/>
          <w:sz w:val="22"/>
          <w:szCs w:val="22"/>
        </w:rPr>
        <w:t xml:space="preserve">) will come in at six in the evening and buy beer and wine – four cans and maybe a bottle of red wine. Maybe four times in the week. At the weekend not so much. But the real drinkers come in here from nine in the morning and buy one can, then come back every hour for six or eight hours to buy another. </w:t>
      </w:r>
      <w:r w:rsidR="00844FA5" w:rsidRPr="00611DCA">
        <w:rPr>
          <w:rFonts w:ascii="Garamond" w:hAnsi="Garamond"/>
          <w:sz w:val="22"/>
          <w:szCs w:val="22"/>
        </w:rPr>
        <w:t xml:space="preserve">They want cold beer. </w:t>
      </w:r>
      <w:r w:rsidR="00683CCE">
        <w:rPr>
          <w:rFonts w:ascii="Garamond" w:hAnsi="Garamond"/>
          <w:sz w:val="22"/>
          <w:szCs w:val="22"/>
        </w:rPr>
        <w:t>Some are on benefits and sit at home all day, some are in hostels and</w:t>
      </w:r>
      <w:r w:rsidR="00844FA5" w:rsidRPr="00611DCA">
        <w:rPr>
          <w:rFonts w:ascii="Garamond" w:hAnsi="Garamond"/>
          <w:sz w:val="22"/>
          <w:szCs w:val="22"/>
        </w:rPr>
        <w:t xml:space="preserve"> sit in (the) park</w:t>
      </w:r>
      <w:r w:rsidR="00683CCE">
        <w:rPr>
          <w:rFonts w:ascii="Garamond" w:hAnsi="Garamond"/>
          <w:sz w:val="22"/>
          <w:szCs w:val="22"/>
        </w:rPr>
        <w:t>. They</w:t>
      </w:r>
      <w:r w:rsidR="00844FA5" w:rsidRPr="00611DCA">
        <w:rPr>
          <w:rFonts w:ascii="Garamond" w:hAnsi="Garamond"/>
          <w:sz w:val="22"/>
          <w:szCs w:val="22"/>
        </w:rPr>
        <w:t xml:space="preserve"> don’t want drink to be in a bag getting warm.</w:t>
      </w:r>
      <w:r w:rsidRPr="00611DCA">
        <w:rPr>
          <w:rFonts w:ascii="Garamond" w:hAnsi="Garamond"/>
          <w:sz w:val="22"/>
          <w:szCs w:val="22"/>
        </w:rPr>
        <w:t xml:space="preserve"> </w:t>
      </w:r>
    </w:p>
    <w:p w:rsidR="00B1271D" w:rsidRDefault="00683CCE" w:rsidP="00844FA5">
      <w:pPr>
        <w:spacing w:line="480" w:lineRule="auto"/>
        <w:jc w:val="both"/>
        <w:rPr>
          <w:rFonts w:ascii="Garamond" w:hAnsi="Garamond"/>
        </w:rPr>
      </w:pPr>
      <w:r>
        <w:rPr>
          <w:rFonts w:ascii="Garamond" w:hAnsi="Garamond"/>
        </w:rPr>
        <w:t xml:space="preserve">The council had given some of these ‘real drinkers’ </w:t>
      </w:r>
      <w:r w:rsidR="00844FA5">
        <w:rPr>
          <w:rFonts w:ascii="Garamond" w:hAnsi="Garamond"/>
        </w:rPr>
        <w:t xml:space="preserve">accommodation on LG </w:t>
      </w:r>
      <w:r>
        <w:rPr>
          <w:rFonts w:ascii="Garamond" w:hAnsi="Garamond"/>
        </w:rPr>
        <w:t xml:space="preserve">on the basis that </w:t>
      </w:r>
      <w:r w:rsidR="00844FA5">
        <w:rPr>
          <w:rFonts w:ascii="Garamond" w:hAnsi="Garamond"/>
        </w:rPr>
        <w:t>they constituted a ‘medical priority’ (in many cases they were al</w:t>
      </w:r>
      <w:r w:rsidR="00611DCA">
        <w:rPr>
          <w:rFonts w:ascii="Garamond" w:hAnsi="Garamond"/>
        </w:rPr>
        <w:t>so dependent on class-A drugs). Terry spoke about his trips to the store:</w:t>
      </w:r>
    </w:p>
    <w:p w:rsidR="00611DCA" w:rsidRDefault="00611DCA" w:rsidP="00DC0861">
      <w:pPr>
        <w:spacing w:after="120"/>
        <w:ind w:left="720"/>
        <w:jc w:val="both"/>
        <w:rPr>
          <w:rFonts w:ascii="Garamond" w:hAnsi="Garamond"/>
          <w:sz w:val="22"/>
          <w:szCs w:val="22"/>
        </w:rPr>
      </w:pPr>
      <w:r w:rsidRPr="00DC0861">
        <w:rPr>
          <w:rFonts w:ascii="Garamond" w:hAnsi="Garamond"/>
          <w:sz w:val="22"/>
          <w:szCs w:val="22"/>
        </w:rPr>
        <w:t>Terry: Not sure I go there as much as the fella (Imran) says! But you do see all sorts. There’</w:t>
      </w:r>
      <w:r w:rsidR="00DC0861">
        <w:rPr>
          <w:rFonts w:ascii="Garamond" w:hAnsi="Garamond"/>
          <w:sz w:val="22"/>
          <w:szCs w:val="22"/>
        </w:rPr>
        <w:t>s a guy</w:t>
      </w:r>
      <w:r w:rsidRPr="00DC0861">
        <w:rPr>
          <w:rFonts w:ascii="Garamond" w:hAnsi="Garamond"/>
          <w:sz w:val="22"/>
          <w:szCs w:val="22"/>
        </w:rPr>
        <w:t xml:space="preserve"> I used to drink with in the </w:t>
      </w:r>
      <w:r w:rsidR="001D06A5">
        <w:rPr>
          <w:rFonts w:ascii="Garamond" w:hAnsi="Garamond"/>
          <w:sz w:val="22"/>
          <w:szCs w:val="22"/>
        </w:rPr>
        <w:t xml:space="preserve">pub. He was a pot-washer – </w:t>
      </w:r>
      <w:r w:rsidR="00CB334B">
        <w:rPr>
          <w:rFonts w:ascii="Garamond" w:hAnsi="Garamond"/>
          <w:sz w:val="22"/>
          <w:szCs w:val="22"/>
        </w:rPr>
        <w:t>Egyptian</w:t>
      </w:r>
      <w:r w:rsidRPr="00DC0861">
        <w:rPr>
          <w:rFonts w:ascii="Garamond" w:hAnsi="Garamond"/>
          <w:sz w:val="22"/>
          <w:szCs w:val="22"/>
        </w:rPr>
        <w:t xml:space="preserve"> originally, I think. It’s sad because I see him in there</w:t>
      </w:r>
      <w:r w:rsidR="00683CCE">
        <w:rPr>
          <w:rFonts w:ascii="Garamond" w:hAnsi="Garamond"/>
          <w:sz w:val="22"/>
          <w:szCs w:val="22"/>
        </w:rPr>
        <w:t xml:space="preserve"> (a small park located nearby)</w:t>
      </w:r>
      <w:r w:rsidRPr="00DC0861">
        <w:rPr>
          <w:rFonts w:ascii="Garamond" w:hAnsi="Garamond"/>
          <w:sz w:val="22"/>
          <w:szCs w:val="22"/>
        </w:rPr>
        <w:t xml:space="preserve"> now. Says he can’t afford to drink in the pub anymore as it’s too expensive. Just drinks cans in the park now. Actually made me see that lot (the park drinkers) in a different way.  </w:t>
      </w:r>
    </w:p>
    <w:p w:rsidR="00DC0861" w:rsidRPr="00DC0861" w:rsidRDefault="002E5259" w:rsidP="00CA431F">
      <w:pPr>
        <w:spacing w:after="120" w:line="480" w:lineRule="auto"/>
        <w:jc w:val="both"/>
        <w:rPr>
          <w:rFonts w:ascii="Garamond" w:hAnsi="Garamond"/>
        </w:rPr>
      </w:pPr>
      <w:r>
        <w:rPr>
          <w:rFonts w:ascii="Garamond" w:hAnsi="Garamond"/>
        </w:rPr>
        <w:t>His recollection of the Egyptian</w:t>
      </w:r>
      <w:r w:rsidR="00DC0861" w:rsidRPr="00DC0861">
        <w:rPr>
          <w:rFonts w:ascii="Garamond" w:hAnsi="Garamond"/>
        </w:rPr>
        <w:t xml:space="preserve"> street-drinker prompted him to reflect on the diversity of LG and </w:t>
      </w:r>
      <w:proofErr w:type="spellStart"/>
      <w:r w:rsidR="007805B5">
        <w:rPr>
          <w:rFonts w:ascii="Garamond" w:hAnsi="Garamond"/>
        </w:rPr>
        <w:t>Northtown</w:t>
      </w:r>
      <w:proofErr w:type="spellEnd"/>
      <w:r w:rsidR="00DC0861" w:rsidRPr="00DC0861">
        <w:rPr>
          <w:rFonts w:ascii="Garamond" w:hAnsi="Garamond"/>
        </w:rPr>
        <w:t xml:space="preserve"> in general.</w:t>
      </w:r>
    </w:p>
    <w:p w:rsidR="00DC0861" w:rsidRDefault="00DC0861" w:rsidP="00B11B0A">
      <w:pPr>
        <w:spacing w:after="120"/>
        <w:ind w:left="720"/>
        <w:jc w:val="both"/>
        <w:rPr>
          <w:rFonts w:ascii="Garamond" w:hAnsi="Garamond"/>
          <w:sz w:val="22"/>
          <w:szCs w:val="22"/>
        </w:rPr>
      </w:pPr>
      <w:r>
        <w:rPr>
          <w:rFonts w:ascii="Garamond" w:hAnsi="Garamond"/>
          <w:sz w:val="22"/>
          <w:szCs w:val="22"/>
        </w:rPr>
        <w:t xml:space="preserve">Terry: It’s true that everyone here is not from here – you know, originally – but when I moved here all those years ago it slowly dawned on me that neither was I, </w:t>
      </w:r>
      <w:r w:rsidR="003524A6">
        <w:rPr>
          <w:rFonts w:ascii="Garamond" w:hAnsi="Garamond"/>
          <w:sz w:val="22"/>
          <w:szCs w:val="22"/>
        </w:rPr>
        <w:t>you know?! In meeting all these people I thought more about my own background. (I) wouldn’t have done that before. So then on the odd o</w:t>
      </w:r>
      <w:r w:rsidR="004B71AA">
        <w:rPr>
          <w:rFonts w:ascii="Garamond" w:hAnsi="Garamond"/>
          <w:sz w:val="22"/>
          <w:szCs w:val="22"/>
        </w:rPr>
        <w:t>cca</w:t>
      </w:r>
      <w:r w:rsidR="00BC0CFC">
        <w:rPr>
          <w:rFonts w:ascii="Garamond" w:hAnsi="Garamond"/>
          <w:sz w:val="22"/>
          <w:szCs w:val="22"/>
        </w:rPr>
        <w:t xml:space="preserve">sion when somebody asks in ‘the </w:t>
      </w:r>
      <w:r w:rsidR="004B71AA">
        <w:rPr>
          <w:rFonts w:ascii="Garamond" w:hAnsi="Garamond"/>
          <w:sz w:val="22"/>
          <w:szCs w:val="22"/>
        </w:rPr>
        <w:t>ends’</w:t>
      </w:r>
      <w:r w:rsidR="006335CA">
        <w:rPr>
          <w:rFonts w:ascii="Garamond" w:hAnsi="Garamond"/>
          <w:sz w:val="22"/>
          <w:szCs w:val="22"/>
        </w:rPr>
        <w:t>,</w:t>
      </w:r>
      <w:r w:rsidR="004B71AA">
        <w:rPr>
          <w:rFonts w:ascii="Garamond" w:hAnsi="Garamond"/>
          <w:sz w:val="22"/>
          <w:szCs w:val="22"/>
        </w:rPr>
        <w:t xml:space="preserve"> as the kids at school call it, or one of the kids themselves</w:t>
      </w:r>
      <w:r w:rsidR="00683CCE">
        <w:rPr>
          <w:rFonts w:ascii="Garamond" w:hAnsi="Garamond"/>
          <w:sz w:val="22"/>
          <w:szCs w:val="22"/>
        </w:rPr>
        <w:t>, I can reply</w:t>
      </w:r>
      <w:r w:rsidR="003524A6">
        <w:rPr>
          <w:rFonts w:ascii="Garamond" w:hAnsi="Garamond"/>
          <w:sz w:val="22"/>
          <w:szCs w:val="22"/>
        </w:rPr>
        <w:t xml:space="preserve"> that my family’s Scottish with some French in there as well … But then that’s part of me now. It’s not just saying it.</w:t>
      </w:r>
      <w:r w:rsidR="00683CCE">
        <w:rPr>
          <w:rFonts w:ascii="Garamond" w:hAnsi="Garamond"/>
          <w:sz w:val="22"/>
          <w:szCs w:val="22"/>
        </w:rPr>
        <w:t xml:space="preserve"> Before this I was from some small white seaside town.</w:t>
      </w:r>
    </w:p>
    <w:p w:rsidR="00757F14" w:rsidRPr="00CC4461" w:rsidRDefault="00B11B0A" w:rsidP="009F201B">
      <w:pPr>
        <w:spacing w:line="480" w:lineRule="auto"/>
        <w:contextualSpacing/>
        <w:jc w:val="both"/>
        <w:rPr>
          <w:rFonts w:ascii="Garamond" w:hAnsi="Garamond"/>
        </w:rPr>
      </w:pPr>
      <w:r w:rsidRPr="00CC4461">
        <w:rPr>
          <w:rFonts w:ascii="Garamond" w:hAnsi="Garamond"/>
        </w:rPr>
        <w:lastRenderedPageBreak/>
        <w:t xml:space="preserve">This was interesting, in that moving to </w:t>
      </w:r>
      <w:proofErr w:type="spellStart"/>
      <w:r w:rsidR="007805B5">
        <w:rPr>
          <w:rFonts w:ascii="Garamond" w:hAnsi="Garamond"/>
        </w:rPr>
        <w:t>Northtown</w:t>
      </w:r>
      <w:proofErr w:type="spellEnd"/>
      <w:r w:rsidRPr="00CC4461">
        <w:rPr>
          <w:rFonts w:ascii="Garamond" w:hAnsi="Garamond"/>
        </w:rPr>
        <w:t xml:space="preserve"> had led Terry to question his own status as ‘n</w:t>
      </w:r>
      <w:r w:rsidR="006335CA">
        <w:rPr>
          <w:rFonts w:ascii="Garamond" w:hAnsi="Garamond"/>
        </w:rPr>
        <w:t>ative’. And whereas at first the results of his enquiries into his background simply provided</w:t>
      </w:r>
      <w:r w:rsidRPr="00CC4461">
        <w:rPr>
          <w:rFonts w:ascii="Garamond" w:hAnsi="Garamond"/>
        </w:rPr>
        <w:t xml:space="preserve"> something interesting to say in </w:t>
      </w:r>
      <w:r w:rsidR="00135E68" w:rsidRPr="00CC4461">
        <w:rPr>
          <w:rFonts w:ascii="Garamond" w:hAnsi="Garamond"/>
        </w:rPr>
        <w:t>‘</w:t>
      </w:r>
      <w:r w:rsidRPr="00CC4461">
        <w:rPr>
          <w:rFonts w:ascii="Garamond" w:hAnsi="Garamond"/>
        </w:rPr>
        <w:t>convivial</w:t>
      </w:r>
      <w:r w:rsidR="00135E68" w:rsidRPr="00CC4461">
        <w:rPr>
          <w:rFonts w:ascii="Garamond" w:hAnsi="Garamond"/>
        </w:rPr>
        <w:t>’</w:t>
      </w:r>
      <w:r w:rsidRPr="00CC4461">
        <w:rPr>
          <w:rFonts w:ascii="Garamond" w:hAnsi="Garamond"/>
        </w:rPr>
        <w:t xml:space="preserve"> exchanges</w:t>
      </w:r>
      <w:r w:rsidR="00135E68" w:rsidRPr="00CC4461">
        <w:rPr>
          <w:rFonts w:ascii="Garamond" w:hAnsi="Garamond"/>
        </w:rPr>
        <w:t xml:space="preserve"> (Gilroy 2004)</w:t>
      </w:r>
      <w:r w:rsidR="00081956">
        <w:rPr>
          <w:rFonts w:ascii="Garamond" w:hAnsi="Garamond"/>
        </w:rPr>
        <w:t>,</w:t>
      </w:r>
      <w:r w:rsidR="00CC4461" w:rsidRPr="00CC4461">
        <w:rPr>
          <w:rFonts w:ascii="Garamond" w:hAnsi="Garamond"/>
        </w:rPr>
        <w:t xml:space="preserve"> </w:t>
      </w:r>
      <w:r w:rsidR="002A2815">
        <w:rPr>
          <w:rFonts w:ascii="Garamond" w:hAnsi="Garamond"/>
        </w:rPr>
        <w:t>they</w:t>
      </w:r>
      <w:r w:rsidRPr="00CC4461">
        <w:rPr>
          <w:rFonts w:ascii="Garamond" w:hAnsi="Garamond"/>
        </w:rPr>
        <w:t xml:space="preserve"> had now been woven into his identity. </w:t>
      </w:r>
      <w:r w:rsidR="001627A7">
        <w:rPr>
          <w:rFonts w:ascii="Garamond" w:hAnsi="Garamond"/>
        </w:rPr>
        <w:t>On arriving in the area he had evidently posed</w:t>
      </w:r>
      <w:r w:rsidR="00CC4461">
        <w:rPr>
          <w:rFonts w:ascii="Garamond" w:hAnsi="Garamond"/>
        </w:rPr>
        <w:t xml:space="preserve"> as foreign in order to strike a chord of commonality</w:t>
      </w:r>
      <w:r w:rsidR="00A3008C">
        <w:rPr>
          <w:rFonts w:ascii="Garamond" w:hAnsi="Garamond"/>
        </w:rPr>
        <w:t>, then through seeking an alibi for this had realised that he actually was</w:t>
      </w:r>
      <w:r w:rsidR="002A2815">
        <w:rPr>
          <w:rFonts w:ascii="Garamond" w:hAnsi="Garamond"/>
        </w:rPr>
        <w:t xml:space="preserve"> ‘from elsewhere’</w:t>
      </w:r>
      <w:r w:rsidR="00A3008C">
        <w:rPr>
          <w:rFonts w:ascii="Garamond" w:hAnsi="Garamond"/>
        </w:rPr>
        <w:t>.</w:t>
      </w:r>
      <w:r w:rsidR="00CC4461">
        <w:rPr>
          <w:rFonts w:ascii="Garamond" w:hAnsi="Garamond"/>
        </w:rPr>
        <w:t xml:space="preserve"> </w:t>
      </w:r>
      <w:r w:rsidR="00A3008C">
        <w:rPr>
          <w:rFonts w:ascii="Garamond" w:hAnsi="Garamond"/>
        </w:rPr>
        <w:t>Indeed, this realisation</w:t>
      </w:r>
      <w:r w:rsidRPr="00CC4461">
        <w:rPr>
          <w:rFonts w:ascii="Garamond" w:hAnsi="Garamond"/>
        </w:rPr>
        <w:t xml:space="preserve"> seemed to be part o</w:t>
      </w:r>
      <w:r w:rsidR="00135E68" w:rsidRPr="00CC4461">
        <w:rPr>
          <w:rFonts w:ascii="Garamond" w:hAnsi="Garamond"/>
        </w:rPr>
        <w:t>f</w:t>
      </w:r>
      <w:r w:rsidR="00A3008C">
        <w:rPr>
          <w:rFonts w:ascii="Garamond" w:hAnsi="Garamond"/>
        </w:rPr>
        <w:t xml:space="preserve"> a</w:t>
      </w:r>
      <w:r w:rsidR="00135E68" w:rsidRPr="00CC4461">
        <w:rPr>
          <w:rFonts w:ascii="Garamond" w:hAnsi="Garamond"/>
        </w:rPr>
        <w:t xml:space="preserve"> </w:t>
      </w:r>
      <w:proofErr w:type="spellStart"/>
      <w:r w:rsidR="00135E68" w:rsidRPr="00CC4461">
        <w:rPr>
          <w:rFonts w:ascii="Garamond" w:hAnsi="Garamond"/>
        </w:rPr>
        <w:t>superdiverse</w:t>
      </w:r>
      <w:proofErr w:type="spellEnd"/>
      <w:r w:rsidR="00BB65C2">
        <w:rPr>
          <w:rFonts w:ascii="Garamond" w:hAnsi="Garamond"/>
        </w:rPr>
        <w:t xml:space="preserve">, </w:t>
      </w:r>
      <w:r w:rsidR="001627A7">
        <w:rPr>
          <w:rFonts w:ascii="Garamond" w:hAnsi="Garamond"/>
        </w:rPr>
        <w:t>‘</w:t>
      </w:r>
      <w:r w:rsidR="00BB65C2">
        <w:rPr>
          <w:rFonts w:ascii="Garamond" w:hAnsi="Garamond"/>
        </w:rPr>
        <w:t>settler</w:t>
      </w:r>
      <w:r w:rsidR="001627A7">
        <w:rPr>
          <w:rFonts w:ascii="Garamond" w:hAnsi="Garamond"/>
        </w:rPr>
        <w:t>’</w:t>
      </w:r>
      <w:r w:rsidR="00135E68" w:rsidRPr="00CC4461">
        <w:rPr>
          <w:rFonts w:ascii="Garamond" w:hAnsi="Garamond"/>
        </w:rPr>
        <w:t xml:space="preserve"> sensibility, at once</w:t>
      </w:r>
      <w:r w:rsidRPr="00CC4461">
        <w:rPr>
          <w:rFonts w:ascii="Garamond" w:hAnsi="Garamond"/>
        </w:rPr>
        <w:t xml:space="preserve"> </w:t>
      </w:r>
      <w:r w:rsidR="00135E68" w:rsidRPr="00CC4461">
        <w:rPr>
          <w:rFonts w:ascii="Garamond" w:hAnsi="Garamond"/>
        </w:rPr>
        <w:t>extending</w:t>
      </w:r>
      <w:r w:rsidRPr="00CC4461">
        <w:rPr>
          <w:rFonts w:ascii="Garamond" w:hAnsi="Garamond"/>
        </w:rPr>
        <w:t xml:space="preserve"> </w:t>
      </w:r>
      <w:r w:rsidR="00135E68" w:rsidRPr="00CC4461">
        <w:rPr>
          <w:rFonts w:ascii="Garamond" w:hAnsi="Garamond"/>
        </w:rPr>
        <w:t>and wi</w:t>
      </w:r>
      <w:r w:rsidR="00A3008C">
        <w:rPr>
          <w:rFonts w:ascii="Garamond" w:hAnsi="Garamond"/>
        </w:rPr>
        <w:t>dening the horizons of one’s</w:t>
      </w:r>
      <w:r w:rsidR="00135E68" w:rsidRPr="00CC4461">
        <w:rPr>
          <w:rFonts w:ascii="Garamond" w:hAnsi="Garamond"/>
        </w:rPr>
        <w:t xml:space="preserve"> genealogical imagination (Tyler 2005) and thereby complicating the notion of ‘nativity’. Put more simply, white urbanites</w:t>
      </w:r>
      <w:r w:rsidR="00CC4461" w:rsidRPr="00CC4461">
        <w:rPr>
          <w:rFonts w:ascii="Garamond" w:hAnsi="Garamond"/>
        </w:rPr>
        <w:t xml:space="preserve"> are</w:t>
      </w:r>
      <w:r w:rsidR="00135E68" w:rsidRPr="00CC4461">
        <w:rPr>
          <w:rFonts w:ascii="Garamond" w:hAnsi="Garamond"/>
        </w:rPr>
        <w:t xml:space="preserve"> </w:t>
      </w:r>
      <w:r w:rsidR="00CC4461" w:rsidRPr="00CC4461">
        <w:rPr>
          <w:rFonts w:ascii="Garamond" w:hAnsi="Garamond"/>
        </w:rPr>
        <w:t>no longer exempt when it comes to the question of</w:t>
      </w:r>
      <w:r w:rsidR="00135E68" w:rsidRPr="00CC4461">
        <w:rPr>
          <w:rFonts w:ascii="Garamond" w:hAnsi="Garamond"/>
        </w:rPr>
        <w:t xml:space="preserve"> where</w:t>
      </w:r>
      <w:r w:rsidR="00277E33">
        <w:rPr>
          <w:rFonts w:ascii="Garamond" w:hAnsi="Garamond"/>
        </w:rPr>
        <w:t xml:space="preserve"> they are ‘</w:t>
      </w:r>
      <w:r w:rsidR="00CC4461" w:rsidRPr="00CC4461">
        <w:rPr>
          <w:rFonts w:ascii="Garamond" w:hAnsi="Garamond"/>
        </w:rPr>
        <w:t>really from</w:t>
      </w:r>
      <w:r w:rsidR="00277E33">
        <w:rPr>
          <w:rFonts w:ascii="Garamond" w:hAnsi="Garamond"/>
        </w:rPr>
        <w:t>’</w:t>
      </w:r>
      <w:r w:rsidR="00CC4461" w:rsidRPr="00CC4461">
        <w:rPr>
          <w:rFonts w:ascii="Garamond" w:hAnsi="Garamond"/>
        </w:rPr>
        <w:t>, and this has some potentially profound implications for their understandin</w:t>
      </w:r>
      <w:r w:rsidR="00277E33">
        <w:rPr>
          <w:rFonts w:ascii="Garamond" w:hAnsi="Garamond"/>
        </w:rPr>
        <w:t>gs of ethno-racial difference. Their attitudes to ‘immigrants’ and ‘refugees’ may also be affected.</w:t>
      </w:r>
    </w:p>
    <w:p w:rsidR="00277E33" w:rsidRDefault="00277E33" w:rsidP="00277E33">
      <w:pPr>
        <w:spacing w:line="480" w:lineRule="auto"/>
        <w:contextualSpacing/>
        <w:jc w:val="both"/>
        <w:rPr>
          <w:rFonts w:ascii="Garamond" w:hAnsi="Garamond"/>
        </w:rPr>
      </w:pPr>
    </w:p>
    <w:p w:rsidR="00277E33" w:rsidRPr="00277E33" w:rsidRDefault="00277E33" w:rsidP="00277E33">
      <w:pPr>
        <w:spacing w:line="480" w:lineRule="auto"/>
        <w:contextualSpacing/>
        <w:jc w:val="both"/>
        <w:rPr>
          <w:rFonts w:ascii="Garamond" w:hAnsi="Garamond"/>
          <w:b/>
        </w:rPr>
      </w:pPr>
      <w:r w:rsidRPr="00277E33">
        <w:rPr>
          <w:rFonts w:ascii="Garamond" w:hAnsi="Garamond"/>
          <w:b/>
        </w:rPr>
        <w:t>Axes of Differentiation</w:t>
      </w:r>
    </w:p>
    <w:p w:rsidR="003E0CB1" w:rsidRDefault="007B7CC5" w:rsidP="00277E33">
      <w:pPr>
        <w:spacing w:line="480" w:lineRule="auto"/>
        <w:contextualSpacing/>
        <w:jc w:val="both"/>
        <w:rPr>
          <w:rFonts w:ascii="Garamond" w:hAnsi="Garamond"/>
        </w:rPr>
      </w:pPr>
      <w:r>
        <w:rPr>
          <w:rFonts w:ascii="Garamond" w:hAnsi="Garamond"/>
        </w:rPr>
        <w:t xml:space="preserve">It was perhaps the local secondary school and a handful of local pubs which were most illustrative of social ties in the parochial realm. </w:t>
      </w:r>
      <w:r w:rsidR="002C6CDC">
        <w:rPr>
          <w:rFonts w:ascii="Garamond" w:hAnsi="Garamond"/>
        </w:rPr>
        <w:t>These places witnessed</w:t>
      </w:r>
      <w:r w:rsidR="003E0CB1">
        <w:rPr>
          <w:rFonts w:ascii="Garamond" w:hAnsi="Garamond"/>
        </w:rPr>
        <w:t xml:space="preserve"> lots of accommodation of and negotiating across the categories of difference which were only rarely pointed up in the public realm. In discussing the diversity of the clientele at his favourite local </w:t>
      </w:r>
      <w:r w:rsidR="00D43C60">
        <w:rPr>
          <w:rFonts w:ascii="Garamond" w:hAnsi="Garamond"/>
        </w:rPr>
        <w:t>pub, university professor Barry</w:t>
      </w:r>
      <w:r w:rsidR="003E0CB1">
        <w:rPr>
          <w:rFonts w:ascii="Garamond" w:hAnsi="Garamond"/>
        </w:rPr>
        <w:t>, who</w:t>
      </w:r>
      <w:r w:rsidR="0081269B">
        <w:rPr>
          <w:rFonts w:ascii="Garamond" w:hAnsi="Garamond"/>
        </w:rPr>
        <w:t xml:space="preserve"> once ow</w:t>
      </w:r>
      <w:r w:rsidR="00CA431F">
        <w:rPr>
          <w:rFonts w:ascii="Garamond" w:hAnsi="Garamond"/>
        </w:rPr>
        <w:t>n</w:t>
      </w:r>
      <w:r w:rsidR="0081269B">
        <w:rPr>
          <w:rFonts w:ascii="Garamond" w:hAnsi="Garamond"/>
        </w:rPr>
        <w:t>ed one of LG’s</w:t>
      </w:r>
      <w:r w:rsidR="003E0CB1">
        <w:rPr>
          <w:rFonts w:ascii="Garamond" w:hAnsi="Garamond"/>
        </w:rPr>
        <w:t xml:space="preserve"> maisonette</w:t>
      </w:r>
      <w:r w:rsidR="0081269B">
        <w:rPr>
          <w:rFonts w:ascii="Garamond" w:hAnsi="Garamond"/>
        </w:rPr>
        <w:t>s but now lives on a private street adjacent to the estate</w:t>
      </w:r>
      <w:r w:rsidR="003E0CB1">
        <w:rPr>
          <w:rFonts w:ascii="Garamond" w:hAnsi="Garamond"/>
        </w:rPr>
        <w:t xml:space="preserve">, </w:t>
      </w:r>
      <w:r w:rsidR="00D43C60">
        <w:rPr>
          <w:rFonts w:ascii="Garamond" w:hAnsi="Garamond"/>
        </w:rPr>
        <w:t>alluded to a number of intriguing issues.</w:t>
      </w:r>
    </w:p>
    <w:p w:rsidR="00D43C60" w:rsidRDefault="00501668" w:rsidP="007503AC">
      <w:pPr>
        <w:spacing w:after="120"/>
        <w:ind w:left="720"/>
        <w:jc w:val="both"/>
        <w:rPr>
          <w:rFonts w:ascii="Garamond" w:hAnsi="Garamond"/>
          <w:sz w:val="22"/>
          <w:szCs w:val="22"/>
        </w:rPr>
      </w:pPr>
      <w:r w:rsidRPr="007503AC">
        <w:rPr>
          <w:rFonts w:ascii="Garamond" w:hAnsi="Garamond"/>
          <w:sz w:val="22"/>
          <w:szCs w:val="22"/>
        </w:rPr>
        <w:t>Barry: Yeah, lots of different types of people down there – though at the times I go in (late at night), it’s mainly men. From all over: Ireland, Portugal, Brazil … I speak to lots of people from the estate: Steve, the caretaker; Mik</w:t>
      </w:r>
      <w:r w:rsidR="007503AC" w:rsidRPr="007503AC">
        <w:rPr>
          <w:rFonts w:ascii="Garamond" w:hAnsi="Garamond"/>
          <w:sz w:val="22"/>
          <w:szCs w:val="22"/>
        </w:rPr>
        <w:t>e, the postie (postman) …</w:t>
      </w:r>
      <w:r w:rsidR="007503AC">
        <w:rPr>
          <w:rFonts w:ascii="Garamond" w:hAnsi="Garamond"/>
          <w:sz w:val="22"/>
          <w:szCs w:val="22"/>
        </w:rPr>
        <w:t xml:space="preserve"> N</w:t>
      </w:r>
      <w:r w:rsidR="007503AC" w:rsidRPr="007503AC">
        <w:rPr>
          <w:rFonts w:ascii="Garamond" w:hAnsi="Garamond"/>
          <w:sz w:val="22"/>
          <w:szCs w:val="22"/>
        </w:rPr>
        <w:t xml:space="preserve">ever arrange to meet them. Just see them in </w:t>
      </w:r>
      <w:proofErr w:type="spellStart"/>
      <w:r w:rsidR="007503AC" w:rsidRPr="007503AC">
        <w:rPr>
          <w:rFonts w:ascii="Garamond" w:hAnsi="Garamond"/>
          <w:sz w:val="22"/>
          <w:szCs w:val="22"/>
        </w:rPr>
        <w:t>there</w:t>
      </w:r>
      <w:proofErr w:type="spellEnd"/>
      <w:r w:rsidR="007503AC" w:rsidRPr="007503AC">
        <w:rPr>
          <w:rFonts w:ascii="Garamond" w:hAnsi="Garamond"/>
          <w:sz w:val="22"/>
          <w:szCs w:val="22"/>
        </w:rPr>
        <w:t xml:space="preserve"> most nights. </w:t>
      </w:r>
      <w:r w:rsidR="0081269B">
        <w:rPr>
          <w:rFonts w:ascii="Garamond" w:hAnsi="Garamond"/>
          <w:sz w:val="22"/>
          <w:szCs w:val="22"/>
        </w:rPr>
        <w:t>T</w:t>
      </w:r>
      <w:r w:rsidR="007503AC" w:rsidRPr="007503AC">
        <w:rPr>
          <w:rFonts w:ascii="Garamond" w:hAnsi="Garamond"/>
          <w:sz w:val="22"/>
          <w:szCs w:val="22"/>
        </w:rPr>
        <w:t>hey’re</w:t>
      </w:r>
      <w:r w:rsidR="0081269B">
        <w:rPr>
          <w:rFonts w:ascii="Garamond" w:hAnsi="Garamond"/>
          <w:sz w:val="22"/>
          <w:szCs w:val="22"/>
        </w:rPr>
        <w:t xml:space="preserve"> drinking</w:t>
      </w:r>
      <w:r w:rsidR="007503AC" w:rsidRPr="007503AC">
        <w:rPr>
          <w:rFonts w:ascii="Garamond" w:hAnsi="Garamond"/>
          <w:sz w:val="22"/>
          <w:szCs w:val="22"/>
        </w:rPr>
        <w:t xml:space="preserve"> mates</w:t>
      </w:r>
      <w:r w:rsidR="0081269B">
        <w:rPr>
          <w:rFonts w:ascii="Garamond" w:hAnsi="Garamond"/>
          <w:sz w:val="22"/>
          <w:szCs w:val="22"/>
        </w:rPr>
        <w:t>,</w:t>
      </w:r>
      <w:r w:rsidR="007503AC" w:rsidRPr="007503AC">
        <w:rPr>
          <w:rFonts w:ascii="Garamond" w:hAnsi="Garamond"/>
          <w:sz w:val="22"/>
          <w:szCs w:val="22"/>
        </w:rPr>
        <w:t xml:space="preserve"> I suppose.</w:t>
      </w:r>
    </w:p>
    <w:p w:rsidR="007503AC" w:rsidRDefault="007503AC" w:rsidP="009F201B">
      <w:pPr>
        <w:spacing w:line="480" w:lineRule="auto"/>
        <w:contextualSpacing/>
        <w:jc w:val="both"/>
        <w:rPr>
          <w:rFonts w:ascii="Garamond" w:hAnsi="Garamond"/>
        </w:rPr>
      </w:pPr>
      <w:r w:rsidRPr="004922E6">
        <w:rPr>
          <w:rFonts w:ascii="Garamond" w:hAnsi="Garamond"/>
        </w:rPr>
        <w:t xml:space="preserve">Here the characteristics of the parochial realm in and around LG tallied </w:t>
      </w:r>
      <w:r w:rsidR="0081269B">
        <w:rPr>
          <w:rFonts w:ascii="Garamond" w:hAnsi="Garamond"/>
        </w:rPr>
        <w:t xml:space="preserve">with those described </w:t>
      </w:r>
      <w:r w:rsidRPr="004922E6">
        <w:rPr>
          <w:rFonts w:ascii="Garamond" w:hAnsi="Garamond"/>
        </w:rPr>
        <w:t xml:space="preserve">by </w:t>
      </w:r>
      <w:proofErr w:type="spellStart"/>
      <w:r w:rsidRPr="004922E6">
        <w:rPr>
          <w:rFonts w:ascii="Garamond" w:hAnsi="Garamond"/>
        </w:rPr>
        <w:t>Wessendorf</w:t>
      </w:r>
      <w:proofErr w:type="spellEnd"/>
      <w:r w:rsidRPr="004922E6">
        <w:rPr>
          <w:rFonts w:ascii="Garamond" w:hAnsi="Garamond"/>
        </w:rPr>
        <w:t>. Though important commonalities were formed between residents of the estate</w:t>
      </w:r>
      <w:r w:rsidR="00DF321B" w:rsidRPr="004922E6">
        <w:rPr>
          <w:rFonts w:ascii="Garamond" w:hAnsi="Garamond"/>
        </w:rPr>
        <w:t xml:space="preserve"> through their exchanges in the parochial sphere, differences </w:t>
      </w:r>
      <w:r w:rsidR="00DF321B" w:rsidRPr="004922E6">
        <w:rPr>
          <w:rFonts w:ascii="Garamond" w:hAnsi="Garamond"/>
        </w:rPr>
        <w:lastRenderedPageBreak/>
        <w:t>associated with social class seemed to preserve a degree</w:t>
      </w:r>
      <w:r w:rsidR="0081269B">
        <w:rPr>
          <w:rFonts w:ascii="Garamond" w:hAnsi="Garamond"/>
        </w:rPr>
        <w:t xml:space="preserve"> of social distance</w:t>
      </w:r>
      <w:r w:rsidR="00DF321B" w:rsidRPr="004922E6">
        <w:rPr>
          <w:rFonts w:ascii="Garamond" w:hAnsi="Garamond"/>
        </w:rPr>
        <w:t>.</w:t>
      </w:r>
      <w:r w:rsidR="00F510E1" w:rsidRPr="004922E6">
        <w:rPr>
          <w:rFonts w:ascii="Garamond" w:hAnsi="Garamond"/>
        </w:rPr>
        <w:t xml:space="preserve"> The familiarity and camaraderie forged during</w:t>
      </w:r>
      <w:r w:rsidR="002C6CDC">
        <w:rPr>
          <w:rFonts w:ascii="Garamond" w:hAnsi="Garamond"/>
        </w:rPr>
        <w:t xml:space="preserve"> such</w:t>
      </w:r>
      <w:r w:rsidR="00F510E1" w:rsidRPr="004922E6">
        <w:rPr>
          <w:rFonts w:ascii="Garamond" w:hAnsi="Garamond"/>
        </w:rPr>
        <w:t xml:space="preserve"> routine encounters did not often lead to orchestrated meetings or get-togethers. In other words, the relationships created and developed in the public and </w:t>
      </w:r>
      <w:r w:rsidR="004922E6" w:rsidRPr="004922E6">
        <w:rPr>
          <w:rFonts w:ascii="Garamond" w:hAnsi="Garamond"/>
        </w:rPr>
        <w:t>paro</w:t>
      </w:r>
      <w:r w:rsidR="003C66A7">
        <w:rPr>
          <w:rFonts w:ascii="Garamond" w:hAnsi="Garamond"/>
        </w:rPr>
        <w:t xml:space="preserve">chial realms did not graduate </w:t>
      </w:r>
      <w:r w:rsidR="004922E6" w:rsidRPr="004922E6">
        <w:rPr>
          <w:rFonts w:ascii="Garamond" w:hAnsi="Garamond"/>
        </w:rPr>
        <w:t>to the private realm, where for the most part relati</w:t>
      </w:r>
      <w:r w:rsidR="002B718F">
        <w:rPr>
          <w:rFonts w:ascii="Garamond" w:hAnsi="Garamond"/>
        </w:rPr>
        <w:t>onal dynamics were defined</w:t>
      </w:r>
      <w:r w:rsidR="004922E6" w:rsidRPr="004922E6">
        <w:rPr>
          <w:rFonts w:ascii="Garamond" w:hAnsi="Garamond"/>
        </w:rPr>
        <w:t xml:space="preserve"> by shared class background.</w:t>
      </w:r>
    </w:p>
    <w:p w:rsidR="00B11B0A" w:rsidRDefault="004922E6" w:rsidP="009F201B">
      <w:pPr>
        <w:spacing w:line="480" w:lineRule="auto"/>
        <w:ind w:firstLine="720"/>
        <w:contextualSpacing/>
        <w:jc w:val="both"/>
        <w:rPr>
          <w:rFonts w:ascii="Garamond" w:hAnsi="Garamond"/>
        </w:rPr>
      </w:pPr>
      <w:r>
        <w:rPr>
          <w:rFonts w:ascii="Garamond" w:hAnsi="Garamond"/>
        </w:rPr>
        <w:t xml:space="preserve">Indeed, </w:t>
      </w:r>
      <w:r w:rsidR="003C66A7">
        <w:rPr>
          <w:rFonts w:ascii="Garamond" w:hAnsi="Garamond"/>
        </w:rPr>
        <w:t xml:space="preserve">residents tended to use knowledge about their neighbours’ ethno-racial backgrounds gleaned in the parochial realm to create and sustain private space. So while </w:t>
      </w:r>
      <w:r w:rsidR="002D1A3C">
        <w:rPr>
          <w:rFonts w:ascii="Garamond" w:hAnsi="Garamond"/>
        </w:rPr>
        <w:t>‘</w:t>
      </w:r>
      <w:r w:rsidR="003C66A7">
        <w:rPr>
          <w:rFonts w:ascii="Garamond" w:hAnsi="Garamond"/>
        </w:rPr>
        <w:t>contact</w:t>
      </w:r>
      <w:r w:rsidR="002D1A3C">
        <w:rPr>
          <w:rFonts w:ascii="Garamond" w:hAnsi="Garamond"/>
        </w:rPr>
        <w:t>’</w:t>
      </w:r>
      <w:r w:rsidR="00CA7E77">
        <w:rPr>
          <w:rFonts w:ascii="Garamond" w:hAnsi="Garamond"/>
        </w:rPr>
        <w:t xml:space="preserve"> (</w:t>
      </w:r>
      <w:proofErr w:type="spellStart"/>
      <w:r w:rsidR="00CA7E77">
        <w:rPr>
          <w:rFonts w:ascii="Garamond" w:hAnsi="Garamond"/>
        </w:rPr>
        <w:t>Allport</w:t>
      </w:r>
      <w:proofErr w:type="spellEnd"/>
      <w:r w:rsidR="00CA7E77">
        <w:rPr>
          <w:rFonts w:ascii="Garamond" w:hAnsi="Garamond"/>
        </w:rPr>
        <w:t xml:space="preserve"> 1958)</w:t>
      </w:r>
      <w:r w:rsidR="003C66A7" w:rsidRPr="00081956">
        <w:rPr>
          <w:rFonts w:ascii="Garamond" w:hAnsi="Garamond"/>
          <w:color w:val="FF0000"/>
        </w:rPr>
        <w:t xml:space="preserve"> </w:t>
      </w:r>
      <w:r w:rsidR="003C66A7">
        <w:rPr>
          <w:rFonts w:ascii="Garamond" w:hAnsi="Garamond"/>
        </w:rPr>
        <w:t>between members of different groups did further</w:t>
      </w:r>
      <w:r w:rsidR="0012678B">
        <w:rPr>
          <w:rFonts w:ascii="Garamond" w:hAnsi="Garamond"/>
        </w:rPr>
        <w:t xml:space="preserve"> their</w:t>
      </w:r>
      <w:r w:rsidR="003C66A7">
        <w:rPr>
          <w:rFonts w:ascii="Garamond" w:hAnsi="Garamond"/>
        </w:rPr>
        <w:t xml:space="preserve"> understanding</w:t>
      </w:r>
      <w:r w:rsidR="00F57619">
        <w:rPr>
          <w:rFonts w:ascii="Garamond" w:hAnsi="Garamond"/>
        </w:rPr>
        <w:t xml:space="preserve"> of one another’s cultural repertoire, this did not rule out </w:t>
      </w:r>
      <w:r w:rsidR="00115A5F">
        <w:rPr>
          <w:rFonts w:ascii="Garamond" w:hAnsi="Garamond"/>
        </w:rPr>
        <w:t xml:space="preserve">assertions of ethno-racial difference </w:t>
      </w:r>
      <w:r w:rsidR="006335CA">
        <w:rPr>
          <w:rFonts w:ascii="Garamond" w:hAnsi="Garamond"/>
        </w:rPr>
        <w:t>being made which could</w:t>
      </w:r>
      <w:r w:rsidR="00115A5F">
        <w:rPr>
          <w:rFonts w:ascii="Garamond" w:hAnsi="Garamond"/>
        </w:rPr>
        <w:t xml:space="preserve"> be deemed offensive. </w:t>
      </w:r>
      <w:r w:rsidR="0012678B">
        <w:rPr>
          <w:rFonts w:ascii="Garamond" w:hAnsi="Garamond"/>
        </w:rPr>
        <w:t xml:space="preserve">For example, </w:t>
      </w:r>
      <w:r w:rsidR="00371F70">
        <w:rPr>
          <w:rFonts w:ascii="Garamond" w:hAnsi="Garamond"/>
        </w:rPr>
        <w:t>Ann</w:t>
      </w:r>
      <w:r w:rsidR="0012678B">
        <w:rPr>
          <w:rFonts w:ascii="Garamond" w:hAnsi="Garamond"/>
        </w:rPr>
        <w:t xml:space="preserve"> spoke about the challenge of teaching some of the girls who live on the estate:</w:t>
      </w:r>
    </w:p>
    <w:p w:rsidR="0012678B" w:rsidRPr="00192D23" w:rsidRDefault="00371F70" w:rsidP="00EF46F6">
      <w:pPr>
        <w:spacing w:after="120"/>
        <w:ind w:left="720"/>
        <w:jc w:val="both"/>
        <w:rPr>
          <w:rFonts w:ascii="Garamond" w:hAnsi="Garamond"/>
          <w:color w:val="FF0000"/>
          <w:sz w:val="22"/>
          <w:szCs w:val="22"/>
        </w:rPr>
      </w:pPr>
      <w:r>
        <w:rPr>
          <w:rFonts w:ascii="Garamond" w:hAnsi="Garamond"/>
          <w:sz w:val="22"/>
          <w:szCs w:val="22"/>
        </w:rPr>
        <w:t>Ann</w:t>
      </w:r>
      <w:r w:rsidR="0012678B" w:rsidRPr="00EF46F6">
        <w:rPr>
          <w:rFonts w:ascii="Garamond" w:hAnsi="Garamond"/>
          <w:sz w:val="22"/>
          <w:szCs w:val="22"/>
        </w:rPr>
        <w:t>: It’s tricky because obviously</w:t>
      </w:r>
      <w:r w:rsidR="002E5259">
        <w:rPr>
          <w:rFonts w:ascii="Garamond" w:hAnsi="Garamond"/>
          <w:sz w:val="22"/>
          <w:szCs w:val="22"/>
        </w:rPr>
        <w:t xml:space="preserve"> I</w:t>
      </w:r>
      <w:r w:rsidR="0012678B" w:rsidRPr="00EF46F6">
        <w:rPr>
          <w:rFonts w:ascii="Garamond" w:hAnsi="Garamond"/>
          <w:sz w:val="22"/>
          <w:szCs w:val="22"/>
        </w:rPr>
        <w:t xml:space="preserve"> see them here – at work and at home, if you like! But I’ve learned a lot about the culture of these families. The parents in which families are likely to side with you on Parents’ Evening, and the ones who will back their child. Also, I know families like the one upstairs who will tend to keep the elder lad back from school quite a lot. </w:t>
      </w:r>
      <w:r w:rsidR="00EF46F6" w:rsidRPr="00EF46F6">
        <w:rPr>
          <w:rFonts w:ascii="Garamond" w:hAnsi="Garamond"/>
          <w:sz w:val="22"/>
          <w:szCs w:val="22"/>
        </w:rPr>
        <w:t xml:space="preserve">And, people might just think that’s, you know, really wrong – and I don’t really agree with it – but that’s Bengali culture. </w:t>
      </w:r>
      <w:r w:rsidR="00491518">
        <w:rPr>
          <w:rFonts w:ascii="Garamond" w:hAnsi="Garamond"/>
          <w:sz w:val="22"/>
          <w:szCs w:val="22"/>
        </w:rPr>
        <w:t>Particularly the families from Sylhet</w:t>
      </w:r>
      <w:r w:rsidR="00AE54AF">
        <w:rPr>
          <w:rFonts w:ascii="Garamond" w:hAnsi="Garamond"/>
          <w:sz w:val="22"/>
          <w:szCs w:val="22"/>
        </w:rPr>
        <w:t xml:space="preserve"> (a region in Northeast Bangladesh)</w:t>
      </w:r>
      <w:r w:rsidR="00491518">
        <w:rPr>
          <w:rFonts w:ascii="Garamond" w:hAnsi="Garamond"/>
          <w:sz w:val="22"/>
          <w:szCs w:val="22"/>
        </w:rPr>
        <w:t xml:space="preserve"> who live here. </w:t>
      </w:r>
      <w:r w:rsidR="00EF46F6" w:rsidRPr="00EF46F6">
        <w:rPr>
          <w:rFonts w:ascii="Garamond" w:hAnsi="Garamond"/>
          <w:sz w:val="22"/>
          <w:szCs w:val="22"/>
        </w:rPr>
        <w:t>He’s needed to help out at home.</w:t>
      </w:r>
      <w:r w:rsidR="001771E2">
        <w:rPr>
          <w:rFonts w:ascii="Garamond" w:hAnsi="Garamond"/>
          <w:sz w:val="22"/>
          <w:szCs w:val="22"/>
        </w:rPr>
        <w:t xml:space="preserve"> It’s not as simple as being ‘Asian’.</w:t>
      </w:r>
    </w:p>
    <w:p w:rsidR="00E85F64" w:rsidRPr="00072E9F" w:rsidRDefault="00EF46F6" w:rsidP="00135E68">
      <w:pPr>
        <w:spacing w:line="480" w:lineRule="auto"/>
        <w:jc w:val="both"/>
        <w:rPr>
          <w:rFonts w:ascii="Garamond" w:hAnsi="Garamond"/>
        </w:rPr>
      </w:pPr>
      <w:r>
        <w:rPr>
          <w:rFonts w:ascii="Garamond" w:hAnsi="Garamond"/>
        </w:rPr>
        <w:t>This kind of statement was ech</w:t>
      </w:r>
      <w:r w:rsidR="001771E2">
        <w:rPr>
          <w:rFonts w:ascii="Garamond" w:hAnsi="Garamond"/>
        </w:rPr>
        <w:t>oed elsewhere</w:t>
      </w:r>
      <w:r w:rsidR="007504E3">
        <w:rPr>
          <w:rFonts w:ascii="Garamond" w:hAnsi="Garamond"/>
        </w:rPr>
        <w:t xml:space="preserve"> and might be characterised as an instance of what have been called</w:t>
      </w:r>
      <w:r w:rsidR="001771E2">
        <w:rPr>
          <w:rFonts w:ascii="Garamond" w:hAnsi="Garamond"/>
        </w:rPr>
        <w:t xml:space="preserve"> ‘granular essentialism</w:t>
      </w:r>
      <w:r w:rsidR="007504E3">
        <w:rPr>
          <w:rFonts w:ascii="Garamond" w:hAnsi="Garamond"/>
        </w:rPr>
        <w:t>s</w:t>
      </w:r>
      <w:r w:rsidR="005712D8">
        <w:rPr>
          <w:rFonts w:ascii="Garamond" w:hAnsi="Garamond"/>
        </w:rPr>
        <w:t xml:space="preserve">’. These are </w:t>
      </w:r>
      <w:r w:rsidR="007504E3">
        <w:rPr>
          <w:rFonts w:ascii="Garamond" w:hAnsi="Garamond"/>
        </w:rPr>
        <w:t>a</w:t>
      </w:r>
      <w:r w:rsidR="007504E3" w:rsidRPr="009147C8">
        <w:rPr>
          <w:rFonts w:ascii="Garamond" w:hAnsi="Garamond"/>
        </w:rPr>
        <w:t>ssertion</w:t>
      </w:r>
      <w:r w:rsidR="007504E3">
        <w:rPr>
          <w:rFonts w:ascii="Garamond" w:hAnsi="Garamond"/>
        </w:rPr>
        <w:t>s</w:t>
      </w:r>
      <w:r w:rsidR="007504E3" w:rsidRPr="009147C8">
        <w:rPr>
          <w:rFonts w:ascii="Garamond" w:hAnsi="Garamond"/>
        </w:rPr>
        <w:t xml:space="preserve"> about ethno</w:t>
      </w:r>
      <w:r w:rsidR="005712D8">
        <w:rPr>
          <w:rFonts w:ascii="Garamond" w:hAnsi="Garamond"/>
        </w:rPr>
        <w:t xml:space="preserve">-racial difference that </w:t>
      </w:r>
      <w:r w:rsidR="007504E3">
        <w:rPr>
          <w:rFonts w:ascii="Garamond" w:hAnsi="Garamond"/>
        </w:rPr>
        <w:t>draw on day-to-day experien</w:t>
      </w:r>
      <w:r w:rsidR="005712D8">
        <w:rPr>
          <w:rFonts w:ascii="Garamond" w:hAnsi="Garamond"/>
        </w:rPr>
        <w:t xml:space="preserve">ce and attempt to </w:t>
      </w:r>
      <w:r w:rsidR="007504E3">
        <w:rPr>
          <w:rFonts w:ascii="Garamond" w:hAnsi="Garamond"/>
        </w:rPr>
        <w:t>take</w:t>
      </w:r>
      <w:r w:rsidR="007504E3" w:rsidRPr="009147C8">
        <w:rPr>
          <w:rFonts w:ascii="Garamond" w:hAnsi="Garamond"/>
        </w:rPr>
        <w:t xml:space="preserve"> stock of</w:t>
      </w:r>
      <w:r w:rsidR="005712D8">
        <w:rPr>
          <w:rFonts w:ascii="Garamond" w:hAnsi="Garamond"/>
        </w:rPr>
        <w:t xml:space="preserve"> intersections across the axes of differentiation bound up with </w:t>
      </w:r>
      <w:proofErr w:type="spellStart"/>
      <w:r w:rsidR="005712D8">
        <w:rPr>
          <w:rFonts w:ascii="Garamond" w:hAnsi="Garamond"/>
        </w:rPr>
        <w:t>superdiversity</w:t>
      </w:r>
      <w:proofErr w:type="spellEnd"/>
      <w:r w:rsidR="00BA6754">
        <w:rPr>
          <w:rFonts w:ascii="Garamond" w:hAnsi="Garamond"/>
        </w:rPr>
        <w:t xml:space="preserve"> (Rosbrook-Thompson, 2016</w:t>
      </w:r>
      <w:r w:rsidR="007504E3">
        <w:rPr>
          <w:rFonts w:ascii="Garamond" w:hAnsi="Garamond"/>
        </w:rPr>
        <w:t>).</w:t>
      </w:r>
      <w:r w:rsidR="007B187E">
        <w:rPr>
          <w:rFonts w:ascii="Garamond" w:hAnsi="Garamond"/>
        </w:rPr>
        <w:t xml:space="preserve"> </w:t>
      </w:r>
      <w:r w:rsidR="002B718F">
        <w:rPr>
          <w:rFonts w:ascii="Garamond" w:hAnsi="Garamond"/>
        </w:rPr>
        <w:t>Such statements were more informed and textured than the stereotypes which typically circulate about ethnic groups</w:t>
      </w:r>
      <w:r w:rsidR="00310395">
        <w:rPr>
          <w:rFonts w:ascii="Garamond" w:hAnsi="Garamond"/>
        </w:rPr>
        <w:t xml:space="preserve"> outside </w:t>
      </w:r>
      <w:proofErr w:type="spellStart"/>
      <w:r w:rsidR="00310395">
        <w:rPr>
          <w:rFonts w:ascii="Garamond" w:hAnsi="Garamond"/>
        </w:rPr>
        <w:t>superdiverse</w:t>
      </w:r>
      <w:proofErr w:type="spellEnd"/>
      <w:r w:rsidR="00310395">
        <w:rPr>
          <w:rFonts w:ascii="Garamond" w:hAnsi="Garamond"/>
        </w:rPr>
        <w:t xml:space="preserve"> areas</w:t>
      </w:r>
      <w:r w:rsidR="005712D8">
        <w:rPr>
          <w:rFonts w:ascii="Garamond" w:hAnsi="Garamond"/>
        </w:rPr>
        <w:t xml:space="preserve">. </w:t>
      </w:r>
      <w:r w:rsidR="00CA431F">
        <w:rPr>
          <w:rFonts w:ascii="Garamond" w:hAnsi="Garamond"/>
        </w:rPr>
        <w:t>Though l</w:t>
      </w:r>
      <w:r w:rsidR="00491518">
        <w:rPr>
          <w:rFonts w:ascii="Garamond" w:hAnsi="Garamond"/>
        </w:rPr>
        <w:t>ess likely to be flagrant</w:t>
      </w:r>
      <w:r w:rsidR="005712D8">
        <w:rPr>
          <w:rFonts w:ascii="Garamond" w:hAnsi="Garamond"/>
        </w:rPr>
        <w:t>ly racist and prejudicial,</w:t>
      </w:r>
      <w:r w:rsidR="00CA431F">
        <w:rPr>
          <w:rFonts w:ascii="Garamond" w:hAnsi="Garamond"/>
        </w:rPr>
        <w:t xml:space="preserve"> however,</w:t>
      </w:r>
      <w:r w:rsidR="005712D8">
        <w:rPr>
          <w:rFonts w:ascii="Garamond" w:hAnsi="Garamond"/>
        </w:rPr>
        <w:t xml:space="preserve"> such statements</w:t>
      </w:r>
      <w:r w:rsidR="002B718F">
        <w:rPr>
          <w:rFonts w:ascii="Garamond" w:hAnsi="Garamond"/>
        </w:rPr>
        <w:t xml:space="preserve"> could still be </w:t>
      </w:r>
      <w:r w:rsidR="00310395">
        <w:rPr>
          <w:rFonts w:ascii="Garamond" w:hAnsi="Garamond"/>
        </w:rPr>
        <w:t xml:space="preserve">offensive and </w:t>
      </w:r>
      <w:r w:rsidR="002B718F">
        <w:rPr>
          <w:rFonts w:ascii="Garamond" w:hAnsi="Garamond"/>
        </w:rPr>
        <w:t>discriminatory</w:t>
      </w:r>
      <w:r w:rsidR="00310395">
        <w:rPr>
          <w:rFonts w:ascii="Garamond" w:hAnsi="Garamond"/>
        </w:rPr>
        <w:t>. This was indicated by the fact that most</w:t>
      </w:r>
      <w:r w:rsidR="005712D8">
        <w:rPr>
          <w:rFonts w:ascii="Garamond" w:hAnsi="Garamond"/>
        </w:rPr>
        <w:t xml:space="preserve"> residents would only air </w:t>
      </w:r>
      <w:r w:rsidR="00310395">
        <w:rPr>
          <w:rFonts w:ascii="Garamond" w:hAnsi="Garamond"/>
        </w:rPr>
        <w:t>‘granula</w:t>
      </w:r>
      <w:r w:rsidR="005712D8">
        <w:rPr>
          <w:rFonts w:ascii="Garamond" w:hAnsi="Garamond"/>
        </w:rPr>
        <w:t>r essentialisms’ when at home or somewhere</w:t>
      </w:r>
      <w:r w:rsidR="00310395">
        <w:rPr>
          <w:rFonts w:ascii="Garamond" w:hAnsi="Garamond"/>
        </w:rPr>
        <w:t xml:space="preserve"> considered ‘safe’. </w:t>
      </w:r>
      <w:r w:rsidR="0052365A">
        <w:rPr>
          <w:rFonts w:ascii="Garamond" w:hAnsi="Garamond"/>
        </w:rPr>
        <w:t xml:space="preserve">Indeed, in many ways these essentialisms were the shibboleths </w:t>
      </w:r>
      <w:r w:rsidR="00081956">
        <w:rPr>
          <w:rFonts w:ascii="Garamond" w:hAnsi="Garamond"/>
        </w:rPr>
        <w:t xml:space="preserve">of </w:t>
      </w:r>
      <w:r w:rsidR="0052365A">
        <w:rPr>
          <w:rFonts w:ascii="Garamond" w:hAnsi="Garamond"/>
        </w:rPr>
        <w:t xml:space="preserve">private space on LG. </w:t>
      </w:r>
      <w:r w:rsidR="00E85F64">
        <w:rPr>
          <w:rFonts w:ascii="Garamond" w:hAnsi="Garamond"/>
        </w:rPr>
        <w:t>Space</w:t>
      </w:r>
      <w:r w:rsidR="00A05589">
        <w:rPr>
          <w:rFonts w:ascii="Garamond" w:hAnsi="Garamond"/>
        </w:rPr>
        <w:t>s</w:t>
      </w:r>
      <w:r w:rsidR="003B2CAD">
        <w:rPr>
          <w:rFonts w:ascii="Garamond" w:hAnsi="Garamond"/>
        </w:rPr>
        <w:t xml:space="preserve"> qualified</w:t>
      </w:r>
      <w:r w:rsidR="00E85F64">
        <w:rPr>
          <w:rFonts w:ascii="Garamond" w:hAnsi="Garamond"/>
        </w:rPr>
        <w:t xml:space="preserve"> as private if these kinds o</w:t>
      </w:r>
      <w:r w:rsidR="00C65F64">
        <w:rPr>
          <w:rFonts w:ascii="Garamond" w:hAnsi="Garamond"/>
        </w:rPr>
        <w:t>f statement could be made in them</w:t>
      </w:r>
      <w:r w:rsidR="003B2CAD">
        <w:rPr>
          <w:rFonts w:ascii="Garamond" w:hAnsi="Garamond"/>
        </w:rPr>
        <w:t>. S</w:t>
      </w:r>
      <w:r w:rsidR="00AD0D52">
        <w:rPr>
          <w:rFonts w:ascii="Garamond" w:hAnsi="Garamond"/>
        </w:rPr>
        <w:t>uch a</w:t>
      </w:r>
      <w:r w:rsidR="00CA431F">
        <w:rPr>
          <w:rFonts w:ascii="Garamond" w:hAnsi="Garamond"/>
        </w:rPr>
        <w:t xml:space="preserve"> dynamic</w:t>
      </w:r>
      <w:r w:rsidR="00210ED5">
        <w:rPr>
          <w:rFonts w:ascii="Garamond" w:hAnsi="Garamond"/>
        </w:rPr>
        <w:t xml:space="preserve"> represented a </w:t>
      </w:r>
      <w:r w:rsidR="00210ED5" w:rsidRPr="00AD0D52">
        <w:rPr>
          <w:rFonts w:ascii="Garamond" w:hAnsi="Garamond"/>
        </w:rPr>
        <w:t xml:space="preserve">challenge </w:t>
      </w:r>
      <w:r w:rsidR="00210ED5" w:rsidRPr="00AD0D52">
        <w:rPr>
          <w:rFonts w:ascii="Garamond" w:hAnsi="Garamond"/>
        </w:rPr>
        <w:lastRenderedPageBreak/>
        <w:t xml:space="preserve">for us as </w:t>
      </w:r>
      <w:r w:rsidR="003B2CAD">
        <w:rPr>
          <w:rFonts w:ascii="Garamond" w:hAnsi="Garamond"/>
        </w:rPr>
        <w:t xml:space="preserve">white, male </w:t>
      </w:r>
      <w:r w:rsidR="00210ED5" w:rsidRPr="00AD0D52">
        <w:rPr>
          <w:rFonts w:ascii="Garamond" w:hAnsi="Garamond"/>
        </w:rPr>
        <w:t xml:space="preserve">ethnographers. </w:t>
      </w:r>
      <w:r w:rsidR="00AD0D52">
        <w:rPr>
          <w:rFonts w:ascii="Garamond" w:hAnsi="Garamond"/>
        </w:rPr>
        <w:t xml:space="preserve">By uttering these statements people indicated that they were speaking privately and discreetly, and in </w:t>
      </w:r>
      <w:r w:rsidR="003B2CAD">
        <w:rPr>
          <w:rFonts w:ascii="Garamond" w:hAnsi="Garamond"/>
        </w:rPr>
        <w:t xml:space="preserve">our </w:t>
      </w:r>
      <w:r w:rsidR="00AD0D52">
        <w:rPr>
          <w:rFonts w:ascii="Garamond" w:hAnsi="Garamond"/>
        </w:rPr>
        <w:t xml:space="preserve">asking them </w:t>
      </w:r>
      <w:r w:rsidR="003B2CAD">
        <w:rPr>
          <w:rFonts w:ascii="Garamond" w:hAnsi="Garamond"/>
        </w:rPr>
        <w:t xml:space="preserve">as to </w:t>
      </w:r>
      <w:r w:rsidR="00AD0D52">
        <w:rPr>
          <w:rFonts w:ascii="Garamond" w:hAnsi="Garamond"/>
        </w:rPr>
        <w:t>whether they would be happy for their statement</w:t>
      </w:r>
      <w:r w:rsidR="003B2CAD">
        <w:rPr>
          <w:rFonts w:ascii="Garamond" w:hAnsi="Garamond"/>
        </w:rPr>
        <w:t>s to be reported, residents responded that</w:t>
      </w:r>
      <w:r w:rsidR="00DD5823">
        <w:rPr>
          <w:rFonts w:ascii="Garamond" w:hAnsi="Garamond"/>
        </w:rPr>
        <w:t xml:space="preserve"> some </w:t>
      </w:r>
      <w:r w:rsidR="003B2CAD">
        <w:rPr>
          <w:rFonts w:ascii="Garamond" w:hAnsi="Garamond"/>
        </w:rPr>
        <w:t>could be</w:t>
      </w:r>
      <w:r w:rsidR="00DD5823">
        <w:rPr>
          <w:rFonts w:ascii="Garamond" w:hAnsi="Garamond"/>
        </w:rPr>
        <w:t xml:space="preserve"> not</w:t>
      </w:r>
      <w:r w:rsidR="003B2CAD">
        <w:rPr>
          <w:rFonts w:ascii="Garamond" w:hAnsi="Garamond"/>
        </w:rPr>
        <w:t>ed, but not others. B</w:t>
      </w:r>
      <w:r w:rsidR="00AE54AF">
        <w:rPr>
          <w:rFonts w:ascii="Garamond" w:hAnsi="Garamond"/>
        </w:rPr>
        <w:t>y posing the question itself the space in which a</w:t>
      </w:r>
      <w:r w:rsidR="00DD5823">
        <w:rPr>
          <w:rFonts w:ascii="Garamond" w:hAnsi="Garamond"/>
        </w:rPr>
        <w:t xml:space="preserve"> conversation took place was immediately disqualified as ‘private’.</w:t>
      </w:r>
    </w:p>
    <w:p w:rsidR="00807EC7" w:rsidRPr="00FD74A4" w:rsidRDefault="00807EC7" w:rsidP="00135E68">
      <w:pPr>
        <w:spacing w:line="480" w:lineRule="auto"/>
        <w:jc w:val="both"/>
        <w:rPr>
          <w:rFonts w:ascii="Garamond" w:hAnsi="Garamond"/>
          <w:color w:val="FF0000"/>
        </w:rPr>
      </w:pPr>
      <w:r>
        <w:rPr>
          <w:rFonts w:ascii="Garamond" w:hAnsi="Garamond"/>
        </w:rPr>
        <w:tab/>
        <w:t>These essentialisms also allowed middle-class residents to showcase the cultural capital they had amassed in engaging with neighbours across ethn</w:t>
      </w:r>
      <w:r w:rsidR="00491518">
        <w:rPr>
          <w:rFonts w:ascii="Garamond" w:hAnsi="Garamond"/>
        </w:rPr>
        <w:t xml:space="preserve">o-national (and </w:t>
      </w:r>
      <w:r w:rsidR="003B2CAD">
        <w:rPr>
          <w:rFonts w:ascii="Garamond" w:hAnsi="Garamond"/>
        </w:rPr>
        <w:t xml:space="preserve">social </w:t>
      </w:r>
      <w:r w:rsidR="00491518">
        <w:rPr>
          <w:rFonts w:ascii="Garamond" w:hAnsi="Garamond"/>
        </w:rPr>
        <w:t xml:space="preserve">class) divides. It was perhaps no coincidence that </w:t>
      </w:r>
      <w:r w:rsidR="00371F70">
        <w:rPr>
          <w:rFonts w:ascii="Garamond" w:hAnsi="Garamond"/>
        </w:rPr>
        <w:t>Ann</w:t>
      </w:r>
      <w:r w:rsidR="00491518">
        <w:rPr>
          <w:rFonts w:ascii="Garamond" w:hAnsi="Garamond"/>
        </w:rPr>
        <w:t xml:space="preserve"> signed off her comments above with the remark, ‘It’s not as simple as being ‘Asian’’. This indicated that the granularity of her assertions about ethnic difference</w:t>
      </w:r>
      <w:r w:rsidR="00940243">
        <w:rPr>
          <w:rFonts w:ascii="Garamond" w:hAnsi="Garamond"/>
        </w:rPr>
        <w:t xml:space="preserve">s </w:t>
      </w:r>
      <w:r w:rsidR="009353BC">
        <w:rPr>
          <w:rFonts w:ascii="Garamond" w:hAnsi="Garamond"/>
        </w:rPr>
        <w:t>was</w:t>
      </w:r>
      <w:r w:rsidR="00940243">
        <w:rPr>
          <w:rFonts w:ascii="Garamond" w:hAnsi="Garamond"/>
        </w:rPr>
        <w:t xml:space="preserve"> hard-won. It had been etched during nu</w:t>
      </w:r>
      <w:r w:rsidR="009353BC">
        <w:rPr>
          <w:rFonts w:ascii="Garamond" w:hAnsi="Garamond"/>
        </w:rPr>
        <w:t xml:space="preserve">merous </w:t>
      </w:r>
      <w:r w:rsidR="00CB334B">
        <w:rPr>
          <w:rFonts w:ascii="Garamond" w:hAnsi="Garamond"/>
        </w:rPr>
        <w:t xml:space="preserve">cross-ethnic </w:t>
      </w:r>
      <w:r w:rsidR="009353BC">
        <w:rPr>
          <w:rFonts w:ascii="Garamond" w:hAnsi="Garamond"/>
        </w:rPr>
        <w:t>exchanges and encounters.</w:t>
      </w:r>
      <w:r w:rsidR="00940243">
        <w:rPr>
          <w:rFonts w:ascii="Garamond" w:hAnsi="Garamond"/>
        </w:rPr>
        <w:t xml:space="preserve"> However, though she identified with the spirit of </w:t>
      </w:r>
      <w:proofErr w:type="spellStart"/>
      <w:r w:rsidR="00940243">
        <w:rPr>
          <w:rFonts w:ascii="Garamond" w:hAnsi="Garamond"/>
        </w:rPr>
        <w:t>superdiversity</w:t>
      </w:r>
      <w:proofErr w:type="spellEnd"/>
      <w:r w:rsidR="00940243">
        <w:rPr>
          <w:rFonts w:ascii="Garamond" w:hAnsi="Garamond"/>
        </w:rPr>
        <w:t xml:space="preserve"> in setting ‘Sylheti culture’ apart from a wider South Asian </w:t>
      </w:r>
      <w:r w:rsidR="00F502BA">
        <w:rPr>
          <w:rFonts w:ascii="Garamond" w:hAnsi="Garamond"/>
        </w:rPr>
        <w:t>set of cultural practices</w:t>
      </w:r>
      <w:r w:rsidR="002E3621">
        <w:rPr>
          <w:rFonts w:ascii="Garamond" w:hAnsi="Garamond"/>
        </w:rPr>
        <w:t>, and her comments hinted</w:t>
      </w:r>
      <w:r w:rsidR="007A49D7">
        <w:rPr>
          <w:rFonts w:ascii="Garamond" w:hAnsi="Garamond"/>
        </w:rPr>
        <w:t xml:space="preserve"> th</w:t>
      </w:r>
      <w:r w:rsidR="002E3621">
        <w:rPr>
          <w:rFonts w:ascii="Garamond" w:hAnsi="Garamond"/>
        </w:rPr>
        <w:t>at intra-group differences rendered</w:t>
      </w:r>
      <w:r w:rsidR="00C16142">
        <w:rPr>
          <w:rFonts w:ascii="Garamond" w:hAnsi="Garamond"/>
        </w:rPr>
        <w:t xml:space="preserve"> </w:t>
      </w:r>
      <w:r w:rsidR="007A49D7">
        <w:rPr>
          <w:rFonts w:ascii="Garamond" w:hAnsi="Garamond"/>
        </w:rPr>
        <w:t>assertions of group diffe</w:t>
      </w:r>
      <w:r w:rsidR="002E3621">
        <w:rPr>
          <w:rFonts w:ascii="Garamond" w:hAnsi="Garamond"/>
        </w:rPr>
        <w:t>rence problematic in themselves, she (and others) still made such assertions.</w:t>
      </w:r>
      <w:r w:rsidR="00FD74A4">
        <w:rPr>
          <w:rFonts w:ascii="Garamond" w:hAnsi="Garamond"/>
        </w:rPr>
        <w:t xml:space="preserve"> </w:t>
      </w:r>
      <w:r w:rsidR="005B41D4">
        <w:rPr>
          <w:rFonts w:ascii="Garamond" w:hAnsi="Garamond"/>
        </w:rPr>
        <w:t>As ethnographers, this pride in mixing across ethno-cultural lines expressed by middle-class residents could be harnessed</w:t>
      </w:r>
      <w:r w:rsidR="005133BA">
        <w:rPr>
          <w:rFonts w:ascii="Garamond" w:hAnsi="Garamond"/>
          <w:color w:val="FF0000"/>
        </w:rPr>
        <w:t xml:space="preserve">. </w:t>
      </w:r>
      <w:r w:rsidR="005133BA" w:rsidRPr="005133BA">
        <w:rPr>
          <w:rFonts w:ascii="Garamond" w:hAnsi="Garamond"/>
        </w:rPr>
        <w:t>While reluctant to unpack statements about ethno-racial difference, they were far less inhibited when it came to telling stories about the engagement across ethnic and class boundaries which these statements were predicated on.</w:t>
      </w:r>
    </w:p>
    <w:p w:rsidR="00205579" w:rsidRPr="005724FE" w:rsidRDefault="00205579" w:rsidP="005724FE">
      <w:pPr>
        <w:spacing w:line="480" w:lineRule="auto"/>
        <w:jc w:val="both"/>
        <w:rPr>
          <w:rFonts w:ascii="Garamond" w:hAnsi="Garamond"/>
        </w:rPr>
      </w:pPr>
    </w:p>
    <w:p w:rsidR="002048C1" w:rsidRPr="00373BC9" w:rsidRDefault="0074451D" w:rsidP="009353BC">
      <w:pPr>
        <w:tabs>
          <w:tab w:val="left" w:pos="2385"/>
        </w:tabs>
        <w:jc w:val="both"/>
        <w:rPr>
          <w:rFonts w:ascii="Garamond" w:hAnsi="Garamond"/>
          <w:b/>
        </w:rPr>
      </w:pPr>
      <w:r w:rsidRPr="00373BC9">
        <w:rPr>
          <w:rFonts w:ascii="Garamond" w:hAnsi="Garamond"/>
          <w:b/>
        </w:rPr>
        <w:t>Orderly Occupations? Emplo</w:t>
      </w:r>
      <w:r w:rsidR="002364F9">
        <w:rPr>
          <w:rFonts w:ascii="Garamond" w:hAnsi="Garamond"/>
          <w:b/>
        </w:rPr>
        <w:t>yment and Opportunities</w:t>
      </w:r>
    </w:p>
    <w:p w:rsidR="002048C1" w:rsidRPr="00373BC9" w:rsidRDefault="002048C1" w:rsidP="009353BC">
      <w:pPr>
        <w:tabs>
          <w:tab w:val="left" w:pos="2385"/>
        </w:tabs>
        <w:jc w:val="both"/>
        <w:rPr>
          <w:rFonts w:ascii="Garamond" w:hAnsi="Garamond"/>
          <w:b/>
        </w:rPr>
      </w:pPr>
    </w:p>
    <w:p w:rsidR="009F201B" w:rsidRDefault="002048C1" w:rsidP="009F201B">
      <w:pPr>
        <w:tabs>
          <w:tab w:val="left" w:pos="2385"/>
        </w:tabs>
        <w:spacing w:line="480" w:lineRule="auto"/>
        <w:contextualSpacing/>
        <w:jc w:val="both"/>
        <w:rPr>
          <w:rFonts w:ascii="Garamond" w:hAnsi="Garamond"/>
        </w:rPr>
      </w:pPr>
      <w:r>
        <w:rPr>
          <w:rFonts w:ascii="Garamond" w:hAnsi="Garamond"/>
        </w:rPr>
        <w:t>It would be fair to say that, historically,</w:t>
      </w:r>
      <w:r w:rsidR="007B2B5A">
        <w:rPr>
          <w:rFonts w:ascii="Garamond" w:hAnsi="Garamond"/>
        </w:rPr>
        <w:t xml:space="preserve"> </w:t>
      </w:r>
      <w:r>
        <w:rPr>
          <w:rFonts w:ascii="Garamond" w:hAnsi="Garamond"/>
        </w:rPr>
        <w:t>residents of the es</w:t>
      </w:r>
      <w:r w:rsidR="007B2B5A">
        <w:rPr>
          <w:rFonts w:ascii="Garamond" w:hAnsi="Garamond"/>
        </w:rPr>
        <w:t xml:space="preserve">tate – and </w:t>
      </w:r>
      <w:r>
        <w:rPr>
          <w:rFonts w:ascii="Garamond" w:hAnsi="Garamond"/>
        </w:rPr>
        <w:t>until the 1980s these were exclusively council tenant</w:t>
      </w:r>
      <w:r w:rsidR="007B2B5A">
        <w:rPr>
          <w:rFonts w:ascii="Garamond" w:hAnsi="Garamond"/>
        </w:rPr>
        <w:t xml:space="preserve">s – </w:t>
      </w:r>
      <w:r w:rsidR="005713B9">
        <w:rPr>
          <w:rFonts w:ascii="Garamond" w:hAnsi="Garamond"/>
        </w:rPr>
        <w:t>had ridden waves of globalisation</w:t>
      </w:r>
      <w:r>
        <w:rPr>
          <w:rFonts w:ascii="Garamond" w:hAnsi="Garamond"/>
        </w:rPr>
        <w:t>, but hardly at the crest. They had made the most of</w:t>
      </w:r>
      <w:r w:rsidR="006C6745">
        <w:rPr>
          <w:rFonts w:ascii="Garamond" w:hAnsi="Garamond"/>
        </w:rPr>
        <w:t xml:space="preserve"> something similar to</w:t>
      </w:r>
      <w:r>
        <w:rPr>
          <w:rFonts w:ascii="Garamond" w:hAnsi="Garamond"/>
        </w:rPr>
        <w:t xml:space="preserve"> what </w:t>
      </w:r>
      <w:r w:rsidR="006C6745">
        <w:rPr>
          <w:rFonts w:ascii="Garamond" w:hAnsi="Garamond"/>
        </w:rPr>
        <w:t xml:space="preserve">Gordon </w:t>
      </w:r>
      <w:r>
        <w:rPr>
          <w:rFonts w:ascii="Garamond" w:hAnsi="Garamond"/>
        </w:rPr>
        <w:t>Matthews</w:t>
      </w:r>
      <w:r w:rsidR="006C6745">
        <w:rPr>
          <w:rFonts w:ascii="Garamond" w:hAnsi="Garamond"/>
        </w:rPr>
        <w:t xml:space="preserve"> (2011)</w:t>
      </w:r>
      <w:r>
        <w:rPr>
          <w:rFonts w:ascii="Garamond" w:hAnsi="Garamond"/>
        </w:rPr>
        <w:t xml:space="preserve">, in his fascinating study of </w:t>
      </w:r>
      <w:r w:rsidR="00FA2FCA">
        <w:rPr>
          <w:rFonts w:ascii="Garamond" w:hAnsi="Garamond"/>
        </w:rPr>
        <w:t>a mixed-purpose tower-block in Hong Kong, has</w:t>
      </w:r>
      <w:r w:rsidR="00192D23">
        <w:rPr>
          <w:rFonts w:ascii="Garamond" w:hAnsi="Garamond"/>
        </w:rPr>
        <w:t xml:space="preserve"> called ‘low-end glo</w:t>
      </w:r>
      <w:r w:rsidR="006C6745">
        <w:rPr>
          <w:rFonts w:ascii="Garamond" w:hAnsi="Garamond"/>
        </w:rPr>
        <w:t>baliz</w:t>
      </w:r>
      <w:r w:rsidR="00192D23">
        <w:rPr>
          <w:rFonts w:ascii="Garamond" w:hAnsi="Garamond"/>
        </w:rPr>
        <w:t>ation’.</w:t>
      </w:r>
      <w:r w:rsidR="006C6745">
        <w:rPr>
          <w:rFonts w:ascii="Garamond" w:hAnsi="Garamond"/>
        </w:rPr>
        <w:t xml:space="preserve"> </w:t>
      </w:r>
      <w:r w:rsidR="00E253AB">
        <w:rPr>
          <w:rFonts w:ascii="Garamond" w:hAnsi="Garamond"/>
        </w:rPr>
        <w:t>This globalization concerns</w:t>
      </w:r>
      <w:r w:rsidR="006C6745">
        <w:rPr>
          <w:rFonts w:ascii="Garamond" w:hAnsi="Garamond"/>
        </w:rPr>
        <w:t xml:space="preserve"> ‘</w:t>
      </w:r>
      <w:r w:rsidR="000F25E1">
        <w:rPr>
          <w:rFonts w:ascii="Garamond" w:hAnsi="Garamond"/>
        </w:rPr>
        <w:t xml:space="preserve">the transnational flow of people and goods involving relatively small amounts of capital and informal, sometimes </w:t>
      </w:r>
      <w:proofErr w:type="spellStart"/>
      <w:r w:rsidR="000F25E1">
        <w:rPr>
          <w:rFonts w:ascii="Garamond" w:hAnsi="Garamond"/>
        </w:rPr>
        <w:t>semilegal</w:t>
      </w:r>
      <w:proofErr w:type="spellEnd"/>
      <w:r w:rsidR="000F25E1">
        <w:rPr>
          <w:rFonts w:ascii="Garamond" w:hAnsi="Garamond"/>
        </w:rPr>
        <w:t xml:space="preserve"> or illegal, </w:t>
      </w:r>
      <w:r w:rsidR="000F25E1">
        <w:rPr>
          <w:rFonts w:ascii="Garamond" w:hAnsi="Garamond"/>
        </w:rPr>
        <w:lastRenderedPageBreak/>
        <w:t>transactions commonly associ</w:t>
      </w:r>
      <w:r w:rsidR="00E253AB">
        <w:rPr>
          <w:rFonts w:ascii="Garamond" w:hAnsi="Garamond"/>
        </w:rPr>
        <w:t>ated with “the developing world</w:t>
      </w:r>
      <w:r w:rsidR="000F25E1">
        <w:rPr>
          <w:rFonts w:ascii="Garamond" w:hAnsi="Garamond"/>
        </w:rPr>
        <w:t>”’</w:t>
      </w:r>
      <w:r w:rsidR="00E253AB">
        <w:rPr>
          <w:rFonts w:ascii="Garamond" w:hAnsi="Garamond"/>
        </w:rPr>
        <w:t xml:space="preserve"> (Matthews 2011: 19–21). </w:t>
      </w:r>
      <w:r w:rsidR="00FA2FCA">
        <w:rPr>
          <w:rFonts w:ascii="Garamond" w:hAnsi="Garamond"/>
        </w:rPr>
        <w:t xml:space="preserve"> </w:t>
      </w:r>
      <w:r w:rsidR="00613A54">
        <w:rPr>
          <w:rFonts w:ascii="Garamond" w:hAnsi="Garamond"/>
        </w:rPr>
        <w:t>Though the developing world wasn’t as explicitly represented in the</w:t>
      </w:r>
      <w:r w:rsidR="00481217">
        <w:rPr>
          <w:rFonts w:ascii="Garamond" w:hAnsi="Garamond"/>
        </w:rPr>
        <w:t xml:space="preserve"> processes and transformations </w:t>
      </w:r>
      <w:r w:rsidR="00613A54">
        <w:rPr>
          <w:rFonts w:ascii="Garamond" w:hAnsi="Garamond"/>
        </w:rPr>
        <w:t xml:space="preserve">which afforded opportunities to people on LG – though, as we will see, it was certainly present in the guise of labour migration and networks of production and exchange – </w:t>
      </w:r>
      <w:r w:rsidR="009320CA">
        <w:rPr>
          <w:rFonts w:ascii="Garamond" w:hAnsi="Garamond"/>
        </w:rPr>
        <w:t>their jo</w:t>
      </w:r>
      <w:r w:rsidR="00D3741A">
        <w:rPr>
          <w:rFonts w:ascii="Garamond" w:hAnsi="Garamond"/>
        </w:rPr>
        <w:t>bs and activities are broadly</w:t>
      </w:r>
      <w:r w:rsidR="009320CA">
        <w:rPr>
          <w:rFonts w:ascii="Garamond" w:hAnsi="Garamond"/>
        </w:rPr>
        <w:t xml:space="preserve"> consonant with Matthews’ description. </w:t>
      </w:r>
      <w:r w:rsidR="00400623">
        <w:rPr>
          <w:rFonts w:ascii="Garamond" w:hAnsi="Garamond"/>
        </w:rPr>
        <w:t xml:space="preserve">If the ‘low’ in ‘low-end globalization’ signals a scaled-down version of larger shifts whose nodal points are situated in the developed world, </w:t>
      </w:r>
      <w:r w:rsidR="00FA2FCA">
        <w:rPr>
          <w:rFonts w:ascii="Garamond" w:hAnsi="Garamond"/>
        </w:rPr>
        <w:t>enterprising tena</w:t>
      </w:r>
      <w:r w:rsidR="005828F7">
        <w:rPr>
          <w:rFonts w:ascii="Garamond" w:hAnsi="Garamond"/>
        </w:rPr>
        <w:t>nts</w:t>
      </w:r>
      <w:r w:rsidR="00400623">
        <w:rPr>
          <w:rFonts w:ascii="Garamond" w:hAnsi="Garamond"/>
        </w:rPr>
        <w:t xml:space="preserve"> on LG</w:t>
      </w:r>
      <w:r w:rsidR="005828F7">
        <w:rPr>
          <w:rFonts w:ascii="Garamond" w:hAnsi="Garamond"/>
        </w:rPr>
        <w:t xml:space="preserve"> had to actively seek out</w:t>
      </w:r>
      <w:r w:rsidR="00FA2FCA">
        <w:rPr>
          <w:rFonts w:ascii="Garamond" w:hAnsi="Garamond"/>
        </w:rPr>
        <w:t xml:space="preserve"> pockets of demand for labour which in many cases were a by-product of more profound, capital-driven b</w:t>
      </w:r>
      <w:r w:rsidR="00CC2E9C">
        <w:rPr>
          <w:rFonts w:ascii="Garamond" w:hAnsi="Garamond"/>
        </w:rPr>
        <w:t>outs of time-s</w:t>
      </w:r>
      <w:r w:rsidR="00400623">
        <w:rPr>
          <w:rFonts w:ascii="Garamond" w:hAnsi="Garamond"/>
        </w:rPr>
        <w:t>pace compression</w:t>
      </w:r>
      <w:r w:rsidR="00B16EC3">
        <w:rPr>
          <w:rFonts w:ascii="Garamond" w:hAnsi="Garamond"/>
        </w:rPr>
        <w:t xml:space="preserve"> (Harvey 1989</w:t>
      </w:r>
      <w:r w:rsidR="00F502BA">
        <w:rPr>
          <w:rFonts w:ascii="Garamond" w:hAnsi="Garamond"/>
        </w:rPr>
        <w:t>)</w:t>
      </w:r>
      <w:r w:rsidR="00400623">
        <w:rPr>
          <w:rFonts w:ascii="Garamond" w:hAnsi="Garamond"/>
        </w:rPr>
        <w:t>.</w:t>
      </w:r>
      <w:r w:rsidR="007B2B5A">
        <w:rPr>
          <w:rFonts w:ascii="Garamond" w:hAnsi="Garamond"/>
        </w:rPr>
        <w:t xml:space="preserve"> </w:t>
      </w:r>
      <w:r w:rsidR="009B418D">
        <w:rPr>
          <w:rFonts w:ascii="Garamond" w:hAnsi="Garamond"/>
        </w:rPr>
        <w:t>Indeed</w:t>
      </w:r>
      <w:r w:rsidR="00CC2E9C">
        <w:rPr>
          <w:rFonts w:ascii="Garamond" w:hAnsi="Garamond"/>
        </w:rPr>
        <w:t>, the estate’s positioning in relation to various hubs of globalis</w:t>
      </w:r>
      <w:r w:rsidR="006D4DCF">
        <w:rPr>
          <w:rFonts w:ascii="Garamond" w:hAnsi="Garamond"/>
        </w:rPr>
        <w:t>ation</w:t>
      </w:r>
      <w:r w:rsidR="00E632AB">
        <w:rPr>
          <w:rFonts w:ascii="Garamond" w:hAnsi="Garamond"/>
        </w:rPr>
        <w:t xml:space="preserve"> and urban development</w:t>
      </w:r>
      <w:r w:rsidR="006D4DCF">
        <w:rPr>
          <w:rFonts w:ascii="Garamond" w:hAnsi="Garamond"/>
        </w:rPr>
        <w:t xml:space="preserve"> was certainly propitious.</w:t>
      </w:r>
    </w:p>
    <w:p w:rsidR="0081341E" w:rsidRDefault="009F201B" w:rsidP="009F201B">
      <w:pPr>
        <w:spacing w:line="480" w:lineRule="auto"/>
        <w:contextualSpacing/>
        <w:jc w:val="both"/>
        <w:rPr>
          <w:rFonts w:ascii="Garamond" w:hAnsi="Garamond"/>
        </w:rPr>
      </w:pPr>
      <w:r>
        <w:rPr>
          <w:rFonts w:ascii="Garamond" w:hAnsi="Garamond"/>
        </w:rPr>
        <w:tab/>
      </w:r>
      <w:r w:rsidR="00AE54AF">
        <w:rPr>
          <w:rFonts w:ascii="Garamond" w:hAnsi="Garamond"/>
        </w:rPr>
        <w:t>Retired labourer</w:t>
      </w:r>
      <w:r w:rsidR="0081341E">
        <w:rPr>
          <w:rFonts w:ascii="Garamond" w:hAnsi="Garamond"/>
        </w:rPr>
        <w:t xml:space="preserve"> Hughie, a 74-year-old Irishman, described the </w:t>
      </w:r>
      <w:r w:rsidR="00160584">
        <w:rPr>
          <w:rFonts w:ascii="Garamond" w:hAnsi="Garamond"/>
        </w:rPr>
        <w:t>underground labour m</w:t>
      </w:r>
      <w:r w:rsidR="00AE54AF">
        <w:rPr>
          <w:rFonts w:ascii="Garamond" w:hAnsi="Garamond"/>
        </w:rPr>
        <w:t xml:space="preserve">arket which </w:t>
      </w:r>
      <w:r w:rsidR="00475AA6">
        <w:rPr>
          <w:rFonts w:ascii="Garamond" w:hAnsi="Garamond"/>
        </w:rPr>
        <w:t xml:space="preserve">had </w:t>
      </w:r>
      <w:r w:rsidR="00E950FF">
        <w:rPr>
          <w:rFonts w:ascii="Garamond" w:hAnsi="Garamond"/>
        </w:rPr>
        <w:t>operated locally</w:t>
      </w:r>
      <w:r w:rsidR="00475AA6">
        <w:rPr>
          <w:rFonts w:ascii="Garamond" w:hAnsi="Garamond"/>
        </w:rPr>
        <w:t xml:space="preserve"> for four decades</w:t>
      </w:r>
      <w:r w:rsidR="00160584">
        <w:rPr>
          <w:rFonts w:ascii="Garamond" w:hAnsi="Garamond"/>
        </w:rPr>
        <w:t>:</w:t>
      </w:r>
    </w:p>
    <w:p w:rsidR="00B954AD" w:rsidRDefault="00160584" w:rsidP="00B954AD">
      <w:pPr>
        <w:tabs>
          <w:tab w:val="left" w:pos="2385"/>
        </w:tabs>
        <w:spacing w:before="120" w:after="120"/>
        <w:ind w:left="720"/>
        <w:jc w:val="both"/>
        <w:rPr>
          <w:rFonts w:ascii="Garamond" w:hAnsi="Garamond"/>
          <w:sz w:val="22"/>
          <w:szCs w:val="22"/>
        </w:rPr>
      </w:pPr>
      <w:r w:rsidRPr="00B954AD">
        <w:rPr>
          <w:rFonts w:ascii="Garamond" w:hAnsi="Garamond"/>
          <w:sz w:val="22"/>
          <w:szCs w:val="22"/>
        </w:rPr>
        <w:t xml:space="preserve">Hughie: </w:t>
      </w:r>
      <w:r w:rsidR="00FF09BC" w:rsidRPr="00B954AD">
        <w:rPr>
          <w:rFonts w:ascii="Garamond" w:hAnsi="Garamond"/>
          <w:sz w:val="22"/>
          <w:szCs w:val="22"/>
        </w:rPr>
        <w:t>Fro</w:t>
      </w:r>
      <w:r w:rsidR="002C6CDC">
        <w:rPr>
          <w:rFonts w:ascii="Garamond" w:hAnsi="Garamond"/>
          <w:sz w:val="22"/>
          <w:szCs w:val="22"/>
        </w:rPr>
        <w:t>m the late 50s until the late 198</w:t>
      </w:r>
      <w:r w:rsidR="00FF09BC" w:rsidRPr="00B954AD">
        <w:rPr>
          <w:rFonts w:ascii="Garamond" w:hAnsi="Garamond"/>
          <w:sz w:val="22"/>
          <w:szCs w:val="22"/>
        </w:rPr>
        <w:t>0s the Irishmen who arrived in the area</w:t>
      </w:r>
      <w:r w:rsidRPr="004770EE">
        <w:rPr>
          <w:rFonts w:ascii="Garamond" w:hAnsi="Garamond"/>
          <w:sz w:val="22"/>
          <w:szCs w:val="22"/>
        </w:rPr>
        <w:t> laboured. They were the muscle behind building</w:t>
      </w:r>
      <w:r w:rsidR="00FF09BC" w:rsidRPr="00B954AD">
        <w:rPr>
          <w:rFonts w:ascii="Garamond" w:hAnsi="Garamond"/>
          <w:sz w:val="22"/>
          <w:szCs w:val="22"/>
        </w:rPr>
        <w:t>,</w:t>
      </w:r>
      <w:r w:rsidRPr="004770EE">
        <w:rPr>
          <w:rFonts w:ascii="Garamond" w:hAnsi="Garamond"/>
          <w:sz w:val="22"/>
          <w:szCs w:val="22"/>
        </w:rPr>
        <w:t xml:space="preserve"> be it property development, office block bui</w:t>
      </w:r>
      <w:r w:rsidR="00FF09BC" w:rsidRPr="00B954AD">
        <w:rPr>
          <w:rFonts w:ascii="Garamond" w:hAnsi="Garamond"/>
          <w:sz w:val="22"/>
          <w:szCs w:val="22"/>
        </w:rPr>
        <w:t xml:space="preserve">lding, roads and motorways and </w:t>
      </w:r>
      <w:r w:rsidRPr="004770EE">
        <w:rPr>
          <w:rFonts w:ascii="Garamond" w:hAnsi="Garamond"/>
          <w:sz w:val="22"/>
          <w:szCs w:val="22"/>
        </w:rPr>
        <w:t>tunnelling of any type. The work was long and often dangerous and by any standards quite brutal. The Irish – ma</w:t>
      </w:r>
      <w:r w:rsidR="00FF09BC" w:rsidRPr="00B954AD">
        <w:rPr>
          <w:rFonts w:ascii="Garamond" w:hAnsi="Garamond"/>
          <w:sz w:val="22"/>
          <w:szCs w:val="22"/>
        </w:rPr>
        <w:t>ny from the</w:t>
      </w:r>
      <w:r w:rsidRPr="004770EE">
        <w:rPr>
          <w:rFonts w:ascii="Garamond" w:hAnsi="Garamond"/>
          <w:sz w:val="22"/>
          <w:szCs w:val="22"/>
        </w:rPr>
        <w:t> poor</w:t>
      </w:r>
      <w:r w:rsidR="00FF09BC" w:rsidRPr="00B954AD">
        <w:rPr>
          <w:rFonts w:ascii="Garamond" w:hAnsi="Garamond"/>
          <w:sz w:val="22"/>
          <w:szCs w:val="22"/>
        </w:rPr>
        <w:t>, West of Ireland counties – were perfect for this. T</w:t>
      </w:r>
      <w:r w:rsidRPr="004770EE">
        <w:rPr>
          <w:rFonts w:ascii="Garamond" w:hAnsi="Garamond"/>
          <w:sz w:val="22"/>
          <w:szCs w:val="22"/>
        </w:rPr>
        <w:t xml:space="preserve">hey were stoical and </w:t>
      </w:r>
      <w:r w:rsidR="00FF09BC" w:rsidRPr="00B954AD">
        <w:rPr>
          <w:rFonts w:ascii="Garamond" w:hAnsi="Garamond"/>
          <w:sz w:val="22"/>
          <w:szCs w:val="22"/>
        </w:rPr>
        <w:t>took pride in working in awful</w:t>
      </w:r>
      <w:r w:rsidRPr="004770EE">
        <w:rPr>
          <w:rFonts w:ascii="Garamond" w:hAnsi="Garamond"/>
          <w:sz w:val="22"/>
          <w:szCs w:val="22"/>
        </w:rPr>
        <w:t xml:space="preserve"> conditions</w:t>
      </w:r>
      <w:r w:rsidRPr="00B954AD">
        <w:rPr>
          <w:rFonts w:ascii="Garamond" w:hAnsi="Garamond"/>
          <w:sz w:val="22"/>
          <w:szCs w:val="22"/>
        </w:rPr>
        <w:t xml:space="preserve">. </w:t>
      </w:r>
      <w:r w:rsidRPr="004770EE">
        <w:rPr>
          <w:rFonts w:ascii="Garamond" w:hAnsi="Garamond"/>
          <w:sz w:val="22"/>
          <w:szCs w:val="22"/>
        </w:rPr>
        <w:t>They were men who needed a</w:t>
      </w:r>
      <w:r w:rsidR="00FF09BC" w:rsidRPr="00B954AD">
        <w:rPr>
          <w:rFonts w:ascii="Garamond" w:hAnsi="Garamond"/>
          <w:sz w:val="22"/>
          <w:szCs w:val="22"/>
        </w:rPr>
        <w:t xml:space="preserve"> job and shelter</w:t>
      </w:r>
      <w:r w:rsidR="00B954AD">
        <w:rPr>
          <w:rFonts w:ascii="Garamond" w:hAnsi="Garamond"/>
          <w:sz w:val="22"/>
          <w:szCs w:val="22"/>
        </w:rPr>
        <w:t>,</w:t>
      </w:r>
      <w:r w:rsidRPr="004770EE">
        <w:rPr>
          <w:rFonts w:ascii="Garamond" w:hAnsi="Garamond"/>
          <w:sz w:val="22"/>
          <w:szCs w:val="22"/>
        </w:rPr>
        <w:t xml:space="preserve"> and the area</w:t>
      </w:r>
      <w:r w:rsidR="00FF09BC" w:rsidRPr="00B954AD">
        <w:rPr>
          <w:rFonts w:ascii="Garamond" w:hAnsi="Garamond"/>
          <w:sz w:val="22"/>
          <w:szCs w:val="22"/>
        </w:rPr>
        <w:t xml:space="preserve"> could provide that. What you had was a network of Irish contacts</w:t>
      </w:r>
      <w:r w:rsidRPr="004770EE">
        <w:rPr>
          <w:rFonts w:ascii="Garamond" w:hAnsi="Garamond"/>
          <w:sz w:val="22"/>
          <w:szCs w:val="22"/>
        </w:rPr>
        <w:t>.</w:t>
      </w:r>
      <w:r w:rsidR="00FF09BC" w:rsidRPr="00B954AD">
        <w:rPr>
          <w:rFonts w:ascii="Garamond" w:hAnsi="Garamond"/>
          <w:sz w:val="22"/>
          <w:szCs w:val="22"/>
        </w:rPr>
        <w:t xml:space="preserve"> The Irish</w:t>
      </w:r>
      <w:r w:rsidR="00FF09BC" w:rsidRPr="004770EE">
        <w:rPr>
          <w:rFonts w:ascii="Garamond" w:hAnsi="Garamond"/>
          <w:sz w:val="22"/>
          <w:szCs w:val="22"/>
        </w:rPr>
        <w:t xml:space="preserve"> pubs were informal work agencies. Someone would </w:t>
      </w:r>
      <w:r w:rsidR="00E950FF">
        <w:rPr>
          <w:rFonts w:ascii="Garamond" w:hAnsi="Garamond"/>
          <w:sz w:val="22"/>
          <w:szCs w:val="22"/>
        </w:rPr>
        <w:t>‘have a word</w:t>
      </w:r>
      <w:r w:rsidR="00FF09BC" w:rsidRPr="00B954AD">
        <w:rPr>
          <w:rFonts w:ascii="Garamond" w:hAnsi="Garamond"/>
          <w:sz w:val="22"/>
          <w:szCs w:val="22"/>
        </w:rPr>
        <w:t>’</w:t>
      </w:r>
      <w:r w:rsidR="00E950FF">
        <w:rPr>
          <w:rFonts w:ascii="Garamond" w:hAnsi="Garamond"/>
          <w:sz w:val="22"/>
          <w:szCs w:val="22"/>
        </w:rPr>
        <w:t xml:space="preserve"> </w:t>
      </w:r>
      <w:r w:rsidR="00FF09BC" w:rsidRPr="00B954AD">
        <w:rPr>
          <w:rFonts w:ascii="Garamond" w:hAnsi="Garamond"/>
          <w:sz w:val="22"/>
          <w:szCs w:val="22"/>
        </w:rPr>
        <w:t>with someone who w</w:t>
      </w:r>
      <w:r w:rsidR="00FF09BC" w:rsidRPr="004770EE">
        <w:rPr>
          <w:rFonts w:ascii="Garamond" w:hAnsi="Garamond"/>
          <w:sz w:val="22"/>
          <w:szCs w:val="22"/>
        </w:rPr>
        <w:t>as employing and the next thing was you were t</w:t>
      </w:r>
      <w:r w:rsidR="00FF09BC" w:rsidRPr="00B954AD">
        <w:rPr>
          <w:rFonts w:ascii="Garamond" w:hAnsi="Garamond"/>
          <w:sz w:val="22"/>
          <w:szCs w:val="22"/>
        </w:rPr>
        <w:t xml:space="preserve">o be outside the tube the next morning at </w:t>
      </w:r>
      <w:r w:rsidR="00B954AD" w:rsidRPr="00B954AD">
        <w:rPr>
          <w:rFonts w:ascii="Garamond" w:hAnsi="Garamond"/>
          <w:sz w:val="22"/>
          <w:szCs w:val="22"/>
        </w:rPr>
        <w:t>seven ‘o’clock</w:t>
      </w:r>
      <w:r w:rsidR="00FF09BC" w:rsidRPr="004770EE">
        <w:rPr>
          <w:rFonts w:ascii="Garamond" w:hAnsi="Garamond"/>
          <w:sz w:val="22"/>
          <w:szCs w:val="22"/>
        </w:rPr>
        <w:t> in work gear</w:t>
      </w:r>
      <w:r w:rsidR="00FF09BC" w:rsidRPr="00B954AD">
        <w:rPr>
          <w:rFonts w:ascii="Garamond" w:hAnsi="Garamond"/>
          <w:sz w:val="22"/>
          <w:szCs w:val="22"/>
        </w:rPr>
        <w:t xml:space="preserve">. </w:t>
      </w:r>
      <w:r w:rsidR="00FF09BC" w:rsidRPr="004770EE">
        <w:rPr>
          <w:rFonts w:ascii="Garamond" w:hAnsi="Garamond"/>
          <w:sz w:val="22"/>
          <w:szCs w:val="22"/>
        </w:rPr>
        <w:t xml:space="preserve">Various vans would pull up and </w:t>
      </w:r>
      <w:r w:rsidR="00FF09BC" w:rsidRPr="00B954AD">
        <w:rPr>
          <w:rFonts w:ascii="Garamond" w:hAnsi="Garamond"/>
          <w:sz w:val="22"/>
          <w:szCs w:val="22"/>
        </w:rPr>
        <w:t xml:space="preserve">men would be invited to get in … </w:t>
      </w:r>
      <w:r w:rsidR="00FF09BC" w:rsidRPr="004770EE">
        <w:rPr>
          <w:rFonts w:ascii="Garamond" w:hAnsi="Garamond"/>
          <w:sz w:val="22"/>
          <w:szCs w:val="22"/>
        </w:rPr>
        <w:t>The vans today are still there picking up in</w:t>
      </w:r>
      <w:r w:rsidR="00B954AD" w:rsidRPr="00B954AD">
        <w:rPr>
          <w:rFonts w:ascii="Garamond" w:hAnsi="Garamond"/>
          <w:sz w:val="22"/>
          <w:szCs w:val="22"/>
        </w:rPr>
        <w:t xml:space="preserve"> the morning but the only Irish</w:t>
      </w:r>
      <w:r w:rsidR="00FF09BC" w:rsidRPr="004770EE">
        <w:rPr>
          <w:rFonts w:ascii="Garamond" w:hAnsi="Garamond"/>
          <w:sz w:val="22"/>
          <w:szCs w:val="22"/>
        </w:rPr>
        <w:t>man is likely to be the own</w:t>
      </w:r>
      <w:r w:rsidR="00B954AD" w:rsidRPr="00B954AD">
        <w:rPr>
          <w:rFonts w:ascii="Garamond" w:hAnsi="Garamond"/>
          <w:sz w:val="22"/>
          <w:szCs w:val="22"/>
        </w:rPr>
        <w:t>er of the property that he want</w:t>
      </w:r>
      <w:r w:rsidR="00FF09BC" w:rsidRPr="004770EE">
        <w:rPr>
          <w:rFonts w:ascii="Garamond" w:hAnsi="Garamond"/>
          <w:sz w:val="22"/>
          <w:szCs w:val="22"/>
        </w:rPr>
        <w:t>s doing up. He has the pick of East European migrants to labour for him.</w:t>
      </w:r>
    </w:p>
    <w:p w:rsidR="0038431A" w:rsidRDefault="00B954AD" w:rsidP="009F201B">
      <w:pPr>
        <w:spacing w:line="480" w:lineRule="auto"/>
        <w:contextualSpacing/>
        <w:jc w:val="both"/>
        <w:rPr>
          <w:rFonts w:ascii="Garamond" w:hAnsi="Garamond"/>
          <w:sz w:val="22"/>
          <w:szCs w:val="22"/>
        </w:rPr>
      </w:pPr>
      <w:r>
        <w:rPr>
          <w:rFonts w:ascii="Garamond" w:hAnsi="Garamond"/>
        </w:rPr>
        <w:tab/>
      </w:r>
      <w:r w:rsidR="005713B9">
        <w:rPr>
          <w:rFonts w:ascii="Garamond" w:hAnsi="Garamond"/>
        </w:rPr>
        <w:t>T</w:t>
      </w:r>
      <w:r w:rsidR="006D4DCF">
        <w:rPr>
          <w:rFonts w:ascii="Garamond" w:hAnsi="Garamond"/>
        </w:rPr>
        <w:t>hree of London’s (and, indeed, Britain’s) busiest and</w:t>
      </w:r>
      <w:r w:rsidR="005828F7">
        <w:rPr>
          <w:rFonts w:ascii="Garamond" w:hAnsi="Garamond"/>
        </w:rPr>
        <w:t xml:space="preserve"> most</w:t>
      </w:r>
      <w:r w:rsidR="006D4DCF">
        <w:rPr>
          <w:rFonts w:ascii="Garamond" w:hAnsi="Garamond"/>
        </w:rPr>
        <w:t xml:space="preserve"> iconic railway termini </w:t>
      </w:r>
      <w:r w:rsidR="005713B9">
        <w:rPr>
          <w:rFonts w:ascii="Garamond" w:hAnsi="Garamond"/>
        </w:rPr>
        <w:t xml:space="preserve">were </w:t>
      </w:r>
      <w:r w:rsidR="00C65F64">
        <w:rPr>
          <w:rFonts w:ascii="Garamond" w:hAnsi="Garamond"/>
        </w:rPr>
        <w:t>located within fifteen</w:t>
      </w:r>
      <w:r w:rsidR="006D4DCF">
        <w:rPr>
          <w:rFonts w:ascii="Garamond" w:hAnsi="Garamond"/>
        </w:rPr>
        <w:t xml:space="preserve"> minutes’</w:t>
      </w:r>
      <w:r w:rsidR="005713B9">
        <w:rPr>
          <w:rFonts w:ascii="Garamond" w:hAnsi="Garamond"/>
        </w:rPr>
        <w:t xml:space="preserve"> walk of the estate. Indeed, many local families owed their presence in the district and, furthermore, their Celtic heritage, to the hostels made available for tired Scottish train-drivers in need of rest </w:t>
      </w:r>
      <w:r w:rsidR="00475AA6">
        <w:rPr>
          <w:rFonts w:ascii="Garamond" w:hAnsi="Garamond"/>
        </w:rPr>
        <w:t>before their return journeys</w:t>
      </w:r>
      <w:r w:rsidR="004A6D33">
        <w:rPr>
          <w:rFonts w:ascii="Garamond" w:hAnsi="Garamond"/>
        </w:rPr>
        <w:t xml:space="preserve">. A number ended up either settling in the borough or unwound by </w:t>
      </w:r>
      <w:r w:rsidR="005C318E">
        <w:rPr>
          <w:rFonts w:ascii="Garamond" w:hAnsi="Garamond"/>
        </w:rPr>
        <w:t>striking up short-liv</w:t>
      </w:r>
      <w:r w:rsidR="005828F7">
        <w:rPr>
          <w:rFonts w:ascii="Garamond" w:hAnsi="Garamond"/>
        </w:rPr>
        <w:t>ed relations with local women, with predictable consequences.</w:t>
      </w:r>
      <w:r w:rsidR="00EF6DA2">
        <w:rPr>
          <w:rFonts w:ascii="Garamond" w:hAnsi="Garamond"/>
        </w:rPr>
        <w:t xml:space="preserve"> </w:t>
      </w:r>
      <w:r w:rsidR="005828F7">
        <w:rPr>
          <w:rFonts w:ascii="Garamond" w:hAnsi="Garamond"/>
        </w:rPr>
        <w:t>Mo</w:t>
      </w:r>
      <w:r w:rsidR="00C65F64">
        <w:rPr>
          <w:rFonts w:ascii="Garamond" w:hAnsi="Garamond"/>
        </w:rPr>
        <w:t xml:space="preserve">re recently, these stations </w:t>
      </w:r>
      <w:r w:rsidR="00C65F64">
        <w:rPr>
          <w:rFonts w:ascii="Garamond" w:hAnsi="Garamond"/>
        </w:rPr>
        <w:lastRenderedPageBreak/>
        <w:t>have been</w:t>
      </w:r>
      <w:r w:rsidR="005828F7">
        <w:rPr>
          <w:rFonts w:ascii="Garamond" w:hAnsi="Garamond"/>
        </w:rPr>
        <w:t xml:space="preserve"> a source of employment </w:t>
      </w:r>
      <w:r w:rsidR="00CF7E02">
        <w:rPr>
          <w:rFonts w:ascii="Garamond" w:hAnsi="Garamond"/>
        </w:rPr>
        <w:t>in roles</w:t>
      </w:r>
      <w:r w:rsidR="005828F7">
        <w:rPr>
          <w:rFonts w:ascii="Garamond" w:hAnsi="Garamond"/>
        </w:rPr>
        <w:t xml:space="preserve"> as </w:t>
      </w:r>
      <w:r w:rsidR="00CF7E02">
        <w:rPr>
          <w:rFonts w:ascii="Garamond" w:hAnsi="Garamond"/>
        </w:rPr>
        <w:t xml:space="preserve">varied as </w:t>
      </w:r>
      <w:r w:rsidR="005828F7">
        <w:rPr>
          <w:rFonts w:ascii="Garamond" w:hAnsi="Garamond"/>
        </w:rPr>
        <w:t>ticket gua</w:t>
      </w:r>
      <w:r w:rsidR="003F0471">
        <w:rPr>
          <w:rFonts w:ascii="Garamond" w:hAnsi="Garamond"/>
        </w:rPr>
        <w:t>rd, shop assistant and cleaner.</w:t>
      </w:r>
    </w:p>
    <w:p w:rsidR="005765CB" w:rsidRPr="0038431A" w:rsidRDefault="004041B2" w:rsidP="009F201B">
      <w:pPr>
        <w:spacing w:line="480" w:lineRule="auto"/>
        <w:ind w:firstLine="720"/>
        <w:contextualSpacing/>
        <w:jc w:val="both"/>
        <w:rPr>
          <w:rFonts w:ascii="Garamond" w:hAnsi="Garamond"/>
          <w:sz w:val="22"/>
          <w:szCs w:val="22"/>
        </w:rPr>
      </w:pPr>
      <w:r>
        <w:rPr>
          <w:rFonts w:ascii="Garamond" w:hAnsi="Garamond"/>
        </w:rPr>
        <w:t>The</w:t>
      </w:r>
      <w:r w:rsidR="00E269ED">
        <w:rPr>
          <w:rFonts w:ascii="Garamond" w:hAnsi="Garamond"/>
        </w:rPr>
        <w:t xml:space="preserve"> </w:t>
      </w:r>
      <w:r w:rsidR="00475AA6">
        <w:rPr>
          <w:rFonts w:ascii="Garamond" w:hAnsi="Garamond"/>
        </w:rPr>
        <w:t xml:space="preserve">two </w:t>
      </w:r>
      <w:r w:rsidR="00E269ED">
        <w:rPr>
          <w:rFonts w:ascii="Garamond" w:hAnsi="Garamond"/>
        </w:rPr>
        <w:t>hospitals</w:t>
      </w:r>
      <w:r>
        <w:rPr>
          <w:rFonts w:ascii="Garamond" w:hAnsi="Garamond"/>
        </w:rPr>
        <w:t xml:space="preserve"> situated within a one-mile radius were</w:t>
      </w:r>
      <w:r w:rsidR="003F0471">
        <w:rPr>
          <w:rFonts w:ascii="Garamond" w:hAnsi="Garamond"/>
        </w:rPr>
        <w:t xml:space="preserve"> important</w:t>
      </w:r>
      <w:r>
        <w:rPr>
          <w:rFonts w:ascii="Garamond" w:hAnsi="Garamond"/>
        </w:rPr>
        <w:t xml:space="preserve"> for more than their medical services</w:t>
      </w:r>
      <w:r w:rsidR="003F0471">
        <w:rPr>
          <w:rFonts w:ascii="Garamond" w:hAnsi="Garamond"/>
        </w:rPr>
        <w:t>. As well as the fact that a significant number of LG’s</w:t>
      </w:r>
      <w:r w:rsidR="00475AA6">
        <w:rPr>
          <w:rFonts w:ascii="Garamond" w:hAnsi="Garamond"/>
        </w:rPr>
        <w:t xml:space="preserve"> residents had been born in one of the two, these hospitals offered </w:t>
      </w:r>
      <w:r w:rsidR="003F0471">
        <w:rPr>
          <w:rFonts w:ascii="Garamond" w:hAnsi="Garamond"/>
        </w:rPr>
        <w:t>job op</w:t>
      </w:r>
      <w:r w:rsidR="00475AA6">
        <w:rPr>
          <w:rFonts w:ascii="Garamond" w:hAnsi="Garamond"/>
        </w:rPr>
        <w:t xml:space="preserve">portunities </w:t>
      </w:r>
      <w:r>
        <w:rPr>
          <w:rFonts w:ascii="Garamond" w:hAnsi="Garamond"/>
        </w:rPr>
        <w:t>to some of the borough’s</w:t>
      </w:r>
      <w:r w:rsidR="00431448">
        <w:rPr>
          <w:rFonts w:ascii="Garamond" w:hAnsi="Garamond"/>
        </w:rPr>
        <w:t xml:space="preserve"> residents during a time when the possibilities of</w:t>
      </w:r>
      <w:r w:rsidR="00216547">
        <w:rPr>
          <w:rFonts w:ascii="Garamond" w:hAnsi="Garamond"/>
        </w:rPr>
        <w:t xml:space="preserve"> employment were beset with ra</w:t>
      </w:r>
      <w:r w:rsidR="00A9669E">
        <w:rPr>
          <w:rFonts w:ascii="Garamond" w:hAnsi="Garamond"/>
        </w:rPr>
        <w:t>cial and e</w:t>
      </w:r>
      <w:r>
        <w:rPr>
          <w:rFonts w:ascii="Garamond" w:hAnsi="Garamond"/>
        </w:rPr>
        <w:t>thnic discrimination. This was</w:t>
      </w:r>
      <w:r w:rsidR="00A9669E">
        <w:rPr>
          <w:rFonts w:ascii="Garamond" w:hAnsi="Garamond"/>
        </w:rPr>
        <w:t xml:space="preserve"> occasioned by the disintegration of the British Empire</w:t>
      </w:r>
      <w:r w:rsidR="002109C2">
        <w:rPr>
          <w:rFonts w:ascii="Garamond" w:hAnsi="Garamond"/>
        </w:rPr>
        <w:t xml:space="preserve"> (which</w:t>
      </w:r>
      <w:r w:rsidR="00D95349">
        <w:rPr>
          <w:rFonts w:ascii="Garamond" w:hAnsi="Garamond"/>
        </w:rPr>
        <w:t xml:space="preserve"> </w:t>
      </w:r>
      <w:r w:rsidR="002109C2">
        <w:rPr>
          <w:rFonts w:ascii="Garamond" w:hAnsi="Garamond"/>
        </w:rPr>
        <w:t>took place</w:t>
      </w:r>
      <w:r w:rsidR="00D95349">
        <w:rPr>
          <w:rFonts w:ascii="Garamond" w:hAnsi="Garamond"/>
        </w:rPr>
        <w:t xml:space="preserve"> largely</w:t>
      </w:r>
      <w:r w:rsidR="002109C2">
        <w:rPr>
          <w:rFonts w:ascii="Garamond" w:hAnsi="Garamond"/>
        </w:rPr>
        <w:t xml:space="preserve"> between the end of the Second World War and the mid-1960s)</w:t>
      </w:r>
      <w:r w:rsidR="00A9669E">
        <w:rPr>
          <w:rFonts w:ascii="Garamond" w:hAnsi="Garamond"/>
        </w:rPr>
        <w:t xml:space="preserve">, with global forces once again adding to the diversity of the area. </w:t>
      </w:r>
      <w:r w:rsidR="00216547">
        <w:rPr>
          <w:rFonts w:ascii="Garamond" w:hAnsi="Garamond"/>
        </w:rPr>
        <w:t xml:space="preserve">Many first- and second-generation migrants from the ‘New Commonwealth’ – and, more specifically, the West Indies, South Asia and West Africa – settled in </w:t>
      </w:r>
      <w:proofErr w:type="spellStart"/>
      <w:r w:rsidR="007805B5">
        <w:rPr>
          <w:rFonts w:ascii="Garamond" w:hAnsi="Garamond"/>
        </w:rPr>
        <w:t>Northtown</w:t>
      </w:r>
      <w:proofErr w:type="spellEnd"/>
      <w:r w:rsidR="00216547">
        <w:rPr>
          <w:rFonts w:ascii="Garamond" w:hAnsi="Garamond"/>
        </w:rPr>
        <w:t xml:space="preserve"> after landing jobs in the </w:t>
      </w:r>
      <w:r w:rsidR="00D56BB8">
        <w:rPr>
          <w:rFonts w:ascii="Garamond" w:hAnsi="Garamond"/>
        </w:rPr>
        <w:t>National Health Service (NHS)</w:t>
      </w:r>
      <w:r w:rsidR="00216547">
        <w:rPr>
          <w:rFonts w:ascii="Garamond" w:hAnsi="Garamond"/>
        </w:rPr>
        <w:t xml:space="preserve">. </w:t>
      </w:r>
      <w:r w:rsidR="002109C2">
        <w:rPr>
          <w:rFonts w:ascii="Garamond" w:hAnsi="Garamond"/>
        </w:rPr>
        <w:t>The same was true of arrivals from Cyprus and Portugal. T</w:t>
      </w:r>
      <w:r w:rsidR="00A9669E">
        <w:rPr>
          <w:rFonts w:ascii="Garamond" w:hAnsi="Garamond"/>
        </w:rPr>
        <w:t>hough they first lived within other council-owned flats and houses</w:t>
      </w:r>
      <w:r w:rsidR="002109C2">
        <w:rPr>
          <w:rFonts w:ascii="Garamond" w:hAnsi="Garamond"/>
        </w:rPr>
        <w:t>,</w:t>
      </w:r>
      <w:r w:rsidR="002C6CDC">
        <w:rPr>
          <w:rFonts w:ascii="Garamond" w:hAnsi="Garamond"/>
        </w:rPr>
        <w:t xml:space="preserve"> some</w:t>
      </w:r>
      <w:r w:rsidR="002109C2">
        <w:rPr>
          <w:rFonts w:ascii="Garamond" w:hAnsi="Garamond"/>
        </w:rPr>
        <w:t xml:space="preserve"> these migrants</w:t>
      </w:r>
      <w:r w:rsidR="002C6CDC">
        <w:rPr>
          <w:rFonts w:ascii="Garamond" w:hAnsi="Garamond"/>
        </w:rPr>
        <w:t xml:space="preserve"> – and a number of their offspring –</w:t>
      </w:r>
      <w:r w:rsidR="00A9669E">
        <w:rPr>
          <w:rFonts w:ascii="Garamond" w:hAnsi="Garamond"/>
        </w:rPr>
        <w:t xml:space="preserve"> took up residence in LG aft</w:t>
      </w:r>
      <w:r w:rsidR="00E950FF">
        <w:rPr>
          <w:rFonts w:ascii="Garamond" w:hAnsi="Garamond"/>
        </w:rPr>
        <w:t>er its construction in the mid-196</w:t>
      </w:r>
      <w:r w:rsidR="00A9669E">
        <w:rPr>
          <w:rFonts w:ascii="Garamond" w:hAnsi="Garamond"/>
        </w:rPr>
        <w:t xml:space="preserve">0s. </w:t>
      </w:r>
      <w:r w:rsidR="003F0471">
        <w:rPr>
          <w:rFonts w:ascii="Garamond" w:hAnsi="Garamond"/>
        </w:rPr>
        <w:t xml:space="preserve"> </w:t>
      </w:r>
    </w:p>
    <w:p w:rsidR="009353BC" w:rsidRDefault="0038431A" w:rsidP="009F201B">
      <w:pPr>
        <w:spacing w:line="480" w:lineRule="auto"/>
        <w:contextualSpacing/>
        <w:jc w:val="both"/>
        <w:rPr>
          <w:rFonts w:ascii="Garamond" w:hAnsi="Garamond"/>
        </w:rPr>
      </w:pPr>
      <w:r>
        <w:rPr>
          <w:rFonts w:ascii="Garamond" w:hAnsi="Garamond"/>
        </w:rPr>
        <w:tab/>
      </w:r>
      <w:r w:rsidR="00EF6DA2">
        <w:rPr>
          <w:rFonts w:ascii="Garamond" w:hAnsi="Garamond"/>
        </w:rPr>
        <w:t xml:space="preserve">Another </w:t>
      </w:r>
      <w:r w:rsidR="00E94DDA">
        <w:rPr>
          <w:rFonts w:ascii="Garamond" w:hAnsi="Garamond"/>
        </w:rPr>
        <w:t xml:space="preserve">boon for those of an entrepreneurial </w:t>
      </w:r>
      <w:r w:rsidR="00CF7E02">
        <w:rPr>
          <w:rFonts w:ascii="Garamond" w:hAnsi="Garamond"/>
        </w:rPr>
        <w:t xml:space="preserve">bent was London’s famous West End, situated around </w:t>
      </w:r>
      <w:r w:rsidR="002109C2">
        <w:rPr>
          <w:rFonts w:ascii="Garamond" w:hAnsi="Garamond"/>
        </w:rPr>
        <w:t xml:space="preserve">two </w:t>
      </w:r>
      <w:r w:rsidR="00E07681">
        <w:rPr>
          <w:rFonts w:ascii="Garamond" w:hAnsi="Garamond"/>
        </w:rPr>
        <w:t>miles away.</w:t>
      </w:r>
      <w:r w:rsidR="00CE1A6C">
        <w:rPr>
          <w:rFonts w:ascii="Garamond" w:hAnsi="Garamond"/>
        </w:rPr>
        <w:t xml:space="preserve"> T</w:t>
      </w:r>
      <w:r w:rsidR="00E94DDA">
        <w:rPr>
          <w:rFonts w:ascii="Garamond" w:hAnsi="Garamond"/>
        </w:rPr>
        <w:t>he many establishments which together constituted ‘theatre land’</w:t>
      </w:r>
      <w:r w:rsidR="00E07681">
        <w:rPr>
          <w:rFonts w:ascii="Garamond" w:hAnsi="Garamond"/>
        </w:rPr>
        <w:t xml:space="preserve"> had a long history of providing employme</w:t>
      </w:r>
      <w:r w:rsidR="00E269ED">
        <w:rPr>
          <w:rFonts w:ascii="Garamond" w:hAnsi="Garamond"/>
        </w:rPr>
        <w:t xml:space="preserve">nt to residents of </w:t>
      </w:r>
      <w:proofErr w:type="spellStart"/>
      <w:r w:rsidR="007805B5">
        <w:rPr>
          <w:rFonts w:ascii="Garamond" w:hAnsi="Garamond"/>
        </w:rPr>
        <w:t>Northtown</w:t>
      </w:r>
      <w:proofErr w:type="spellEnd"/>
      <w:r w:rsidR="00E269ED">
        <w:rPr>
          <w:rFonts w:ascii="Garamond" w:hAnsi="Garamond"/>
        </w:rPr>
        <w:t>. A</w:t>
      </w:r>
      <w:r w:rsidR="00E07681">
        <w:rPr>
          <w:rFonts w:ascii="Garamond" w:hAnsi="Garamond"/>
        </w:rPr>
        <w:t xml:space="preserve"> </w:t>
      </w:r>
      <w:r w:rsidR="002109C2">
        <w:rPr>
          <w:rFonts w:ascii="Garamond" w:hAnsi="Garamond"/>
        </w:rPr>
        <w:t>one-time thriving piano-making industry</w:t>
      </w:r>
      <w:r w:rsidR="00E269ED">
        <w:rPr>
          <w:rFonts w:ascii="Garamond" w:hAnsi="Garamond"/>
        </w:rPr>
        <w:t xml:space="preserve"> and a manufacturer of bespoke stage</w:t>
      </w:r>
      <w:r w:rsidR="002109C2">
        <w:rPr>
          <w:rFonts w:ascii="Garamond" w:hAnsi="Garamond"/>
        </w:rPr>
        <w:t xml:space="preserve"> costumes</w:t>
      </w:r>
      <w:r w:rsidR="00E269ED">
        <w:rPr>
          <w:rFonts w:ascii="Garamond" w:hAnsi="Garamond"/>
        </w:rPr>
        <w:t xml:space="preserve"> both answered theatre-related demand.</w:t>
      </w:r>
      <w:r w:rsidR="00E07681">
        <w:rPr>
          <w:rFonts w:ascii="Garamond" w:hAnsi="Garamond"/>
        </w:rPr>
        <w:t xml:space="preserve"> Though these</w:t>
      </w:r>
      <w:r w:rsidR="003517B6">
        <w:rPr>
          <w:rFonts w:ascii="Garamond" w:hAnsi="Garamond"/>
        </w:rPr>
        <w:t xml:space="preserve"> businesses have since closed down – in one instance</w:t>
      </w:r>
      <w:r w:rsidR="00E07681">
        <w:rPr>
          <w:rFonts w:ascii="Garamond" w:hAnsi="Garamond"/>
        </w:rPr>
        <w:t xml:space="preserve"> making way for a </w:t>
      </w:r>
      <w:r w:rsidR="00703CC1">
        <w:rPr>
          <w:rFonts w:ascii="Garamond" w:hAnsi="Garamond"/>
        </w:rPr>
        <w:t>duo of internati</w:t>
      </w:r>
      <w:r w:rsidR="003517B6">
        <w:rPr>
          <w:rFonts w:ascii="Garamond" w:hAnsi="Garamond"/>
        </w:rPr>
        <w:t xml:space="preserve">onally-renowned fashion houses – </w:t>
      </w:r>
      <w:r w:rsidR="00703CC1">
        <w:rPr>
          <w:rFonts w:ascii="Garamond" w:hAnsi="Garamond"/>
        </w:rPr>
        <w:t xml:space="preserve">the trade in </w:t>
      </w:r>
      <w:r w:rsidR="003517B6">
        <w:rPr>
          <w:rFonts w:ascii="Garamond" w:hAnsi="Garamond"/>
        </w:rPr>
        <w:t xml:space="preserve">theatre </w:t>
      </w:r>
      <w:r w:rsidR="00703CC1">
        <w:rPr>
          <w:rFonts w:ascii="Garamond" w:hAnsi="Garamond"/>
        </w:rPr>
        <w:t>tickets rem</w:t>
      </w:r>
      <w:r w:rsidR="003517B6">
        <w:rPr>
          <w:rFonts w:ascii="Garamond" w:hAnsi="Garamond"/>
        </w:rPr>
        <w:t>ains. Indeed, a handful of ticket touts (one of whom, Jimmy</w:t>
      </w:r>
      <w:r w:rsidR="002C6CDC">
        <w:rPr>
          <w:rFonts w:ascii="Garamond" w:hAnsi="Garamond"/>
        </w:rPr>
        <w:t>, lived on LG)</w:t>
      </w:r>
      <w:r w:rsidR="00703CC1">
        <w:rPr>
          <w:rFonts w:ascii="Garamond" w:hAnsi="Garamond"/>
        </w:rPr>
        <w:t xml:space="preserve"> operated in a more </w:t>
      </w:r>
      <w:r w:rsidR="00D56BB8">
        <w:rPr>
          <w:rFonts w:ascii="Garamond" w:hAnsi="Garamond"/>
        </w:rPr>
        <w:t>diverse market that involved</w:t>
      </w:r>
      <w:r w:rsidR="009320CA">
        <w:rPr>
          <w:rFonts w:ascii="Garamond" w:hAnsi="Garamond"/>
        </w:rPr>
        <w:t xml:space="preserve"> </w:t>
      </w:r>
      <w:r w:rsidR="002C6CDC">
        <w:rPr>
          <w:rFonts w:ascii="Garamond" w:hAnsi="Garamond"/>
        </w:rPr>
        <w:t>providing</w:t>
      </w:r>
      <w:r w:rsidR="00D56BB8">
        <w:rPr>
          <w:rFonts w:ascii="Garamond" w:hAnsi="Garamond"/>
        </w:rPr>
        <w:t xml:space="preserve"> tourists with</w:t>
      </w:r>
      <w:r w:rsidR="002C6CDC">
        <w:rPr>
          <w:rFonts w:ascii="Garamond" w:hAnsi="Garamond"/>
        </w:rPr>
        <w:t xml:space="preserve"> </w:t>
      </w:r>
      <w:r w:rsidR="009320CA">
        <w:rPr>
          <w:rFonts w:ascii="Garamond" w:hAnsi="Garamond"/>
        </w:rPr>
        <w:t>tickets</w:t>
      </w:r>
      <w:r w:rsidR="002C6CDC">
        <w:rPr>
          <w:rFonts w:ascii="Garamond" w:hAnsi="Garamond"/>
        </w:rPr>
        <w:t xml:space="preserve"> to</w:t>
      </w:r>
      <w:r w:rsidR="00703CC1">
        <w:rPr>
          <w:rFonts w:ascii="Garamond" w:hAnsi="Garamond"/>
        </w:rPr>
        <w:t xml:space="preserve"> </w:t>
      </w:r>
      <w:r w:rsidR="002C6CDC">
        <w:rPr>
          <w:rFonts w:ascii="Garamond" w:hAnsi="Garamond"/>
        </w:rPr>
        <w:t xml:space="preserve">Premier League </w:t>
      </w:r>
      <w:r w:rsidR="00703CC1">
        <w:rPr>
          <w:rFonts w:ascii="Garamond" w:hAnsi="Garamond"/>
        </w:rPr>
        <w:t>football matches and</w:t>
      </w:r>
      <w:r w:rsidR="002C6CDC">
        <w:rPr>
          <w:rFonts w:ascii="Garamond" w:hAnsi="Garamond"/>
        </w:rPr>
        <w:t xml:space="preserve"> West End shows and</w:t>
      </w:r>
      <w:r w:rsidR="00703CC1">
        <w:rPr>
          <w:rFonts w:ascii="Garamond" w:hAnsi="Garamond"/>
        </w:rPr>
        <w:t xml:space="preserve"> music gigs.</w:t>
      </w:r>
      <w:r w:rsidR="009320CA">
        <w:rPr>
          <w:rFonts w:ascii="Garamond" w:hAnsi="Garamond"/>
        </w:rPr>
        <w:t xml:space="preserve"> </w:t>
      </w:r>
      <w:r w:rsidR="003517B6">
        <w:rPr>
          <w:rFonts w:ascii="Garamond" w:hAnsi="Garamond"/>
        </w:rPr>
        <w:t>The shadowy entrepreneurial</w:t>
      </w:r>
      <w:r w:rsidR="00032AF5" w:rsidRPr="00032AF5">
        <w:rPr>
          <w:rFonts w:ascii="Garamond" w:hAnsi="Garamond"/>
        </w:rPr>
        <w:t xml:space="preserve"> </w:t>
      </w:r>
      <w:r w:rsidR="003517B6">
        <w:rPr>
          <w:rFonts w:ascii="Garamond" w:hAnsi="Garamond"/>
        </w:rPr>
        <w:t xml:space="preserve">status of this trade </w:t>
      </w:r>
      <w:r w:rsidR="00032AF5" w:rsidRPr="00032AF5">
        <w:rPr>
          <w:rFonts w:ascii="Garamond" w:hAnsi="Garamond"/>
        </w:rPr>
        <w:t>mirrored</w:t>
      </w:r>
      <w:r w:rsidR="00F502BA">
        <w:rPr>
          <w:rFonts w:ascii="Garamond" w:hAnsi="Garamond"/>
        </w:rPr>
        <w:t xml:space="preserve"> other</w:t>
      </w:r>
      <w:r w:rsidR="00032AF5" w:rsidRPr="00032AF5">
        <w:rPr>
          <w:rFonts w:ascii="Garamond" w:hAnsi="Garamond"/>
        </w:rPr>
        <w:t xml:space="preserve"> features of LG’s occupational culture which, in turn, had a bearing on issues of order and disorder.</w:t>
      </w:r>
    </w:p>
    <w:p w:rsidR="003517B6" w:rsidRDefault="003517B6" w:rsidP="009F201B">
      <w:pPr>
        <w:spacing w:line="480" w:lineRule="auto"/>
        <w:contextualSpacing/>
        <w:jc w:val="both"/>
        <w:rPr>
          <w:rFonts w:ascii="Garamond" w:hAnsi="Garamond"/>
        </w:rPr>
      </w:pPr>
    </w:p>
    <w:p w:rsidR="003517B6" w:rsidRPr="003517B6" w:rsidRDefault="003517B6" w:rsidP="009F201B">
      <w:pPr>
        <w:spacing w:line="480" w:lineRule="auto"/>
        <w:contextualSpacing/>
        <w:jc w:val="both"/>
        <w:rPr>
          <w:rFonts w:ascii="Garamond" w:hAnsi="Garamond"/>
          <w:b/>
        </w:rPr>
      </w:pPr>
      <w:r w:rsidRPr="003517B6">
        <w:rPr>
          <w:rFonts w:ascii="Garamond" w:hAnsi="Garamond"/>
          <w:b/>
        </w:rPr>
        <w:t>Crime and Punishment</w:t>
      </w:r>
      <w:r w:rsidR="002C6CDC">
        <w:rPr>
          <w:rFonts w:ascii="Garamond" w:hAnsi="Garamond"/>
          <w:b/>
        </w:rPr>
        <w:t>: Adornment and Ne</w:t>
      </w:r>
      <w:r w:rsidR="003A798E">
        <w:rPr>
          <w:rFonts w:ascii="Garamond" w:hAnsi="Garamond"/>
          <w:b/>
        </w:rPr>
        <w:t>got</w:t>
      </w:r>
      <w:r w:rsidR="002C6CDC">
        <w:rPr>
          <w:rFonts w:ascii="Garamond" w:hAnsi="Garamond"/>
          <w:b/>
        </w:rPr>
        <w:t>iation</w:t>
      </w:r>
    </w:p>
    <w:p w:rsidR="006F7AED" w:rsidRDefault="003517B6" w:rsidP="009F201B">
      <w:pPr>
        <w:spacing w:line="480" w:lineRule="auto"/>
        <w:contextualSpacing/>
        <w:jc w:val="both"/>
        <w:rPr>
          <w:rFonts w:ascii="Garamond" w:hAnsi="Garamond"/>
        </w:rPr>
      </w:pPr>
      <w:r>
        <w:rPr>
          <w:rFonts w:ascii="Garamond" w:hAnsi="Garamond"/>
        </w:rPr>
        <w:t>I</w:t>
      </w:r>
      <w:r w:rsidR="009353BC">
        <w:rPr>
          <w:rFonts w:ascii="Garamond" w:hAnsi="Garamond"/>
        </w:rPr>
        <w:t xml:space="preserve">ssues of security </w:t>
      </w:r>
      <w:r w:rsidR="005576A9">
        <w:rPr>
          <w:rFonts w:ascii="Garamond" w:hAnsi="Garamond"/>
        </w:rPr>
        <w:t>and the maintenance of order were</w:t>
      </w:r>
      <w:r w:rsidR="009353BC">
        <w:rPr>
          <w:rFonts w:ascii="Garamond" w:hAnsi="Garamond"/>
        </w:rPr>
        <w:t xml:space="preserve"> immediately a</w:t>
      </w:r>
      <w:r w:rsidR="005576A9">
        <w:rPr>
          <w:rFonts w:ascii="Garamond" w:hAnsi="Garamond"/>
        </w:rPr>
        <w:t>pparent</w:t>
      </w:r>
      <w:r w:rsidR="002C6CDC">
        <w:rPr>
          <w:rFonts w:ascii="Garamond" w:hAnsi="Garamond"/>
        </w:rPr>
        <w:t xml:space="preserve"> to visitors of</w:t>
      </w:r>
      <w:r>
        <w:rPr>
          <w:rFonts w:ascii="Garamond" w:hAnsi="Garamond"/>
        </w:rPr>
        <w:t xml:space="preserve"> LG</w:t>
      </w:r>
      <w:r w:rsidR="005576A9">
        <w:rPr>
          <w:rFonts w:ascii="Garamond" w:hAnsi="Garamond"/>
        </w:rPr>
        <w:t xml:space="preserve">. </w:t>
      </w:r>
      <w:r w:rsidR="00411DFC">
        <w:rPr>
          <w:rFonts w:ascii="Garamond" w:hAnsi="Garamond"/>
        </w:rPr>
        <w:t>Time-worn</w:t>
      </w:r>
      <w:r w:rsidR="009353BC">
        <w:rPr>
          <w:rFonts w:ascii="Garamond" w:hAnsi="Garamond"/>
        </w:rPr>
        <w:t xml:space="preserve"> ‘Neighbourhood Watch’</w:t>
      </w:r>
      <w:r w:rsidR="009A4405">
        <w:rPr>
          <w:rFonts w:ascii="Garamond" w:hAnsi="Garamond"/>
        </w:rPr>
        <w:t xml:space="preserve"> signs </w:t>
      </w:r>
      <w:r w:rsidR="00411DFC">
        <w:rPr>
          <w:rFonts w:ascii="Garamond" w:hAnsi="Garamond"/>
        </w:rPr>
        <w:t>were accompanied</w:t>
      </w:r>
      <w:r w:rsidR="009A4405">
        <w:rPr>
          <w:rFonts w:ascii="Garamond" w:hAnsi="Garamond"/>
        </w:rPr>
        <w:t xml:space="preserve"> by the occasional CCTV camera and b</w:t>
      </w:r>
      <w:r w:rsidR="0094067D">
        <w:rPr>
          <w:rFonts w:ascii="Garamond" w:hAnsi="Garamond"/>
        </w:rPr>
        <w:t>rightly-coloured burglar alarm. T</w:t>
      </w:r>
      <w:r w:rsidR="008461AB">
        <w:rPr>
          <w:rFonts w:ascii="Garamond" w:hAnsi="Garamond"/>
        </w:rPr>
        <w:t>hose wi</w:t>
      </w:r>
      <w:r w:rsidR="006F7AED">
        <w:rPr>
          <w:rFonts w:ascii="Garamond" w:hAnsi="Garamond"/>
        </w:rPr>
        <w:t>th a r</w:t>
      </w:r>
      <w:r w:rsidR="00E950FF">
        <w:rPr>
          <w:rFonts w:ascii="Garamond" w:hAnsi="Garamond"/>
        </w:rPr>
        <w:t xml:space="preserve">eal concern about </w:t>
      </w:r>
      <w:r w:rsidR="002C6CDC">
        <w:rPr>
          <w:rFonts w:ascii="Garamond" w:hAnsi="Garamond"/>
        </w:rPr>
        <w:t xml:space="preserve">unwanted </w:t>
      </w:r>
      <w:r w:rsidR="00E950FF">
        <w:rPr>
          <w:rFonts w:ascii="Garamond" w:hAnsi="Garamond"/>
        </w:rPr>
        <w:t xml:space="preserve">intruders </w:t>
      </w:r>
      <w:r w:rsidR="002C6CDC">
        <w:rPr>
          <w:rFonts w:ascii="Garamond" w:hAnsi="Garamond"/>
        </w:rPr>
        <w:t xml:space="preserve">had </w:t>
      </w:r>
      <w:r w:rsidR="00E950FF">
        <w:rPr>
          <w:rFonts w:ascii="Garamond" w:hAnsi="Garamond"/>
        </w:rPr>
        <w:t>tried</w:t>
      </w:r>
      <w:r w:rsidR="008461AB">
        <w:rPr>
          <w:rFonts w:ascii="Garamond" w:hAnsi="Garamond"/>
        </w:rPr>
        <w:t xml:space="preserve"> to </w:t>
      </w:r>
      <w:r w:rsidR="0094067D">
        <w:rPr>
          <w:rFonts w:ascii="Garamond" w:hAnsi="Garamond"/>
        </w:rPr>
        <w:t>combine</w:t>
      </w:r>
      <w:r w:rsidR="00C16142">
        <w:rPr>
          <w:rFonts w:ascii="Garamond" w:hAnsi="Garamond"/>
        </w:rPr>
        <w:t xml:space="preserve"> fortification </w:t>
      </w:r>
      <w:r w:rsidR="00F7330E">
        <w:rPr>
          <w:rFonts w:ascii="Garamond" w:hAnsi="Garamond"/>
        </w:rPr>
        <w:t>with adornment. T</w:t>
      </w:r>
      <w:r w:rsidR="00C16142">
        <w:rPr>
          <w:rFonts w:ascii="Garamond" w:hAnsi="Garamond"/>
        </w:rPr>
        <w:t>he</w:t>
      </w:r>
      <w:r w:rsidR="00045E9B">
        <w:rPr>
          <w:rFonts w:ascii="Garamond" w:hAnsi="Garamond"/>
        </w:rPr>
        <w:t xml:space="preserve"> design of their</w:t>
      </w:r>
      <w:r w:rsidR="00C16142">
        <w:rPr>
          <w:rFonts w:ascii="Garamond" w:hAnsi="Garamond"/>
        </w:rPr>
        <w:t xml:space="preserve"> heavy-duty securit</w:t>
      </w:r>
      <w:r w:rsidR="00045E9B">
        <w:rPr>
          <w:rFonts w:ascii="Garamond" w:hAnsi="Garamond"/>
        </w:rPr>
        <w:t>y doors</w:t>
      </w:r>
      <w:r w:rsidR="0094067D">
        <w:rPr>
          <w:rFonts w:ascii="Garamond" w:hAnsi="Garamond"/>
        </w:rPr>
        <w:t xml:space="preserve"> – installed in front of their wooden front doors –</w:t>
      </w:r>
      <w:r w:rsidR="00045E9B">
        <w:rPr>
          <w:rFonts w:ascii="Garamond" w:hAnsi="Garamond"/>
        </w:rPr>
        <w:t xml:space="preserve"> saw</w:t>
      </w:r>
      <w:r w:rsidR="00B2079F">
        <w:rPr>
          <w:rFonts w:ascii="Garamond" w:hAnsi="Garamond"/>
        </w:rPr>
        <w:t xml:space="preserve"> straight bars interspersed with</w:t>
      </w:r>
      <w:r w:rsidR="003E0451">
        <w:rPr>
          <w:rFonts w:ascii="Garamond" w:hAnsi="Garamond"/>
        </w:rPr>
        <w:t xml:space="preserve"> a </w:t>
      </w:r>
      <w:r w:rsidR="002403F2">
        <w:rPr>
          <w:rFonts w:ascii="Garamond" w:hAnsi="Garamond"/>
        </w:rPr>
        <w:t>mixture of</w:t>
      </w:r>
      <w:r w:rsidR="003E0451">
        <w:rPr>
          <w:rFonts w:ascii="Garamond" w:hAnsi="Garamond"/>
        </w:rPr>
        <w:t xml:space="preserve"> geometric flourishes</w:t>
      </w:r>
      <w:r w:rsidR="00C375EB">
        <w:rPr>
          <w:rFonts w:ascii="Garamond" w:hAnsi="Garamond"/>
        </w:rPr>
        <w:t xml:space="preserve">. </w:t>
      </w:r>
      <w:r w:rsidR="0094067D">
        <w:rPr>
          <w:rFonts w:ascii="Garamond" w:hAnsi="Garamond"/>
        </w:rPr>
        <w:t>That said, f</w:t>
      </w:r>
      <w:r w:rsidR="00C375EB">
        <w:rPr>
          <w:rFonts w:ascii="Garamond" w:hAnsi="Garamond"/>
        </w:rPr>
        <w:t xml:space="preserve">orm never </w:t>
      </w:r>
      <w:r w:rsidR="0094067D">
        <w:rPr>
          <w:rFonts w:ascii="Garamond" w:hAnsi="Garamond"/>
        </w:rPr>
        <w:t>quite triumphed over function</w:t>
      </w:r>
      <w:r w:rsidR="00F7330E">
        <w:rPr>
          <w:rFonts w:ascii="Garamond" w:hAnsi="Garamond"/>
        </w:rPr>
        <w:t>; t</w:t>
      </w:r>
      <w:r w:rsidR="00AB5295">
        <w:rPr>
          <w:rFonts w:ascii="Garamond" w:hAnsi="Garamond"/>
        </w:rPr>
        <w:t>he decorative quality</w:t>
      </w:r>
      <w:r w:rsidR="00C375EB">
        <w:rPr>
          <w:rFonts w:ascii="Garamond" w:hAnsi="Garamond"/>
        </w:rPr>
        <w:t xml:space="preserve"> of lattices, spirals and incomplete figures of eight</w:t>
      </w:r>
      <w:r w:rsidR="0094067D">
        <w:rPr>
          <w:rFonts w:ascii="Garamond" w:hAnsi="Garamond"/>
        </w:rPr>
        <w:t xml:space="preserve"> might distract</w:t>
      </w:r>
      <w:r w:rsidR="00C375EB">
        <w:rPr>
          <w:rFonts w:ascii="Garamond" w:hAnsi="Garamond"/>
        </w:rPr>
        <w:t xml:space="preserve"> visitors only momentarily from the</w:t>
      </w:r>
      <w:r w:rsidR="003E0451">
        <w:rPr>
          <w:rFonts w:ascii="Garamond" w:hAnsi="Garamond"/>
        </w:rPr>
        <w:t xml:space="preserve"> fact that these </w:t>
      </w:r>
      <w:r w:rsidR="005576A9">
        <w:rPr>
          <w:rFonts w:ascii="Garamond" w:hAnsi="Garamond"/>
        </w:rPr>
        <w:t xml:space="preserve">elegant </w:t>
      </w:r>
      <w:r w:rsidR="003E0451">
        <w:rPr>
          <w:rFonts w:ascii="Garamond" w:hAnsi="Garamond"/>
        </w:rPr>
        <w:t>shapes</w:t>
      </w:r>
      <w:r w:rsidR="006F7AED">
        <w:rPr>
          <w:rFonts w:ascii="Garamond" w:hAnsi="Garamond"/>
        </w:rPr>
        <w:t xml:space="preserve"> were</w:t>
      </w:r>
      <w:r w:rsidR="00C375EB">
        <w:rPr>
          <w:rFonts w:ascii="Garamond" w:hAnsi="Garamond"/>
        </w:rPr>
        <w:t xml:space="preserve"> traced in wrought iron</w:t>
      </w:r>
      <w:r w:rsidR="00732411">
        <w:rPr>
          <w:rFonts w:ascii="Garamond" w:hAnsi="Garamond"/>
        </w:rPr>
        <w:t xml:space="preserve"> and ultimately there to exclude.</w:t>
      </w:r>
    </w:p>
    <w:p w:rsidR="00A167AD" w:rsidRDefault="0038431A" w:rsidP="009F201B">
      <w:pPr>
        <w:tabs>
          <w:tab w:val="left" w:pos="709"/>
        </w:tabs>
        <w:spacing w:line="480" w:lineRule="auto"/>
        <w:contextualSpacing/>
        <w:jc w:val="both"/>
        <w:rPr>
          <w:rFonts w:ascii="Garamond" w:hAnsi="Garamond"/>
        </w:rPr>
      </w:pPr>
      <w:r>
        <w:rPr>
          <w:rFonts w:ascii="Garamond" w:hAnsi="Garamond"/>
        </w:rPr>
        <w:tab/>
      </w:r>
      <w:r w:rsidR="002C6CDC">
        <w:rPr>
          <w:rFonts w:ascii="Garamond" w:hAnsi="Garamond"/>
        </w:rPr>
        <w:t>M</w:t>
      </w:r>
      <w:r w:rsidR="006F7AED">
        <w:rPr>
          <w:rFonts w:ascii="Garamond" w:hAnsi="Garamond"/>
        </w:rPr>
        <w:t>atter</w:t>
      </w:r>
      <w:r w:rsidR="002C6CDC">
        <w:rPr>
          <w:rFonts w:ascii="Garamond" w:hAnsi="Garamond"/>
        </w:rPr>
        <w:t>s of security and disorder were</w:t>
      </w:r>
      <w:r w:rsidR="006F7AED">
        <w:rPr>
          <w:rFonts w:ascii="Garamond" w:hAnsi="Garamond"/>
        </w:rPr>
        <w:t xml:space="preserve"> much more complex than a</w:t>
      </w:r>
      <w:r w:rsidR="00E950FF">
        <w:rPr>
          <w:rFonts w:ascii="Garamond" w:hAnsi="Garamond"/>
        </w:rPr>
        <w:t xml:space="preserve"> concerted attempt to banish </w:t>
      </w:r>
      <w:r w:rsidR="00AD12F0">
        <w:rPr>
          <w:rFonts w:ascii="Garamond" w:hAnsi="Garamond"/>
        </w:rPr>
        <w:t xml:space="preserve">any forms of </w:t>
      </w:r>
      <w:r w:rsidR="00E950FF">
        <w:rPr>
          <w:rFonts w:ascii="Garamond" w:hAnsi="Garamond"/>
        </w:rPr>
        <w:t>criminal activity from</w:t>
      </w:r>
      <w:r w:rsidR="006F7AED">
        <w:rPr>
          <w:rFonts w:ascii="Garamond" w:hAnsi="Garamond"/>
        </w:rPr>
        <w:t xml:space="preserve"> the estate</w:t>
      </w:r>
      <w:r w:rsidR="00AD12F0">
        <w:rPr>
          <w:rFonts w:ascii="Garamond" w:hAnsi="Garamond"/>
        </w:rPr>
        <w:t xml:space="preserve"> or one’s front door</w:t>
      </w:r>
      <w:r w:rsidR="00992DD6">
        <w:rPr>
          <w:rFonts w:ascii="Garamond" w:hAnsi="Garamond"/>
        </w:rPr>
        <w:t xml:space="preserve">. </w:t>
      </w:r>
      <w:r w:rsidR="006F7AED">
        <w:rPr>
          <w:rFonts w:ascii="Garamond" w:hAnsi="Garamond"/>
        </w:rPr>
        <w:t xml:space="preserve">Drugs and stolen goods changed hands. </w:t>
      </w:r>
      <w:r w:rsidR="00E15E52">
        <w:rPr>
          <w:rFonts w:ascii="Garamond" w:hAnsi="Garamond"/>
        </w:rPr>
        <w:t>Illegal satellite dishes were mounted</w:t>
      </w:r>
      <w:r w:rsidR="00FD2EE8">
        <w:rPr>
          <w:rFonts w:ascii="Garamond" w:hAnsi="Garamond"/>
        </w:rPr>
        <w:t xml:space="preserve">. </w:t>
      </w:r>
      <w:r w:rsidR="006F7AED">
        <w:rPr>
          <w:rFonts w:ascii="Garamond" w:hAnsi="Garamond"/>
        </w:rPr>
        <w:t>Jobs</w:t>
      </w:r>
      <w:r w:rsidR="00FD2EE8">
        <w:rPr>
          <w:rFonts w:ascii="Garamond" w:hAnsi="Garamond"/>
        </w:rPr>
        <w:t xml:space="preserve"> ranging from carpentry, to childcare, to academic tutoring </w:t>
      </w:r>
      <w:r w:rsidR="006F7AED">
        <w:rPr>
          <w:rFonts w:ascii="Garamond" w:hAnsi="Garamond"/>
        </w:rPr>
        <w:t xml:space="preserve">were done ‘cash-in-hand’ to </w:t>
      </w:r>
      <w:r w:rsidR="00FD2EE8">
        <w:rPr>
          <w:rFonts w:ascii="Garamond" w:hAnsi="Garamond"/>
        </w:rPr>
        <w:t>avoid the recipient paying tax.</w:t>
      </w:r>
      <w:r w:rsidR="00E15E52">
        <w:rPr>
          <w:rFonts w:ascii="Garamond" w:hAnsi="Garamond"/>
        </w:rPr>
        <w:t xml:space="preserve"> </w:t>
      </w:r>
      <w:r w:rsidR="005E4D90">
        <w:rPr>
          <w:rFonts w:ascii="Garamond" w:hAnsi="Garamond"/>
        </w:rPr>
        <w:t>And though i</w:t>
      </w:r>
      <w:r w:rsidR="001E2690">
        <w:rPr>
          <w:rFonts w:ascii="Garamond" w:hAnsi="Garamond"/>
        </w:rPr>
        <w:t>t was difficult to map class difference against</w:t>
      </w:r>
      <w:r w:rsidR="005E4D90">
        <w:rPr>
          <w:rFonts w:ascii="Garamond" w:hAnsi="Garamond"/>
        </w:rPr>
        <w:t xml:space="preserve"> levels of involvement in crime i</w:t>
      </w:r>
      <w:r w:rsidR="00C069E2">
        <w:rPr>
          <w:rFonts w:ascii="Garamond" w:hAnsi="Garamond"/>
        </w:rPr>
        <w:t>t was</w:t>
      </w:r>
      <w:r w:rsidR="001E2690">
        <w:rPr>
          <w:rFonts w:ascii="Garamond" w:hAnsi="Garamond"/>
        </w:rPr>
        <w:t xml:space="preserve"> easy to identify a threshold in term</w:t>
      </w:r>
      <w:r w:rsidR="00216F97">
        <w:rPr>
          <w:rFonts w:ascii="Garamond" w:hAnsi="Garamond"/>
        </w:rPr>
        <w:t>s</w:t>
      </w:r>
      <w:r w:rsidR="001E2690">
        <w:rPr>
          <w:rFonts w:ascii="Garamond" w:hAnsi="Garamond"/>
        </w:rPr>
        <w:t xml:space="preserve"> of seriousness of crimi</w:t>
      </w:r>
      <w:r w:rsidR="00C069E2">
        <w:rPr>
          <w:rFonts w:ascii="Garamond" w:hAnsi="Garamond"/>
        </w:rPr>
        <w:t xml:space="preserve">nal activity which </w:t>
      </w:r>
      <w:r w:rsidR="001E2690">
        <w:rPr>
          <w:rFonts w:ascii="Garamond" w:hAnsi="Garamond"/>
        </w:rPr>
        <w:t>resident</w:t>
      </w:r>
      <w:r w:rsidR="00C069E2">
        <w:rPr>
          <w:rFonts w:ascii="Garamond" w:hAnsi="Garamond"/>
        </w:rPr>
        <w:t>s were unwilling to move beyond</w:t>
      </w:r>
      <w:r w:rsidR="001E2690">
        <w:rPr>
          <w:rFonts w:ascii="Garamond" w:hAnsi="Garamond"/>
        </w:rPr>
        <w:t xml:space="preserve">. </w:t>
      </w:r>
      <w:r w:rsidR="00C069E2">
        <w:rPr>
          <w:rFonts w:ascii="Garamond" w:hAnsi="Garamond"/>
        </w:rPr>
        <w:t>What concerned</w:t>
      </w:r>
      <w:r w:rsidR="00732411">
        <w:rPr>
          <w:rFonts w:ascii="Garamond" w:hAnsi="Garamond"/>
        </w:rPr>
        <w:t xml:space="preserve"> people</w:t>
      </w:r>
      <w:r w:rsidR="00216F97">
        <w:rPr>
          <w:rFonts w:ascii="Garamond" w:hAnsi="Garamond"/>
        </w:rPr>
        <w:t xml:space="preserve"> was the possibility that signs of serious disorder would be obser</w:t>
      </w:r>
      <w:r w:rsidR="00C069E2">
        <w:rPr>
          <w:rFonts w:ascii="Garamond" w:hAnsi="Garamond"/>
        </w:rPr>
        <w:t>vable to neighbours, visitors and passers-by</w:t>
      </w:r>
      <w:r w:rsidR="000B3CC8">
        <w:rPr>
          <w:rFonts w:ascii="Garamond" w:hAnsi="Garamond"/>
        </w:rPr>
        <w:t xml:space="preserve">. </w:t>
      </w:r>
      <w:r w:rsidR="00211F94">
        <w:rPr>
          <w:rFonts w:ascii="Garamond" w:hAnsi="Garamond"/>
        </w:rPr>
        <w:t xml:space="preserve">Families, markets and investments needed to be nurtured and protected. </w:t>
      </w:r>
      <w:r w:rsidR="000B3CC8">
        <w:rPr>
          <w:rFonts w:ascii="Garamond" w:hAnsi="Garamond"/>
        </w:rPr>
        <w:t>This also worried long-term council tenants who had seen improvements in safety and security over the years and w</w:t>
      </w:r>
      <w:r w:rsidR="00C069E2">
        <w:rPr>
          <w:rFonts w:ascii="Garamond" w:hAnsi="Garamond"/>
        </w:rPr>
        <w:t>ere keen for this</w:t>
      </w:r>
      <w:r w:rsidR="000B3CC8">
        <w:rPr>
          <w:rFonts w:ascii="Garamond" w:hAnsi="Garamond"/>
        </w:rPr>
        <w:t xml:space="preserve"> upward trend to continue.</w:t>
      </w:r>
      <w:r w:rsidR="00CA1384">
        <w:rPr>
          <w:rFonts w:ascii="Garamond" w:hAnsi="Garamond"/>
        </w:rPr>
        <w:t xml:space="preserve"> All residents were aware, though, that in their efforts to fight crime</w:t>
      </w:r>
      <w:r w:rsidR="00C069E2">
        <w:rPr>
          <w:rFonts w:ascii="Garamond" w:hAnsi="Garamond"/>
        </w:rPr>
        <w:t>, they may have</w:t>
      </w:r>
      <w:r w:rsidR="00D50094">
        <w:rPr>
          <w:rFonts w:ascii="Garamond" w:hAnsi="Garamond"/>
        </w:rPr>
        <w:t xml:space="preserve"> to be strategic</w:t>
      </w:r>
      <w:r w:rsidR="002C6CDC">
        <w:rPr>
          <w:rFonts w:ascii="Garamond" w:hAnsi="Garamond"/>
        </w:rPr>
        <w:t xml:space="preserve"> and indeed</w:t>
      </w:r>
      <w:r w:rsidR="00C069E2">
        <w:rPr>
          <w:rFonts w:ascii="Garamond" w:hAnsi="Garamond"/>
        </w:rPr>
        <w:t xml:space="preserve"> tolerant of certain movements.</w:t>
      </w:r>
    </w:p>
    <w:p w:rsidR="008B1F39" w:rsidRDefault="0038431A" w:rsidP="008B1F39">
      <w:pPr>
        <w:spacing w:line="480" w:lineRule="auto"/>
        <w:contextualSpacing/>
        <w:jc w:val="both"/>
        <w:rPr>
          <w:rFonts w:ascii="Garamond" w:hAnsi="Garamond"/>
        </w:rPr>
      </w:pPr>
      <w:r>
        <w:rPr>
          <w:rFonts w:ascii="Garamond" w:hAnsi="Garamond"/>
        </w:rPr>
        <w:tab/>
      </w:r>
      <w:r w:rsidR="009F6CCE">
        <w:rPr>
          <w:rFonts w:ascii="Garamond" w:hAnsi="Garamond"/>
        </w:rPr>
        <w:t>In the early 1990s t</w:t>
      </w:r>
      <w:r w:rsidR="00A167AD">
        <w:rPr>
          <w:rFonts w:ascii="Garamond" w:hAnsi="Garamond"/>
        </w:rPr>
        <w:t>he local council along wi</w:t>
      </w:r>
      <w:r w:rsidR="00F00D64">
        <w:rPr>
          <w:rFonts w:ascii="Garamond" w:hAnsi="Garamond"/>
        </w:rPr>
        <w:t>th the Metropolitan Police</w:t>
      </w:r>
      <w:r w:rsidR="00D50094">
        <w:rPr>
          <w:rFonts w:ascii="Garamond" w:hAnsi="Garamond"/>
        </w:rPr>
        <w:t xml:space="preserve"> had waged a concerted battle</w:t>
      </w:r>
      <w:r w:rsidR="00A167AD">
        <w:rPr>
          <w:rFonts w:ascii="Garamond" w:hAnsi="Garamond"/>
        </w:rPr>
        <w:t xml:space="preserve"> </w:t>
      </w:r>
      <w:r w:rsidR="00B22C26">
        <w:rPr>
          <w:rFonts w:ascii="Garamond" w:hAnsi="Garamond"/>
        </w:rPr>
        <w:t xml:space="preserve">against the </w:t>
      </w:r>
      <w:r w:rsidR="00233CE4">
        <w:rPr>
          <w:rFonts w:ascii="Garamond" w:hAnsi="Garamond"/>
        </w:rPr>
        <w:t>street prostitution which had taken root</w:t>
      </w:r>
      <w:r w:rsidR="00A167AD">
        <w:rPr>
          <w:rFonts w:ascii="Garamond" w:hAnsi="Garamond"/>
        </w:rPr>
        <w:t xml:space="preserve"> in the immedia</w:t>
      </w:r>
      <w:r w:rsidR="00B22C26">
        <w:rPr>
          <w:rFonts w:ascii="Garamond" w:hAnsi="Garamond"/>
        </w:rPr>
        <w:t xml:space="preserve">te </w:t>
      </w:r>
      <w:r w:rsidR="00B22C26">
        <w:rPr>
          <w:rFonts w:ascii="Garamond" w:hAnsi="Garamond"/>
        </w:rPr>
        <w:lastRenderedPageBreak/>
        <w:t>environs of a nearby railway terminus some twenty years before. T</w:t>
      </w:r>
      <w:r w:rsidR="00A167AD">
        <w:rPr>
          <w:rFonts w:ascii="Garamond" w:hAnsi="Garamond"/>
        </w:rPr>
        <w:t>heir efforts</w:t>
      </w:r>
      <w:r w:rsidR="00B22C26">
        <w:rPr>
          <w:rFonts w:ascii="Garamond" w:hAnsi="Garamond"/>
        </w:rPr>
        <w:t xml:space="preserve"> had</w:t>
      </w:r>
      <w:r w:rsidR="00A167AD">
        <w:rPr>
          <w:rFonts w:ascii="Garamond" w:hAnsi="Garamond"/>
        </w:rPr>
        <w:t xml:space="preserve"> succeeded in displacing, rather than removing, the problem. Indeed, </w:t>
      </w:r>
      <w:r w:rsidR="00546C47">
        <w:rPr>
          <w:rFonts w:ascii="Garamond" w:hAnsi="Garamond"/>
        </w:rPr>
        <w:t>the mar</w:t>
      </w:r>
      <w:r w:rsidR="00B22C26">
        <w:rPr>
          <w:rFonts w:ascii="Garamond" w:hAnsi="Garamond"/>
        </w:rPr>
        <w:t>ket for prostitution moved</w:t>
      </w:r>
      <w:r w:rsidR="00546C47">
        <w:rPr>
          <w:rFonts w:ascii="Garamond" w:hAnsi="Garamond"/>
        </w:rPr>
        <w:t xml:space="preserve"> to an area encompassing LG. Prostitutes would use </w:t>
      </w:r>
      <w:r w:rsidR="00E32C65">
        <w:rPr>
          <w:rFonts w:ascii="Garamond" w:hAnsi="Garamond"/>
        </w:rPr>
        <w:t>another local</w:t>
      </w:r>
      <w:r w:rsidR="00546C47">
        <w:rPr>
          <w:rFonts w:ascii="Garamond" w:hAnsi="Garamond"/>
        </w:rPr>
        <w:t xml:space="preserve"> estate and its quiet walkways and stairwells</w:t>
      </w:r>
      <w:r w:rsidR="00E32C65">
        <w:rPr>
          <w:rFonts w:ascii="Garamond" w:hAnsi="Garamond"/>
        </w:rPr>
        <w:t xml:space="preserve"> as a place to both solicit business and consummate it via </w:t>
      </w:r>
      <w:r w:rsidR="007616F9">
        <w:rPr>
          <w:rFonts w:ascii="Garamond" w:hAnsi="Garamond"/>
        </w:rPr>
        <w:t>sex acts</w:t>
      </w:r>
      <w:r w:rsidR="00E32C65">
        <w:rPr>
          <w:rFonts w:ascii="Garamond" w:hAnsi="Garamond"/>
        </w:rPr>
        <w:t>.</w:t>
      </w:r>
      <w:r w:rsidR="007616F9">
        <w:rPr>
          <w:rFonts w:ascii="Garamond" w:hAnsi="Garamond"/>
        </w:rPr>
        <w:t xml:space="preserve"> </w:t>
      </w:r>
      <w:r w:rsidR="00E32C65">
        <w:rPr>
          <w:rFonts w:ascii="Garamond" w:hAnsi="Garamond"/>
        </w:rPr>
        <w:t>L</w:t>
      </w:r>
      <w:r w:rsidR="007616F9">
        <w:rPr>
          <w:rFonts w:ascii="Garamond" w:hAnsi="Garamond"/>
        </w:rPr>
        <w:t xml:space="preserve">ocated one </w:t>
      </w:r>
      <w:r w:rsidR="00E32C65">
        <w:rPr>
          <w:rFonts w:ascii="Garamond" w:hAnsi="Garamond"/>
        </w:rPr>
        <w:t>hundred meters or so west of LG,</w:t>
      </w:r>
      <w:r w:rsidR="007616F9">
        <w:rPr>
          <w:rFonts w:ascii="Garamond" w:hAnsi="Garamond"/>
        </w:rPr>
        <w:t xml:space="preserve"> </w:t>
      </w:r>
      <w:r w:rsidR="00C770FA">
        <w:rPr>
          <w:rFonts w:ascii="Garamond" w:hAnsi="Garamond"/>
        </w:rPr>
        <w:t>Sm</w:t>
      </w:r>
      <w:r w:rsidR="00E32C65">
        <w:rPr>
          <w:rFonts w:ascii="Garamond" w:hAnsi="Garamond"/>
        </w:rPr>
        <w:t>ithson Place was suited to</w:t>
      </w:r>
      <w:r w:rsidR="00C770FA">
        <w:rPr>
          <w:rFonts w:ascii="Garamond" w:hAnsi="Garamond"/>
        </w:rPr>
        <w:t xml:space="preserve"> illicit liaisons, with its underground network of garages</w:t>
      </w:r>
      <w:r w:rsidR="00916FBC">
        <w:rPr>
          <w:rFonts w:ascii="Garamond" w:hAnsi="Garamond"/>
        </w:rPr>
        <w:t xml:space="preserve"> and parking spaces</w:t>
      </w:r>
      <w:r w:rsidR="00E32C65">
        <w:rPr>
          <w:rFonts w:ascii="Garamond" w:hAnsi="Garamond"/>
        </w:rPr>
        <w:t xml:space="preserve"> originall</w:t>
      </w:r>
      <w:r w:rsidR="009F6CCE">
        <w:rPr>
          <w:rFonts w:ascii="Garamond" w:hAnsi="Garamond"/>
        </w:rPr>
        <w:t>y built for council tenants but many of which laid</w:t>
      </w:r>
      <w:r w:rsidR="00E32C65">
        <w:rPr>
          <w:rFonts w:ascii="Garamond" w:hAnsi="Garamond"/>
        </w:rPr>
        <w:t xml:space="preserve"> empty</w:t>
      </w:r>
      <w:r w:rsidR="00C770FA">
        <w:rPr>
          <w:rFonts w:ascii="Garamond" w:hAnsi="Garamond"/>
        </w:rPr>
        <w:t xml:space="preserve">. </w:t>
      </w:r>
      <w:r w:rsidR="00E32C65">
        <w:rPr>
          <w:rFonts w:ascii="Garamond" w:hAnsi="Garamond"/>
        </w:rPr>
        <w:t>Due to the basement being utilised for prostitution and drug dealing t</w:t>
      </w:r>
      <w:r w:rsidR="00B304A5">
        <w:rPr>
          <w:rFonts w:ascii="Garamond" w:hAnsi="Garamond"/>
        </w:rPr>
        <w:t>hese</w:t>
      </w:r>
      <w:r w:rsidR="00E32C65">
        <w:rPr>
          <w:rFonts w:ascii="Garamond" w:hAnsi="Garamond"/>
        </w:rPr>
        <w:t xml:space="preserve"> garages</w:t>
      </w:r>
      <w:r w:rsidR="00B304A5">
        <w:rPr>
          <w:rFonts w:ascii="Garamond" w:hAnsi="Garamond"/>
        </w:rPr>
        <w:t xml:space="preserve"> were closed in</w:t>
      </w:r>
      <w:r w:rsidR="00C56D2F">
        <w:rPr>
          <w:rFonts w:ascii="Garamond" w:hAnsi="Garamond"/>
        </w:rPr>
        <w:t xml:space="preserve"> the early 2000s</w:t>
      </w:r>
      <w:r w:rsidR="00916FBC">
        <w:rPr>
          <w:rFonts w:ascii="Garamond" w:hAnsi="Garamond"/>
        </w:rPr>
        <w:t xml:space="preserve"> amid another </w:t>
      </w:r>
      <w:r w:rsidR="00B304A5">
        <w:rPr>
          <w:rFonts w:ascii="Garamond" w:hAnsi="Garamond"/>
        </w:rPr>
        <w:t>‘</w:t>
      </w:r>
      <w:r w:rsidR="00916FBC">
        <w:rPr>
          <w:rFonts w:ascii="Garamond" w:hAnsi="Garamond"/>
        </w:rPr>
        <w:t>crackdown</w:t>
      </w:r>
      <w:r w:rsidR="00B304A5">
        <w:rPr>
          <w:rFonts w:ascii="Garamond" w:hAnsi="Garamond"/>
        </w:rPr>
        <w:t>’ on street prostitution</w:t>
      </w:r>
      <w:r w:rsidR="008B1F39">
        <w:rPr>
          <w:rFonts w:ascii="Garamond" w:hAnsi="Garamond"/>
        </w:rPr>
        <w:t xml:space="preserve"> and dealing. T</w:t>
      </w:r>
      <w:r w:rsidR="00D50094">
        <w:rPr>
          <w:rFonts w:ascii="Garamond" w:hAnsi="Garamond"/>
        </w:rPr>
        <w:t>he council</w:t>
      </w:r>
      <w:r w:rsidR="00916FBC">
        <w:rPr>
          <w:rFonts w:ascii="Garamond" w:hAnsi="Garamond"/>
        </w:rPr>
        <w:t xml:space="preserve"> attempt</w:t>
      </w:r>
      <w:r w:rsidR="008B1F39">
        <w:rPr>
          <w:rFonts w:ascii="Garamond" w:hAnsi="Garamond"/>
        </w:rPr>
        <w:t>ed</w:t>
      </w:r>
      <w:r w:rsidR="00916FBC">
        <w:rPr>
          <w:rFonts w:ascii="Garamond" w:hAnsi="Garamond"/>
        </w:rPr>
        <w:t xml:space="preserve"> to substitut</w:t>
      </w:r>
      <w:r w:rsidR="008B1F39">
        <w:rPr>
          <w:rFonts w:ascii="Garamond" w:hAnsi="Garamond"/>
        </w:rPr>
        <w:t>e a legal for an illegal market;</w:t>
      </w:r>
      <w:r w:rsidR="00916FBC">
        <w:rPr>
          <w:rFonts w:ascii="Garamond" w:hAnsi="Garamond"/>
        </w:rPr>
        <w:t xml:space="preserve"> today </w:t>
      </w:r>
      <w:r w:rsidR="003529E0">
        <w:rPr>
          <w:rFonts w:ascii="Garamond" w:hAnsi="Garamond"/>
        </w:rPr>
        <w:t xml:space="preserve">the spaces are owned by a storage company and private car-park operator, respectively. </w:t>
      </w:r>
      <w:r w:rsidR="00095038">
        <w:rPr>
          <w:rFonts w:ascii="Garamond" w:hAnsi="Garamond"/>
        </w:rPr>
        <w:t>One might think that drug-dealing was something residents would unite in condemning. The reality,</w:t>
      </w:r>
      <w:r w:rsidR="008B1F39">
        <w:rPr>
          <w:rFonts w:ascii="Garamond" w:hAnsi="Garamond"/>
        </w:rPr>
        <w:t xml:space="preserve"> however, was more complicated.</w:t>
      </w:r>
    </w:p>
    <w:p w:rsidR="008B1F39" w:rsidRDefault="008B1F39" w:rsidP="008B1F39">
      <w:pPr>
        <w:spacing w:line="480" w:lineRule="auto"/>
        <w:contextualSpacing/>
        <w:jc w:val="both"/>
        <w:rPr>
          <w:rFonts w:ascii="Garamond" w:hAnsi="Garamond"/>
        </w:rPr>
      </w:pPr>
    </w:p>
    <w:p w:rsidR="008B1F39" w:rsidRPr="008B1F39" w:rsidRDefault="008B1F39" w:rsidP="008B1F39">
      <w:pPr>
        <w:spacing w:line="480" w:lineRule="auto"/>
        <w:contextualSpacing/>
        <w:jc w:val="both"/>
        <w:rPr>
          <w:rFonts w:ascii="Garamond" w:hAnsi="Garamond"/>
          <w:b/>
        </w:rPr>
      </w:pPr>
      <w:r>
        <w:rPr>
          <w:rFonts w:ascii="Garamond" w:hAnsi="Garamond"/>
          <w:b/>
        </w:rPr>
        <w:t xml:space="preserve">Serving </w:t>
      </w:r>
      <w:proofErr w:type="gramStart"/>
      <w:r>
        <w:rPr>
          <w:rFonts w:ascii="Garamond" w:hAnsi="Garamond"/>
          <w:b/>
        </w:rPr>
        <w:t>Up</w:t>
      </w:r>
      <w:proofErr w:type="gramEnd"/>
      <w:r>
        <w:rPr>
          <w:rFonts w:ascii="Garamond" w:hAnsi="Garamond"/>
          <w:b/>
        </w:rPr>
        <w:t xml:space="preserve"> Tranquillity</w:t>
      </w:r>
    </w:p>
    <w:p w:rsidR="00BF7035" w:rsidRDefault="008B1F39" w:rsidP="008B1F39">
      <w:pPr>
        <w:spacing w:line="480" w:lineRule="auto"/>
        <w:contextualSpacing/>
        <w:jc w:val="both"/>
        <w:rPr>
          <w:rFonts w:ascii="Garamond" w:hAnsi="Garamond"/>
        </w:rPr>
      </w:pPr>
      <w:r>
        <w:rPr>
          <w:rFonts w:ascii="Garamond" w:hAnsi="Garamond"/>
        </w:rPr>
        <w:t>T</w:t>
      </w:r>
      <w:r w:rsidR="006D7EF5">
        <w:rPr>
          <w:rFonts w:ascii="Garamond" w:hAnsi="Garamond"/>
        </w:rPr>
        <w:t>he conflicting moralities of residents were most ap</w:t>
      </w:r>
      <w:r>
        <w:rPr>
          <w:rFonts w:ascii="Garamond" w:hAnsi="Garamond"/>
        </w:rPr>
        <w:t>parent</w:t>
      </w:r>
      <w:r w:rsidR="00CE1A6C">
        <w:rPr>
          <w:rFonts w:ascii="Garamond" w:hAnsi="Garamond"/>
        </w:rPr>
        <w:t xml:space="preserve"> when it came to Carl.</w:t>
      </w:r>
      <w:r>
        <w:rPr>
          <w:rFonts w:ascii="Garamond" w:hAnsi="Garamond"/>
        </w:rPr>
        <w:t xml:space="preserve"> Most r</w:t>
      </w:r>
      <w:r w:rsidR="006D7EF5">
        <w:rPr>
          <w:rFonts w:ascii="Garamond" w:hAnsi="Garamond"/>
        </w:rPr>
        <w:t xml:space="preserve">espondents </w:t>
      </w:r>
      <w:r w:rsidR="005D7A00">
        <w:rPr>
          <w:rFonts w:ascii="Garamond" w:hAnsi="Garamond"/>
        </w:rPr>
        <w:t>who lived</w:t>
      </w:r>
      <w:r>
        <w:rPr>
          <w:rFonts w:ascii="Garamond" w:hAnsi="Garamond"/>
        </w:rPr>
        <w:t xml:space="preserve"> within two streets of Carl’s home </w:t>
      </w:r>
      <w:r w:rsidR="00B01C16">
        <w:rPr>
          <w:rFonts w:ascii="Garamond" w:hAnsi="Garamond"/>
        </w:rPr>
        <w:t>were aware that he ‘served up’ (local slang for selling drugs). Living</w:t>
      </w:r>
      <w:r w:rsidR="00BF7035">
        <w:rPr>
          <w:rFonts w:ascii="Garamond" w:hAnsi="Garamond"/>
        </w:rPr>
        <w:t xml:space="preserve"> in a </w:t>
      </w:r>
      <w:r w:rsidR="00B01C16">
        <w:rPr>
          <w:rFonts w:ascii="Garamond" w:hAnsi="Garamond"/>
        </w:rPr>
        <w:t>30-square metre studio flat, Carl</w:t>
      </w:r>
      <w:r w:rsidR="00BF7035">
        <w:rPr>
          <w:rFonts w:ascii="Garamond" w:hAnsi="Garamond"/>
        </w:rPr>
        <w:t xml:space="preserve"> displayed little in the way of extravagant or brash behaviour. Indeed, it was this which had won him the </w:t>
      </w:r>
      <w:r w:rsidR="00617D41">
        <w:rPr>
          <w:rFonts w:ascii="Garamond" w:hAnsi="Garamond"/>
        </w:rPr>
        <w:t xml:space="preserve">qualified </w:t>
      </w:r>
      <w:r w:rsidR="00BF7035">
        <w:rPr>
          <w:rFonts w:ascii="Garamond" w:hAnsi="Garamond"/>
        </w:rPr>
        <w:t>approbation of some of his nei</w:t>
      </w:r>
      <w:r w:rsidR="00B01C16">
        <w:rPr>
          <w:rFonts w:ascii="Garamond" w:hAnsi="Garamond"/>
        </w:rPr>
        <w:t>ghbours. Barry spoke about the pros and cons</w:t>
      </w:r>
      <w:r w:rsidR="00617D41">
        <w:rPr>
          <w:rFonts w:ascii="Garamond" w:hAnsi="Garamond"/>
        </w:rPr>
        <w:t xml:space="preserve"> of having a drug-</w:t>
      </w:r>
      <w:r w:rsidR="00BF7035">
        <w:rPr>
          <w:rFonts w:ascii="Garamond" w:hAnsi="Garamond"/>
        </w:rPr>
        <w:t>dealer living nearby.</w:t>
      </w:r>
    </w:p>
    <w:p w:rsidR="00777B26" w:rsidRPr="002E5675" w:rsidRDefault="00BF7035" w:rsidP="002E5675">
      <w:pPr>
        <w:tabs>
          <w:tab w:val="left" w:pos="2385"/>
        </w:tabs>
        <w:spacing w:before="120" w:after="120"/>
        <w:ind w:left="720"/>
        <w:jc w:val="both"/>
        <w:rPr>
          <w:rFonts w:ascii="Garamond" w:hAnsi="Garamond"/>
          <w:sz w:val="22"/>
          <w:szCs w:val="22"/>
        </w:rPr>
      </w:pPr>
      <w:r w:rsidRPr="002E5675">
        <w:rPr>
          <w:rFonts w:ascii="Garamond" w:hAnsi="Garamond"/>
          <w:sz w:val="22"/>
          <w:szCs w:val="22"/>
        </w:rPr>
        <w:t xml:space="preserve">Barry: </w:t>
      </w:r>
      <w:r w:rsidR="00411DFC">
        <w:rPr>
          <w:rFonts w:ascii="Garamond" w:hAnsi="Garamond"/>
          <w:sz w:val="22"/>
          <w:szCs w:val="22"/>
        </w:rPr>
        <w:t xml:space="preserve">The boy – </w:t>
      </w:r>
      <w:r w:rsidR="00D43512" w:rsidRPr="004770EE">
        <w:rPr>
          <w:rFonts w:ascii="Garamond" w:hAnsi="Garamond"/>
          <w:sz w:val="22"/>
          <w:szCs w:val="22"/>
        </w:rPr>
        <w:t>I sa</w:t>
      </w:r>
      <w:r w:rsidR="00D43512" w:rsidRPr="002E5675">
        <w:rPr>
          <w:rFonts w:ascii="Garamond" w:hAnsi="Garamond"/>
          <w:sz w:val="22"/>
          <w:szCs w:val="22"/>
        </w:rPr>
        <w:t>y</w:t>
      </w:r>
      <w:r w:rsidR="00411DFC">
        <w:rPr>
          <w:rFonts w:ascii="Garamond" w:hAnsi="Garamond"/>
          <w:sz w:val="22"/>
          <w:szCs w:val="22"/>
        </w:rPr>
        <w:t xml:space="preserve"> boy because I saw him grow up – h</w:t>
      </w:r>
      <w:r w:rsidR="00D50094">
        <w:rPr>
          <w:rFonts w:ascii="Garamond" w:hAnsi="Garamond"/>
          <w:sz w:val="22"/>
          <w:szCs w:val="22"/>
        </w:rPr>
        <w:t>e’s</w:t>
      </w:r>
      <w:r w:rsidR="00D43512" w:rsidRPr="004770EE">
        <w:rPr>
          <w:rFonts w:ascii="Garamond" w:hAnsi="Garamond"/>
          <w:sz w:val="22"/>
          <w:szCs w:val="22"/>
        </w:rPr>
        <w:t xml:space="preserve"> </w:t>
      </w:r>
      <w:r w:rsidR="002C6CDC">
        <w:rPr>
          <w:rFonts w:ascii="Garamond" w:hAnsi="Garamond"/>
          <w:sz w:val="22"/>
          <w:szCs w:val="22"/>
        </w:rPr>
        <w:t>30</w:t>
      </w:r>
      <w:r w:rsidR="00D50094">
        <w:rPr>
          <w:rFonts w:ascii="Garamond" w:hAnsi="Garamond"/>
          <w:sz w:val="22"/>
          <w:szCs w:val="22"/>
        </w:rPr>
        <w:t xml:space="preserve"> now</w:t>
      </w:r>
      <w:r w:rsidR="009F201B">
        <w:rPr>
          <w:rFonts w:ascii="Garamond" w:hAnsi="Garamond"/>
          <w:sz w:val="22"/>
          <w:szCs w:val="22"/>
        </w:rPr>
        <w:t xml:space="preserve"> – sells drugs.</w:t>
      </w:r>
      <w:r w:rsidR="002C6CDC">
        <w:rPr>
          <w:rFonts w:ascii="Garamond" w:hAnsi="Garamond"/>
          <w:sz w:val="22"/>
          <w:szCs w:val="22"/>
        </w:rPr>
        <w:t xml:space="preserve"> He lives in his mum’s flat. She left London with a new fella years ago.</w:t>
      </w:r>
      <w:r w:rsidR="009F201B">
        <w:rPr>
          <w:rFonts w:ascii="Garamond" w:hAnsi="Garamond"/>
          <w:sz w:val="22"/>
          <w:szCs w:val="22"/>
        </w:rPr>
        <w:t xml:space="preserve"> E</w:t>
      </w:r>
      <w:r w:rsidR="002C6CDC">
        <w:rPr>
          <w:rFonts w:ascii="Garamond" w:hAnsi="Garamond"/>
          <w:sz w:val="22"/>
          <w:szCs w:val="22"/>
        </w:rPr>
        <w:t>veryone knows what he does</w:t>
      </w:r>
      <w:r w:rsidR="00411DFC">
        <w:rPr>
          <w:rFonts w:ascii="Garamond" w:hAnsi="Garamond"/>
          <w:sz w:val="22"/>
          <w:szCs w:val="22"/>
        </w:rPr>
        <w:t>.</w:t>
      </w:r>
      <w:r w:rsidR="00D43512" w:rsidRPr="002E5675">
        <w:rPr>
          <w:rFonts w:ascii="Garamond" w:hAnsi="Garamond"/>
          <w:sz w:val="22"/>
          <w:szCs w:val="22"/>
        </w:rPr>
        <w:t xml:space="preserve"> </w:t>
      </w:r>
      <w:r w:rsidR="00D43512" w:rsidRPr="004770EE">
        <w:rPr>
          <w:rFonts w:ascii="Garamond" w:hAnsi="Garamond"/>
          <w:sz w:val="22"/>
          <w:szCs w:val="22"/>
        </w:rPr>
        <w:t>He has people c</w:t>
      </w:r>
      <w:r w:rsidR="00D43512" w:rsidRPr="002E5675">
        <w:rPr>
          <w:rFonts w:ascii="Garamond" w:hAnsi="Garamond"/>
          <w:sz w:val="22"/>
          <w:szCs w:val="22"/>
        </w:rPr>
        <w:t xml:space="preserve">oming to the door all the time – </w:t>
      </w:r>
      <w:r w:rsidR="00D43512" w:rsidRPr="004770EE">
        <w:rPr>
          <w:rFonts w:ascii="Garamond" w:hAnsi="Garamond"/>
          <w:sz w:val="22"/>
          <w:szCs w:val="22"/>
        </w:rPr>
        <w:t>well,</w:t>
      </w:r>
      <w:r w:rsidR="00D43512" w:rsidRPr="002E5675">
        <w:rPr>
          <w:rFonts w:ascii="Garamond" w:hAnsi="Garamond"/>
          <w:sz w:val="22"/>
          <w:szCs w:val="22"/>
        </w:rPr>
        <w:t xml:space="preserve"> ’drug-time’ – </w:t>
      </w:r>
      <w:r w:rsidR="00D43512" w:rsidRPr="004770EE">
        <w:rPr>
          <w:rFonts w:ascii="Garamond" w:hAnsi="Garamond"/>
          <w:sz w:val="22"/>
          <w:szCs w:val="22"/>
        </w:rPr>
        <w:t>namely late afternoon till the early hours. They have a missio</w:t>
      </w:r>
      <w:r w:rsidR="00D43512" w:rsidRPr="002E5675">
        <w:rPr>
          <w:rFonts w:ascii="Garamond" w:hAnsi="Garamond"/>
          <w:sz w:val="22"/>
          <w:szCs w:val="22"/>
        </w:rPr>
        <w:t xml:space="preserve">n – </w:t>
      </w:r>
      <w:r w:rsidR="00D43512" w:rsidRPr="004770EE">
        <w:rPr>
          <w:rFonts w:ascii="Garamond" w:hAnsi="Garamond"/>
          <w:sz w:val="22"/>
          <w:szCs w:val="22"/>
        </w:rPr>
        <w:t>to buy their drugs –</w:t>
      </w:r>
      <w:r w:rsidR="00D43512" w:rsidRPr="002E5675">
        <w:rPr>
          <w:rFonts w:ascii="Garamond" w:hAnsi="Garamond"/>
          <w:sz w:val="22"/>
          <w:szCs w:val="22"/>
        </w:rPr>
        <w:t xml:space="preserve"> </w:t>
      </w:r>
      <w:proofErr w:type="gramStart"/>
      <w:r w:rsidR="00D43512" w:rsidRPr="002E5675">
        <w:rPr>
          <w:rFonts w:ascii="Garamond" w:hAnsi="Garamond"/>
          <w:sz w:val="22"/>
          <w:szCs w:val="22"/>
        </w:rPr>
        <w:t>it’s</w:t>
      </w:r>
      <w:proofErr w:type="gramEnd"/>
      <w:r w:rsidR="00D43512" w:rsidRPr="002E5675">
        <w:rPr>
          <w:rFonts w:ascii="Garamond" w:hAnsi="Garamond"/>
          <w:sz w:val="22"/>
          <w:szCs w:val="22"/>
        </w:rPr>
        <w:t xml:space="preserve"> </w:t>
      </w:r>
      <w:r w:rsidR="002E5675" w:rsidRPr="002E5675">
        <w:rPr>
          <w:rFonts w:ascii="Garamond" w:hAnsi="Garamond"/>
          <w:sz w:val="22"/>
          <w:szCs w:val="22"/>
        </w:rPr>
        <w:t>marijuana</w:t>
      </w:r>
      <w:r w:rsidR="00D43512" w:rsidRPr="002E5675">
        <w:rPr>
          <w:rFonts w:ascii="Garamond" w:hAnsi="Garamond"/>
          <w:sz w:val="22"/>
          <w:szCs w:val="22"/>
        </w:rPr>
        <w:t xml:space="preserve"> and</w:t>
      </w:r>
      <w:r w:rsidR="00D43512" w:rsidRPr="004770EE">
        <w:rPr>
          <w:rFonts w:ascii="Garamond" w:hAnsi="Garamond"/>
          <w:sz w:val="22"/>
          <w:szCs w:val="22"/>
        </w:rPr>
        <w:t xml:space="preserve"> cocaine from him. They do the </w:t>
      </w:r>
      <w:r w:rsidR="002E5675" w:rsidRPr="002E5675">
        <w:rPr>
          <w:rFonts w:ascii="Garamond" w:hAnsi="Garamond"/>
          <w:sz w:val="22"/>
          <w:szCs w:val="22"/>
        </w:rPr>
        <w:t xml:space="preserve">deal then go. </w:t>
      </w:r>
      <w:proofErr w:type="gramStart"/>
      <w:r w:rsidR="002E5675" w:rsidRPr="002E5675">
        <w:rPr>
          <w:rFonts w:ascii="Garamond" w:hAnsi="Garamond"/>
          <w:sz w:val="22"/>
          <w:szCs w:val="22"/>
        </w:rPr>
        <w:t>I</w:t>
      </w:r>
      <w:r w:rsidR="00D43512" w:rsidRPr="004770EE">
        <w:rPr>
          <w:rFonts w:ascii="Garamond" w:hAnsi="Garamond"/>
          <w:sz w:val="22"/>
          <w:szCs w:val="22"/>
        </w:rPr>
        <w:t>t’s</w:t>
      </w:r>
      <w:proofErr w:type="gramEnd"/>
      <w:r w:rsidR="00D43512" w:rsidRPr="004770EE">
        <w:rPr>
          <w:rFonts w:ascii="Garamond" w:hAnsi="Garamond"/>
          <w:sz w:val="22"/>
          <w:szCs w:val="22"/>
        </w:rPr>
        <w:t xml:space="preserve"> cash on delivery and neither party wants to draw attention to themselves. It also means the street is monitored at night. The dealer wants to know that there are no plain</w:t>
      </w:r>
      <w:r w:rsidR="002E5675" w:rsidRPr="002E5675">
        <w:rPr>
          <w:rFonts w:ascii="Garamond" w:hAnsi="Garamond"/>
          <w:sz w:val="22"/>
          <w:szCs w:val="22"/>
        </w:rPr>
        <w:t xml:space="preserve"> clothes cops in cars watching him</w:t>
      </w:r>
      <w:r w:rsidR="00D43512" w:rsidRPr="004770EE">
        <w:rPr>
          <w:rFonts w:ascii="Garamond" w:hAnsi="Garamond"/>
          <w:sz w:val="22"/>
          <w:szCs w:val="22"/>
        </w:rPr>
        <w:t xml:space="preserve"> so he knows all the vehicles on the street and takes a</w:t>
      </w:r>
      <w:r w:rsidR="002E5675" w:rsidRPr="002E5675">
        <w:rPr>
          <w:rFonts w:ascii="Garamond" w:hAnsi="Garamond"/>
          <w:sz w:val="22"/>
          <w:szCs w:val="22"/>
        </w:rPr>
        <w:t>n interest in anyone walking by</w:t>
      </w:r>
      <w:r w:rsidR="00D43512" w:rsidRPr="004770EE">
        <w:rPr>
          <w:rFonts w:ascii="Garamond" w:hAnsi="Garamond"/>
          <w:sz w:val="22"/>
          <w:szCs w:val="22"/>
        </w:rPr>
        <w:t xml:space="preserve"> in the hours of darkness.</w:t>
      </w:r>
      <w:r w:rsidR="002E5675" w:rsidRPr="002E5675">
        <w:rPr>
          <w:rFonts w:ascii="Garamond" w:hAnsi="Garamond"/>
          <w:sz w:val="22"/>
          <w:szCs w:val="22"/>
        </w:rPr>
        <w:t xml:space="preserve"> </w:t>
      </w:r>
      <w:r w:rsidRPr="002E5675">
        <w:rPr>
          <w:rFonts w:ascii="Garamond" w:hAnsi="Garamond"/>
          <w:sz w:val="22"/>
          <w:szCs w:val="22"/>
        </w:rPr>
        <w:t xml:space="preserve">I’ve always taken the view that as long as he keeps the trouble from my door, </w:t>
      </w:r>
      <w:r w:rsidR="00950DE1" w:rsidRPr="002E5675">
        <w:rPr>
          <w:rFonts w:ascii="Garamond" w:hAnsi="Garamond"/>
          <w:sz w:val="22"/>
          <w:szCs w:val="22"/>
        </w:rPr>
        <w:t xml:space="preserve">from my family and my kids, </w:t>
      </w:r>
      <w:r w:rsidRPr="002E5675">
        <w:rPr>
          <w:rFonts w:ascii="Garamond" w:hAnsi="Garamond"/>
          <w:sz w:val="22"/>
          <w:szCs w:val="22"/>
        </w:rPr>
        <w:t xml:space="preserve">then he can get on with it. He knows that if any serious stuff happens here then he’s getting nicked. </w:t>
      </w:r>
      <w:r w:rsidR="00A969BE" w:rsidRPr="002E5675">
        <w:rPr>
          <w:rFonts w:ascii="Garamond" w:hAnsi="Garamond"/>
          <w:sz w:val="22"/>
          <w:szCs w:val="22"/>
        </w:rPr>
        <w:t xml:space="preserve">He’s got a market to protect. If the police are here or if there are addicts loitering outside his door, it could be game over. </w:t>
      </w:r>
      <w:r w:rsidRPr="002E5675">
        <w:rPr>
          <w:rFonts w:ascii="Garamond" w:hAnsi="Garamond"/>
          <w:sz w:val="22"/>
          <w:szCs w:val="22"/>
        </w:rPr>
        <w:t xml:space="preserve">So </w:t>
      </w:r>
      <w:r w:rsidR="00950DE1" w:rsidRPr="002E5675">
        <w:rPr>
          <w:rFonts w:ascii="Garamond" w:hAnsi="Garamond"/>
          <w:sz w:val="22"/>
          <w:szCs w:val="22"/>
        </w:rPr>
        <w:t xml:space="preserve">he has to keep </w:t>
      </w:r>
      <w:r w:rsidR="00950DE1" w:rsidRPr="002E5675">
        <w:rPr>
          <w:rFonts w:ascii="Garamond" w:hAnsi="Garamond"/>
          <w:sz w:val="22"/>
          <w:szCs w:val="22"/>
        </w:rPr>
        <w:lastRenderedPageBreak/>
        <w:t>things sensible</w:t>
      </w:r>
      <w:r w:rsidR="00617D41" w:rsidRPr="002E5675">
        <w:rPr>
          <w:rFonts w:ascii="Garamond" w:hAnsi="Garamond"/>
          <w:sz w:val="22"/>
          <w:szCs w:val="22"/>
        </w:rPr>
        <w:t>.</w:t>
      </w:r>
      <w:r w:rsidR="002E5675" w:rsidRPr="002E5675">
        <w:rPr>
          <w:rFonts w:ascii="Garamond" w:hAnsi="Garamond"/>
          <w:sz w:val="22"/>
          <w:szCs w:val="22"/>
        </w:rPr>
        <w:t xml:space="preserve"> He’s</w:t>
      </w:r>
      <w:r w:rsidR="002E5675" w:rsidRPr="004770EE">
        <w:rPr>
          <w:rFonts w:ascii="Garamond" w:hAnsi="Garamond"/>
          <w:sz w:val="22"/>
          <w:szCs w:val="22"/>
        </w:rPr>
        <w:t xml:space="preserve"> at home al</w:t>
      </w:r>
      <w:r w:rsidR="002E5675" w:rsidRPr="002E5675">
        <w:rPr>
          <w:rFonts w:ascii="Garamond" w:hAnsi="Garamond"/>
          <w:sz w:val="22"/>
          <w:szCs w:val="22"/>
        </w:rPr>
        <w:t>l</w:t>
      </w:r>
      <w:r w:rsidR="002E5675" w:rsidRPr="004770EE">
        <w:rPr>
          <w:rFonts w:ascii="Garamond" w:hAnsi="Garamond"/>
          <w:sz w:val="22"/>
          <w:szCs w:val="22"/>
        </w:rPr>
        <w:t xml:space="preserve"> day every day and in good weather sit</w:t>
      </w:r>
      <w:r w:rsidR="002E5675" w:rsidRPr="002E5675">
        <w:rPr>
          <w:rFonts w:ascii="Garamond" w:hAnsi="Garamond"/>
          <w:sz w:val="22"/>
          <w:szCs w:val="22"/>
        </w:rPr>
        <w:t>s on his</w:t>
      </w:r>
      <w:r w:rsidR="002E5675" w:rsidRPr="004770EE">
        <w:rPr>
          <w:rFonts w:ascii="Garamond" w:hAnsi="Garamond"/>
          <w:sz w:val="22"/>
          <w:szCs w:val="22"/>
        </w:rPr>
        <w:t xml:space="preserve"> front door happy to cha</w:t>
      </w:r>
      <w:r w:rsidR="002E5675" w:rsidRPr="002E5675">
        <w:rPr>
          <w:rFonts w:ascii="Garamond" w:hAnsi="Garamond"/>
          <w:sz w:val="22"/>
          <w:szCs w:val="22"/>
        </w:rPr>
        <w:t>t with any neighbour … Like t</w:t>
      </w:r>
      <w:r w:rsidR="002E5675" w:rsidRPr="004770EE">
        <w:rPr>
          <w:rFonts w:ascii="Garamond" w:hAnsi="Garamond"/>
          <w:sz w:val="22"/>
          <w:szCs w:val="22"/>
        </w:rPr>
        <w:t xml:space="preserve">he </w:t>
      </w:r>
      <w:r w:rsidR="002E5675" w:rsidRPr="004770EE">
        <w:rPr>
          <w:rFonts w:ascii="Garamond" w:hAnsi="Garamond"/>
          <w:i/>
          <w:sz w:val="22"/>
          <w:szCs w:val="22"/>
        </w:rPr>
        <w:t>de facto</w:t>
      </w:r>
      <w:r w:rsidR="002E5675" w:rsidRPr="002E5675">
        <w:rPr>
          <w:rFonts w:ascii="Garamond" w:hAnsi="Garamond"/>
          <w:sz w:val="22"/>
          <w:szCs w:val="22"/>
        </w:rPr>
        <w:t xml:space="preserve"> Neighbourhood Watch. W</w:t>
      </w:r>
      <w:r w:rsidR="002E5675" w:rsidRPr="004770EE">
        <w:rPr>
          <w:rFonts w:ascii="Garamond" w:hAnsi="Garamond"/>
          <w:sz w:val="22"/>
          <w:szCs w:val="22"/>
        </w:rPr>
        <w:t>e don’t need a weekly rota!</w:t>
      </w:r>
    </w:p>
    <w:p w:rsidR="00A858DC" w:rsidRDefault="00A858DC" w:rsidP="009F201B">
      <w:pPr>
        <w:tabs>
          <w:tab w:val="left" w:pos="2385"/>
        </w:tabs>
        <w:spacing w:line="480" w:lineRule="auto"/>
        <w:jc w:val="both"/>
        <w:rPr>
          <w:rFonts w:ascii="Garamond" w:hAnsi="Garamond"/>
        </w:rPr>
      </w:pPr>
      <w:r>
        <w:rPr>
          <w:rFonts w:ascii="Garamond" w:hAnsi="Garamond"/>
        </w:rPr>
        <w:t>Eighteen-year-old Hiba, whose Somalian parents had settled on LG in the 1990s, reflected on whether Carl’s presence offered greater security.</w:t>
      </w:r>
    </w:p>
    <w:p w:rsidR="00A858DC" w:rsidRPr="004B71AA" w:rsidRDefault="00A858DC" w:rsidP="004B71AA">
      <w:pPr>
        <w:tabs>
          <w:tab w:val="left" w:pos="2385"/>
        </w:tabs>
        <w:spacing w:before="120" w:after="120"/>
        <w:ind w:left="720"/>
        <w:jc w:val="both"/>
        <w:rPr>
          <w:rFonts w:ascii="Garamond" w:hAnsi="Garamond"/>
          <w:sz w:val="22"/>
          <w:szCs w:val="22"/>
        </w:rPr>
      </w:pPr>
      <w:r w:rsidRPr="004B71AA">
        <w:rPr>
          <w:rFonts w:ascii="Garamond" w:hAnsi="Garamond"/>
          <w:sz w:val="22"/>
          <w:szCs w:val="22"/>
        </w:rPr>
        <w:t>Hiba: In a weird way</w:t>
      </w:r>
      <w:r w:rsidR="00D50094">
        <w:rPr>
          <w:rFonts w:ascii="Garamond" w:hAnsi="Garamond"/>
          <w:sz w:val="22"/>
          <w:szCs w:val="22"/>
        </w:rPr>
        <w:t>,</w:t>
      </w:r>
      <w:r w:rsidRPr="004B71AA">
        <w:rPr>
          <w:rFonts w:ascii="Garamond" w:hAnsi="Garamond"/>
          <w:sz w:val="22"/>
          <w:szCs w:val="22"/>
        </w:rPr>
        <w:t xml:space="preserve"> I guess it does. Grow</w:t>
      </w:r>
      <w:r w:rsidR="00D50094">
        <w:rPr>
          <w:rFonts w:ascii="Garamond" w:hAnsi="Garamond"/>
          <w:sz w:val="22"/>
          <w:szCs w:val="22"/>
        </w:rPr>
        <w:t>ing up here, you’re not proud</w:t>
      </w:r>
      <w:r w:rsidRPr="004B71AA">
        <w:rPr>
          <w:rFonts w:ascii="Garamond" w:hAnsi="Garamond"/>
          <w:sz w:val="22"/>
          <w:szCs w:val="22"/>
        </w:rPr>
        <w:t xml:space="preserve"> saying to others, ‘Look, that’s where the dealer lives’. But then what if he didn’t live here? The real problems could start. Besides, everyone’s ‘ends’</w:t>
      </w:r>
      <w:r w:rsidR="004B71AA" w:rsidRPr="004B71AA">
        <w:rPr>
          <w:rFonts w:ascii="Garamond" w:hAnsi="Garamond"/>
          <w:sz w:val="22"/>
          <w:szCs w:val="22"/>
        </w:rPr>
        <w:t xml:space="preserve"> has a dealer, right?</w:t>
      </w:r>
    </w:p>
    <w:p w:rsidR="00617D41" w:rsidRDefault="00382BE0" w:rsidP="009F201B">
      <w:pPr>
        <w:tabs>
          <w:tab w:val="left" w:pos="2385"/>
        </w:tabs>
        <w:spacing w:line="480" w:lineRule="auto"/>
        <w:jc w:val="both"/>
        <w:rPr>
          <w:rFonts w:ascii="Garamond" w:hAnsi="Garamond"/>
        </w:rPr>
      </w:pPr>
      <w:r w:rsidRPr="00382BE0">
        <w:rPr>
          <w:rFonts w:ascii="Garamond" w:hAnsi="Garamond"/>
        </w:rPr>
        <w:t xml:space="preserve">Undergraduate students </w:t>
      </w:r>
      <w:r w:rsidR="00617D41" w:rsidRPr="00382BE0">
        <w:rPr>
          <w:rFonts w:ascii="Garamond" w:hAnsi="Garamond"/>
        </w:rPr>
        <w:t xml:space="preserve">Sheena, Sheri and </w:t>
      </w:r>
      <w:r w:rsidRPr="00382BE0">
        <w:rPr>
          <w:rFonts w:ascii="Garamond" w:hAnsi="Garamond"/>
        </w:rPr>
        <w:t>Amy lived almost di</w:t>
      </w:r>
      <w:r w:rsidR="00B01C16">
        <w:rPr>
          <w:rFonts w:ascii="Garamond" w:hAnsi="Garamond"/>
        </w:rPr>
        <w:t>rectly above Carl, in a flat rented from a</w:t>
      </w:r>
      <w:r>
        <w:rPr>
          <w:rFonts w:ascii="Garamond" w:hAnsi="Garamond"/>
        </w:rPr>
        <w:t xml:space="preserve"> landlord</w:t>
      </w:r>
      <w:r w:rsidR="00B01C16">
        <w:rPr>
          <w:rFonts w:ascii="Garamond" w:hAnsi="Garamond"/>
        </w:rPr>
        <w:t xml:space="preserve"> who also lived locally</w:t>
      </w:r>
      <w:r w:rsidR="009F6CCE">
        <w:rPr>
          <w:rFonts w:ascii="Garamond" w:hAnsi="Garamond"/>
        </w:rPr>
        <w:t>. They</w:t>
      </w:r>
      <w:r>
        <w:rPr>
          <w:rFonts w:ascii="Garamond" w:hAnsi="Garamond"/>
        </w:rPr>
        <w:t xml:space="preserve"> admitted to being conflicted about his trade, partly due to the fact they would occasionally avail themselves of his services.</w:t>
      </w:r>
      <w:r w:rsidR="007C541A">
        <w:rPr>
          <w:rFonts w:ascii="Garamond" w:hAnsi="Garamond"/>
        </w:rPr>
        <w:t xml:space="preserve"> Sheri’s remarks also indicated that when middle-class customers were involved, Carl preferred goods to be delivered via a third party. </w:t>
      </w:r>
    </w:p>
    <w:p w:rsidR="00382BE0" w:rsidRDefault="00382BE0" w:rsidP="00B33B04">
      <w:pPr>
        <w:tabs>
          <w:tab w:val="left" w:pos="2385"/>
        </w:tabs>
        <w:spacing w:before="120" w:after="120"/>
        <w:ind w:left="720"/>
        <w:jc w:val="both"/>
        <w:rPr>
          <w:rFonts w:ascii="Garamond" w:hAnsi="Garamond"/>
          <w:sz w:val="22"/>
          <w:szCs w:val="22"/>
        </w:rPr>
      </w:pPr>
      <w:r w:rsidRPr="00AD4E11">
        <w:rPr>
          <w:rFonts w:ascii="Garamond" w:hAnsi="Garamond"/>
          <w:sz w:val="22"/>
          <w:szCs w:val="22"/>
        </w:rPr>
        <w:t>Sheri: Look – we’re students. We will smoke the odd zoot (joint) now a</w:t>
      </w:r>
      <w:r w:rsidR="00AD4E11" w:rsidRPr="00AD4E11">
        <w:rPr>
          <w:rFonts w:ascii="Garamond" w:hAnsi="Garamond"/>
          <w:sz w:val="22"/>
          <w:szCs w:val="22"/>
        </w:rPr>
        <w:t xml:space="preserve">nd then. And to be honest we know </w:t>
      </w:r>
      <w:r w:rsidR="004670BC">
        <w:rPr>
          <w:rFonts w:ascii="Garamond" w:hAnsi="Garamond"/>
          <w:sz w:val="22"/>
          <w:szCs w:val="22"/>
        </w:rPr>
        <w:t xml:space="preserve">where </w:t>
      </w:r>
      <w:r w:rsidR="00D50094">
        <w:rPr>
          <w:rFonts w:ascii="Garamond" w:hAnsi="Garamond"/>
          <w:sz w:val="22"/>
          <w:szCs w:val="22"/>
        </w:rPr>
        <w:t>we’re getting it from</w:t>
      </w:r>
      <w:r w:rsidR="00AD4E11" w:rsidRPr="00AD4E11">
        <w:rPr>
          <w:rFonts w:ascii="Garamond" w:hAnsi="Garamond"/>
          <w:sz w:val="22"/>
          <w:szCs w:val="22"/>
        </w:rPr>
        <w:t>. But it’s not like we’re knocking on his door. We have a number to ring and somewhere to meet to pick up. He has two or three runners and one of them will be there. To be honest I’ve never really spoken to him. Just say hello when we pass by.</w:t>
      </w:r>
    </w:p>
    <w:p w:rsidR="00AD4E11" w:rsidRDefault="007C541A" w:rsidP="009F201B">
      <w:pPr>
        <w:tabs>
          <w:tab w:val="left" w:pos="2385"/>
        </w:tabs>
        <w:spacing w:line="480" w:lineRule="auto"/>
        <w:jc w:val="both"/>
        <w:rPr>
          <w:rFonts w:ascii="Garamond" w:hAnsi="Garamond"/>
        </w:rPr>
      </w:pPr>
      <w:r>
        <w:rPr>
          <w:rFonts w:ascii="Garamond" w:hAnsi="Garamond"/>
        </w:rPr>
        <w:t>This group of</w:t>
      </w:r>
      <w:r w:rsidR="009F6CCE">
        <w:rPr>
          <w:rFonts w:ascii="Garamond" w:hAnsi="Garamond"/>
        </w:rPr>
        <w:t xml:space="preserve"> ‘runners’ was</w:t>
      </w:r>
      <w:r w:rsidR="009E0356">
        <w:rPr>
          <w:rFonts w:ascii="Garamond" w:hAnsi="Garamond"/>
        </w:rPr>
        <w:t xml:space="preserve"> a curious sight. </w:t>
      </w:r>
      <w:r w:rsidR="009E0356" w:rsidRPr="000D2050">
        <w:rPr>
          <w:rFonts w:ascii="Garamond" w:hAnsi="Garamond"/>
        </w:rPr>
        <w:t xml:space="preserve">They seldom actually travelled on foot, shuttling from Carl’s to flat to various delivery points at the seat of cheap </w:t>
      </w:r>
      <w:r w:rsidR="00B01C16">
        <w:rPr>
          <w:rFonts w:ascii="Garamond" w:hAnsi="Garamond"/>
        </w:rPr>
        <w:t xml:space="preserve">mountain </w:t>
      </w:r>
      <w:r w:rsidR="009E0356" w:rsidRPr="000D2050">
        <w:rPr>
          <w:rFonts w:ascii="Garamond" w:hAnsi="Garamond"/>
        </w:rPr>
        <w:t>bicycles.</w:t>
      </w:r>
      <w:r w:rsidR="003549E7" w:rsidRPr="000D2050">
        <w:rPr>
          <w:rFonts w:ascii="Garamond" w:hAnsi="Garamond"/>
        </w:rPr>
        <w:t xml:space="preserve"> A signature accoutrement</w:t>
      </w:r>
      <w:r w:rsidR="009E0356" w:rsidRPr="000D2050">
        <w:rPr>
          <w:rFonts w:ascii="Garamond" w:hAnsi="Garamond"/>
        </w:rPr>
        <w:t xml:space="preserve"> was the</w:t>
      </w:r>
      <w:r w:rsidR="003549E7" w:rsidRPr="000D2050">
        <w:rPr>
          <w:rFonts w:ascii="Garamond" w:hAnsi="Garamond"/>
        </w:rPr>
        <w:t xml:space="preserve"> small</w:t>
      </w:r>
      <w:r w:rsidR="006E7E32">
        <w:rPr>
          <w:rFonts w:ascii="Garamond" w:hAnsi="Garamond"/>
        </w:rPr>
        <w:t xml:space="preserve"> ‘man </w:t>
      </w:r>
      <w:r w:rsidR="009E0356" w:rsidRPr="000D2050">
        <w:rPr>
          <w:rFonts w:ascii="Garamond" w:hAnsi="Garamond"/>
        </w:rPr>
        <w:t xml:space="preserve">bag’ </w:t>
      </w:r>
      <w:r w:rsidR="003549E7" w:rsidRPr="000D2050">
        <w:rPr>
          <w:rFonts w:ascii="Garamond" w:hAnsi="Garamond"/>
        </w:rPr>
        <w:t>strapped diagonally across</w:t>
      </w:r>
      <w:r w:rsidR="009E0356" w:rsidRPr="000D2050">
        <w:rPr>
          <w:rFonts w:ascii="Garamond" w:hAnsi="Garamond"/>
        </w:rPr>
        <w:t xml:space="preserve"> back an</w:t>
      </w:r>
      <w:r w:rsidR="003549E7" w:rsidRPr="000D2050">
        <w:rPr>
          <w:rFonts w:ascii="Garamond" w:hAnsi="Garamond"/>
        </w:rPr>
        <w:t>d chest; runners usually carried drugs in volumes</w:t>
      </w:r>
      <w:r w:rsidR="004670BC">
        <w:rPr>
          <w:rFonts w:ascii="Garamond" w:hAnsi="Garamond"/>
        </w:rPr>
        <w:t xml:space="preserve"> only</w:t>
      </w:r>
      <w:r w:rsidR="003549E7" w:rsidRPr="000D2050">
        <w:rPr>
          <w:rFonts w:ascii="Garamond" w:hAnsi="Garamond"/>
        </w:rPr>
        <w:t xml:space="preserve"> deemed sufficient for ‘personal use’</w:t>
      </w:r>
      <w:r w:rsidR="0056161F" w:rsidRPr="000D2050">
        <w:rPr>
          <w:rFonts w:ascii="Garamond" w:hAnsi="Garamond"/>
        </w:rPr>
        <w:t>.</w:t>
      </w:r>
      <w:r w:rsidR="00C05355">
        <w:rPr>
          <w:rStyle w:val="FootnoteReference"/>
          <w:rFonts w:ascii="Garamond" w:hAnsi="Garamond"/>
        </w:rPr>
        <w:footnoteReference w:id="9"/>
      </w:r>
      <w:r w:rsidR="0056161F" w:rsidRPr="000D2050">
        <w:rPr>
          <w:rFonts w:ascii="Garamond" w:hAnsi="Garamond"/>
        </w:rPr>
        <w:t xml:space="preserve"> These bags proved popular with local schoolboys</w:t>
      </w:r>
      <w:r w:rsidR="006C1457">
        <w:rPr>
          <w:rFonts w:ascii="Garamond" w:hAnsi="Garamond"/>
        </w:rPr>
        <w:t xml:space="preserve">; in blurring the line between crime and fashion, the trend </w:t>
      </w:r>
      <w:r w:rsidR="009F6CCE">
        <w:rPr>
          <w:rFonts w:ascii="Garamond" w:hAnsi="Garamond"/>
        </w:rPr>
        <w:t xml:space="preserve">also made </w:t>
      </w:r>
      <w:r w:rsidR="0037122A">
        <w:rPr>
          <w:rFonts w:ascii="Garamond" w:hAnsi="Garamond"/>
        </w:rPr>
        <w:t>it harder for</w:t>
      </w:r>
      <w:r w:rsidR="00AC5D2E" w:rsidRPr="000D2050">
        <w:rPr>
          <w:rFonts w:ascii="Garamond" w:hAnsi="Garamond"/>
        </w:rPr>
        <w:t xml:space="preserve"> police</w:t>
      </w:r>
      <w:r w:rsidR="004B1D93">
        <w:rPr>
          <w:rFonts w:ascii="Garamond" w:hAnsi="Garamond"/>
        </w:rPr>
        <w:t xml:space="preserve"> officers</w:t>
      </w:r>
      <w:r w:rsidR="00AC5D2E" w:rsidRPr="000D2050">
        <w:rPr>
          <w:rFonts w:ascii="Garamond" w:hAnsi="Garamond"/>
        </w:rPr>
        <w:t xml:space="preserve"> to single out Carl’s runners</w:t>
      </w:r>
      <w:r w:rsidR="0056161F" w:rsidRPr="000D2050">
        <w:rPr>
          <w:rFonts w:ascii="Garamond" w:hAnsi="Garamond"/>
        </w:rPr>
        <w:t>.</w:t>
      </w:r>
      <w:r w:rsidR="00AC5D2E" w:rsidRPr="000D2050">
        <w:rPr>
          <w:rFonts w:ascii="Garamond" w:hAnsi="Garamond"/>
        </w:rPr>
        <w:t xml:space="preserve"> </w:t>
      </w:r>
    </w:p>
    <w:p w:rsidR="0084163C" w:rsidRDefault="0084163C" w:rsidP="009F201B">
      <w:pPr>
        <w:spacing w:line="480" w:lineRule="auto"/>
        <w:jc w:val="both"/>
        <w:rPr>
          <w:rFonts w:ascii="Garamond" w:hAnsi="Garamond"/>
        </w:rPr>
      </w:pPr>
    </w:p>
    <w:p w:rsidR="0084163C" w:rsidRPr="0084163C" w:rsidRDefault="0084163C" w:rsidP="009F201B">
      <w:pPr>
        <w:spacing w:line="480" w:lineRule="auto"/>
        <w:jc w:val="both"/>
        <w:rPr>
          <w:rFonts w:ascii="Garamond" w:hAnsi="Garamond"/>
          <w:b/>
        </w:rPr>
      </w:pPr>
      <w:r w:rsidRPr="0084163C">
        <w:rPr>
          <w:rFonts w:ascii="Garamond" w:hAnsi="Garamond"/>
          <w:b/>
        </w:rPr>
        <w:t xml:space="preserve">The Profits of </w:t>
      </w:r>
      <w:proofErr w:type="spellStart"/>
      <w:r w:rsidRPr="0084163C">
        <w:rPr>
          <w:rFonts w:ascii="Garamond" w:hAnsi="Garamond"/>
          <w:b/>
        </w:rPr>
        <w:t>Embourgeoisement</w:t>
      </w:r>
      <w:proofErr w:type="spellEnd"/>
      <w:r w:rsidRPr="0084163C">
        <w:rPr>
          <w:rFonts w:ascii="Garamond" w:hAnsi="Garamond"/>
          <w:b/>
        </w:rPr>
        <w:t xml:space="preserve"> </w:t>
      </w:r>
    </w:p>
    <w:p w:rsidR="000D2050" w:rsidRDefault="000D2050" w:rsidP="009F201B">
      <w:pPr>
        <w:spacing w:line="480" w:lineRule="auto"/>
        <w:jc w:val="both"/>
        <w:rPr>
          <w:rFonts w:ascii="Garamond" w:hAnsi="Garamond"/>
        </w:rPr>
      </w:pPr>
      <w:r>
        <w:rPr>
          <w:rFonts w:ascii="Garamond" w:hAnsi="Garamond"/>
        </w:rPr>
        <w:lastRenderedPageBreak/>
        <w:t xml:space="preserve">Carl (and those further up the food chain) had </w:t>
      </w:r>
      <w:r w:rsidR="0010787B">
        <w:rPr>
          <w:rFonts w:ascii="Garamond" w:hAnsi="Garamond"/>
        </w:rPr>
        <w:t xml:space="preserve">done very well out of the steady encroachment of students into </w:t>
      </w:r>
      <w:proofErr w:type="spellStart"/>
      <w:r w:rsidR="007805B5">
        <w:rPr>
          <w:rFonts w:ascii="Garamond" w:hAnsi="Garamond"/>
        </w:rPr>
        <w:t>Northtown</w:t>
      </w:r>
      <w:proofErr w:type="spellEnd"/>
      <w:r w:rsidR="0010787B">
        <w:rPr>
          <w:rFonts w:ascii="Garamond" w:hAnsi="Garamond"/>
        </w:rPr>
        <w:t>. This, along with an influx of young middle-class professionals struggling to leave elements of student life behind, had changed the complexio</w:t>
      </w:r>
      <w:r w:rsidR="000C4B38">
        <w:rPr>
          <w:rFonts w:ascii="Garamond" w:hAnsi="Garamond"/>
        </w:rPr>
        <w:t xml:space="preserve">n of his market for the better. </w:t>
      </w:r>
      <w:r w:rsidR="007440A1">
        <w:rPr>
          <w:rFonts w:ascii="Garamond" w:hAnsi="Garamond"/>
        </w:rPr>
        <w:t>His m</w:t>
      </w:r>
      <w:r w:rsidR="0010787B">
        <w:rPr>
          <w:rFonts w:ascii="Garamond" w:hAnsi="Garamond"/>
        </w:rPr>
        <w:t xml:space="preserve">iddle-aged Portuguese </w:t>
      </w:r>
      <w:r w:rsidR="007440A1">
        <w:rPr>
          <w:rFonts w:ascii="Garamond" w:hAnsi="Garamond"/>
        </w:rPr>
        <w:t>neighbour, Stefan, spoke about the implications of this shift.</w:t>
      </w:r>
    </w:p>
    <w:p w:rsidR="007440A1" w:rsidRPr="007440A1" w:rsidRDefault="007440A1" w:rsidP="007440A1">
      <w:pPr>
        <w:tabs>
          <w:tab w:val="left" w:pos="2385"/>
        </w:tabs>
        <w:spacing w:before="120" w:after="120"/>
        <w:ind w:left="720"/>
        <w:jc w:val="both"/>
        <w:rPr>
          <w:rFonts w:ascii="Garamond" w:hAnsi="Garamond"/>
          <w:sz w:val="22"/>
          <w:szCs w:val="22"/>
        </w:rPr>
      </w:pPr>
      <w:r w:rsidRPr="007440A1">
        <w:rPr>
          <w:rFonts w:ascii="Garamond" w:hAnsi="Garamond"/>
          <w:sz w:val="22"/>
          <w:szCs w:val="22"/>
        </w:rPr>
        <w:t>Stefan: I mean, look at who’s buying this stuff now. I live next to and under students, teachers, people that have good jobs and everything. You can smell it comin</w:t>
      </w:r>
      <w:r w:rsidR="00C15399">
        <w:rPr>
          <w:rFonts w:ascii="Garamond" w:hAnsi="Garamond"/>
          <w:sz w:val="22"/>
          <w:szCs w:val="22"/>
        </w:rPr>
        <w:t>g over. They’re probably buying</w:t>
      </w:r>
      <w:r w:rsidRPr="007440A1">
        <w:rPr>
          <w:rFonts w:ascii="Garamond" w:hAnsi="Garamond"/>
          <w:sz w:val="22"/>
          <w:szCs w:val="22"/>
        </w:rPr>
        <w:t xml:space="preserve"> it from him. The police come hardly ever … Why should they bother when it’s mainly these kind of people that are his customers?</w:t>
      </w:r>
    </w:p>
    <w:p w:rsidR="00C600F1" w:rsidRDefault="00B33B04" w:rsidP="009F201B">
      <w:pPr>
        <w:tabs>
          <w:tab w:val="left" w:pos="2385"/>
        </w:tabs>
        <w:spacing w:line="480" w:lineRule="auto"/>
        <w:jc w:val="both"/>
        <w:rPr>
          <w:rFonts w:ascii="Garamond" w:hAnsi="Garamond"/>
        </w:rPr>
      </w:pPr>
      <w:r>
        <w:rPr>
          <w:rFonts w:ascii="Garamond" w:hAnsi="Garamond"/>
        </w:rPr>
        <w:t>In speaking about Carl’s activities, Barry also mentioned the issue of noisy neighbours.</w:t>
      </w:r>
    </w:p>
    <w:p w:rsidR="00B33B04" w:rsidRDefault="00B33B04" w:rsidP="00B33B04">
      <w:pPr>
        <w:tabs>
          <w:tab w:val="left" w:pos="2385"/>
        </w:tabs>
        <w:spacing w:before="120" w:after="120"/>
        <w:ind w:left="720"/>
        <w:jc w:val="both"/>
        <w:rPr>
          <w:rFonts w:ascii="Garamond" w:hAnsi="Garamond"/>
          <w:sz w:val="22"/>
          <w:szCs w:val="22"/>
        </w:rPr>
      </w:pPr>
      <w:r w:rsidRPr="00B33B04">
        <w:rPr>
          <w:rFonts w:ascii="Garamond" w:hAnsi="Garamond"/>
          <w:sz w:val="22"/>
          <w:szCs w:val="22"/>
        </w:rPr>
        <w:t>Barry: Someone once said to me, ‘It’s not how much noise, but who’s making the noise’. And that’s what happens here to an extent. If it’s students having a blow-out at the weekend or at the end of exam season, that can be irritating. But it could also be a hell of a lot worse.</w:t>
      </w:r>
    </w:p>
    <w:p w:rsidR="00411DFC" w:rsidRDefault="00411DFC" w:rsidP="009F201B">
      <w:pPr>
        <w:spacing w:line="480" w:lineRule="auto"/>
        <w:jc w:val="both"/>
        <w:rPr>
          <w:rFonts w:ascii="Garamond" w:hAnsi="Garamond"/>
        </w:rPr>
      </w:pPr>
      <w:r>
        <w:rPr>
          <w:rFonts w:ascii="Garamond" w:hAnsi="Garamond"/>
        </w:rPr>
        <w:t>I</w:t>
      </w:r>
      <w:r w:rsidR="002744FA">
        <w:rPr>
          <w:rFonts w:ascii="Garamond" w:hAnsi="Garamond"/>
        </w:rPr>
        <w:t xml:space="preserve">n </w:t>
      </w:r>
      <w:r w:rsidR="00C15399">
        <w:rPr>
          <w:rFonts w:ascii="Garamond" w:hAnsi="Garamond"/>
        </w:rPr>
        <w:t xml:space="preserve">an extension of Barry’s maxim about noise, </w:t>
      </w:r>
      <w:r>
        <w:rPr>
          <w:rFonts w:ascii="Garamond" w:hAnsi="Garamond"/>
        </w:rPr>
        <w:t>it wasn’t so much what was being sold that was important, but rather who was buying it.</w:t>
      </w:r>
    </w:p>
    <w:p w:rsidR="00411DFC" w:rsidRPr="000C4B38" w:rsidRDefault="00411DFC" w:rsidP="00411DFC">
      <w:pPr>
        <w:tabs>
          <w:tab w:val="left" w:pos="2385"/>
        </w:tabs>
        <w:spacing w:before="120" w:after="120"/>
        <w:ind w:left="720"/>
        <w:jc w:val="both"/>
        <w:rPr>
          <w:rFonts w:ascii="Garamond" w:hAnsi="Garamond"/>
          <w:sz w:val="22"/>
          <w:szCs w:val="22"/>
        </w:rPr>
      </w:pPr>
      <w:r w:rsidRPr="00B33B04">
        <w:rPr>
          <w:rFonts w:ascii="Garamond" w:hAnsi="Garamond"/>
          <w:sz w:val="22"/>
          <w:szCs w:val="22"/>
        </w:rPr>
        <w:t xml:space="preserve">Stefan: I mean, it’s similar with us. Years </w:t>
      </w:r>
      <w:r w:rsidR="0084163C">
        <w:rPr>
          <w:rFonts w:ascii="Garamond" w:hAnsi="Garamond"/>
          <w:sz w:val="22"/>
          <w:szCs w:val="22"/>
        </w:rPr>
        <w:t>ago there was problems with crack</w:t>
      </w:r>
      <w:r w:rsidRPr="00B33B04">
        <w:rPr>
          <w:rFonts w:ascii="Garamond" w:hAnsi="Garamond"/>
          <w:sz w:val="22"/>
          <w:szCs w:val="22"/>
        </w:rPr>
        <w:t xml:space="preserve">-houses here. </w:t>
      </w:r>
      <w:r w:rsidR="0084163C">
        <w:rPr>
          <w:rFonts w:ascii="Garamond" w:hAnsi="Garamond"/>
          <w:sz w:val="22"/>
          <w:szCs w:val="22"/>
        </w:rPr>
        <w:t xml:space="preserve">These people were squatting and serving up all day and night. </w:t>
      </w:r>
      <w:r w:rsidRPr="00B33B04">
        <w:rPr>
          <w:rFonts w:ascii="Garamond" w:hAnsi="Garamond"/>
          <w:sz w:val="22"/>
          <w:szCs w:val="22"/>
        </w:rPr>
        <w:t>You’d hear noise every day and then eventually police</w:t>
      </w:r>
      <w:r w:rsidR="0084163C">
        <w:rPr>
          <w:rFonts w:ascii="Garamond" w:hAnsi="Garamond"/>
          <w:sz w:val="22"/>
          <w:szCs w:val="22"/>
        </w:rPr>
        <w:t xml:space="preserve"> would raid, nick </w:t>
      </w:r>
      <w:r w:rsidR="002C6CDC">
        <w:rPr>
          <w:rFonts w:ascii="Garamond" w:hAnsi="Garamond"/>
          <w:sz w:val="22"/>
          <w:szCs w:val="22"/>
        </w:rPr>
        <w:t xml:space="preserve">them all </w:t>
      </w:r>
      <w:r w:rsidR="0084163C">
        <w:rPr>
          <w:rFonts w:ascii="Garamond" w:hAnsi="Garamond"/>
          <w:sz w:val="22"/>
          <w:szCs w:val="22"/>
        </w:rPr>
        <w:t>then board</w:t>
      </w:r>
      <w:r w:rsidRPr="00B33B04">
        <w:rPr>
          <w:rFonts w:ascii="Garamond" w:hAnsi="Garamond"/>
          <w:sz w:val="22"/>
          <w:szCs w:val="22"/>
        </w:rPr>
        <w:t xml:space="preserve"> doors up with those big iron doors. </w:t>
      </w:r>
      <w:r w:rsidR="002C6CDC">
        <w:rPr>
          <w:rFonts w:ascii="Garamond" w:hAnsi="Garamond"/>
          <w:sz w:val="22"/>
          <w:szCs w:val="22"/>
        </w:rPr>
        <w:t xml:space="preserve">That looked crap as it was empty for months until new tenants moved in. </w:t>
      </w:r>
      <w:r w:rsidRPr="00B33B04">
        <w:rPr>
          <w:rFonts w:ascii="Garamond" w:hAnsi="Garamond"/>
          <w:sz w:val="22"/>
          <w:szCs w:val="22"/>
        </w:rPr>
        <w:t xml:space="preserve">Now it’s </w:t>
      </w:r>
      <w:r>
        <w:rPr>
          <w:rFonts w:ascii="Garamond" w:hAnsi="Garamond"/>
          <w:sz w:val="22"/>
          <w:szCs w:val="22"/>
        </w:rPr>
        <w:t>(</w:t>
      </w:r>
      <w:r w:rsidRPr="00B33B04">
        <w:rPr>
          <w:rFonts w:ascii="Garamond" w:hAnsi="Garamond"/>
          <w:sz w:val="22"/>
          <w:szCs w:val="22"/>
        </w:rPr>
        <w:t>mainly</w:t>
      </w:r>
      <w:r>
        <w:rPr>
          <w:rFonts w:ascii="Garamond" w:hAnsi="Garamond"/>
          <w:sz w:val="22"/>
          <w:szCs w:val="22"/>
        </w:rPr>
        <w:t>)</w:t>
      </w:r>
      <w:r w:rsidRPr="00B33B04">
        <w:rPr>
          <w:rFonts w:ascii="Garamond" w:hAnsi="Garamond"/>
          <w:sz w:val="22"/>
          <w:szCs w:val="22"/>
        </w:rPr>
        <w:t xml:space="preserve"> students and young people – students, the teachers – having parties, making noise. So it can still make you angry, but it’s different and not a real threat. To us or to police, really.</w:t>
      </w:r>
    </w:p>
    <w:p w:rsidR="00F00D64" w:rsidRPr="002744FA" w:rsidRDefault="00F00D64" w:rsidP="00DA5BAB">
      <w:pPr>
        <w:spacing w:line="480" w:lineRule="auto"/>
        <w:jc w:val="both"/>
        <w:rPr>
          <w:rFonts w:ascii="Garamond" w:hAnsi="Garamond"/>
        </w:rPr>
      </w:pPr>
      <w:r w:rsidRPr="002744FA">
        <w:rPr>
          <w:rFonts w:ascii="Garamond" w:hAnsi="Garamond"/>
        </w:rPr>
        <w:t>Another reas</w:t>
      </w:r>
      <w:r w:rsidR="00C15399">
        <w:rPr>
          <w:rFonts w:ascii="Garamond" w:hAnsi="Garamond"/>
        </w:rPr>
        <w:t>on for the toleration of their</w:t>
      </w:r>
      <w:r w:rsidRPr="002744FA">
        <w:rPr>
          <w:rFonts w:ascii="Garamond" w:hAnsi="Garamond"/>
        </w:rPr>
        <w:t xml:space="preserve"> sh</w:t>
      </w:r>
      <w:r w:rsidR="00C15399">
        <w:rPr>
          <w:rFonts w:ascii="Garamond" w:hAnsi="Garamond"/>
        </w:rPr>
        <w:t>enanigans was the fact that students also</w:t>
      </w:r>
      <w:r w:rsidRPr="002744FA">
        <w:rPr>
          <w:rFonts w:ascii="Garamond" w:hAnsi="Garamond"/>
        </w:rPr>
        <w:t xml:space="preserve"> offered more legitimate revenue streams, as explained by Ronnie.</w:t>
      </w:r>
    </w:p>
    <w:p w:rsidR="00C1143D" w:rsidRDefault="00F00D64" w:rsidP="007C541A">
      <w:pPr>
        <w:tabs>
          <w:tab w:val="left" w:pos="2385"/>
        </w:tabs>
        <w:spacing w:before="120" w:after="120"/>
        <w:ind w:left="720"/>
        <w:jc w:val="both"/>
        <w:rPr>
          <w:rFonts w:ascii="Garamond" w:hAnsi="Garamond" w:cs="Segoe UI"/>
          <w:sz w:val="22"/>
          <w:szCs w:val="22"/>
        </w:rPr>
      </w:pPr>
      <w:r w:rsidRPr="00F00D64">
        <w:rPr>
          <w:rFonts w:ascii="Garamond" w:hAnsi="Garamond"/>
          <w:sz w:val="22"/>
          <w:szCs w:val="22"/>
        </w:rPr>
        <w:t>Ronnie: From the early</w:t>
      </w:r>
      <w:r w:rsidR="00C15399">
        <w:rPr>
          <w:rFonts w:ascii="Garamond" w:hAnsi="Garamond"/>
          <w:sz w:val="22"/>
          <w:szCs w:val="22"/>
        </w:rPr>
        <w:t>- to mid-</w:t>
      </w:r>
      <w:r w:rsidRPr="00F00D64">
        <w:rPr>
          <w:rFonts w:ascii="Garamond" w:hAnsi="Garamond"/>
          <w:sz w:val="22"/>
          <w:szCs w:val="22"/>
        </w:rPr>
        <w:t xml:space="preserve">2000s on </w:t>
      </w:r>
      <w:r w:rsidRPr="00F00D64">
        <w:rPr>
          <w:rFonts w:ascii="Garamond" w:hAnsi="Garamond" w:cs="Segoe UI"/>
          <w:sz w:val="22"/>
          <w:szCs w:val="22"/>
        </w:rPr>
        <w:t>many (students) came from small, po</w:t>
      </w:r>
      <w:r w:rsidR="004A0574">
        <w:rPr>
          <w:rFonts w:ascii="Garamond" w:hAnsi="Garamond" w:cs="Segoe UI"/>
          <w:sz w:val="22"/>
          <w:szCs w:val="22"/>
        </w:rPr>
        <w:t xml:space="preserve">sh towns and now </w:t>
      </w:r>
      <w:r w:rsidR="002C6CDC">
        <w:rPr>
          <w:rFonts w:ascii="Garamond" w:hAnsi="Garamond" w:cs="Segoe UI"/>
          <w:sz w:val="22"/>
          <w:szCs w:val="22"/>
        </w:rPr>
        <w:t xml:space="preserve">many come here </w:t>
      </w:r>
      <w:r w:rsidR="004A0574">
        <w:rPr>
          <w:rFonts w:ascii="Garamond" w:hAnsi="Garamond" w:cs="Segoe UI"/>
          <w:sz w:val="22"/>
          <w:szCs w:val="22"/>
        </w:rPr>
        <w:t>from abroad.</w:t>
      </w:r>
      <w:r w:rsidRPr="00F00D64">
        <w:rPr>
          <w:rFonts w:ascii="Garamond" w:hAnsi="Garamond" w:cs="Segoe UI"/>
          <w:sz w:val="22"/>
          <w:szCs w:val="22"/>
        </w:rPr>
        <w:t xml:space="preserve"> They needed accommodation and this meant them who’d bought their council flats and were about to retire turn</w:t>
      </w:r>
      <w:r w:rsidR="00C15399">
        <w:rPr>
          <w:rFonts w:ascii="Garamond" w:hAnsi="Garamond" w:cs="Segoe UI"/>
          <w:sz w:val="22"/>
          <w:szCs w:val="22"/>
        </w:rPr>
        <w:t>ed</w:t>
      </w:r>
      <w:r w:rsidRPr="00F00D64">
        <w:rPr>
          <w:rFonts w:ascii="Garamond" w:hAnsi="Garamond" w:cs="Segoe UI"/>
          <w:sz w:val="22"/>
          <w:szCs w:val="22"/>
        </w:rPr>
        <w:t xml:space="preserve"> into landlords. They would give the flat over to a letting agency and go and live in Spain. The rent they got from the students more than paid for what they needed over there.</w:t>
      </w:r>
    </w:p>
    <w:p w:rsidR="002744FA" w:rsidRPr="00455BF2" w:rsidRDefault="004A0574" w:rsidP="00455BF2">
      <w:pPr>
        <w:tabs>
          <w:tab w:val="left" w:pos="2385"/>
        </w:tabs>
        <w:spacing w:line="480" w:lineRule="auto"/>
        <w:contextualSpacing/>
        <w:jc w:val="both"/>
        <w:rPr>
          <w:rFonts w:ascii="Garamond" w:hAnsi="Garamond"/>
        </w:rPr>
      </w:pPr>
      <w:r w:rsidRPr="00455BF2">
        <w:rPr>
          <w:rFonts w:ascii="Garamond" w:hAnsi="Garamond"/>
        </w:rPr>
        <w:t>Here, again, we see the operation of ‘low-end globalisation’, with homeowners making the most of their freedom of movement with the European Union and the groundswell of room-seeking students – a s</w:t>
      </w:r>
      <w:r w:rsidR="00017308">
        <w:rPr>
          <w:rFonts w:ascii="Garamond" w:hAnsi="Garamond"/>
        </w:rPr>
        <w:t>izeable proportion of whom ca</w:t>
      </w:r>
      <w:r w:rsidRPr="00455BF2">
        <w:rPr>
          <w:rFonts w:ascii="Garamond" w:hAnsi="Garamond"/>
        </w:rPr>
        <w:t xml:space="preserve">me to study in the UK from foreign shores. </w:t>
      </w:r>
      <w:r w:rsidR="00AD0A3C" w:rsidRPr="00455BF2">
        <w:rPr>
          <w:rFonts w:ascii="Garamond" w:hAnsi="Garamond"/>
        </w:rPr>
        <w:t>These global networks</w:t>
      </w:r>
      <w:r w:rsidR="00455BF2" w:rsidRPr="00455BF2">
        <w:rPr>
          <w:rFonts w:ascii="Garamond" w:hAnsi="Garamond"/>
        </w:rPr>
        <w:t xml:space="preserve">, as well as the varying channels of migration which </w:t>
      </w:r>
      <w:r w:rsidR="00455BF2" w:rsidRPr="00455BF2">
        <w:rPr>
          <w:rFonts w:ascii="Garamond" w:hAnsi="Garamond"/>
        </w:rPr>
        <w:lastRenderedPageBreak/>
        <w:t>accounted for the presence of other LG residents in London, gave a cosmopolitan feel to the estate and the legal, semi-legal and illegal activities which took place there.</w:t>
      </w:r>
    </w:p>
    <w:p w:rsidR="00F866D0" w:rsidRDefault="00F866D0" w:rsidP="00C1143D">
      <w:pPr>
        <w:spacing w:line="480" w:lineRule="auto"/>
        <w:jc w:val="both"/>
        <w:rPr>
          <w:rFonts w:ascii="Garamond" w:hAnsi="Garamond"/>
          <w:b/>
        </w:rPr>
      </w:pPr>
    </w:p>
    <w:p w:rsidR="00C1143D" w:rsidRDefault="003B5359" w:rsidP="00C1143D">
      <w:pPr>
        <w:spacing w:line="480" w:lineRule="auto"/>
        <w:jc w:val="both"/>
        <w:rPr>
          <w:rFonts w:ascii="Garamond" w:hAnsi="Garamond"/>
          <w:b/>
        </w:rPr>
      </w:pPr>
      <w:r>
        <w:rPr>
          <w:rFonts w:ascii="Garamond" w:hAnsi="Garamond"/>
          <w:b/>
        </w:rPr>
        <w:t>The Tapestry Unpicked</w:t>
      </w:r>
    </w:p>
    <w:p w:rsidR="00AE15A7" w:rsidRDefault="00BE3E1A" w:rsidP="00C1143D">
      <w:pPr>
        <w:spacing w:line="480" w:lineRule="auto"/>
        <w:jc w:val="both"/>
        <w:rPr>
          <w:rFonts w:ascii="Garamond" w:hAnsi="Garamond"/>
        </w:rPr>
      </w:pPr>
      <w:r>
        <w:rPr>
          <w:rFonts w:ascii="Garamond" w:hAnsi="Garamond"/>
        </w:rPr>
        <w:t>The stories told above</w:t>
      </w:r>
      <w:r w:rsidR="004C29FC">
        <w:rPr>
          <w:rFonts w:ascii="Garamond" w:hAnsi="Garamond"/>
        </w:rPr>
        <w:t xml:space="preserve"> reflect</w:t>
      </w:r>
      <w:r>
        <w:rPr>
          <w:rFonts w:ascii="Garamond" w:hAnsi="Garamond"/>
        </w:rPr>
        <w:t xml:space="preserve"> the staggering level of diversity evident on mixe</w:t>
      </w:r>
      <w:r w:rsidR="00017308">
        <w:rPr>
          <w:rFonts w:ascii="Garamond" w:hAnsi="Garamond"/>
        </w:rPr>
        <w:t>d-occupancy estates such as LG.</w:t>
      </w:r>
      <w:r>
        <w:rPr>
          <w:rFonts w:ascii="Garamond" w:hAnsi="Garamond"/>
        </w:rPr>
        <w:t xml:space="preserve"> This </w:t>
      </w:r>
      <w:proofErr w:type="spellStart"/>
      <w:r>
        <w:rPr>
          <w:rFonts w:ascii="Garamond" w:hAnsi="Garamond"/>
        </w:rPr>
        <w:t>mixedness</w:t>
      </w:r>
      <w:proofErr w:type="spellEnd"/>
      <w:r>
        <w:rPr>
          <w:rFonts w:ascii="Garamond" w:hAnsi="Garamond"/>
        </w:rPr>
        <w:t xml:space="preserve"> in terms of ethnicity and c</w:t>
      </w:r>
      <w:r w:rsidR="004C29FC">
        <w:rPr>
          <w:rFonts w:ascii="Garamond" w:hAnsi="Garamond"/>
        </w:rPr>
        <w:t>lass is the result</w:t>
      </w:r>
      <w:r>
        <w:rPr>
          <w:rFonts w:ascii="Garamond" w:hAnsi="Garamond"/>
        </w:rPr>
        <w:t xml:space="preserve"> of waves of migration and the effects – intended and unintended, immediate and more remote – of various piece</w:t>
      </w:r>
      <w:r w:rsidR="003B5359">
        <w:rPr>
          <w:rFonts w:ascii="Garamond" w:hAnsi="Garamond"/>
        </w:rPr>
        <w:t>s</w:t>
      </w:r>
      <w:r>
        <w:rPr>
          <w:rFonts w:ascii="Garamond" w:hAnsi="Garamond"/>
        </w:rPr>
        <w:t xml:space="preserve"> of </w:t>
      </w:r>
      <w:r w:rsidR="003B5359">
        <w:rPr>
          <w:rFonts w:ascii="Garamond" w:hAnsi="Garamond"/>
        </w:rPr>
        <w:t>housing legislation. T</w:t>
      </w:r>
      <w:r w:rsidR="004C29FC">
        <w:rPr>
          <w:rFonts w:ascii="Garamond" w:hAnsi="Garamond"/>
        </w:rPr>
        <w:t xml:space="preserve">he </w:t>
      </w:r>
      <w:r>
        <w:rPr>
          <w:rFonts w:ascii="Garamond" w:hAnsi="Garamond"/>
        </w:rPr>
        <w:t>day-to-day realiti</w:t>
      </w:r>
      <w:r w:rsidR="004C29FC">
        <w:rPr>
          <w:rFonts w:ascii="Garamond" w:hAnsi="Garamond"/>
        </w:rPr>
        <w:t xml:space="preserve">es of life on LG can </w:t>
      </w:r>
      <w:r w:rsidR="003B5359">
        <w:rPr>
          <w:rFonts w:ascii="Garamond" w:hAnsi="Garamond"/>
        </w:rPr>
        <w:t xml:space="preserve">also </w:t>
      </w:r>
      <w:r w:rsidR="004C29FC">
        <w:rPr>
          <w:rFonts w:ascii="Garamond" w:hAnsi="Garamond"/>
        </w:rPr>
        <w:t>be traced to numerous (related) processes of marketization, urban development and</w:t>
      </w:r>
      <w:r w:rsidR="003B5359">
        <w:rPr>
          <w:rFonts w:ascii="Garamond" w:hAnsi="Garamond"/>
        </w:rPr>
        <w:t xml:space="preserve"> the</w:t>
      </w:r>
      <w:r w:rsidR="004C29FC">
        <w:rPr>
          <w:rFonts w:ascii="Garamond" w:hAnsi="Garamond"/>
        </w:rPr>
        <w:t xml:space="preserve"> time-space compression</w:t>
      </w:r>
      <w:r w:rsidR="003B5359">
        <w:rPr>
          <w:rFonts w:ascii="Garamond" w:hAnsi="Garamond"/>
        </w:rPr>
        <w:t xml:space="preserve"> that global processes have brought in the past fifty years</w:t>
      </w:r>
      <w:r w:rsidR="004C29FC">
        <w:rPr>
          <w:rFonts w:ascii="Garamond" w:hAnsi="Garamond"/>
        </w:rPr>
        <w:t>.</w:t>
      </w:r>
      <w:r w:rsidR="006C1D53">
        <w:rPr>
          <w:rFonts w:ascii="Garamond" w:hAnsi="Garamond"/>
        </w:rPr>
        <w:t xml:space="preserve"> In proclaiming that estates like this are laboratories for the study of ‘hyper-’ and ‘</w:t>
      </w:r>
      <w:proofErr w:type="spellStart"/>
      <w:r w:rsidR="006C1D53">
        <w:rPr>
          <w:rFonts w:ascii="Garamond" w:hAnsi="Garamond"/>
        </w:rPr>
        <w:t>superdiversity</w:t>
      </w:r>
      <w:proofErr w:type="spellEnd"/>
      <w:r w:rsidR="006C1D53">
        <w:rPr>
          <w:rFonts w:ascii="Garamond" w:hAnsi="Garamond"/>
        </w:rPr>
        <w:t>’, we should</w:t>
      </w:r>
      <w:r w:rsidR="00AE15A7">
        <w:rPr>
          <w:rFonts w:ascii="Garamond" w:hAnsi="Garamond"/>
        </w:rPr>
        <w:t xml:space="preserve"> no</w:t>
      </w:r>
      <w:r w:rsidR="006C1D53">
        <w:rPr>
          <w:rFonts w:ascii="Garamond" w:hAnsi="Garamond"/>
        </w:rPr>
        <w:t xml:space="preserve">t fall into the trap of </w:t>
      </w:r>
      <w:r w:rsidR="00DD3C81">
        <w:rPr>
          <w:rFonts w:ascii="Garamond" w:hAnsi="Garamond"/>
        </w:rPr>
        <w:t>arguing that all is rosy in the garden; that regular cross-ethnic contact will put an end to people</w:t>
      </w:r>
      <w:r w:rsidR="005533F5">
        <w:rPr>
          <w:rFonts w:ascii="Garamond" w:hAnsi="Garamond"/>
        </w:rPr>
        <w:t xml:space="preserve"> appealing to group differences</w:t>
      </w:r>
      <w:r w:rsidR="00017308">
        <w:rPr>
          <w:rFonts w:ascii="Garamond" w:hAnsi="Garamond"/>
        </w:rPr>
        <w:t xml:space="preserve"> in a potentially offensive manner</w:t>
      </w:r>
      <w:r w:rsidR="005533F5">
        <w:rPr>
          <w:rFonts w:ascii="Garamond" w:hAnsi="Garamond"/>
        </w:rPr>
        <w:t>. Though it was difficult to point to any instances o</w:t>
      </w:r>
      <w:r w:rsidR="00266ADE">
        <w:rPr>
          <w:rFonts w:ascii="Garamond" w:hAnsi="Garamond"/>
        </w:rPr>
        <w:t>f overt</w:t>
      </w:r>
      <w:r w:rsidR="005533F5">
        <w:rPr>
          <w:rFonts w:ascii="Garamond" w:hAnsi="Garamond"/>
        </w:rPr>
        <w:t xml:space="preserve"> racism, in many cases residents’ attitudes to migration-rel</w:t>
      </w:r>
      <w:r w:rsidR="00AE15A7">
        <w:rPr>
          <w:rFonts w:ascii="Garamond" w:hAnsi="Garamond"/>
        </w:rPr>
        <w:t>ated diversity were ambivalent.</w:t>
      </w:r>
    </w:p>
    <w:p w:rsidR="005533F5" w:rsidRDefault="005977A9" w:rsidP="00AE15A7">
      <w:pPr>
        <w:spacing w:line="480" w:lineRule="auto"/>
        <w:ind w:firstLine="720"/>
        <w:jc w:val="both"/>
        <w:rPr>
          <w:rFonts w:ascii="Garamond" w:hAnsi="Garamond"/>
        </w:rPr>
      </w:pPr>
      <w:r w:rsidRPr="00DD3EBD">
        <w:rPr>
          <w:rFonts w:ascii="Garamond" w:hAnsi="Garamond" w:cs="Segoe UI"/>
        </w:rPr>
        <w:t xml:space="preserve">For the people who found themselves there, LG was home. In this </w:t>
      </w:r>
      <w:proofErr w:type="spellStart"/>
      <w:r w:rsidRPr="00DD3EBD">
        <w:rPr>
          <w:rFonts w:ascii="Garamond" w:hAnsi="Garamond" w:cs="Segoe UI"/>
        </w:rPr>
        <w:t>superdiverse</w:t>
      </w:r>
      <w:proofErr w:type="spellEnd"/>
      <w:r w:rsidRPr="00DD3EBD">
        <w:rPr>
          <w:rFonts w:ascii="Garamond" w:hAnsi="Garamond" w:cs="Segoe UI"/>
        </w:rPr>
        <w:t xml:space="preserve"> setting, </w:t>
      </w:r>
      <w:r>
        <w:rPr>
          <w:rFonts w:ascii="Garamond" w:hAnsi="Garamond" w:cs="Segoe UI"/>
        </w:rPr>
        <w:t xml:space="preserve">however, </w:t>
      </w:r>
      <w:r w:rsidRPr="00DD3EBD">
        <w:rPr>
          <w:rFonts w:ascii="Garamond" w:hAnsi="Garamond" w:cs="Segoe UI"/>
        </w:rPr>
        <w:t xml:space="preserve">somewhere called ‘real home’ was </w:t>
      </w:r>
      <w:r>
        <w:rPr>
          <w:rFonts w:ascii="Garamond" w:hAnsi="Garamond" w:cs="Segoe UI"/>
        </w:rPr>
        <w:t xml:space="preserve">often </w:t>
      </w:r>
      <w:r w:rsidRPr="00DD3EBD">
        <w:rPr>
          <w:rFonts w:ascii="Garamond" w:hAnsi="Garamond" w:cs="Segoe UI"/>
        </w:rPr>
        <w:t xml:space="preserve">mentioned in conversation, often for decades after arrival in </w:t>
      </w:r>
      <w:proofErr w:type="spellStart"/>
      <w:r>
        <w:rPr>
          <w:rFonts w:ascii="Garamond" w:hAnsi="Garamond" w:cs="Segoe UI"/>
        </w:rPr>
        <w:t>Northtown</w:t>
      </w:r>
      <w:proofErr w:type="spellEnd"/>
      <w:r w:rsidRPr="00DD3EBD">
        <w:rPr>
          <w:rFonts w:ascii="Garamond" w:hAnsi="Garamond" w:cs="Segoe UI"/>
        </w:rPr>
        <w:t>. At times this was a source of comf</w:t>
      </w:r>
      <w:r w:rsidR="00DE4276">
        <w:rPr>
          <w:rFonts w:ascii="Garamond" w:hAnsi="Garamond" w:cs="Segoe UI"/>
        </w:rPr>
        <w:t>ort. W</w:t>
      </w:r>
      <w:r w:rsidRPr="00DD3EBD">
        <w:rPr>
          <w:rFonts w:ascii="Garamond" w:hAnsi="Garamond" w:cs="Segoe UI"/>
        </w:rPr>
        <w:t>hen London was too chaotic, lonely or complex there was</w:t>
      </w:r>
      <w:r>
        <w:rPr>
          <w:rFonts w:ascii="Garamond" w:hAnsi="Garamond" w:cs="Segoe UI"/>
        </w:rPr>
        <w:t xml:space="preserve"> – in the mind at least –</w:t>
      </w:r>
      <w:r w:rsidRPr="00DD3EBD">
        <w:rPr>
          <w:rFonts w:ascii="Garamond" w:hAnsi="Garamond" w:cs="Segoe UI"/>
        </w:rPr>
        <w:t xml:space="preserve"> a place less complicated to retreat or return to. Few took this route, however. In its entertainments and opportunities this pocket of London was seductive and energi</w:t>
      </w:r>
      <w:r>
        <w:rPr>
          <w:rFonts w:ascii="Garamond" w:hAnsi="Garamond" w:cs="Segoe UI"/>
        </w:rPr>
        <w:t>sing, albeit</w:t>
      </w:r>
      <w:r w:rsidRPr="00DD3EBD">
        <w:rPr>
          <w:rFonts w:ascii="Garamond" w:hAnsi="Garamond" w:cs="Segoe UI"/>
        </w:rPr>
        <w:t xml:space="preserve"> it could be manic, confusing, tiring, infuriating and unsentime</w:t>
      </w:r>
      <w:r>
        <w:rPr>
          <w:rFonts w:ascii="Garamond" w:hAnsi="Garamond" w:cs="Segoe UI"/>
        </w:rPr>
        <w:t>ntal. P</w:t>
      </w:r>
      <w:r w:rsidRPr="00DD3EBD">
        <w:rPr>
          <w:rFonts w:ascii="Garamond" w:hAnsi="Garamond" w:cs="Segoe UI"/>
        </w:rPr>
        <w:t>erhaps al</w:t>
      </w:r>
      <w:r>
        <w:rPr>
          <w:rFonts w:ascii="Garamond" w:hAnsi="Garamond" w:cs="Segoe UI"/>
        </w:rPr>
        <w:t>l extended families mi</w:t>
      </w:r>
      <w:r w:rsidR="00266ADE">
        <w:rPr>
          <w:rFonts w:ascii="Garamond" w:hAnsi="Garamond" w:cs="Segoe UI"/>
        </w:rPr>
        <w:t>ght be described in such terms – e</w:t>
      </w:r>
      <w:r w:rsidR="005533F5">
        <w:rPr>
          <w:rFonts w:ascii="Garamond" w:hAnsi="Garamond"/>
        </w:rPr>
        <w:t>ven those who celebrat</w:t>
      </w:r>
      <w:r w:rsidR="00AE15A7">
        <w:rPr>
          <w:rFonts w:ascii="Garamond" w:hAnsi="Garamond"/>
        </w:rPr>
        <w:t>ed such diversity used</w:t>
      </w:r>
      <w:r w:rsidR="005533F5">
        <w:rPr>
          <w:rFonts w:ascii="Garamond" w:hAnsi="Garamond"/>
        </w:rPr>
        <w:t xml:space="preserve"> ‘granular essentialisms’ to make sense of the behaviour of their neighbours. </w:t>
      </w:r>
      <w:r w:rsidR="00AE15A7">
        <w:rPr>
          <w:rFonts w:ascii="Garamond" w:hAnsi="Garamond"/>
        </w:rPr>
        <w:t>I</w:t>
      </w:r>
      <w:r w:rsidR="005533F5">
        <w:rPr>
          <w:rFonts w:ascii="Garamond" w:hAnsi="Garamond"/>
        </w:rPr>
        <w:t>t was the utterance of these essentia</w:t>
      </w:r>
      <w:r w:rsidR="00BF383A">
        <w:rPr>
          <w:rFonts w:ascii="Garamond" w:hAnsi="Garamond"/>
        </w:rPr>
        <w:t xml:space="preserve">lisms which seemed to qualify </w:t>
      </w:r>
      <w:r w:rsidR="005533F5">
        <w:rPr>
          <w:rFonts w:ascii="Garamond" w:hAnsi="Garamond"/>
        </w:rPr>
        <w:t>space</w:t>
      </w:r>
      <w:r w:rsidR="00BF383A">
        <w:rPr>
          <w:rFonts w:ascii="Garamond" w:hAnsi="Garamond"/>
        </w:rPr>
        <w:t>s</w:t>
      </w:r>
      <w:r w:rsidR="005533F5">
        <w:rPr>
          <w:rFonts w:ascii="Garamond" w:hAnsi="Garamond"/>
        </w:rPr>
        <w:t xml:space="preserve"> as</w:t>
      </w:r>
      <w:r w:rsidR="00AE15A7">
        <w:rPr>
          <w:rFonts w:ascii="Garamond" w:hAnsi="Garamond"/>
        </w:rPr>
        <w:t xml:space="preserve"> authentically</w:t>
      </w:r>
      <w:r w:rsidR="005533F5">
        <w:rPr>
          <w:rFonts w:ascii="Garamond" w:hAnsi="Garamond"/>
        </w:rPr>
        <w:t xml:space="preserve"> private.</w:t>
      </w:r>
      <w:r w:rsidR="00AE15A7">
        <w:rPr>
          <w:rFonts w:ascii="Garamond" w:hAnsi="Garamond"/>
        </w:rPr>
        <w:t xml:space="preserve"> The human quality of trust was integral in these encounters. </w:t>
      </w:r>
      <w:r w:rsidR="0045004E">
        <w:rPr>
          <w:rFonts w:ascii="Garamond" w:hAnsi="Garamond"/>
        </w:rPr>
        <w:t xml:space="preserve">Though the public and parochial realms </w:t>
      </w:r>
      <w:r w:rsidR="0045004E">
        <w:rPr>
          <w:rFonts w:ascii="Garamond" w:hAnsi="Garamond"/>
        </w:rPr>
        <w:lastRenderedPageBreak/>
        <w:t xml:space="preserve">were characterised by a host of cross-class and cross-ethnic encounters and exchanges, in the private realm it was commonality along </w:t>
      </w:r>
      <w:r w:rsidR="00266ADE">
        <w:rPr>
          <w:rFonts w:ascii="Garamond" w:hAnsi="Garamond"/>
        </w:rPr>
        <w:t>the lines of class which shaped the forging of relationships</w:t>
      </w:r>
      <w:r w:rsidR="0052553E">
        <w:rPr>
          <w:rFonts w:ascii="Garamond" w:hAnsi="Garamond"/>
        </w:rPr>
        <w:t xml:space="preserve">. That said, there were signs that the complexity of their </w:t>
      </w:r>
      <w:r w:rsidR="00BF383A">
        <w:rPr>
          <w:rFonts w:ascii="Garamond" w:hAnsi="Garamond"/>
        </w:rPr>
        <w:t>surroundings had led some white residents</w:t>
      </w:r>
      <w:r w:rsidR="0052553E">
        <w:rPr>
          <w:rFonts w:ascii="Garamond" w:hAnsi="Garamond"/>
        </w:rPr>
        <w:t xml:space="preserve"> to question the basis of ‘nativity’ and develop a </w:t>
      </w:r>
      <w:proofErr w:type="spellStart"/>
      <w:r w:rsidR="0052553E">
        <w:rPr>
          <w:rFonts w:ascii="Garamond" w:hAnsi="Garamond"/>
        </w:rPr>
        <w:t>superdiverse</w:t>
      </w:r>
      <w:proofErr w:type="spellEnd"/>
      <w:r w:rsidR="0052553E">
        <w:rPr>
          <w:rFonts w:ascii="Garamond" w:hAnsi="Garamond"/>
        </w:rPr>
        <w:t xml:space="preserve">, </w:t>
      </w:r>
      <w:r w:rsidR="00DE4276">
        <w:rPr>
          <w:rFonts w:ascii="Garamond" w:hAnsi="Garamond"/>
        </w:rPr>
        <w:t>‘</w:t>
      </w:r>
      <w:r w:rsidR="0052553E">
        <w:rPr>
          <w:rFonts w:ascii="Garamond" w:hAnsi="Garamond"/>
        </w:rPr>
        <w:t>settler</w:t>
      </w:r>
      <w:r w:rsidR="00DE4276">
        <w:rPr>
          <w:rFonts w:ascii="Garamond" w:hAnsi="Garamond"/>
        </w:rPr>
        <w:t>’</w:t>
      </w:r>
      <w:r w:rsidR="0052553E">
        <w:rPr>
          <w:rFonts w:ascii="Garamond" w:hAnsi="Garamond"/>
        </w:rPr>
        <w:t xml:space="preserve"> sensibility. If everyone was from els</w:t>
      </w:r>
      <w:r w:rsidR="00BF383A">
        <w:rPr>
          <w:rFonts w:ascii="Garamond" w:hAnsi="Garamond"/>
        </w:rPr>
        <w:t>ewhere, it was likely that one’s</w:t>
      </w:r>
      <w:r w:rsidR="0052553E">
        <w:rPr>
          <w:rFonts w:ascii="Garamond" w:hAnsi="Garamond"/>
        </w:rPr>
        <w:t xml:space="preserve"> own ancestral trail would </w:t>
      </w:r>
      <w:r>
        <w:rPr>
          <w:rFonts w:ascii="Garamond" w:hAnsi="Garamond"/>
        </w:rPr>
        <w:t xml:space="preserve">similarly </w:t>
      </w:r>
      <w:r w:rsidR="0052553E">
        <w:rPr>
          <w:rFonts w:ascii="Garamond" w:hAnsi="Garamond"/>
        </w:rPr>
        <w:t>lead</w:t>
      </w:r>
      <w:r>
        <w:rPr>
          <w:rFonts w:ascii="Garamond" w:hAnsi="Garamond"/>
        </w:rPr>
        <w:t xml:space="preserve"> to foreign origins</w:t>
      </w:r>
      <w:r w:rsidR="00DE4276">
        <w:rPr>
          <w:rFonts w:ascii="Garamond" w:hAnsi="Garamond"/>
        </w:rPr>
        <w:t>, and this could be used to build</w:t>
      </w:r>
      <w:r w:rsidR="008F624F">
        <w:rPr>
          <w:rFonts w:ascii="Garamond" w:hAnsi="Garamond"/>
        </w:rPr>
        <w:t xml:space="preserve"> bridges of commonality in</w:t>
      </w:r>
      <w:r w:rsidR="0052553E">
        <w:rPr>
          <w:rFonts w:ascii="Garamond" w:hAnsi="Garamond"/>
        </w:rPr>
        <w:t xml:space="preserve"> convivial exchanges</w:t>
      </w:r>
      <w:r w:rsidR="008F624F">
        <w:rPr>
          <w:rFonts w:ascii="Garamond" w:hAnsi="Garamond"/>
        </w:rPr>
        <w:t xml:space="preserve"> which took place in</w:t>
      </w:r>
      <w:r w:rsidR="005654B3">
        <w:rPr>
          <w:rFonts w:ascii="Garamond" w:hAnsi="Garamond"/>
        </w:rPr>
        <w:t xml:space="preserve"> the public and parochial spheres.</w:t>
      </w:r>
    </w:p>
    <w:p w:rsidR="00320237" w:rsidRDefault="004B5293" w:rsidP="005F2428">
      <w:pPr>
        <w:spacing w:line="480" w:lineRule="auto"/>
        <w:jc w:val="both"/>
        <w:rPr>
          <w:rFonts w:ascii="Garamond" w:hAnsi="Garamond"/>
        </w:rPr>
      </w:pPr>
      <w:r>
        <w:rPr>
          <w:rFonts w:ascii="Garamond" w:hAnsi="Garamond"/>
        </w:rPr>
        <w:tab/>
      </w:r>
      <w:r w:rsidR="00132146">
        <w:rPr>
          <w:rFonts w:ascii="Garamond" w:hAnsi="Garamond"/>
        </w:rPr>
        <w:t xml:space="preserve">In the most mercantile of cities, income streams could be sought out and forged in many different ways. </w:t>
      </w:r>
      <w:r w:rsidR="00E21CB6">
        <w:rPr>
          <w:rFonts w:ascii="Garamond" w:hAnsi="Garamond"/>
        </w:rPr>
        <w:t xml:space="preserve">As with its ethno-racial composition, </w:t>
      </w:r>
      <w:r w:rsidR="007965F4">
        <w:rPr>
          <w:rFonts w:ascii="Garamond" w:hAnsi="Garamond"/>
        </w:rPr>
        <w:t xml:space="preserve">people’s patterns of employment were complex. </w:t>
      </w:r>
      <w:r w:rsidR="00132146">
        <w:rPr>
          <w:rFonts w:ascii="Garamond" w:hAnsi="Garamond"/>
        </w:rPr>
        <w:t>Whether residents w</w:t>
      </w:r>
      <w:r w:rsidR="00DE4276">
        <w:rPr>
          <w:rFonts w:ascii="Garamond" w:hAnsi="Garamond"/>
        </w:rPr>
        <w:t>orked in the public, private or</w:t>
      </w:r>
      <w:r w:rsidR="00132146">
        <w:rPr>
          <w:rFonts w:ascii="Garamond" w:hAnsi="Garamond"/>
        </w:rPr>
        <w:t xml:space="preserve"> shadow sectors, t</w:t>
      </w:r>
      <w:r w:rsidR="00E21CB6">
        <w:rPr>
          <w:rFonts w:ascii="Garamond" w:hAnsi="Garamond"/>
        </w:rPr>
        <w:t>he tangle of</w:t>
      </w:r>
      <w:r w:rsidR="00320237" w:rsidRPr="005F2428">
        <w:rPr>
          <w:rFonts w:ascii="Garamond" w:hAnsi="Garamond"/>
        </w:rPr>
        <w:t xml:space="preserve"> legal, semi-legal and </w:t>
      </w:r>
      <w:r w:rsidR="00E21CB6">
        <w:rPr>
          <w:rFonts w:ascii="Garamond" w:hAnsi="Garamond"/>
        </w:rPr>
        <w:t>il</w:t>
      </w:r>
      <w:r w:rsidR="00320237" w:rsidRPr="005F2428">
        <w:rPr>
          <w:rFonts w:ascii="Garamond" w:hAnsi="Garamond"/>
        </w:rPr>
        <w:t>le</w:t>
      </w:r>
      <w:r w:rsidR="00E21CB6">
        <w:rPr>
          <w:rFonts w:ascii="Garamond" w:hAnsi="Garamond"/>
        </w:rPr>
        <w:t>gal</w:t>
      </w:r>
      <w:r w:rsidR="007965F4">
        <w:rPr>
          <w:rFonts w:ascii="Garamond" w:hAnsi="Garamond"/>
        </w:rPr>
        <w:t xml:space="preserve"> activities witnessed </w:t>
      </w:r>
      <w:r w:rsidR="00132146">
        <w:rPr>
          <w:rFonts w:ascii="Garamond" w:hAnsi="Garamond"/>
        </w:rPr>
        <w:t>on the estate cut across</w:t>
      </w:r>
      <w:r w:rsidR="00D21C76">
        <w:rPr>
          <w:rFonts w:ascii="Garamond" w:hAnsi="Garamond"/>
        </w:rPr>
        <w:t xml:space="preserve"> class boun</w:t>
      </w:r>
      <w:r w:rsidR="00132146">
        <w:rPr>
          <w:rFonts w:ascii="Garamond" w:hAnsi="Garamond"/>
        </w:rPr>
        <w:t xml:space="preserve">daries and correlated with </w:t>
      </w:r>
      <w:r w:rsidR="00D21C76">
        <w:rPr>
          <w:rFonts w:ascii="Garamond" w:hAnsi="Garamond"/>
        </w:rPr>
        <w:t>curious</w:t>
      </w:r>
      <w:r w:rsidR="005977A9">
        <w:rPr>
          <w:rFonts w:ascii="Garamond" w:hAnsi="Garamond"/>
        </w:rPr>
        <w:t xml:space="preserve"> – fluid –</w:t>
      </w:r>
      <w:r w:rsidR="00D21C76">
        <w:rPr>
          <w:rFonts w:ascii="Garamond" w:hAnsi="Garamond"/>
        </w:rPr>
        <w:t xml:space="preserve"> attitudes to crime and disorder. More specifically, many respondents were</w:t>
      </w:r>
      <w:r w:rsidR="00320237" w:rsidRPr="005F2428">
        <w:rPr>
          <w:rFonts w:ascii="Garamond" w:hAnsi="Garamond"/>
        </w:rPr>
        <w:t xml:space="preserve"> more concerned with the relationship between crime and manifestations of disorder than criminal acts </w:t>
      </w:r>
      <w:r w:rsidR="00320237" w:rsidRPr="005F2428">
        <w:rPr>
          <w:rFonts w:ascii="Garamond" w:hAnsi="Garamond"/>
          <w:i/>
        </w:rPr>
        <w:t>per se</w:t>
      </w:r>
      <w:r w:rsidR="00320237" w:rsidRPr="005F2428">
        <w:rPr>
          <w:rFonts w:ascii="Garamond" w:hAnsi="Garamond"/>
        </w:rPr>
        <w:t>.</w:t>
      </w:r>
      <w:r w:rsidR="00D21C76">
        <w:rPr>
          <w:rFonts w:ascii="Garamond" w:hAnsi="Garamond"/>
        </w:rPr>
        <w:t xml:space="preserve"> </w:t>
      </w:r>
      <w:proofErr w:type="gramStart"/>
      <w:r w:rsidR="00D21C76">
        <w:rPr>
          <w:rFonts w:ascii="Garamond" w:hAnsi="Garamond"/>
        </w:rPr>
        <w:t>Subtle</w:t>
      </w:r>
      <w:proofErr w:type="gramEnd"/>
      <w:r w:rsidR="00D21C76">
        <w:rPr>
          <w:rFonts w:ascii="Garamond" w:hAnsi="Garamond"/>
        </w:rPr>
        <w:t xml:space="preserve"> indicators of</w:t>
      </w:r>
      <w:r w:rsidR="001445B5" w:rsidRPr="005F2428">
        <w:rPr>
          <w:rFonts w:ascii="Garamond" w:hAnsi="Garamond"/>
        </w:rPr>
        <w:t xml:space="preserve"> dis</w:t>
      </w:r>
      <w:r w:rsidR="00D21C76">
        <w:rPr>
          <w:rFonts w:ascii="Garamond" w:hAnsi="Garamond"/>
        </w:rPr>
        <w:t xml:space="preserve">order were </w:t>
      </w:r>
      <w:r w:rsidR="00BF383A">
        <w:rPr>
          <w:rFonts w:ascii="Garamond" w:hAnsi="Garamond"/>
        </w:rPr>
        <w:t>tolerated</w:t>
      </w:r>
      <w:r w:rsidR="00F052A9">
        <w:rPr>
          <w:rFonts w:ascii="Garamond" w:hAnsi="Garamond"/>
        </w:rPr>
        <w:t xml:space="preserve"> providing they did not</w:t>
      </w:r>
      <w:r w:rsidR="001445B5" w:rsidRPr="005F2428">
        <w:rPr>
          <w:rFonts w:ascii="Garamond" w:hAnsi="Garamond"/>
        </w:rPr>
        <w:t xml:space="preserve"> </w:t>
      </w:r>
      <w:r w:rsidR="00371D57">
        <w:rPr>
          <w:rFonts w:ascii="Garamond" w:hAnsi="Garamond"/>
        </w:rPr>
        <w:t>presage</w:t>
      </w:r>
      <w:r w:rsidR="001E432D">
        <w:rPr>
          <w:rFonts w:ascii="Garamond" w:hAnsi="Garamond"/>
        </w:rPr>
        <w:t xml:space="preserve"> serio</w:t>
      </w:r>
      <w:r w:rsidR="005977A9">
        <w:rPr>
          <w:rFonts w:ascii="Garamond" w:hAnsi="Garamond"/>
        </w:rPr>
        <w:t>us signs of urban decay. T</w:t>
      </w:r>
      <w:r w:rsidR="006D0CE6">
        <w:rPr>
          <w:rFonts w:ascii="Garamond" w:hAnsi="Garamond"/>
        </w:rPr>
        <w:t>he noise</w:t>
      </w:r>
      <w:r w:rsidR="00972A5E">
        <w:rPr>
          <w:rFonts w:ascii="Garamond" w:hAnsi="Garamond"/>
        </w:rPr>
        <w:t xml:space="preserve"> generated</w:t>
      </w:r>
      <w:r w:rsidR="006D0CE6">
        <w:rPr>
          <w:rFonts w:ascii="Garamond" w:hAnsi="Garamond"/>
        </w:rPr>
        <w:t xml:space="preserve"> and anti-social behaviour </w:t>
      </w:r>
      <w:r w:rsidR="00972A5E">
        <w:rPr>
          <w:rFonts w:ascii="Garamond" w:hAnsi="Garamond"/>
        </w:rPr>
        <w:t>exhibited</w:t>
      </w:r>
      <w:r w:rsidR="006D0CE6">
        <w:rPr>
          <w:rFonts w:ascii="Garamond" w:hAnsi="Garamond"/>
        </w:rPr>
        <w:t xml:space="preserve"> by</w:t>
      </w:r>
      <w:r w:rsidR="006D0CE6" w:rsidRPr="005F2428">
        <w:rPr>
          <w:rFonts w:ascii="Garamond" w:hAnsi="Garamond"/>
        </w:rPr>
        <w:t xml:space="preserve"> middle-class </w:t>
      </w:r>
      <w:r w:rsidR="006D0CE6">
        <w:rPr>
          <w:rFonts w:ascii="Garamond" w:hAnsi="Garamond"/>
        </w:rPr>
        <w:t xml:space="preserve">students were an indicator of progress </w:t>
      </w:r>
      <w:r w:rsidR="006704B2">
        <w:rPr>
          <w:rFonts w:ascii="Garamond" w:hAnsi="Garamond"/>
        </w:rPr>
        <w:t>a</w:t>
      </w:r>
      <w:r w:rsidR="006D0CE6">
        <w:rPr>
          <w:rFonts w:ascii="Garamond" w:hAnsi="Garamond"/>
        </w:rPr>
        <w:t>gainst a</w:t>
      </w:r>
      <w:r w:rsidR="006704B2">
        <w:rPr>
          <w:rFonts w:ascii="Garamond" w:hAnsi="Garamond"/>
        </w:rPr>
        <w:t xml:space="preserve"> background narrative of continuing improvement</w:t>
      </w:r>
      <w:r w:rsidR="00D65EA8" w:rsidRPr="005F2428">
        <w:rPr>
          <w:rFonts w:ascii="Garamond" w:hAnsi="Garamond"/>
        </w:rPr>
        <w:t>.</w:t>
      </w:r>
    </w:p>
    <w:p w:rsidR="00290901" w:rsidRDefault="00290901" w:rsidP="005F2428">
      <w:pPr>
        <w:spacing w:line="480" w:lineRule="auto"/>
        <w:jc w:val="both"/>
        <w:rPr>
          <w:rFonts w:ascii="Garamond" w:hAnsi="Garamond"/>
        </w:rPr>
      </w:pPr>
    </w:p>
    <w:p w:rsidR="00290901" w:rsidRPr="00290901" w:rsidRDefault="00290901" w:rsidP="00290901">
      <w:pPr>
        <w:spacing w:line="480" w:lineRule="auto"/>
        <w:jc w:val="both"/>
        <w:rPr>
          <w:rFonts w:ascii="Garamond" w:hAnsi="Garamond" w:cs="Segoe UI"/>
        </w:rPr>
      </w:pPr>
      <w:r w:rsidRPr="00290901">
        <w:rPr>
          <w:rFonts w:ascii="Garamond" w:hAnsi="Garamond"/>
          <w:b/>
          <w:bCs/>
        </w:rPr>
        <w:t>Acknowledgments</w:t>
      </w:r>
    </w:p>
    <w:p w:rsidR="00290901" w:rsidRPr="00290901" w:rsidRDefault="00290901" w:rsidP="00290901">
      <w:pPr>
        <w:spacing w:line="480" w:lineRule="auto"/>
        <w:jc w:val="both"/>
        <w:rPr>
          <w:rFonts w:ascii="Garamond" w:hAnsi="Garamond" w:cs="Segoe UI"/>
        </w:rPr>
      </w:pPr>
      <w:r w:rsidRPr="00290901">
        <w:rPr>
          <w:rFonts w:ascii="Garamond" w:hAnsi="Garamond"/>
        </w:rPr>
        <w:t>The authors are grateful to the man</w:t>
      </w:r>
      <w:r>
        <w:rPr>
          <w:rFonts w:ascii="Garamond" w:hAnsi="Garamond"/>
        </w:rPr>
        <w:t xml:space="preserve">y people of </w:t>
      </w:r>
      <w:proofErr w:type="spellStart"/>
      <w:r>
        <w:rPr>
          <w:rFonts w:ascii="Garamond" w:hAnsi="Garamond"/>
        </w:rPr>
        <w:t>Lashall</w:t>
      </w:r>
      <w:proofErr w:type="spellEnd"/>
      <w:r>
        <w:rPr>
          <w:rFonts w:ascii="Garamond" w:hAnsi="Garamond"/>
        </w:rPr>
        <w:t xml:space="preserve"> Grove</w:t>
      </w:r>
      <w:r w:rsidRPr="00290901">
        <w:rPr>
          <w:rFonts w:ascii="Garamond" w:hAnsi="Garamond"/>
        </w:rPr>
        <w:t xml:space="preserve"> who gave their time to share their thoughts and memories.</w:t>
      </w:r>
    </w:p>
    <w:p w:rsidR="00320237" w:rsidRPr="00290901" w:rsidRDefault="00320237" w:rsidP="00290901">
      <w:pPr>
        <w:spacing w:line="480" w:lineRule="auto"/>
        <w:jc w:val="both"/>
        <w:rPr>
          <w:rFonts w:ascii="Garamond" w:hAnsi="Garamond" w:cs="Segoe UI"/>
        </w:rPr>
      </w:pPr>
    </w:p>
    <w:p w:rsidR="00CA39AA" w:rsidRPr="00D92FA5" w:rsidRDefault="00CA39AA" w:rsidP="00CA39AA">
      <w:pPr>
        <w:jc w:val="both"/>
        <w:rPr>
          <w:rFonts w:ascii="Garamond" w:hAnsi="Garamond"/>
          <w:b/>
        </w:rPr>
      </w:pPr>
      <w:r w:rsidRPr="00D92FA5">
        <w:rPr>
          <w:rFonts w:ascii="Garamond" w:hAnsi="Garamond"/>
          <w:b/>
        </w:rPr>
        <w:t>References</w:t>
      </w:r>
    </w:p>
    <w:p w:rsidR="00CA39AA" w:rsidRPr="00A9260D" w:rsidRDefault="00CA39AA" w:rsidP="00CA39AA">
      <w:pPr>
        <w:jc w:val="both"/>
        <w:rPr>
          <w:rFonts w:ascii="Garamond" w:hAnsi="Garamond"/>
        </w:rPr>
      </w:pPr>
    </w:p>
    <w:p w:rsidR="00CA39AA" w:rsidRPr="00A9260D" w:rsidRDefault="00CA39AA" w:rsidP="00CA39AA">
      <w:pPr>
        <w:contextualSpacing/>
        <w:jc w:val="both"/>
        <w:rPr>
          <w:rFonts w:ascii="Garamond" w:hAnsi="Garamond"/>
        </w:rPr>
      </w:pPr>
      <w:proofErr w:type="spellStart"/>
      <w:r w:rsidRPr="00A9260D">
        <w:rPr>
          <w:rFonts w:ascii="Garamond" w:hAnsi="Garamond"/>
        </w:rPr>
        <w:t>Allport</w:t>
      </w:r>
      <w:proofErr w:type="spellEnd"/>
      <w:r w:rsidRPr="00A9260D">
        <w:rPr>
          <w:rFonts w:ascii="Garamond" w:hAnsi="Garamond"/>
        </w:rPr>
        <w:t xml:space="preserve">, G. W. (1958) </w:t>
      </w:r>
      <w:proofErr w:type="gramStart"/>
      <w:r w:rsidRPr="00A9260D">
        <w:rPr>
          <w:rFonts w:ascii="Garamond" w:hAnsi="Garamond"/>
          <w:i/>
        </w:rPr>
        <w:t>The</w:t>
      </w:r>
      <w:proofErr w:type="gramEnd"/>
      <w:r w:rsidRPr="00A9260D">
        <w:rPr>
          <w:rFonts w:ascii="Garamond" w:hAnsi="Garamond"/>
          <w:i/>
        </w:rPr>
        <w:t xml:space="preserve"> Nature of Prejudice</w:t>
      </w:r>
      <w:r w:rsidRPr="00A9260D">
        <w:rPr>
          <w:rFonts w:ascii="Garamond" w:hAnsi="Garamond"/>
        </w:rPr>
        <w:t>. Garden City, NY: Doubleday Anchor Books.</w:t>
      </w:r>
    </w:p>
    <w:p w:rsidR="00DB2FD8" w:rsidRPr="00A9260D" w:rsidRDefault="00DB2FD8" w:rsidP="00CA39AA">
      <w:pPr>
        <w:contextualSpacing/>
        <w:jc w:val="both"/>
        <w:rPr>
          <w:rFonts w:ascii="Garamond" w:hAnsi="Garamond"/>
        </w:rPr>
      </w:pPr>
      <w:r>
        <w:rPr>
          <w:rFonts w:ascii="Garamond" w:hAnsi="Garamond"/>
        </w:rPr>
        <w:t>Beckett, A. (2015) ‘</w:t>
      </w:r>
      <w:proofErr w:type="gramStart"/>
      <w:r>
        <w:rPr>
          <w:rFonts w:ascii="Garamond" w:hAnsi="Garamond"/>
        </w:rPr>
        <w:t>The</w:t>
      </w:r>
      <w:proofErr w:type="gramEnd"/>
      <w:r>
        <w:rPr>
          <w:rFonts w:ascii="Garamond" w:hAnsi="Garamond"/>
        </w:rPr>
        <w:t xml:space="preserve"> right to buy: the housing crisis that Thatcher built’. </w:t>
      </w:r>
      <w:r w:rsidRPr="00DB2FD8">
        <w:rPr>
          <w:rFonts w:ascii="Garamond" w:hAnsi="Garamond"/>
          <w:i/>
        </w:rPr>
        <w:t>The Guardian</w:t>
      </w:r>
      <w:r>
        <w:rPr>
          <w:rFonts w:ascii="Garamond" w:hAnsi="Garamond"/>
        </w:rPr>
        <w:t>, August 26.</w:t>
      </w:r>
    </w:p>
    <w:p w:rsidR="00CA39AA" w:rsidRDefault="00CA39AA" w:rsidP="00E66A11">
      <w:pPr>
        <w:jc w:val="both"/>
        <w:rPr>
          <w:rFonts w:ascii="Garamond" w:hAnsi="Garamond"/>
          <w:color w:val="000000"/>
          <w:lang w:val="en"/>
        </w:rPr>
      </w:pPr>
      <w:r w:rsidRPr="00A9260D">
        <w:rPr>
          <w:rFonts w:ascii="Garamond" w:hAnsi="Garamond"/>
        </w:rPr>
        <w:lastRenderedPageBreak/>
        <w:t>Bischoff, V. (2014) ‘</w:t>
      </w:r>
      <w:r w:rsidRPr="00A9260D">
        <w:rPr>
          <w:rFonts w:ascii="Garamond" w:hAnsi="Garamond"/>
          <w:color w:val="000000"/>
          <w:lang w:val="en"/>
        </w:rPr>
        <w:t xml:space="preserve">Would you fork out £400 a week for luxury student digs with designer kitchens and bathrooms? No wonder parents are paying through the nose’. </w:t>
      </w:r>
      <w:r w:rsidRPr="00A9260D">
        <w:rPr>
          <w:rFonts w:ascii="Garamond" w:hAnsi="Garamond"/>
          <w:i/>
          <w:color w:val="000000"/>
          <w:lang w:val="en"/>
        </w:rPr>
        <w:t>Daily Mail</w:t>
      </w:r>
      <w:r w:rsidR="00E66A11">
        <w:rPr>
          <w:rFonts w:ascii="Garamond" w:hAnsi="Garamond"/>
          <w:color w:val="000000"/>
          <w:lang w:val="en"/>
        </w:rPr>
        <w:t xml:space="preserve">, </w:t>
      </w:r>
      <w:r w:rsidRPr="00A9260D">
        <w:rPr>
          <w:rFonts w:ascii="Garamond" w:hAnsi="Garamond"/>
          <w:color w:val="000000"/>
          <w:lang w:val="en"/>
        </w:rPr>
        <w:t>September 02.</w:t>
      </w:r>
    </w:p>
    <w:p w:rsidR="00CA39AA" w:rsidRDefault="00CA39AA" w:rsidP="00E66A11">
      <w:pPr>
        <w:jc w:val="both"/>
        <w:rPr>
          <w:rFonts w:ascii="Garamond" w:hAnsi="Garamond"/>
        </w:rPr>
      </w:pPr>
      <w:r w:rsidRPr="00A9260D">
        <w:rPr>
          <w:rFonts w:ascii="Garamond" w:hAnsi="Garamond"/>
        </w:rPr>
        <w:t xml:space="preserve">Blanton, C. D. (2016) ‘Abstract in Concrete: Brutalism and Modernist Half-Life’. In M. D’Arcy and M. </w:t>
      </w:r>
      <w:proofErr w:type="spellStart"/>
      <w:r w:rsidRPr="00A9260D">
        <w:rPr>
          <w:rFonts w:ascii="Garamond" w:hAnsi="Garamond"/>
        </w:rPr>
        <w:t>Nilges</w:t>
      </w:r>
      <w:proofErr w:type="spellEnd"/>
      <w:r w:rsidRPr="00A9260D">
        <w:rPr>
          <w:rFonts w:ascii="Garamond" w:hAnsi="Garamond"/>
        </w:rPr>
        <w:t xml:space="preserve"> (eds.) </w:t>
      </w:r>
      <w:proofErr w:type="gramStart"/>
      <w:r w:rsidRPr="00A9260D">
        <w:rPr>
          <w:rFonts w:ascii="Garamond" w:hAnsi="Garamond"/>
          <w:i/>
        </w:rPr>
        <w:t>The</w:t>
      </w:r>
      <w:proofErr w:type="gramEnd"/>
      <w:r w:rsidRPr="00A9260D">
        <w:rPr>
          <w:rFonts w:ascii="Garamond" w:hAnsi="Garamond"/>
          <w:i/>
        </w:rPr>
        <w:t xml:space="preserve"> Contemporaneity of Modernism: Literature, Media, Culture</w:t>
      </w:r>
      <w:r w:rsidRPr="00A9260D">
        <w:rPr>
          <w:rFonts w:ascii="Garamond" w:hAnsi="Garamond"/>
        </w:rPr>
        <w:t>. Lo</w:t>
      </w:r>
      <w:r>
        <w:rPr>
          <w:rFonts w:ascii="Garamond" w:hAnsi="Garamond"/>
        </w:rPr>
        <w:t>n</w:t>
      </w:r>
      <w:r w:rsidRPr="00A9260D">
        <w:rPr>
          <w:rFonts w:ascii="Garamond" w:hAnsi="Garamond"/>
        </w:rPr>
        <w:t>don: Routledge, pp. 17–30</w:t>
      </w:r>
      <w:r w:rsidR="00F76A1D">
        <w:rPr>
          <w:rFonts w:ascii="Garamond" w:hAnsi="Garamond"/>
        </w:rPr>
        <w:t>.</w:t>
      </w:r>
    </w:p>
    <w:p w:rsidR="00F76A1D" w:rsidRDefault="00140F7A" w:rsidP="00E66A11">
      <w:pPr>
        <w:jc w:val="both"/>
        <w:rPr>
          <w:rFonts w:ascii="Garamond" w:hAnsi="Garamond"/>
        </w:rPr>
      </w:pPr>
      <w:r>
        <w:rPr>
          <w:rFonts w:ascii="Garamond" w:hAnsi="Garamond"/>
        </w:rPr>
        <w:t>Denton, J. (2015) ‘</w:t>
      </w:r>
      <w:r w:rsidR="008046EC" w:rsidRPr="008046EC">
        <w:rPr>
          <w:rFonts w:ascii="Garamond" w:hAnsi="Garamond"/>
          <w:color w:val="000000"/>
          <w:lang w:val="en"/>
        </w:rPr>
        <w:t xml:space="preserve">Nearly 113,000 council houses could be sold off under Government plans to expand Right to </w:t>
      </w:r>
      <w:proofErr w:type="gramStart"/>
      <w:r w:rsidR="008046EC" w:rsidRPr="008046EC">
        <w:rPr>
          <w:rFonts w:ascii="Garamond" w:hAnsi="Garamond"/>
          <w:color w:val="000000"/>
          <w:lang w:val="en"/>
        </w:rPr>
        <w:t>Buy</w:t>
      </w:r>
      <w:proofErr w:type="gramEnd"/>
      <w:r w:rsidR="008046EC" w:rsidRPr="008046EC">
        <w:rPr>
          <w:rFonts w:ascii="Garamond" w:hAnsi="Garamond"/>
          <w:color w:val="000000"/>
          <w:lang w:val="en"/>
        </w:rPr>
        <w:t xml:space="preserve"> scheme, housing charity warns’. </w:t>
      </w:r>
      <w:r w:rsidR="008046EC" w:rsidRPr="008046EC">
        <w:rPr>
          <w:rFonts w:ascii="Garamond" w:hAnsi="Garamond"/>
          <w:i/>
          <w:color w:val="000000"/>
          <w:lang w:val="en"/>
        </w:rPr>
        <w:t>This Is Money</w:t>
      </w:r>
      <w:r w:rsidR="008046EC" w:rsidRPr="008046EC">
        <w:rPr>
          <w:rFonts w:ascii="Garamond" w:hAnsi="Garamond"/>
          <w:color w:val="000000"/>
          <w:lang w:val="en"/>
        </w:rPr>
        <w:t>, September 17, http://www.thisismoney.co.uk/money/mortgageshome/article-3237060/Nearly-113-000-council-houses-sold-Government-plans-expand-Right-Buy-scheme-housing-charity-warns.html.</w:t>
      </w:r>
      <w:r w:rsidR="008046EC">
        <w:rPr>
          <w:color w:val="000000"/>
          <w:lang w:val="en"/>
        </w:rPr>
        <w:br/>
      </w:r>
      <w:r w:rsidR="00F76A1D">
        <w:rPr>
          <w:rFonts w:ascii="Garamond" w:hAnsi="Garamond"/>
        </w:rPr>
        <w:t>Foster, D. (2015) ‘Right to buy: a history of Margaret Thatcher’s controversial housing policies</w:t>
      </w:r>
      <w:r w:rsidR="006B5BE8">
        <w:rPr>
          <w:rFonts w:ascii="Garamond" w:hAnsi="Garamond"/>
        </w:rPr>
        <w:t xml:space="preserve">’. </w:t>
      </w:r>
      <w:r w:rsidR="006B5BE8" w:rsidRPr="006B5BE8">
        <w:rPr>
          <w:rFonts w:ascii="Garamond" w:hAnsi="Garamond"/>
          <w:i/>
        </w:rPr>
        <w:t>The Guardian</w:t>
      </w:r>
      <w:r w:rsidR="006B5BE8">
        <w:rPr>
          <w:rFonts w:ascii="Garamond" w:hAnsi="Garamond"/>
        </w:rPr>
        <w:t>, December 07.</w:t>
      </w:r>
    </w:p>
    <w:p w:rsidR="008046EC" w:rsidRPr="008046EC" w:rsidRDefault="008046EC" w:rsidP="00E66A11">
      <w:pPr>
        <w:jc w:val="both"/>
        <w:rPr>
          <w:color w:val="000000"/>
          <w:lang w:val="en"/>
        </w:rPr>
      </w:pPr>
      <w:r>
        <w:rPr>
          <w:rFonts w:ascii="Garamond" w:hAnsi="Garamond"/>
        </w:rPr>
        <w:t xml:space="preserve">Frey, W. H. (1977) </w:t>
      </w:r>
      <w:r w:rsidRPr="00F94F79">
        <w:rPr>
          <w:rFonts w:ascii="Garamond" w:hAnsi="Garamond"/>
          <w:i/>
        </w:rPr>
        <w:t>Central City White Flight: Racial and Non-racial Causes</w:t>
      </w:r>
      <w:r w:rsidR="00F94F79">
        <w:rPr>
          <w:rFonts w:ascii="Garamond" w:hAnsi="Garamond"/>
        </w:rPr>
        <w:t>. Institute for Research on Property, University of Wisconsin Press.</w:t>
      </w:r>
    </w:p>
    <w:p w:rsidR="00CA39AA" w:rsidRPr="00A9260D" w:rsidRDefault="00CA39AA" w:rsidP="00CA39AA">
      <w:pPr>
        <w:jc w:val="both"/>
        <w:rPr>
          <w:rFonts w:ascii="Garamond" w:hAnsi="Garamond"/>
        </w:rPr>
      </w:pPr>
      <w:r w:rsidRPr="00A9260D">
        <w:rPr>
          <w:rFonts w:ascii="Garamond" w:hAnsi="Garamond"/>
        </w:rPr>
        <w:t xml:space="preserve">Gilroy, P. (2004) </w:t>
      </w:r>
      <w:r>
        <w:rPr>
          <w:rFonts w:ascii="Garamond" w:hAnsi="Garamond"/>
          <w:i/>
        </w:rPr>
        <w:t>After Empire: Melancholia or Convivial Culture</w:t>
      </w:r>
      <w:r>
        <w:rPr>
          <w:rFonts w:ascii="Garamond" w:hAnsi="Garamond"/>
        </w:rPr>
        <w:t>?</w:t>
      </w:r>
      <w:r w:rsidRPr="00A9260D">
        <w:rPr>
          <w:rFonts w:ascii="Garamond" w:hAnsi="Garamond"/>
        </w:rPr>
        <w:t xml:space="preserve"> London: Routledge.</w:t>
      </w:r>
    </w:p>
    <w:p w:rsidR="00CA39AA" w:rsidRPr="00E66A11" w:rsidRDefault="00CA39AA" w:rsidP="00E66A11">
      <w:pPr>
        <w:jc w:val="both"/>
        <w:rPr>
          <w:rFonts w:ascii="Garamond" w:hAnsi="Garamond"/>
          <w:i/>
        </w:rPr>
      </w:pPr>
      <w:r w:rsidRPr="00A9260D">
        <w:rPr>
          <w:rFonts w:ascii="Garamond" w:hAnsi="Garamond"/>
        </w:rPr>
        <w:t xml:space="preserve">Goodchild, B. (2008) </w:t>
      </w:r>
      <w:r w:rsidRPr="00A9260D">
        <w:rPr>
          <w:rFonts w:ascii="Garamond" w:hAnsi="Garamond"/>
          <w:i/>
        </w:rPr>
        <w:t>Homes, Cities and Neighbourhoods: Planning and the Residential Landscapes of Modern Britain</w:t>
      </w:r>
      <w:r w:rsidRPr="00A9260D">
        <w:rPr>
          <w:rFonts w:ascii="Garamond" w:hAnsi="Garamond"/>
        </w:rPr>
        <w:t xml:space="preserve">. Aldershot: </w:t>
      </w:r>
      <w:proofErr w:type="spellStart"/>
      <w:r w:rsidRPr="00A9260D">
        <w:rPr>
          <w:rFonts w:ascii="Garamond" w:hAnsi="Garamond"/>
        </w:rPr>
        <w:t>Ashgate</w:t>
      </w:r>
      <w:proofErr w:type="spellEnd"/>
      <w:r>
        <w:rPr>
          <w:rFonts w:ascii="Garamond" w:hAnsi="Garamond"/>
        </w:rPr>
        <w:t>.</w:t>
      </w:r>
    </w:p>
    <w:p w:rsidR="00CA39AA" w:rsidRDefault="00CA39AA" w:rsidP="00CA39AA">
      <w:pPr>
        <w:jc w:val="both"/>
        <w:rPr>
          <w:rFonts w:ascii="Garamond" w:hAnsi="Garamond" w:cs="Arial"/>
          <w:lang w:val="en"/>
        </w:rPr>
      </w:pPr>
      <w:r w:rsidRPr="00A9260D">
        <w:rPr>
          <w:rFonts w:ascii="Garamond" w:hAnsi="Garamond" w:cs="Arial"/>
          <w:lang w:val="en"/>
        </w:rPr>
        <w:t xml:space="preserve">Hanley, L. (2007) </w:t>
      </w:r>
      <w:r w:rsidRPr="00A9260D">
        <w:rPr>
          <w:rFonts w:ascii="Garamond" w:hAnsi="Garamond" w:cs="Arial"/>
          <w:i/>
          <w:lang w:val="en"/>
        </w:rPr>
        <w:t>Estates: An Intimate History</w:t>
      </w:r>
      <w:r w:rsidRPr="00A9260D">
        <w:rPr>
          <w:rFonts w:ascii="Garamond" w:hAnsi="Garamond" w:cs="Arial"/>
          <w:lang w:val="en"/>
        </w:rPr>
        <w:t xml:space="preserve">. London: </w:t>
      </w:r>
      <w:proofErr w:type="spellStart"/>
      <w:r w:rsidRPr="00A9260D">
        <w:rPr>
          <w:rFonts w:ascii="Garamond" w:hAnsi="Garamond" w:cs="Arial"/>
          <w:lang w:val="en"/>
        </w:rPr>
        <w:t>Granta</w:t>
      </w:r>
      <w:proofErr w:type="spellEnd"/>
      <w:r w:rsidRPr="00A9260D">
        <w:rPr>
          <w:rFonts w:ascii="Garamond" w:hAnsi="Garamond" w:cs="Arial"/>
          <w:lang w:val="en"/>
        </w:rPr>
        <w:t xml:space="preserve"> Books.</w:t>
      </w:r>
    </w:p>
    <w:p w:rsidR="00F76A1D" w:rsidRPr="00A9260D" w:rsidRDefault="00F76A1D" w:rsidP="00CA39AA">
      <w:pPr>
        <w:jc w:val="both"/>
        <w:rPr>
          <w:rFonts w:ascii="Garamond" w:hAnsi="Garamond" w:cs="Arial"/>
          <w:lang w:val="en"/>
        </w:rPr>
      </w:pPr>
      <w:r>
        <w:rPr>
          <w:rFonts w:ascii="Garamond" w:hAnsi="Garamond" w:cs="Arial"/>
          <w:lang w:val="en"/>
        </w:rPr>
        <w:t xml:space="preserve">Harris, J. (2016) ‘The end of council housing’. </w:t>
      </w:r>
      <w:r w:rsidRPr="00F76A1D">
        <w:rPr>
          <w:rFonts w:ascii="Garamond" w:hAnsi="Garamond" w:cs="Arial"/>
          <w:i/>
          <w:lang w:val="en"/>
        </w:rPr>
        <w:t>The Guardian</w:t>
      </w:r>
      <w:r>
        <w:rPr>
          <w:rFonts w:ascii="Garamond" w:hAnsi="Garamond" w:cs="Arial"/>
          <w:lang w:val="en"/>
        </w:rPr>
        <w:t>, January 04.</w:t>
      </w:r>
    </w:p>
    <w:p w:rsidR="00CA39AA" w:rsidRPr="00A9260D" w:rsidRDefault="00CA39AA" w:rsidP="00E66A11">
      <w:pPr>
        <w:jc w:val="both"/>
        <w:rPr>
          <w:rFonts w:ascii="Garamond" w:hAnsi="Garamond" w:cs="Arial"/>
          <w:lang w:val="en"/>
        </w:rPr>
      </w:pPr>
      <w:r w:rsidRPr="00A9260D">
        <w:rPr>
          <w:rFonts w:ascii="Garamond" w:hAnsi="Garamond" w:cs="Arial"/>
          <w:lang w:val="en"/>
        </w:rPr>
        <w:t xml:space="preserve">Harvey, D. (1989) </w:t>
      </w:r>
      <w:proofErr w:type="gramStart"/>
      <w:r w:rsidRPr="00A9260D">
        <w:rPr>
          <w:rFonts w:ascii="Garamond" w:hAnsi="Garamond" w:cs="Arial"/>
          <w:i/>
          <w:lang w:val="en"/>
        </w:rPr>
        <w:t>The</w:t>
      </w:r>
      <w:proofErr w:type="gramEnd"/>
      <w:r w:rsidRPr="00A9260D">
        <w:rPr>
          <w:rFonts w:ascii="Garamond" w:hAnsi="Garamond" w:cs="Arial"/>
          <w:i/>
          <w:lang w:val="en"/>
        </w:rPr>
        <w:t xml:space="preserve"> Condition of Post-modernity: An Inquiry into the Origins of Cultural Change</w:t>
      </w:r>
      <w:r w:rsidRPr="00A9260D">
        <w:rPr>
          <w:rFonts w:ascii="Garamond" w:hAnsi="Garamond" w:cs="Arial"/>
          <w:lang w:val="en"/>
        </w:rPr>
        <w:t>. Lo</w:t>
      </w:r>
      <w:r>
        <w:rPr>
          <w:rFonts w:ascii="Garamond" w:hAnsi="Garamond" w:cs="Arial"/>
          <w:lang w:val="en"/>
        </w:rPr>
        <w:t>n</w:t>
      </w:r>
      <w:r w:rsidRPr="00A9260D">
        <w:rPr>
          <w:rFonts w:ascii="Garamond" w:hAnsi="Garamond" w:cs="Arial"/>
          <w:lang w:val="en"/>
        </w:rPr>
        <w:t>don: Wiley-Blackwell.</w:t>
      </w:r>
    </w:p>
    <w:p w:rsidR="00CA39AA" w:rsidRPr="00A9260D" w:rsidRDefault="00CA39AA" w:rsidP="00E66A11">
      <w:pPr>
        <w:tabs>
          <w:tab w:val="left" w:pos="2505"/>
        </w:tabs>
        <w:contextualSpacing/>
        <w:jc w:val="both"/>
        <w:rPr>
          <w:rFonts w:ascii="Garamond" w:hAnsi="Garamond"/>
        </w:rPr>
      </w:pPr>
      <w:r w:rsidRPr="00A9260D">
        <w:rPr>
          <w:rFonts w:ascii="Garamond" w:hAnsi="Garamond"/>
        </w:rPr>
        <w:t xml:space="preserve">Matthews, G. (2011) </w:t>
      </w:r>
      <w:r w:rsidRPr="00A9260D">
        <w:rPr>
          <w:rFonts w:ascii="Garamond" w:hAnsi="Garamond"/>
          <w:i/>
        </w:rPr>
        <w:t xml:space="preserve">Ghetto at the </w:t>
      </w:r>
      <w:proofErr w:type="spellStart"/>
      <w:r w:rsidRPr="00A9260D">
        <w:rPr>
          <w:rFonts w:ascii="Garamond" w:hAnsi="Garamond"/>
          <w:i/>
        </w:rPr>
        <w:t>Center</w:t>
      </w:r>
      <w:proofErr w:type="spellEnd"/>
      <w:r w:rsidRPr="00A9260D">
        <w:rPr>
          <w:rFonts w:ascii="Garamond" w:hAnsi="Garamond"/>
          <w:i/>
        </w:rPr>
        <w:t xml:space="preserve"> of the World: Chunking Mansions, Hong Kong</w:t>
      </w:r>
      <w:r w:rsidR="00E66A11">
        <w:rPr>
          <w:rFonts w:ascii="Garamond" w:hAnsi="Garamond"/>
        </w:rPr>
        <w:t xml:space="preserve">. Chicago, </w:t>
      </w:r>
      <w:r w:rsidRPr="00A9260D">
        <w:rPr>
          <w:rFonts w:ascii="Garamond" w:hAnsi="Garamond"/>
        </w:rPr>
        <w:t>IL: University of Chicago Press.</w:t>
      </w:r>
    </w:p>
    <w:p w:rsidR="00CA39AA" w:rsidRDefault="00CA39AA" w:rsidP="00E66A11">
      <w:pPr>
        <w:jc w:val="both"/>
        <w:rPr>
          <w:rFonts w:ascii="Garamond" w:hAnsi="Garamond" w:cs="Arial"/>
          <w:lang w:val="en"/>
        </w:rPr>
      </w:pPr>
      <w:r w:rsidRPr="00A9260D">
        <w:rPr>
          <w:rFonts w:ascii="Garamond" w:hAnsi="Garamond" w:cs="Arial"/>
          <w:lang w:val="en"/>
        </w:rPr>
        <w:t xml:space="preserve">Murphy, J. (2016) ‘London boroughs ‘forced to sell off council housing’. </w:t>
      </w:r>
      <w:r w:rsidRPr="00A9260D">
        <w:rPr>
          <w:rFonts w:ascii="Garamond" w:hAnsi="Garamond" w:cs="Arial"/>
          <w:i/>
          <w:lang w:val="en"/>
        </w:rPr>
        <w:t>Evening Standard</w:t>
      </w:r>
      <w:r w:rsidRPr="00A9260D">
        <w:rPr>
          <w:rFonts w:ascii="Garamond" w:hAnsi="Garamond" w:cs="Arial"/>
          <w:lang w:val="en"/>
        </w:rPr>
        <w:t>, March 10.</w:t>
      </w:r>
    </w:p>
    <w:p w:rsidR="00F83873" w:rsidRDefault="00F83873" w:rsidP="00E66A11">
      <w:pPr>
        <w:jc w:val="both"/>
        <w:rPr>
          <w:rStyle w:val="Hyperlink"/>
          <w:rFonts w:ascii="Garamond" w:hAnsi="Garamond"/>
          <w:lang w:val="en"/>
        </w:rPr>
      </w:pPr>
      <w:r>
        <w:rPr>
          <w:rFonts w:ascii="Garamond" w:hAnsi="Garamond" w:cs="Arial"/>
          <w:lang w:val="en"/>
        </w:rPr>
        <w:t xml:space="preserve">Municipal Dreams (2013) </w:t>
      </w:r>
      <w:r w:rsidRPr="00F83873">
        <w:rPr>
          <w:rFonts w:ascii="Garamond" w:hAnsi="Garamond" w:cs="Arial"/>
          <w:lang w:val="en"/>
        </w:rPr>
        <w:t>‘</w:t>
      </w:r>
      <w:r w:rsidRPr="00F83873">
        <w:rPr>
          <w:rFonts w:ascii="Garamond" w:hAnsi="Garamond"/>
          <w:lang w:val="en"/>
        </w:rPr>
        <w:t xml:space="preserve">The Lansbury Estate, Poplar, </w:t>
      </w:r>
      <w:proofErr w:type="gramStart"/>
      <w:r w:rsidRPr="00F83873">
        <w:rPr>
          <w:rFonts w:ascii="Garamond" w:hAnsi="Garamond"/>
          <w:lang w:val="en"/>
        </w:rPr>
        <w:t>Part</w:t>
      </w:r>
      <w:proofErr w:type="gramEnd"/>
      <w:r w:rsidRPr="00F83873">
        <w:rPr>
          <w:rFonts w:ascii="Garamond" w:hAnsi="Garamond"/>
          <w:lang w:val="en"/>
        </w:rPr>
        <w:t xml:space="preserve"> 2: ‘I never thought I’d see such luxury’’. August 20, </w:t>
      </w:r>
      <w:hyperlink r:id="rId8" w:history="1">
        <w:r w:rsidRPr="00F83873">
          <w:rPr>
            <w:rStyle w:val="Hyperlink"/>
            <w:rFonts w:ascii="Garamond" w:hAnsi="Garamond"/>
            <w:lang w:val="en"/>
          </w:rPr>
          <w:t>https://municipaldreams.wordpress.com/2013/08/20/the-lansbury-estate-poplar-part-2/</w:t>
        </w:r>
      </w:hyperlink>
    </w:p>
    <w:p w:rsidR="006C7A9A" w:rsidRPr="006C7A9A" w:rsidRDefault="006C7A9A" w:rsidP="00E66A11">
      <w:pPr>
        <w:jc w:val="both"/>
        <w:rPr>
          <w:rFonts w:ascii="Garamond" w:hAnsi="Garamond"/>
          <w:lang w:val="en"/>
        </w:rPr>
      </w:pPr>
      <w:r w:rsidRPr="006C7A9A">
        <w:rPr>
          <w:rFonts w:ascii="Garamond" w:hAnsi="Garamond"/>
        </w:rPr>
        <w:t>Prato, G. B. and Pardo, I. (2013) ‘Urban Anthropology’. </w:t>
      </w:r>
      <w:r w:rsidRPr="006C7A9A">
        <w:rPr>
          <w:rStyle w:val="Emphasis"/>
          <w:rFonts w:ascii="Garamond" w:hAnsi="Garamond"/>
        </w:rPr>
        <w:t>Urbanities</w:t>
      </w:r>
      <w:r w:rsidRPr="006C7A9A">
        <w:rPr>
          <w:rFonts w:ascii="Garamond" w:hAnsi="Garamond"/>
        </w:rPr>
        <w:t>, 3 (2): 80-110.</w:t>
      </w:r>
    </w:p>
    <w:p w:rsidR="00CA39AA" w:rsidRPr="00E66A11" w:rsidRDefault="00CA39AA" w:rsidP="00E66A11">
      <w:pPr>
        <w:jc w:val="both"/>
        <w:rPr>
          <w:rFonts w:ascii="Garamond" w:hAnsi="Garamond"/>
        </w:rPr>
      </w:pPr>
      <w:r w:rsidRPr="00A9260D">
        <w:rPr>
          <w:rFonts w:ascii="Garamond" w:hAnsi="Garamond"/>
          <w:lang w:val="en"/>
        </w:rPr>
        <w:t>Ro</w:t>
      </w:r>
      <w:r w:rsidR="00BA6754">
        <w:rPr>
          <w:rFonts w:ascii="Garamond" w:hAnsi="Garamond"/>
          <w:lang w:val="en"/>
        </w:rPr>
        <w:t>sbrook-Thompson, J. (2016</w:t>
      </w:r>
      <w:r w:rsidRPr="00A9260D">
        <w:rPr>
          <w:rFonts w:ascii="Garamond" w:hAnsi="Garamond"/>
          <w:lang w:val="en"/>
        </w:rPr>
        <w:t>) ‘</w:t>
      </w:r>
      <w:r w:rsidRPr="00A9260D">
        <w:rPr>
          <w:rFonts w:ascii="Garamond" w:hAnsi="Garamond"/>
        </w:rPr>
        <w:t xml:space="preserve">Understanding Difference amid </w:t>
      </w:r>
      <w:proofErr w:type="spellStart"/>
      <w:r w:rsidRPr="00A9260D">
        <w:rPr>
          <w:rFonts w:ascii="Garamond" w:hAnsi="Garamond"/>
        </w:rPr>
        <w:t>Superdiversity</w:t>
      </w:r>
      <w:proofErr w:type="spellEnd"/>
      <w:r w:rsidRPr="00A9260D">
        <w:rPr>
          <w:rFonts w:ascii="Garamond" w:hAnsi="Garamond"/>
        </w:rPr>
        <w:t xml:space="preserve">: Space, ‘Race’ and Granular Essentialisms at an Inner-city Football Club’. </w:t>
      </w:r>
      <w:r w:rsidRPr="00A9260D">
        <w:rPr>
          <w:rFonts w:ascii="Garamond" w:hAnsi="Garamond"/>
          <w:i/>
        </w:rPr>
        <w:t>Sociology</w:t>
      </w:r>
      <w:r w:rsidR="00BA6754">
        <w:rPr>
          <w:rFonts w:ascii="Garamond" w:hAnsi="Garamond"/>
        </w:rPr>
        <w:t>, Online first.</w:t>
      </w:r>
    </w:p>
    <w:p w:rsidR="00CA39AA" w:rsidRPr="00A9260D" w:rsidRDefault="00CA39AA" w:rsidP="00E66A11">
      <w:pPr>
        <w:jc w:val="both"/>
        <w:rPr>
          <w:rFonts w:ascii="Garamond" w:hAnsi="Garamond" w:cs="Arial"/>
          <w:lang w:val="en"/>
        </w:rPr>
      </w:pPr>
      <w:proofErr w:type="spellStart"/>
      <w:r w:rsidRPr="00A9260D">
        <w:rPr>
          <w:rFonts w:ascii="Garamond" w:hAnsi="Garamond" w:cs="Arial"/>
          <w:lang w:val="en"/>
        </w:rPr>
        <w:t>Seawright</w:t>
      </w:r>
      <w:proofErr w:type="spellEnd"/>
      <w:r w:rsidRPr="00A9260D">
        <w:rPr>
          <w:rFonts w:ascii="Garamond" w:hAnsi="Garamond" w:cs="Arial"/>
          <w:lang w:val="en"/>
        </w:rPr>
        <w:t xml:space="preserve">, D. (2010) </w:t>
      </w:r>
      <w:proofErr w:type="gramStart"/>
      <w:r w:rsidRPr="00A9260D">
        <w:rPr>
          <w:rFonts w:ascii="Garamond" w:hAnsi="Garamond" w:cs="Arial"/>
          <w:i/>
          <w:lang w:val="en"/>
        </w:rPr>
        <w:t>The</w:t>
      </w:r>
      <w:proofErr w:type="gramEnd"/>
      <w:r w:rsidRPr="00A9260D">
        <w:rPr>
          <w:rFonts w:ascii="Garamond" w:hAnsi="Garamond" w:cs="Arial"/>
          <w:i/>
          <w:lang w:val="en"/>
        </w:rPr>
        <w:t xml:space="preserve"> British Conservative Party and One Nation Politics</w:t>
      </w:r>
      <w:r w:rsidRPr="00A9260D">
        <w:rPr>
          <w:rFonts w:ascii="Garamond" w:hAnsi="Garamond" w:cs="Arial"/>
          <w:lang w:val="en"/>
        </w:rPr>
        <w:t>. London and New York: Continuum Books.</w:t>
      </w:r>
    </w:p>
    <w:p w:rsidR="00CA39AA" w:rsidRPr="00E66A11" w:rsidRDefault="00CA39AA" w:rsidP="00E66A11">
      <w:pPr>
        <w:contextualSpacing/>
        <w:jc w:val="both"/>
        <w:rPr>
          <w:rFonts w:ascii="Garamond" w:hAnsi="Garamond"/>
          <w:i/>
        </w:rPr>
      </w:pPr>
      <w:r w:rsidRPr="00A9260D">
        <w:rPr>
          <w:rFonts w:ascii="Garamond" w:hAnsi="Garamond"/>
        </w:rPr>
        <w:t>Tyler, K. (2005) ‘</w:t>
      </w:r>
      <w:proofErr w:type="gramStart"/>
      <w:r w:rsidRPr="00A9260D">
        <w:rPr>
          <w:rFonts w:ascii="Garamond" w:hAnsi="Garamond"/>
        </w:rPr>
        <w:t>The</w:t>
      </w:r>
      <w:proofErr w:type="gramEnd"/>
      <w:r w:rsidRPr="00A9260D">
        <w:rPr>
          <w:rFonts w:ascii="Garamond" w:hAnsi="Garamond"/>
        </w:rPr>
        <w:t xml:space="preserve"> genealogical imagination: the inheritance of interracial identities’. </w:t>
      </w:r>
      <w:r w:rsidRPr="00A9260D">
        <w:rPr>
          <w:rFonts w:ascii="Garamond" w:hAnsi="Garamond"/>
          <w:i/>
        </w:rPr>
        <w:t>The Sociological Review</w:t>
      </w:r>
      <w:r w:rsidRPr="00A9260D">
        <w:rPr>
          <w:rFonts w:ascii="Garamond" w:hAnsi="Garamond"/>
        </w:rPr>
        <w:t xml:space="preserve"> 53(3): 476–494.</w:t>
      </w:r>
    </w:p>
    <w:p w:rsidR="00CA39AA" w:rsidRPr="00A9260D" w:rsidRDefault="00CA39AA" w:rsidP="00E66A11">
      <w:pPr>
        <w:contextualSpacing/>
        <w:jc w:val="both"/>
        <w:rPr>
          <w:rFonts w:ascii="Garamond" w:hAnsi="Garamond"/>
        </w:rPr>
      </w:pPr>
      <w:proofErr w:type="spellStart"/>
      <w:r w:rsidRPr="00A9260D">
        <w:rPr>
          <w:rFonts w:ascii="Garamond" w:hAnsi="Garamond"/>
        </w:rPr>
        <w:t>Vertovec</w:t>
      </w:r>
      <w:proofErr w:type="spellEnd"/>
      <w:r w:rsidRPr="00A9260D">
        <w:rPr>
          <w:rFonts w:ascii="Garamond" w:hAnsi="Garamond"/>
        </w:rPr>
        <w:t xml:space="preserve">, S. (2007) ‘Super-diversity and its Implications’. </w:t>
      </w:r>
      <w:r w:rsidRPr="00A9260D">
        <w:rPr>
          <w:rFonts w:ascii="Garamond" w:hAnsi="Garamond"/>
          <w:i/>
        </w:rPr>
        <w:t>Ethnic and Racial Studies</w:t>
      </w:r>
      <w:r w:rsidRPr="00A9260D">
        <w:rPr>
          <w:rFonts w:ascii="Garamond" w:hAnsi="Garamond"/>
        </w:rPr>
        <w:t xml:space="preserve"> 30(6): 1024–1054.</w:t>
      </w:r>
    </w:p>
    <w:p w:rsidR="00CA39AA" w:rsidRPr="00A9260D" w:rsidRDefault="00CA39AA" w:rsidP="00E66A11">
      <w:pPr>
        <w:contextualSpacing/>
        <w:jc w:val="both"/>
        <w:rPr>
          <w:rFonts w:ascii="Garamond" w:hAnsi="Garamond"/>
        </w:rPr>
      </w:pPr>
      <w:proofErr w:type="spellStart"/>
      <w:r w:rsidRPr="00A9260D">
        <w:rPr>
          <w:rFonts w:ascii="Garamond" w:hAnsi="Garamond"/>
        </w:rPr>
        <w:t>Wessendorf</w:t>
      </w:r>
      <w:proofErr w:type="spellEnd"/>
      <w:r w:rsidRPr="00A9260D">
        <w:rPr>
          <w:rFonts w:ascii="Garamond" w:hAnsi="Garamond"/>
        </w:rPr>
        <w:t xml:space="preserve">, S. (2014) </w:t>
      </w:r>
      <w:r w:rsidRPr="00A9260D">
        <w:rPr>
          <w:rFonts w:ascii="Garamond" w:hAnsi="Garamond"/>
          <w:i/>
        </w:rPr>
        <w:t>Commonplace Diversity: Social Relations in a Super-Diverse Context</w:t>
      </w:r>
      <w:r w:rsidRPr="00A9260D">
        <w:rPr>
          <w:rFonts w:ascii="Garamond" w:hAnsi="Garamond"/>
        </w:rPr>
        <w:t>. London: Palgrave.</w:t>
      </w:r>
    </w:p>
    <w:p w:rsidR="00CA39AA" w:rsidRPr="00DD3EBD" w:rsidRDefault="00CA39AA" w:rsidP="00290901">
      <w:pPr>
        <w:spacing w:line="480" w:lineRule="auto"/>
        <w:jc w:val="both"/>
        <w:rPr>
          <w:rFonts w:ascii="Garamond" w:hAnsi="Garamond"/>
        </w:rPr>
      </w:pPr>
    </w:p>
    <w:sectPr w:rsidR="00CA39AA" w:rsidRPr="00DD3EB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67" w:rsidRDefault="00910B67" w:rsidP="00E354A0">
      <w:r>
        <w:separator/>
      </w:r>
    </w:p>
  </w:endnote>
  <w:endnote w:type="continuationSeparator" w:id="0">
    <w:p w:rsidR="00910B67" w:rsidRDefault="00910B67" w:rsidP="00E3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135830"/>
      <w:docPartObj>
        <w:docPartGallery w:val="Page Numbers (Bottom of Page)"/>
        <w:docPartUnique/>
      </w:docPartObj>
    </w:sdtPr>
    <w:sdtEndPr>
      <w:rPr>
        <w:rFonts w:ascii="Garamond" w:hAnsi="Garamond"/>
        <w:noProof/>
      </w:rPr>
    </w:sdtEndPr>
    <w:sdtContent>
      <w:p w:rsidR="00E354A0" w:rsidRPr="00E354A0" w:rsidRDefault="00E354A0">
        <w:pPr>
          <w:pStyle w:val="Footer"/>
          <w:jc w:val="center"/>
          <w:rPr>
            <w:rFonts w:ascii="Garamond" w:hAnsi="Garamond"/>
          </w:rPr>
        </w:pPr>
        <w:r w:rsidRPr="00E354A0">
          <w:rPr>
            <w:rFonts w:ascii="Garamond" w:hAnsi="Garamond"/>
          </w:rPr>
          <w:fldChar w:fldCharType="begin"/>
        </w:r>
        <w:r w:rsidRPr="00E354A0">
          <w:rPr>
            <w:rFonts w:ascii="Garamond" w:hAnsi="Garamond"/>
          </w:rPr>
          <w:instrText xml:space="preserve"> PAGE   \* MERGEFORMAT </w:instrText>
        </w:r>
        <w:r w:rsidRPr="00E354A0">
          <w:rPr>
            <w:rFonts w:ascii="Garamond" w:hAnsi="Garamond"/>
          </w:rPr>
          <w:fldChar w:fldCharType="separate"/>
        </w:r>
        <w:r w:rsidR="00C5208D">
          <w:rPr>
            <w:rFonts w:ascii="Garamond" w:hAnsi="Garamond"/>
            <w:noProof/>
          </w:rPr>
          <w:t>21</w:t>
        </w:r>
        <w:r w:rsidRPr="00E354A0">
          <w:rPr>
            <w:rFonts w:ascii="Garamond" w:hAnsi="Garamond"/>
            <w:noProof/>
          </w:rPr>
          <w:fldChar w:fldCharType="end"/>
        </w:r>
      </w:p>
    </w:sdtContent>
  </w:sdt>
  <w:p w:rsidR="00E354A0" w:rsidRDefault="00E3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67" w:rsidRDefault="00910B67" w:rsidP="00E354A0">
      <w:r>
        <w:separator/>
      </w:r>
    </w:p>
  </w:footnote>
  <w:footnote w:type="continuationSeparator" w:id="0">
    <w:p w:rsidR="00910B67" w:rsidRDefault="00910B67" w:rsidP="00E354A0">
      <w:r>
        <w:continuationSeparator/>
      </w:r>
    </w:p>
  </w:footnote>
  <w:footnote w:id="1">
    <w:p w:rsidR="009C6449" w:rsidRPr="00690BAF" w:rsidRDefault="009C6449" w:rsidP="00690BAF">
      <w:pPr>
        <w:pStyle w:val="FootnoteText"/>
        <w:jc w:val="both"/>
        <w:rPr>
          <w:rFonts w:ascii="Garamond" w:hAnsi="Garamond"/>
        </w:rPr>
      </w:pPr>
      <w:r w:rsidRPr="00690BAF">
        <w:rPr>
          <w:rStyle w:val="FootnoteReference"/>
          <w:rFonts w:ascii="Garamond" w:hAnsi="Garamond"/>
        </w:rPr>
        <w:footnoteRef/>
      </w:r>
      <w:r w:rsidRPr="00690BAF">
        <w:rPr>
          <w:rFonts w:ascii="Garamond" w:hAnsi="Garamond"/>
        </w:rPr>
        <w:t xml:space="preserve"> </w:t>
      </w:r>
      <w:r w:rsidR="00F50976">
        <w:rPr>
          <w:rFonts w:ascii="Garamond" w:hAnsi="Garamond"/>
        </w:rPr>
        <w:t xml:space="preserve">The Festival, which ran from May to October, </w:t>
      </w:r>
      <w:r w:rsidR="005A5DD2" w:rsidRPr="00690BAF">
        <w:rPr>
          <w:rFonts w:ascii="Garamond" w:hAnsi="Garamond"/>
        </w:rPr>
        <w:t>was funded by the British government and directed by newspaper editor</w:t>
      </w:r>
      <w:r w:rsidR="0013708C">
        <w:rPr>
          <w:rFonts w:ascii="Garamond" w:hAnsi="Garamond"/>
        </w:rPr>
        <w:t xml:space="preserve"> (with the </w:t>
      </w:r>
      <w:r w:rsidR="0013708C" w:rsidRPr="0013708C">
        <w:rPr>
          <w:rFonts w:ascii="Garamond" w:hAnsi="Garamond"/>
          <w:i/>
        </w:rPr>
        <w:t>Daily Express</w:t>
      </w:r>
      <w:r w:rsidR="0013708C">
        <w:rPr>
          <w:rFonts w:ascii="Garamond" w:hAnsi="Garamond"/>
        </w:rPr>
        <w:t xml:space="preserve"> and the </w:t>
      </w:r>
      <w:r w:rsidR="0013708C" w:rsidRPr="0013708C">
        <w:rPr>
          <w:rFonts w:ascii="Garamond" w:hAnsi="Garamond"/>
          <w:i/>
        </w:rPr>
        <w:t>Saturday Review</w:t>
      </w:r>
      <w:r w:rsidR="0013708C">
        <w:rPr>
          <w:rFonts w:ascii="Garamond" w:hAnsi="Garamond"/>
        </w:rPr>
        <w:t>, among others)</w:t>
      </w:r>
      <w:r w:rsidR="00F50976">
        <w:rPr>
          <w:rFonts w:ascii="Garamond" w:hAnsi="Garamond"/>
        </w:rPr>
        <w:t>, Gerald Barry.</w:t>
      </w:r>
    </w:p>
  </w:footnote>
  <w:footnote w:id="2">
    <w:p w:rsidR="00D341B8" w:rsidRPr="00690BAF" w:rsidRDefault="00D341B8" w:rsidP="00690BAF">
      <w:pPr>
        <w:pStyle w:val="FootnoteText"/>
        <w:jc w:val="both"/>
        <w:rPr>
          <w:rFonts w:ascii="Garamond" w:hAnsi="Garamond"/>
        </w:rPr>
      </w:pPr>
      <w:r w:rsidRPr="00690BAF">
        <w:rPr>
          <w:rStyle w:val="FootnoteReference"/>
          <w:rFonts w:ascii="Garamond" w:hAnsi="Garamond"/>
        </w:rPr>
        <w:footnoteRef/>
      </w:r>
      <w:r w:rsidRPr="00690BAF">
        <w:rPr>
          <w:rFonts w:ascii="Garamond" w:hAnsi="Garamond"/>
        </w:rPr>
        <w:t xml:space="preserve"> Lansbury was Chairman of the Labour Party between 1927 and 1928, and led the party between 1932 and 1935. He camp</w:t>
      </w:r>
      <w:r w:rsidR="005D0022">
        <w:rPr>
          <w:rFonts w:ascii="Garamond" w:hAnsi="Garamond"/>
        </w:rPr>
        <w:t>aigned on issues as diverse as W</w:t>
      </w:r>
      <w:r w:rsidRPr="00690BAF">
        <w:rPr>
          <w:rFonts w:ascii="Garamond" w:hAnsi="Garamond"/>
        </w:rPr>
        <w:t xml:space="preserve">orkhouse </w:t>
      </w:r>
      <w:r w:rsidR="005D0022">
        <w:rPr>
          <w:rFonts w:ascii="Garamond" w:hAnsi="Garamond"/>
        </w:rPr>
        <w:t>reform, women’s suffrage and</w:t>
      </w:r>
      <w:r w:rsidRPr="00690BAF">
        <w:rPr>
          <w:rFonts w:ascii="Garamond" w:hAnsi="Garamond"/>
        </w:rPr>
        <w:t xml:space="preserve"> wor</w:t>
      </w:r>
      <w:r w:rsidR="005D0022">
        <w:rPr>
          <w:rFonts w:ascii="Garamond" w:hAnsi="Garamond"/>
        </w:rPr>
        <w:t>king conditions in the colonies and protectorates of the British Empire.</w:t>
      </w:r>
    </w:p>
  </w:footnote>
  <w:footnote w:id="3">
    <w:p w:rsidR="00723CFD" w:rsidRDefault="00723CFD" w:rsidP="00690BAF">
      <w:pPr>
        <w:pStyle w:val="FootnoteText"/>
        <w:jc w:val="both"/>
      </w:pPr>
      <w:r w:rsidRPr="00690BAF">
        <w:rPr>
          <w:rStyle w:val="FootnoteReference"/>
          <w:rFonts w:ascii="Garamond" w:hAnsi="Garamond"/>
        </w:rPr>
        <w:footnoteRef/>
      </w:r>
      <w:r w:rsidRPr="00690BAF">
        <w:rPr>
          <w:rFonts w:ascii="Garamond" w:hAnsi="Garamond"/>
        </w:rPr>
        <w:t xml:space="preserve"> Though the term ‘tenement’ strictly refers to an apartment or room rented by a tenant, it has come to denote a poorly-maintained and overcrowded block of apartments situated in a poor, inner-city area.</w:t>
      </w:r>
    </w:p>
  </w:footnote>
  <w:footnote w:id="4">
    <w:p w:rsidR="00080F97" w:rsidRPr="00080F97" w:rsidRDefault="00080F97" w:rsidP="00080F97">
      <w:pPr>
        <w:pStyle w:val="FootnoteText"/>
        <w:jc w:val="both"/>
        <w:rPr>
          <w:rFonts w:ascii="Garamond" w:hAnsi="Garamond"/>
        </w:rPr>
      </w:pPr>
      <w:r w:rsidRPr="00080F97">
        <w:rPr>
          <w:rStyle w:val="FootnoteReference"/>
          <w:rFonts w:ascii="Garamond" w:hAnsi="Garamond"/>
        </w:rPr>
        <w:footnoteRef/>
      </w:r>
      <w:r w:rsidR="00F50976">
        <w:rPr>
          <w:rFonts w:ascii="Garamond" w:hAnsi="Garamond"/>
        </w:rPr>
        <w:t xml:space="preserve"> A</w:t>
      </w:r>
      <w:r w:rsidRPr="00080F97">
        <w:rPr>
          <w:rFonts w:ascii="Garamond" w:hAnsi="Garamond"/>
        </w:rPr>
        <w:t xml:space="preserve"> decline in the number of council homes being built</w:t>
      </w:r>
      <w:r w:rsidR="00F50976">
        <w:rPr>
          <w:rFonts w:ascii="Garamond" w:hAnsi="Garamond"/>
        </w:rPr>
        <w:t xml:space="preserve"> is important here</w:t>
      </w:r>
      <w:r w:rsidRPr="00080F97">
        <w:rPr>
          <w:rFonts w:ascii="Garamond" w:hAnsi="Garamond"/>
        </w:rPr>
        <w:t>. Whereas</w:t>
      </w:r>
      <w:r w:rsidR="00A5255A">
        <w:rPr>
          <w:rFonts w:ascii="Garamond" w:hAnsi="Garamond"/>
        </w:rPr>
        <w:t xml:space="preserve"> </w:t>
      </w:r>
      <w:r w:rsidRPr="00080F97">
        <w:rPr>
          <w:rFonts w:ascii="Garamond" w:hAnsi="Garamond"/>
        </w:rPr>
        <w:t>Clement Attlee’s Labour government of 1945 to 1951 sought to replace homes destroyed during the Second World War by constructing m</w:t>
      </w:r>
      <w:r w:rsidR="008E031E">
        <w:rPr>
          <w:rFonts w:ascii="Garamond" w:hAnsi="Garamond"/>
        </w:rPr>
        <w:t>ore than one million homes – 80 per cent</w:t>
      </w:r>
      <w:r w:rsidRPr="00080F97">
        <w:rPr>
          <w:rFonts w:ascii="Garamond" w:hAnsi="Garamond"/>
        </w:rPr>
        <w:t xml:space="preserve"> of which were council houses – of the 2.63 million homes </w:t>
      </w:r>
      <w:proofErr w:type="gramStart"/>
      <w:r w:rsidRPr="00080F97">
        <w:rPr>
          <w:rFonts w:ascii="Garamond" w:hAnsi="Garamond"/>
        </w:rPr>
        <w:t>built  under</w:t>
      </w:r>
      <w:proofErr w:type="gramEnd"/>
      <w:r w:rsidRPr="00080F97">
        <w:rPr>
          <w:rFonts w:ascii="Garamond" w:hAnsi="Garamond"/>
        </w:rPr>
        <w:t xml:space="preserve"> the </w:t>
      </w:r>
      <w:r w:rsidR="00F50976">
        <w:rPr>
          <w:rFonts w:ascii="Garamond" w:hAnsi="Garamond"/>
        </w:rPr>
        <w:t xml:space="preserve">New </w:t>
      </w:r>
      <w:r w:rsidRPr="00080F97">
        <w:rPr>
          <w:rFonts w:ascii="Garamond" w:hAnsi="Garamond"/>
        </w:rPr>
        <w:t>Labour government in office between 1997 and 2010</w:t>
      </w:r>
      <w:r w:rsidR="00A5255A">
        <w:rPr>
          <w:rFonts w:ascii="Garamond" w:hAnsi="Garamond"/>
        </w:rPr>
        <w:t>,</w:t>
      </w:r>
      <w:r w:rsidR="008E031E">
        <w:rPr>
          <w:rFonts w:ascii="Garamond" w:hAnsi="Garamond"/>
        </w:rPr>
        <w:t xml:space="preserve"> just 0.3 per cent</w:t>
      </w:r>
      <w:r w:rsidRPr="00080F97">
        <w:rPr>
          <w:rFonts w:ascii="Garamond" w:hAnsi="Garamond"/>
        </w:rPr>
        <w:t xml:space="preserve"> were under local authority control.</w:t>
      </w:r>
    </w:p>
  </w:footnote>
  <w:footnote w:id="5">
    <w:p w:rsidR="00382A97" w:rsidRPr="00690BAF" w:rsidRDefault="00382A97" w:rsidP="00690BAF">
      <w:pPr>
        <w:pStyle w:val="FootnoteText"/>
        <w:jc w:val="both"/>
        <w:rPr>
          <w:rFonts w:ascii="Garamond" w:hAnsi="Garamond"/>
        </w:rPr>
      </w:pPr>
      <w:r w:rsidRPr="00690BAF">
        <w:rPr>
          <w:rStyle w:val="FootnoteReference"/>
          <w:rFonts w:ascii="Garamond" w:hAnsi="Garamond"/>
        </w:rPr>
        <w:footnoteRef/>
      </w:r>
      <w:r w:rsidRPr="00690BAF">
        <w:rPr>
          <w:rFonts w:ascii="Garamond" w:hAnsi="Garamond"/>
        </w:rPr>
        <w:t xml:space="preserve"> More than 1.8 million council homes have been sold to tenants at sub-market rates since the introduction of Right to Buy (Foster 2015).</w:t>
      </w:r>
    </w:p>
  </w:footnote>
  <w:footnote w:id="6">
    <w:p w:rsidR="00C46050" w:rsidRPr="0056154A" w:rsidRDefault="00C46050" w:rsidP="0056154A">
      <w:pPr>
        <w:pStyle w:val="FootnoteText"/>
        <w:jc w:val="both"/>
        <w:rPr>
          <w:rFonts w:ascii="Garamond" w:hAnsi="Garamond"/>
        </w:rPr>
      </w:pPr>
      <w:r w:rsidRPr="0056154A">
        <w:rPr>
          <w:rStyle w:val="FootnoteReference"/>
          <w:rFonts w:ascii="Garamond" w:hAnsi="Garamond"/>
        </w:rPr>
        <w:footnoteRef/>
      </w:r>
      <w:r w:rsidRPr="0056154A">
        <w:rPr>
          <w:rFonts w:ascii="Garamond" w:hAnsi="Garamond"/>
        </w:rPr>
        <w:t xml:space="preserve"> Estate agents and mortgage lenders play a role here. Mortgages are easier to obtain for flats situated in blocks that are under </w:t>
      </w:r>
      <w:r w:rsidR="00B60753">
        <w:rPr>
          <w:rFonts w:ascii="Garamond" w:hAnsi="Garamond"/>
        </w:rPr>
        <w:t>six</w:t>
      </w:r>
      <w:r w:rsidR="00F76203" w:rsidRPr="0056154A">
        <w:rPr>
          <w:rFonts w:ascii="Garamond" w:hAnsi="Garamond"/>
        </w:rPr>
        <w:t xml:space="preserve"> storeys high and constructed using bricks rather than reinforced concrete. </w:t>
      </w:r>
      <w:r w:rsidR="00B60753">
        <w:rPr>
          <w:rFonts w:ascii="Garamond" w:hAnsi="Garamond"/>
        </w:rPr>
        <w:t>Being five storeys high and br</w:t>
      </w:r>
      <w:r w:rsidR="00546977">
        <w:rPr>
          <w:rFonts w:ascii="Garamond" w:hAnsi="Garamond"/>
        </w:rPr>
        <w:t>ick-built, LG was classed as ‘prime ex-local authority</w:t>
      </w:r>
      <w:r w:rsidR="00B60753">
        <w:rPr>
          <w:rFonts w:ascii="Garamond" w:hAnsi="Garamond"/>
        </w:rPr>
        <w:t>’</w:t>
      </w:r>
      <w:r w:rsidR="00546977">
        <w:rPr>
          <w:rFonts w:ascii="Garamond" w:hAnsi="Garamond"/>
        </w:rPr>
        <w:t xml:space="preserve"> housing stock by nearby</w:t>
      </w:r>
      <w:r w:rsidR="00B60753">
        <w:rPr>
          <w:rFonts w:ascii="Garamond" w:hAnsi="Garamond"/>
        </w:rPr>
        <w:t xml:space="preserve"> estate agents.</w:t>
      </w:r>
    </w:p>
  </w:footnote>
  <w:footnote w:id="7">
    <w:p w:rsidR="00E97C26" w:rsidRPr="0056154A" w:rsidRDefault="00E97C26" w:rsidP="0056154A">
      <w:pPr>
        <w:pStyle w:val="FootnoteText"/>
        <w:jc w:val="both"/>
        <w:rPr>
          <w:rFonts w:ascii="Garamond" w:hAnsi="Garamond"/>
        </w:rPr>
      </w:pPr>
      <w:r w:rsidRPr="0056154A">
        <w:rPr>
          <w:rStyle w:val="FootnoteReference"/>
          <w:rFonts w:ascii="Garamond" w:hAnsi="Garamond"/>
        </w:rPr>
        <w:footnoteRef/>
      </w:r>
      <w:r w:rsidRPr="0056154A">
        <w:rPr>
          <w:rFonts w:ascii="Garamond" w:hAnsi="Garamond"/>
        </w:rPr>
        <w:t xml:space="preserve"> For a detailed analysis of ‘white flight’, see Frey (1977).</w:t>
      </w:r>
    </w:p>
  </w:footnote>
  <w:footnote w:id="8">
    <w:p w:rsidR="00D80F77" w:rsidRDefault="00D80F77" w:rsidP="0056154A">
      <w:pPr>
        <w:pStyle w:val="FootnoteText"/>
        <w:jc w:val="both"/>
      </w:pPr>
      <w:r>
        <w:rPr>
          <w:rStyle w:val="FootnoteReference"/>
        </w:rPr>
        <w:footnoteRef/>
      </w:r>
      <w:r>
        <w:t xml:space="preserve"> </w:t>
      </w:r>
      <w:r>
        <w:rPr>
          <w:rFonts w:ascii="Garamond" w:hAnsi="Garamond"/>
        </w:rPr>
        <w:t>Where universities have been less inclined to divest themselves of their estates, and/or when companies identify a market for luxury student accommodation not catered for by official halls of residence, these companies h</w:t>
      </w:r>
      <w:r w:rsidR="00B60753">
        <w:rPr>
          <w:rFonts w:ascii="Garamond" w:hAnsi="Garamond"/>
        </w:rPr>
        <w:t>ave bought up land and former</w:t>
      </w:r>
      <w:r>
        <w:rPr>
          <w:rFonts w:ascii="Garamond" w:hAnsi="Garamond"/>
        </w:rPr>
        <w:t xml:space="preserve"> office blocks in order to create rooms and self-contained flats for students.</w:t>
      </w:r>
    </w:p>
  </w:footnote>
  <w:footnote w:id="9">
    <w:p w:rsidR="00C05355" w:rsidRDefault="00C05355" w:rsidP="00BF14F9">
      <w:pPr>
        <w:pStyle w:val="FootnoteText"/>
        <w:jc w:val="both"/>
      </w:pPr>
      <w:r>
        <w:rPr>
          <w:rStyle w:val="FootnoteReference"/>
        </w:rPr>
        <w:footnoteRef/>
      </w:r>
      <w:r>
        <w:t xml:space="preserve"> </w:t>
      </w:r>
      <w:r w:rsidR="00FB0592" w:rsidRPr="00BF14F9">
        <w:rPr>
          <w:rFonts w:ascii="Garamond" w:hAnsi="Garamond"/>
        </w:rPr>
        <w:t xml:space="preserve">In British law there is a distinction between possession of an amount of drugs consistent with personal use and intent to supply, respectively. </w:t>
      </w:r>
      <w:r w:rsidR="00256A3D" w:rsidRPr="00BF14F9">
        <w:rPr>
          <w:rFonts w:ascii="Garamond" w:hAnsi="Garamond"/>
        </w:rPr>
        <w:t>Police officers infer intent to supply from a number of factors including possession of a variety of drugs and a substantial amount of drugs divided into individual denominations. The penalty for possession</w:t>
      </w:r>
      <w:r w:rsidR="00BF14F9" w:rsidRPr="00BF14F9">
        <w:rPr>
          <w:rFonts w:ascii="Garamond" w:hAnsi="Garamond"/>
        </w:rPr>
        <w:t xml:space="preserve"> of a quantity con</w:t>
      </w:r>
      <w:r w:rsidR="00331F55">
        <w:rPr>
          <w:rFonts w:ascii="Garamond" w:hAnsi="Garamond"/>
        </w:rPr>
        <w:t>sistent with personal use</w:t>
      </w:r>
      <w:r w:rsidR="00BF14F9" w:rsidRPr="00BF14F9">
        <w:rPr>
          <w:rFonts w:ascii="Garamond" w:hAnsi="Garamond"/>
        </w:rPr>
        <w:t xml:space="preserve"> is police caution (though in many instances individuals are let off altogether), while for intent to supply the maximum sentence for class-A </w:t>
      </w:r>
      <w:r w:rsidR="00DE4276">
        <w:rPr>
          <w:rFonts w:ascii="Garamond" w:hAnsi="Garamond"/>
        </w:rPr>
        <w:t>drugs is life, and class-B and -</w:t>
      </w:r>
      <w:r w:rsidR="00BF14F9" w:rsidRPr="00BF14F9">
        <w:rPr>
          <w:rFonts w:ascii="Garamond" w:hAnsi="Garamond"/>
        </w:rPr>
        <w:t>C drugs 14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25398"/>
    <w:multiLevelType w:val="hybridMultilevel"/>
    <w:tmpl w:val="ECAE8250"/>
    <w:lvl w:ilvl="0" w:tplc="0E482D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53"/>
    <w:rsid w:val="000148BB"/>
    <w:rsid w:val="00017308"/>
    <w:rsid w:val="0002246F"/>
    <w:rsid w:val="00030969"/>
    <w:rsid w:val="00032AF5"/>
    <w:rsid w:val="00045E9B"/>
    <w:rsid w:val="00051A3E"/>
    <w:rsid w:val="00054D11"/>
    <w:rsid w:val="00070D6A"/>
    <w:rsid w:val="00072627"/>
    <w:rsid w:val="00072E9F"/>
    <w:rsid w:val="00074126"/>
    <w:rsid w:val="00080F97"/>
    <w:rsid w:val="00081956"/>
    <w:rsid w:val="00094CE3"/>
    <w:rsid w:val="00095038"/>
    <w:rsid w:val="000A1366"/>
    <w:rsid w:val="000B3CC8"/>
    <w:rsid w:val="000C4B38"/>
    <w:rsid w:val="000D2050"/>
    <w:rsid w:val="000F25E1"/>
    <w:rsid w:val="000F64C5"/>
    <w:rsid w:val="000F7CF8"/>
    <w:rsid w:val="00101B85"/>
    <w:rsid w:val="001032EF"/>
    <w:rsid w:val="0010787B"/>
    <w:rsid w:val="001147A8"/>
    <w:rsid w:val="00115A5F"/>
    <w:rsid w:val="0012678B"/>
    <w:rsid w:val="001274C5"/>
    <w:rsid w:val="00132146"/>
    <w:rsid w:val="00135E68"/>
    <w:rsid w:val="0013708C"/>
    <w:rsid w:val="00140F7A"/>
    <w:rsid w:val="001445B5"/>
    <w:rsid w:val="00160584"/>
    <w:rsid w:val="001627A7"/>
    <w:rsid w:val="001771E2"/>
    <w:rsid w:val="001843E3"/>
    <w:rsid w:val="00192D23"/>
    <w:rsid w:val="00195DCF"/>
    <w:rsid w:val="001B7EAD"/>
    <w:rsid w:val="001C0943"/>
    <w:rsid w:val="001C1BCA"/>
    <w:rsid w:val="001D06A5"/>
    <w:rsid w:val="001E2690"/>
    <w:rsid w:val="001E432D"/>
    <w:rsid w:val="001F4957"/>
    <w:rsid w:val="001F5851"/>
    <w:rsid w:val="002048C1"/>
    <w:rsid w:val="00205579"/>
    <w:rsid w:val="002109C2"/>
    <w:rsid w:val="00210ED5"/>
    <w:rsid w:val="00211F94"/>
    <w:rsid w:val="00216547"/>
    <w:rsid w:val="00216F97"/>
    <w:rsid w:val="0023288A"/>
    <w:rsid w:val="00233CE4"/>
    <w:rsid w:val="002364F9"/>
    <w:rsid w:val="002403F2"/>
    <w:rsid w:val="0025306F"/>
    <w:rsid w:val="00254026"/>
    <w:rsid w:val="00256A3D"/>
    <w:rsid w:val="00263D1C"/>
    <w:rsid w:val="0026476F"/>
    <w:rsid w:val="00264CAB"/>
    <w:rsid w:val="00266ADE"/>
    <w:rsid w:val="00271A10"/>
    <w:rsid w:val="002744FA"/>
    <w:rsid w:val="0027549C"/>
    <w:rsid w:val="00277E33"/>
    <w:rsid w:val="00290901"/>
    <w:rsid w:val="00292E2A"/>
    <w:rsid w:val="002A2815"/>
    <w:rsid w:val="002B36CE"/>
    <w:rsid w:val="002B6920"/>
    <w:rsid w:val="002B718F"/>
    <w:rsid w:val="002C6CDC"/>
    <w:rsid w:val="002D1A3C"/>
    <w:rsid w:val="002E3621"/>
    <w:rsid w:val="002E5259"/>
    <w:rsid w:val="002E5675"/>
    <w:rsid w:val="00301E12"/>
    <w:rsid w:val="00307EB2"/>
    <w:rsid w:val="00310395"/>
    <w:rsid w:val="00320237"/>
    <w:rsid w:val="00320D96"/>
    <w:rsid w:val="0032158E"/>
    <w:rsid w:val="00327C24"/>
    <w:rsid w:val="00331F55"/>
    <w:rsid w:val="003355FD"/>
    <w:rsid w:val="00341A3E"/>
    <w:rsid w:val="003442EB"/>
    <w:rsid w:val="003517B6"/>
    <w:rsid w:val="003524A6"/>
    <w:rsid w:val="003529E0"/>
    <w:rsid w:val="003549E7"/>
    <w:rsid w:val="003642B0"/>
    <w:rsid w:val="00366CD2"/>
    <w:rsid w:val="0037122A"/>
    <w:rsid w:val="00371D57"/>
    <w:rsid w:val="00371F70"/>
    <w:rsid w:val="00373BC9"/>
    <w:rsid w:val="00377137"/>
    <w:rsid w:val="00382A97"/>
    <w:rsid w:val="00382BE0"/>
    <w:rsid w:val="0038431A"/>
    <w:rsid w:val="003A798E"/>
    <w:rsid w:val="003B003A"/>
    <w:rsid w:val="003B28D7"/>
    <w:rsid w:val="003B2CAD"/>
    <w:rsid w:val="003B5359"/>
    <w:rsid w:val="003C5C4D"/>
    <w:rsid w:val="003C66A7"/>
    <w:rsid w:val="003E0451"/>
    <w:rsid w:val="003E0CB1"/>
    <w:rsid w:val="003F0471"/>
    <w:rsid w:val="003F62EA"/>
    <w:rsid w:val="003F70B9"/>
    <w:rsid w:val="00400623"/>
    <w:rsid w:val="00402BC3"/>
    <w:rsid w:val="004041B2"/>
    <w:rsid w:val="00411DFC"/>
    <w:rsid w:val="00414A37"/>
    <w:rsid w:val="0042787B"/>
    <w:rsid w:val="00431448"/>
    <w:rsid w:val="0045004E"/>
    <w:rsid w:val="00452A4B"/>
    <w:rsid w:val="00454F53"/>
    <w:rsid w:val="00455BF2"/>
    <w:rsid w:val="00466BC7"/>
    <w:rsid w:val="004670BC"/>
    <w:rsid w:val="00474FAF"/>
    <w:rsid w:val="004756C6"/>
    <w:rsid w:val="00475AA6"/>
    <w:rsid w:val="00481217"/>
    <w:rsid w:val="00491518"/>
    <w:rsid w:val="004922E6"/>
    <w:rsid w:val="00495E94"/>
    <w:rsid w:val="004A0574"/>
    <w:rsid w:val="004A6D33"/>
    <w:rsid w:val="004B1D93"/>
    <w:rsid w:val="004B5293"/>
    <w:rsid w:val="004B59A8"/>
    <w:rsid w:val="004B71AA"/>
    <w:rsid w:val="004C29FC"/>
    <w:rsid w:val="004C50C5"/>
    <w:rsid w:val="004F57E2"/>
    <w:rsid w:val="004F7A4D"/>
    <w:rsid w:val="00501668"/>
    <w:rsid w:val="00502294"/>
    <w:rsid w:val="005133BA"/>
    <w:rsid w:val="00514930"/>
    <w:rsid w:val="0052365A"/>
    <w:rsid w:val="0052553E"/>
    <w:rsid w:val="005341EA"/>
    <w:rsid w:val="00535C01"/>
    <w:rsid w:val="005363D6"/>
    <w:rsid w:val="00541B11"/>
    <w:rsid w:val="0054388E"/>
    <w:rsid w:val="00546977"/>
    <w:rsid w:val="00546C47"/>
    <w:rsid w:val="005533F5"/>
    <w:rsid w:val="005576A9"/>
    <w:rsid w:val="0056154A"/>
    <w:rsid w:val="0056161F"/>
    <w:rsid w:val="005654B3"/>
    <w:rsid w:val="005712D8"/>
    <w:rsid w:val="005713B9"/>
    <w:rsid w:val="005724FE"/>
    <w:rsid w:val="00573D03"/>
    <w:rsid w:val="005765CB"/>
    <w:rsid w:val="005828F7"/>
    <w:rsid w:val="005977A9"/>
    <w:rsid w:val="005A5DD2"/>
    <w:rsid w:val="005B41D4"/>
    <w:rsid w:val="005C318E"/>
    <w:rsid w:val="005C3D3B"/>
    <w:rsid w:val="005D0022"/>
    <w:rsid w:val="005D7A00"/>
    <w:rsid w:val="005E4228"/>
    <w:rsid w:val="005E4D90"/>
    <w:rsid w:val="005F2428"/>
    <w:rsid w:val="005F7BB1"/>
    <w:rsid w:val="00611DCA"/>
    <w:rsid w:val="00613A54"/>
    <w:rsid w:val="006149DC"/>
    <w:rsid w:val="00615DB5"/>
    <w:rsid w:val="006168D3"/>
    <w:rsid w:val="00617D41"/>
    <w:rsid w:val="006335CA"/>
    <w:rsid w:val="006535FE"/>
    <w:rsid w:val="0066172A"/>
    <w:rsid w:val="006704B2"/>
    <w:rsid w:val="00683CCE"/>
    <w:rsid w:val="00690BAF"/>
    <w:rsid w:val="00693F8A"/>
    <w:rsid w:val="006A279D"/>
    <w:rsid w:val="006A54D2"/>
    <w:rsid w:val="006B5BE8"/>
    <w:rsid w:val="006C1457"/>
    <w:rsid w:val="006C1D53"/>
    <w:rsid w:val="006C475B"/>
    <w:rsid w:val="006C6745"/>
    <w:rsid w:val="006C73D8"/>
    <w:rsid w:val="006C7A9A"/>
    <w:rsid w:val="006D0CE6"/>
    <w:rsid w:val="006D4DCF"/>
    <w:rsid w:val="006D6A6A"/>
    <w:rsid w:val="006D7EF5"/>
    <w:rsid w:val="006E7E32"/>
    <w:rsid w:val="006F16FB"/>
    <w:rsid w:val="006F7AED"/>
    <w:rsid w:val="0070393E"/>
    <w:rsid w:val="00703CC1"/>
    <w:rsid w:val="00723CFD"/>
    <w:rsid w:val="00732411"/>
    <w:rsid w:val="007414C4"/>
    <w:rsid w:val="007440A1"/>
    <w:rsid w:val="0074451D"/>
    <w:rsid w:val="007503AC"/>
    <w:rsid w:val="007504E3"/>
    <w:rsid w:val="007550EC"/>
    <w:rsid w:val="00755FA8"/>
    <w:rsid w:val="00757F14"/>
    <w:rsid w:val="007616F9"/>
    <w:rsid w:val="00763E09"/>
    <w:rsid w:val="00777B26"/>
    <w:rsid w:val="007805B5"/>
    <w:rsid w:val="007965F4"/>
    <w:rsid w:val="007A49D7"/>
    <w:rsid w:val="007B187E"/>
    <w:rsid w:val="007B2B5A"/>
    <w:rsid w:val="007B7CC5"/>
    <w:rsid w:val="007C541A"/>
    <w:rsid w:val="007C6256"/>
    <w:rsid w:val="007D0F14"/>
    <w:rsid w:val="007D1C76"/>
    <w:rsid w:val="007D4DF5"/>
    <w:rsid w:val="007E4A74"/>
    <w:rsid w:val="007E7075"/>
    <w:rsid w:val="008005FF"/>
    <w:rsid w:val="008046EC"/>
    <w:rsid w:val="00807EC7"/>
    <w:rsid w:val="0081269B"/>
    <w:rsid w:val="0081341E"/>
    <w:rsid w:val="0081690C"/>
    <w:rsid w:val="00820622"/>
    <w:rsid w:val="00826574"/>
    <w:rsid w:val="0083058E"/>
    <w:rsid w:val="00835253"/>
    <w:rsid w:val="0084163C"/>
    <w:rsid w:val="00844FA5"/>
    <w:rsid w:val="008461AB"/>
    <w:rsid w:val="00850157"/>
    <w:rsid w:val="00884768"/>
    <w:rsid w:val="008A15EF"/>
    <w:rsid w:val="008B107A"/>
    <w:rsid w:val="008B1F39"/>
    <w:rsid w:val="008B3A81"/>
    <w:rsid w:val="008C4351"/>
    <w:rsid w:val="008D0A42"/>
    <w:rsid w:val="008D2B19"/>
    <w:rsid w:val="008E031E"/>
    <w:rsid w:val="008E2F8B"/>
    <w:rsid w:val="008E5FEF"/>
    <w:rsid w:val="008F5832"/>
    <w:rsid w:val="008F624F"/>
    <w:rsid w:val="008F6D64"/>
    <w:rsid w:val="00904ABF"/>
    <w:rsid w:val="009057F7"/>
    <w:rsid w:val="00910B67"/>
    <w:rsid w:val="00916FBC"/>
    <w:rsid w:val="009205C1"/>
    <w:rsid w:val="00922424"/>
    <w:rsid w:val="00923652"/>
    <w:rsid w:val="009320CA"/>
    <w:rsid w:val="009353BC"/>
    <w:rsid w:val="00940243"/>
    <w:rsid w:val="0094067D"/>
    <w:rsid w:val="00950CA2"/>
    <w:rsid w:val="00950DE1"/>
    <w:rsid w:val="0095755F"/>
    <w:rsid w:val="00964F8F"/>
    <w:rsid w:val="00972A5E"/>
    <w:rsid w:val="00977B95"/>
    <w:rsid w:val="009809D7"/>
    <w:rsid w:val="009838C1"/>
    <w:rsid w:val="00984B7F"/>
    <w:rsid w:val="00992DD6"/>
    <w:rsid w:val="009A0B91"/>
    <w:rsid w:val="009A4405"/>
    <w:rsid w:val="009A7C5A"/>
    <w:rsid w:val="009B418D"/>
    <w:rsid w:val="009C5236"/>
    <w:rsid w:val="009C6449"/>
    <w:rsid w:val="009D3034"/>
    <w:rsid w:val="009E0356"/>
    <w:rsid w:val="009E127D"/>
    <w:rsid w:val="009E56AA"/>
    <w:rsid w:val="009F201B"/>
    <w:rsid w:val="009F4727"/>
    <w:rsid w:val="009F6CCE"/>
    <w:rsid w:val="00A05589"/>
    <w:rsid w:val="00A073F4"/>
    <w:rsid w:val="00A104D3"/>
    <w:rsid w:val="00A167AD"/>
    <w:rsid w:val="00A3008C"/>
    <w:rsid w:val="00A34EDC"/>
    <w:rsid w:val="00A45989"/>
    <w:rsid w:val="00A5255A"/>
    <w:rsid w:val="00A53C5D"/>
    <w:rsid w:val="00A77D05"/>
    <w:rsid w:val="00A858DC"/>
    <w:rsid w:val="00A9669E"/>
    <w:rsid w:val="00A969BE"/>
    <w:rsid w:val="00A969D9"/>
    <w:rsid w:val="00AA037C"/>
    <w:rsid w:val="00AB5295"/>
    <w:rsid w:val="00AC5D2E"/>
    <w:rsid w:val="00AD0A3C"/>
    <w:rsid w:val="00AD0D52"/>
    <w:rsid w:val="00AD12F0"/>
    <w:rsid w:val="00AD1BBD"/>
    <w:rsid w:val="00AD4E11"/>
    <w:rsid w:val="00AE15A7"/>
    <w:rsid w:val="00AE4BE6"/>
    <w:rsid w:val="00AE54AF"/>
    <w:rsid w:val="00B01C16"/>
    <w:rsid w:val="00B11B0A"/>
    <w:rsid w:val="00B1271D"/>
    <w:rsid w:val="00B16EC3"/>
    <w:rsid w:val="00B2079F"/>
    <w:rsid w:val="00B22C26"/>
    <w:rsid w:val="00B304A5"/>
    <w:rsid w:val="00B33B04"/>
    <w:rsid w:val="00B44130"/>
    <w:rsid w:val="00B44629"/>
    <w:rsid w:val="00B52CD0"/>
    <w:rsid w:val="00B60753"/>
    <w:rsid w:val="00B63863"/>
    <w:rsid w:val="00B67051"/>
    <w:rsid w:val="00B9492B"/>
    <w:rsid w:val="00B954AD"/>
    <w:rsid w:val="00BA15BA"/>
    <w:rsid w:val="00BA6754"/>
    <w:rsid w:val="00BB65C2"/>
    <w:rsid w:val="00BC0CFC"/>
    <w:rsid w:val="00BC1079"/>
    <w:rsid w:val="00BC1BFF"/>
    <w:rsid w:val="00BD4AF6"/>
    <w:rsid w:val="00BD5E0A"/>
    <w:rsid w:val="00BE3E1A"/>
    <w:rsid w:val="00BF14F9"/>
    <w:rsid w:val="00BF383A"/>
    <w:rsid w:val="00BF527A"/>
    <w:rsid w:val="00BF7035"/>
    <w:rsid w:val="00BF7BD8"/>
    <w:rsid w:val="00C05355"/>
    <w:rsid w:val="00C069E2"/>
    <w:rsid w:val="00C1143D"/>
    <w:rsid w:val="00C15399"/>
    <w:rsid w:val="00C16142"/>
    <w:rsid w:val="00C375EB"/>
    <w:rsid w:val="00C46050"/>
    <w:rsid w:val="00C517F5"/>
    <w:rsid w:val="00C51D0A"/>
    <w:rsid w:val="00C5208D"/>
    <w:rsid w:val="00C5572B"/>
    <w:rsid w:val="00C56D2F"/>
    <w:rsid w:val="00C600F1"/>
    <w:rsid w:val="00C65F64"/>
    <w:rsid w:val="00C770FA"/>
    <w:rsid w:val="00CA1384"/>
    <w:rsid w:val="00CA39AA"/>
    <w:rsid w:val="00CA3D74"/>
    <w:rsid w:val="00CA431F"/>
    <w:rsid w:val="00CA7E77"/>
    <w:rsid w:val="00CB334B"/>
    <w:rsid w:val="00CC21C4"/>
    <w:rsid w:val="00CC2E9C"/>
    <w:rsid w:val="00CC4461"/>
    <w:rsid w:val="00CE1A6C"/>
    <w:rsid w:val="00CE4460"/>
    <w:rsid w:val="00CE739B"/>
    <w:rsid w:val="00CF0EDC"/>
    <w:rsid w:val="00CF54F2"/>
    <w:rsid w:val="00CF7E02"/>
    <w:rsid w:val="00D05EB7"/>
    <w:rsid w:val="00D14CDF"/>
    <w:rsid w:val="00D21C76"/>
    <w:rsid w:val="00D341B8"/>
    <w:rsid w:val="00D3741A"/>
    <w:rsid w:val="00D43512"/>
    <w:rsid w:val="00D43C60"/>
    <w:rsid w:val="00D50094"/>
    <w:rsid w:val="00D51C22"/>
    <w:rsid w:val="00D56BB8"/>
    <w:rsid w:val="00D65EA8"/>
    <w:rsid w:val="00D77F54"/>
    <w:rsid w:val="00D80F77"/>
    <w:rsid w:val="00D95349"/>
    <w:rsid w:val="00DA5BAB"/>
    <w:rsid w:val="00DB2FD8"/>
    <w:rsid w:val="00DC0861"/>
    <w:rsid w:val="00DC56BD"/>
    <w:rsid w:val="00DC6D8C"/>
    <w:rsid w:val="00DD01CC"/>
    <w:rsid w:val="00DD3C81"/>
    <w:rsid w:val="00DD3EBD"/>
    <w:rsid w:val="00DD5823"/>
    <w:rsid w:val="00DE4276"/>
    <w:rsid w:val="00DE5F5B"/>
    <w:rsid w:val="00DF321B"/>
    <w:rsid w:val="00DF365B"/>
    <w:rsid w:val="00E002DF"/>
    <w:rsid w:val="00E07681"/>
    <w:rsid w:val="00E15E52"/>
    <w:rsid w:val="00E21CB6"/>
    <w:rsid w:val="00E253AB"/>
    <w:rsid w:val="00E269ED"/>
    <w:rsid w:val="00E30CE8"/>
    <w:rsid w:val="00E32C65"/>
    <w:rsid w:val="00E354A0"/>
    <w:rsid w:val="00E36D13"/>
    <w:rsid w:val="00E4123A"/>
    <w:rsid w:val="00E60EBF"/>
    <w:rsid w:val="00E632AB"/>
    <w:rsid w:val="00E66A11"/>
    <w:rsid w:val="00E84848"/>
    <w:rsid w:val="00E85F64"/>
    <w:rsid w:val="00E86E38"/>
    <w:rsid w:val="00E94DDA"/>
    <w:rsid w:val="00E950FF"/>
    <w:rsid w:val="00E97849"/>
    <w:rsid w:val="00E97C26"/>
    <w:rsid w:val="00EA28B9"/>
    <w:rsid w:val="00EA733E"/>
    <w:rsid w:val="00EA79BB"/>
    <w:rsid w:val="00EC38F4"/>
    <w:rsid w:val="00ED7ABC"/>
    <w:rsid w:val="00EE2829"/>
    <w:rsid w:val="00EF3CA5"/>
    <w:rsid w:val="00EF46F6"/>
    <w:rsid w:val="00EF6DA2"/>
    <w:rsid w:val="00F00D64"/>
    <w:rsid w:val="00F052A9"/>
    <w:rsid w:val="00F11CCA"/>
    <w:rsid w:val="00F175D1"/>
    <w:rsid w:val="00F222DF"/>
    <w:rsid w:val="00F272C5"/>
    <w:rsid w:val="00F31624"/>
    <w:rsid w:val="00F502BA"/>
    <w:rsid w:val="00F50976"/>
    <w:rsid w:val="00F510E1"/>
    <w:rsid w:val="00F57619"/>
    <w:rsid w:val="00F7330E"/>
    <w:rsid w:val="00F76203"/>
    <w:rsid w:val="00F76A1D"/>
    <w:rsid w:val="00F83873"/>
    <w:rsid w:val="00F866D0"/>
    <w:rsid w:val="00F92B91"/>
    <w:rsid w:val="00F94F79"/>
    <w:rsid w:val="00FA2FCA"/>
    <w:rsid w:val="00FA35F5"/>
    <w:rsid w:val="00FA7A00"/>
    <w:rsid w:val="00FB0592"/>
    <w:rsid w:val="00FC0CAB"/>
    <w:rsid w:val="00FD284D"/>
    <w:rsid w:val="00FD2EE8"/>
    <w:rsid w:val="00FD6667"/>
    <w:rsid w:val="00FD74A4"/>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B0D4CF-52D9-4B63-BE5A-D4EED7C2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53"/>
    <w:rPr>
      <w:sz w:val="24"/>
      <w:szCs w:val="24"/>
    </w:rPr>
  </w:style>
  <w:style w:type="paragraph" w:styleId="Heading1">
    <w:name w:val="heading 1"/>
    <w:basedOn w:val="Normal"/>
    <w:link w:val="Heading1Char"/>
    <w:uiPriority w:val="9"/>
    <w:qFormat/>
    <w:rsid w:val="00CA39A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26"/>
    <w:pPr>
      <w:ind w:left="720"/>
      <w:contextualSpacing/>
    </w:pPr>
  </w:style>
  <w:style w:type="character" w:customStyle="1" w:styleId="apple-converted-space">
    <w:name w:val="apple-converted-space"/>
    <w:rsid w:val="002B6920"/>
  </w:style>
  <w:style w:type="paragraph" w:styleId="Header">
    <w:name w:val="header"/>
    <w:basedOn w:val="Normal"/>
    <w:link w:val="HeaderChar"/>
    <w:rsid w:val="00E354A0"/>
    <w:pPr>
      <w:tabs>
        <w:tab w:val="center" w:pos="4513"/>
        <w:tab w:val="right" w:pos="9026"/>
      </w:tabs>
    </w:pPr>
  </w:style>
  <w:style w:type="character" w:customStyle="1" w:styleId="HeaderChar">
    <w:name w:val="Header Char"/>
    <w:basedOn w:val="DefaultParagraphFont"/>
    <w:link w:val="Header"/>
    <w:rsid w:val="00E354A0"/>
    <w:rPr>
      <w:sz w:val="24"/>
      <w:szCs w:val="24"/>
    </w:rPr>
  </w:style>
  <w:style w:type="paragraph" w:styleId="Footer">
    <w:name w:val="footer"/>
    <w:basedOn w:val="Normal"/>
    <w:link w:val="FooterChar"/>
    <w:uiPriority w:val="99"/>
    <w:rsid w:val="00E354A0"/>
    <w:pPr>
      <w:tabs>
        <w:tab w:val="center" w:pos="4513"/>
        <w:tab w:val="right" w:pos="9026"/>
      </w:tabs>
    </w:pPr>
  </w:style>
  <w:style w:type="character" w:customStyle="1" w:styleId="FooterChar">
    <w:name w:val="Footer Char"/>
    <w:basedOn w:val="DefaultParagraphFont"/>
    <w:link w:val="Footer"/>
    <w:uiPriority w:val="99"/>
    <w:rsid w:val="00E354A0"/>
    <w:rPr>
      <w:sz w:val="24"/>
      <w:szCs w:val="24"/>
    </w:rPr>
  </w:style>
  <w:style w:type="character" w:customStyle="1" w:styleId="Heading1Char">
    <w:name w:val="Heading 1 Char"/>
    <w:basedOn w:val="DefaultParagraphFont"/>
    <w:link w:val="Heading1"/>
    <w:uiPriority w:val="9"/>
    <w:rsid w:val="00CA39AA"/>
    <w:rPr>
      <w:b/>
      <w:bCs/>
      <w:kern w:val="36"/>
      <w:sz w:val="48"/>
      <w:szCs w:val="48"/>
    </w:rPr>
  </w:style>
  <w:style w:type="character" w:styleId="SubtleEmphasis">
    <w:name w:val="Subtle Emphasis"/>
    <w:basedOn w:val="DefaultParagraphFont"/>
    <w:uiPriority w:val="19"/>
    <w:qFormat/>
    <w:rsid w:val="00ED7ABC"/>
    <w:rPr>
      <w:i/>
      <w:iCs/>
      <w:color w:val="404040" w:themeColor="text1" w:themeTint="BF"/>
    </w:rPr>
  </w:style>
  <w:style w:type="paragraph" w:styleId="FootnoteText">
    <w:name w:val="footnote text"/>
    <w:basedOn w:val="Normal"/>
    <w:link w:val="FootnoteTextChar"/>
    <w:rsid w:val="009C6449"/>
    <w:rPr>
      <w:sz w:val="20"/>
      <w:szCs w:val="20"/>
    </w:rPr>
  </w:style>
  <w:style w:type="character" w:customStyle="1" w:styleId="FootnoteTextChar">
    <w:name w:val="Footnote Text Char"/>
    <w:basedOn w:val="DefaultParagraphFont"/>
    <w:link w:val="FootnoteText"/>
    <w:rsid w:val="009C6449"/>
  </w:style>
  <w:style w:type="character" w:styleId="FootnoteReference">
    <w:name w:val="footnote reference"/>
    <w:basedOn w:val="DefaultParagraphFont"/>
    <w:rsid w:val="009C6449"/>
    <w:rPr>
      <w:vertAlign w:val="superscript"/>
    </w:rPr>
  </w:style>
  <w:style w:type="character" w:styleId="Hyperlink">
    <w:name w:val="Hyperlink"/>
    <w:basedOn w:val="DefaultParagraphFont"/>
    <w:unhideWhenUsed/>
    <w:rsid w:val="00F83873"/>
    <w:rPr>
      <w:color w:val="0563C1" w:themeColor="hyperlink"/>
      <w:u w:val="single"/>
    </w:rPr>
  </w:style>
  <w:style w:type="character" w:styleId="Emphasis">
    <w:name w:val="Emphasis"/>
    <w:basedOn w:val="DefaultParagraphFont"/>
    <w:uiPriority w:val="20"/>
    <w:qFormat/>
    <w:rsid w:val="006C7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6320">
      <w:bodyDiv w:val="1"/>
      <w:marLeft w:val="0"/>
      <w:marRight w:val="0"/>
      <w:marTop w:val="0"/>
      <w:marBottom w:val="0"/>
      <w:divBdr>
        <w:top w:val="none" w:sz="0" w:space="0" w:color="auto"/>
        <w:left w:val="none" w:sz="0" w:space="0" w:color="auto"/>
        <w:bottom w:val="none" w:sz="0" w:space="0" w:color="auto"/>
        <w:right w:val="none" w:sz="0" w:space="0" w:color="auto"/>
      </w:divBdr>
    </w:div>
    <w:div w:id="1351643204">
      <w:bodyDiv w:val="1"/>
      <w:marLeft w:val="0"/>
      <w:marRight w:val="0"/>
      <w:marTop w:val="0"/>
      <w:marBottom w:val="0"/>
      <w:divBdr>
        <w:top w:val="none" w:sz="0" w:space="0" w:color="auto"/>
        <w:left w:val="none" w:sz="0" w:space="0" w:color="auto"/>
        <w:bottom w:val="none" w:sz="0" w:space="0" w:color="auto"/>
        <w:right w:val="none" w:sz="0" w:space="0" w:color="auto"/>
      </w:divBdr>
      <w:divsChild>
        <w:div w:id="1824352459">
          <w:marLeft w:val="0"/>
          <w:marRight w:val="0"/>
          <w:marTop w:val="0"/>
          <w:marBottom w:val="0"/>
          <w:divBdr>
            <w:top w:val="none" w:sz="0" w:space="0" w:color="auto"/>
            <w:left w:val="none" w:sz="0" w:space="0" w:color="auto"/>
            <w:bottom w:val="none" w:sz="0" w:space="0" w:color="auto"/>
            <w:right w:val="none" w:sz="0" w:space="0" w:color="auto"/>
          </w:divBdr>
          <w:divsChild>
            <w:div w:id="1516110594">
              <w:marLeft w:val="0"/>
              <w:marRight w:val="0"/>
              <w:marTop w:val="0"/>
              <w:marBottom w:val="0"/>
              <w:divBdr>
                <w:top w:val="none" w:sz="0" w:space="0" w:color="auto"/>
                <w:left w:val="none" w:sz="0" w:space="0" w:color="auto"/>
                <w:bottom w:val="none" w:sz="0" w:space="0" w:color="auto"/>
                <w:right w:val="none" w:sz="0" w:space="0" w:color="auto"/>
              </w:divBdr>
              <w:divsChild>
                <w:div w:id="1671367016">
                  <w:marLeft w:val="0"/>
                  <w:marRight w:val="0"/>
                  <w:marTop w:val="0"/>
                  <w:marBottom w:val="0"/>
                  <w:divBdr>
                    <w:top w:val="none" w:sz="0" w:space="0" w:color="auto"/>
                    <w:left w:val="none" w:sz="0" w:space="0" w:color="auto"/>
                    <w:bottom w:val="none" w:sz="0" w:space="0" w:color="auto"/>
                    <w:right w:val="none" w:sz="0" w:space="0" w:color="auto"/>
                  </w:divBdr>
                  <w:divsChild>
                    <w:div w:id="323434572">
                      <w:marLeft w:val="0"/>
                      <w:marRight w:val="0"/>
                      <w:marTop w:val="0"/>
                      <w:marBottom w:val="0"/>
                      <w:divBdr>
                        <w:top w:val="none" w:sz="0" w:space="0" w:color="auto"/>
                        <w:left w:val="none" w:sz="0" w:space="0" w:color="auto"/>
                        <w:bottom w:val="none" w:sz="0" w:space="0" w:color="auto"/>
                        <w:right w:val="none" w:sz="0" w:space="0" w:color="auto"/>
                      </w:divBdr>
                      <w:divsChild>
                        <w:div w:id="1917812592">
                          <w:marLeft w:val="0"/>
                          <w:marRight w:val="0"/>
                          <w:marTop w:val="0"/>
                          <w:marBottom w:val="0"/>
                          <w:divBdr>
                            <w:top w:val="none" w:sz="0" w:space="0" w:color="auto"/>
                            <w:left w:val="none" w:sz="0" w:space="0" w:color="auto"/>
                            <w:bottom w:val="none" w:sz="0" w:space="0" w:color="auto"/>
                            <w:right w:val="none" w:sz="0" w:space="0" w:color="auto"/>
                          </w:divBdr>
                          <w:divsChild>
                            <w:div w:id="355615595">
                              <w:marLeft w:val="0"/>
                              <w:marRight w:val="0"/>
                              <w:marTop w:val="0"/>
                              <w:marBottom w:val="0"/>
                              <w:divBdr>
                                <w:top w:val="none" w:sz="0" w:space="0" w:color="auto"/>
                                <w:left w:val="none" w:sz="0" w:space="0" w:color="auto"/>
                                <w:bottom w:val="none" w:sz="0" w:space="0" w:color="auto"/>
                                <w:right w:val="none" w:sz="0" w:space="0" w:color="auto"/>
                              </w:divBdr>
                              <w:divsChild>
                                <w:div w:id="578641527">
                                  <w:marLeft w:val="0"/>
                                  <w:marRight w:val="0"/>
                                  <w:marTop w:val="0"/>
                                  <w:marBottom w:val="0"/>
                                  <w:divBdr>
                                    <w:top w:val="none" w:sz="0" w:space="0" w:color="auto"/>
                                    <w:left w:val="none" w:sz="0" w:space="0" w:color="auto"/>
                                    <w:bottom w:val="none" w:sz="0" w:space="0" w:color="auto"/>
                                    <w:right w:val="none" w:sz="0" w:space="0" w:color="auto"/>
                                  </w:divBdr>
                                  <w:divsChild>
                                    <w:div w:id="1353994183">
                                      <w:marLeft w:val="0"/>
                                      <w:marRight w:val="0"/>
                                      <w:marTop w:val="0"/>
                                      <w:marBottom w:val="0"/>
                                      <w:divBdr>
                                        <w:top w:val="none" w:sz="0" w:space="0" w:color="auto"/>
                                        <w:left w:val="none" w:sz="0" w:space="0" w:color="auto"/>
                                        <w:bottom w:val="none" w:sz="0" w:space="0" w:color="auto"/>
                                        <w:right w:val="none" w:sz="0" w:space="0" w:color="auto"/>
                                      </w:divBdr>
                                      <w:divsChild>
                                        <w:div w:id="1489324286">
                                          <w:marLeft w:val="0"/>
                                          <w:marRight w:val="0"/>
                                          <w:marTop w:val="0"/>
                                          <w:marBottom w:val="0"/>
                                          <w:divBdr>
                                            <w:top w:val="none" w:sz="0" w:space="0" w:color="auto"/>
                                            <w:left w:val="none" w:sz="0" w:space="0" w:color="auto"/>
                                            <w:bottom w:val="none" w:sz="0" w:space="0" w:color="auto"/>
                                            <w:right w:val="none" w:sz="0" w:space="0" w:color="auto"/>
                                          </w:divBdr>
                                          <w:divsChild>
                                            <w:div w:id="387920104">
                                              <w:marLeft w:val="0"/>
                                              <w:marRight w:val="0"/>
                                              <w:marTop w:val="0"/>
                                              <w:marBottom w:val="0"/>
                                              <w:divBdr>
                                                <w:top w:val="none" w:sz="0" w:space="0" w:color="auto"/>
                                                <w:left w:val="none" w:sz="0" w:space="0" w:color="auto"/>
                                                <w:bottom w:val="none" w:sz="0" w:space="0" w:color="auto"/>
                                                <w:right w:val="none" w:sz="0" w:space="0" w:color="auto"/>
                                              </w:divBdr>
                                              <w:divsChild>
                                                <w:div w:id="1632520027">
                                                  <w:marLeft w:val="0"/>
                                                  <w:marRight w:val="0"/>
                                                  <w:marTop w:val="0"/>
                                                  <w:marBottom w:val="0"/>
                                                  <w:divBdr>
                                                    <w:top w:val="none" w:sz="0" w:space="0" w:color="auto"/>
                                                    <w:left w:val="none" w:sz="0" w:space="0" w:color="auto"/>
                                                    <w:bottom w:val="none" w:sz="0" w:space="0" w:color="auto"/>
                                                    <w:right w:val="none" w:sz="0" w:space="0" w:color="auto"/>
                                                  </w:divBdr>
                                                  <w:divsChild>
                                                    <w:div w:id="1966232487">
                                                      <w:marLeft w:val="0"/>
                                                      <w:marRight w:val="0"/>
                                                      <w:marTop w:val="0"/>
                                                      <w:marBottom w:val="0"/>
                                                      <w:divBdr>
                                                        <w:top w:val="none" w:sz="0" w:space="0" w:color="auto"/>
                                                        <w:left w:val="none" w:sz="0" w:space="0" w:color="auto"/>
                                                        <w:bottom w:val="none" w:sz="0" w:space="0" w:color="auto"/>
                                                        <w:right w:val="none" w:sz="0" w:space="0" w:color="auto"/>
                                                      </w:divBdr>
                                                      <w:divsChild>
                                                        <w:div w:id="1936523380">
                                                          <w:marLeft w:val="0"/>
                                                          <w:marRight w:val="0"/>
                                                          <w:marTop w:val="0"/>
                                                          <w:marBottom w:val="0"/>
                                                          <w:divBdr>
                                                            <w:top w:val="none" w:sz="0" w:space="0" w:color="auto"/>
                                                            <w:left w:val="none" w:sz="0" w:space="0" w:color="auto"/>
                                                            <w:bottom w:val="none" w:sz="0" w:space="0" w:color="auto"/>
                                                            <w:right w:val="none" w:sz="0" w:space="0" w:color="auto"/>
                                                          </w:divBdr>
                                                          <w:divsChild>
                                                            <w:div w:id="774785305">
                                                              <w:marLeft w:val="0"/>
                                                              <w:marRight w:val="150"/>
                                                              <w:marTop w:val="0"/>
                                                              <w:marBottom w:val="150"/>
                                                              <w:divBdr>
                                                                <w:top w:val="none" w:sz="0" w:space="0" w:color="auto"/>
                                                                <w:left w:val="none" w:sz="0" w:space="0" w:color="auto"/>
                                                                <w:bottom w:val="none" w:sz="0" w:space="0" w:color="auto"/>
                                                                <w:right w:val="none" w:sz="0" w:space="0" w:color="auto"/>
                                                              </w:divBdr>
                                                              <w:divsChild>
                                                                <w:div w:id="1652903509">
                                                                  <w:marLeft w:val="0"/>
                                                                  <w:marRight w:val="0"/>
                                                                  <w:marTop w:val="0"/>
                                                                  <w:marBottom w:val="0"/>
                                                                  <w:divBdr>
                                                                    <w:top w:val="none" w:sz="0" w:space="0" w:color="auto"/>
                                                                    <w:left w:val="none" w:sz="0" w:space="0" w:color="auto"/>
                                                                    <w:bottom w:val="none" w:sz="0" w:space="0" w:color="auto"/>
                                                                    <w:right w:val="none" w:sz="0" w:space="0" w:color="auto"/>
                                                                  </w:divBdr>
                                                                  <w:divsChild>
                                                                    <w:div w:id="842404104">
                                                                      <w:marLeft w:val="0"/>
                                                                      <w:marRight w:val="0"/>
                                                                      <w:marTop w:val="0"/>
                                                                      <w:marBottom w:val="0"/>
                                                                      <w:divBdr>
                                                                        <w:top w:val="none" w:sz="0" w:space="0" w:color="auto"/>
                                                                        <w:left w:val="none" w:sz="0" w:space="0" w:color="auto"/>
                                                                        <w:bottom w:val="none" w:sz="0" w:space="0" w:color="auto"/>
                                                                        <w:right w:val="none" w:sz="0" w:space="0" w:color="auto"/>
                                                                      </w:divBdr>
                                                                      <w:divsChild>
                                                                        <w:div w:id="2121800710">
                                                                          <w:marLeft w:val="0"/>
                                                                          <w:marRight w:val="0"/>
                                                                          <w:marTop w:val="0"/>
                                                                          <w:marBottom w:val="0"/>
                                                                          <w:divBdr>
                                                                            <w:top w:val="none" w:sz="0" w:space="0" w:color="auto"/>
                                                                            <w:left w:val="none" w:sz="0" w:space="0" w:color="auto"/>
                                                                            <w:bottom w:val="none" w:sz="0" w:space="0" w:color="auto"/>
                                                                            <w:right w:val="none" w:sz="0" w:space="0" w:color="auto"/>
                                                                          </w:divBdr>
                                                                          <w:divsChild>
                                                                            <w:div w:id="530647534">
                                                                              <w:marLeft w:val="0"/>
                                                                              <w:marRight w:val="0"/>
                                                                              <w:marTop w:val="0"/>
                                                                              <w:marBottom w:val="0"/>
                                                                              <w:divBdr>
                                                                                <w:top w:val="none" w:sz="0" w:space="0" w:color="auto"/>
                                                                                <w:left w:val="none" w:sz="0" w:space="0" w:color="auto"/>
                                                                                <w:bottom w:val="none" w:sz="0" w:space="0" w:color="auto"/>
                                                                                <w:right w:val="none" w:sz="0" w:space="0" w:color="auto"/>
                                                                              </w:divBdr>
                                                                              <w:divsChild>
                                                                                <w:div w:id="1001663742">
                                                                                  <w:marLeft w:val="0"/>
                                                                                  <w:marRight w:val="0"/>
                                                                                  <w:marTop w:val="0"/>
                                                                                  <w:marBottom w:val="0"/>
                                                                                  <w:divBdr>
                                                                                    <w:top w:val="none" w:sz="0" w:space="0" w:color="auto"/>
                                                                                    <w:left w:val="none" w:sz="0" w:space="0" w:color="auto"/>
                                                                                    <w:bottom w:val="none" w:sz="0" w:space="0" w:color="auto"/>
                                                                                    <w:right w:val="none" w:sz="0" w:space="0" w:color="auto"/>
                                                                                  </w:divBdr>
                                                                                  <w:divsChild>
                                                                                    <w:div w:id="1734766964">
                                                                                      <w:marLeft w:val="0"/>
                                                                                      <w:marRight w:val="0"/>
                                                                                      <w:marTop w:val="0"/>
                                                                                      <w:marBottom w:val="0"/>
                                                                                      <w:divBdr>
                                                                                        <w:top w:val="none" w:sz="0" w:space="0" w:color="auto"/>
                                                                                        <w:left w:val="none" w:sz="0" w:space="0" w:color="auto"/>
                                                                                        <w:bottom w:val="none" w:sz="0" w:space="0" w:color="auto"/>
                                                                                        <w:right w:val="none" w:sz="0" w:space="0" w:color="auto"/>
                                                                                      </w:divBdr>
                                                                                    </w:div>
                                                                                    <w:div w:id="4559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48329">
      <w:bodyDiv w:val="1"/>
      <w:marLeft w:val="0"/>
      <w:marRight w:val="0"/>
      <w:marTop w:val="0"/>
      <w:marBottom w:val="0"/>
      <w:divBdr>
        <w:top w:val="none" w:sz="0" w:space="0" w:color="auto"/>
        <w:left w:val="none" w:sz="0" w:space="0" w:color="auto"/>
        <w:bottom w:val="none" w:sz="0" w:space="0" w:color="auto"/>
        <w:right w:val="none" w:sz="0" w:space="0" w:color="auto"/>
      </w:divBdr>
      <w:divsChild>
        <w:div w:id="1904174900">
          <w:marLeft w:val="0"/>
          <w:marRight w:val="0"/>
          <w:marTop w:val="0"/>
          <w:marBottom w:val="0"/>
          <w:divBdr>
            <w:top w:val="none" w:sz="0" w:space="0" w:color="auto"/>
            <w:left w:val="none" w:sz="0" w:space="0" w:color="auto"/>
            <w:bottom w:val="none" w:sz="0" w:space="0" w:color="auto"/>
            <w:right w:val="none" w:sz="0" w:space="0" w:color="auto"/>
          </w:divBdr>
          <w:divsChild>
            <w:div w:id="303779050">
              <w:marLeft w:val="0"/>
              <w:marRight w:val="0"/>
              <w:marTop w:val="0"/>
              <w:marBottom w:val="0"/>
              <w:divBdr>
                <w:top w:val="none" w:sz="0" w:space="0" w:color="auto"/>
                <w:left w:val="none" w:sz="0" w:space="0" w:color="auto"/>
                <w:bottom w:val="none" w:sz="0" w:space="0" w:color="auto"/>
                <w:right w:val="none" w:sz="0" w:space="0" w:color="auto"/>
              </w:divBdr>
            </w:div>
            <w:div w:id="1442264334">
              <w:marLeft w:val="0"/>
              <w:marRight w:val="0"/>
              <w:marTop w:val="0"/>
              <w:marBottom w:val="0"/>
              <w:divBdr>
                <w:top w:val="none" w:sz="0" w:space="0" w:color="auto"/>
                <w:left w:val="none" w:sz="0" w:space="0" w:color="auto"/>
                <w:bottom w:val="none" w:sz="0" w:space="0" w:color="auto"/>
                <w:right w:val="none" w:sz="0" w:space="0" w:color="auto"/>
              </w:divBdr>
            </w:div>
            <w:div w:id="1835024552">
              <w:marLeft w:val="0"/>
              <w:marRight w:val="0"/>
              <w:marTop w:val="0"/>
              <w:marBottom w:val="0"/>
              <w:divBdr>
                <w:top w:val="none" w:sz="0" w:space="0" w:color="auto"/>
                <w:left w:val="none" w:sz="0" w:space="0" w:color="auto"/>
                <w:bottom w:val="none" w:sz="0" w:space="0" w:color="auto"/>
                <w:right w:val="none" w:sz="0" w:space="0" w:color="auto"/>
              </w:divBdr>
            </w:div>
            <w:div w:id="240527459">
              <w:marLeft w:val="0"/>
              <w:marRight w:val="0"/>
              <w:marTop w:val="0"/>
              <w:marBottom w:val="0"/>
              <w:divBdr>
                <w:top w:val="none" w:sz="0" w:space="0" w:color="auto"/>
                <w:left w:val="none" w:sz="0" w:space="0" w:color="auto"/>
                <w:bottom w:val="none" w:sz="0" w:space="0" w:color="auto"/>
                <w:right w:val="none" w:sz="0" w:space="0" w:color="auto"/>
              </w:divBdr>
            </w:div>
            <w:div w:id="1959678943">
              <w:marLeft w:val="0"/>
              <w:marRight w:val="0"/>
              <w:marTop w:val="0"/>
              <w:marBottom w:val="0"/>
              <w:divBdr>
                <w:top w:val="none" w:sz="0" w:space="0" w:color="auto"/>
                <w:left w:val="none" w:sz="0" w:space="0" w:color="auto"/>
                <w:bottom w:val="none" w:sz="0" w:space="0" w:color="auto"/>
                <w:right w:val="none" w:sz="0" w:space="0" w:color="auto"/>
              </w:divBdr>
            </w:div>
            <w:div w:id="792676979">
              <w:marLeft w:val="0"/>
              <w:marRight w:val="0"/>
              <w:marTop w:val="0"/>
              <w:marBottom w:val="0"/>
              <w:divBdr>
                <w:top w:val="none" w:sz="0" w:space="0" w:color="auto"/>
                <w:left w:val="none" w:sz="0" w:space="0" w:color="auto"/>
                <w:bottom w:val="none" w:sz="0" w:space="0" w:color="auto"/>
                <w:right w:val="none" w:sz="0" w:space="0" w:color="auto"/>
              </w:divBdr>
            </w:div>
            <w:div w:id="840044974">
              <w:marLeft w:val="0"/>
              <w:marRight w:val="0"/>
              <w:marTop w:val="0"/>
              <w:marBottom w:val="0"/>
              <w:divBdr>
                <w:top w:val="none" w:sz="0" w:space="0" w:color="auto"/>
                <w:left w:val="none" w:sz="0" w:space="0" w:color="auto"/>
                <w:bottom w:val="none" w:sz="0" w:space="0" w:color="auto"/>
                <w:right w:val="none" w:sz="0" w:space="0" w:color="auto"/>
              </w:divBdr>
            </w:div>
            <w:div w:id="991173888">
              <w:marLeft w:val="0"/>
              <w:marRight w:val="0"/>
              <w:marTop w:val="0"/>
              <w:marBottom w:val="0"/>
              <w:divBdr>
                <w:top w:val="none" w:sz="0" w:space="0" w:color="auto"/>
                <w:left w:val="none" w:sz="0" w:space="0" w:color="auto"/>
                <w:bottom w:val="none" w:sz="0" w:space="0" w:color="auto"/>
                <w:right w:val="none" w:sz="0" w:space="0" w:color="auto"/>
              </w:divBdr>
            </w:div>
            <w:div w:id="413479383">
              <w:marLeft w:val="0"/>
              <w:marRight w:val="0"/>
              <w:marTop w:val="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
            <w:div w:id="1772702888">
              <w:marLeft w:val="0"/>
              <w:marRight w:val="0"/>
              <w:marTop w:val="0"/>
              <w:marBottom w:val="0"/>
              <w:divBdr>
                <w:top w:val="none" w:sz="0" w:space="0" w:color="auto"/>
                <w:left w:val="none" w:sz="0" w:space="0" w:color="auto"/>
                <w:bottom w:val="none" w:sz="0" w:space="0" w:color="auto"/>
                <w:right w:val="none" w:sz="0" w:space="0" w:color="auto"/>
              </w:divBdr>
            </w:div>
            <w:div w:id="18898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dreams.wordpress.com/2013/08/20/the-lansbury-estate-poplar-part-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2F42-E3F2-4A3D-9F0C-2DAC6B0D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5C62C371</Template>
  <TotalTime>179</TotalTime>
  <Pages>22</Pages>
  <Words>8138</Words>
  <Characters>42142</Characters>
  <Application>Microsoft Office Word</Application>
  <DocSecurity>0</DocSecurity>
  <Lines>351</Lines>
  <Paragraphs>100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Rosbrook-Thompson, James</dc:creator>
  <cp:keywords/>
  <dc:description/>
  <cp:lastModifiedBy>Rosbrook-Thompson, James</cp:lastModifiedBy>
  <cp:revision>44</cp:revision>
  <dcterms:created xsi:type="dcterms:W3CDTF">2016-07-03T21:50:00Z</dcterms:created>
  <dcterms:modified xsi:type="dcterms:W3CDTF">2016-12-09T15:48:00Z</dcterms:modified>
</cp:coreProperties>
</file>