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58566" w14:textId="77777777" w:rsidR="00287B46" w:rsidRPr="006A746A" w:rsidRDefault="006863B6" w:rsidP="006A746A">
      <w:pPr>
        <w:spacing w:line="360" w:lineRule="auto"/>
        <w:jc w:val="center"/>
        <w:rPr>
          <w:rFonts w:ascii="Times New Roman" w:hAnsi="Times New Roman" w:cs="Times New Roman"/>
          <w:b/>
          <w:color w:val="000000" w:themeColor="text1"/>
        </w:rPr>
      </w:pPr>
      <w:bookmarkStart w:id="0" w:name="_GoBack"/>
      <w:r w:rsidRPr="006A746A">
        <w:rPr>
          <w:rFonts w:ascii="Times New Roman" w:hAnsi="Times New Roman" w:cs="Times New Roman"/>
          <w:b/>
          <w:color w:val="000000" w:themeColor="text1"/>
        </w:rPr>
        <w:t xml:space="preserve">Engaging and training students in the development of </w:t>
      </w:r>
    </w:p>
    <w:p w14:paraId="1980E84D" w14:textId="0B1B74DF" w:rsidR="006863B6" w:rsidRPr="006A746A" w:rsidRDefault="006863B6" w:rsidP="006A746A">
      <w:pPr>
        <w:spacing w:line="360" w:lineRule="auto"/>
        <w:jc w:val="center"/>
        <w:rPr>
          <w:rFonts w:ascii="Times New Roman" w:hAnsi="Times New Roman" w:cs="Times New Roman"/>
          <w:b/>
          <w:color w:val="000000" w:themeColor="text1"/>
        </w:rPr>
      </w:pPr>
      <w:r w:rsidRPr="006A746A">
        <w:rPr>
          <w:rFonts w:ascii="Times New Roman" w:hAnsi="Times New Roman" w:cs="Times New Roman"/>
          <w:b/>
          <w:color w:val="000000" w:themeColor="text1"/>
        </w:rPr>
        <w:t>inclusive learning materials for their peers</w:t>
      </w:r>
    </w:p>
    <w:bookmarkEnd w:id="0"/>
    <w:p w14:paraId="015C8E38" w14:textId="77777777" w:rsidR="00414EDB" w:rsidRPr="006A746A" w:rsidRDefault="00414EDB" w:rsidP="006A746A">
      <w:pPr>
        <w:spacing w:line="360" w:lineRule="auto"/>
        <w:jc w:val="center"/>
        <w:rPr>
          <w:rFonts w:ascii="Times New Roman" w:hAnsi="Times New Roman" w:cs="Times New Roman"/>
          <w:b/>
          <w:color w:val="000000" w:themeColor="text1"/>
        </w:rPr>
      </w:pPr>
    </w:p>
    <w:p w14:paraId="1556065E" w14:textId="77777777" w:rsidR="0094647A" w:rsidRPr="006A746A" w:rsidRDefault="0094647A"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Introduction</w:t>
      </w:r>
    </w:p>
    <w:p w14:paraId="6906B265" w14:textId="77777777" w:rsidR="001C3EC1" w:rsidRPr="006A746A" w:rsidRDefault="001C3EC1" w:rsidP="006A746A">
      <w:pPr>
        <w:spacing w:line="360" w:lineRule="auto"/>
        <w:rPr>
          <w:rFonts w:ascii="Times New Roman" w:hAnsi="Times New Roman" w:cs="Times New Roman"/>
          <w:color w:val="000000" w:themeColor="text1"/>
        </w:rPr>
      </w:pPr>
    </w:p>
    <w:p w14:paraId="35C5D360" w14:textId="50719566" w:rsidR="008C0EEC" w:rsidRPr="006A746A" w:rsidRDefault="00C86F2A"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Over</w:t>
      </w:r>
      <w:r w:rsidR="00645C62" w:rsidRPr="006A746A">
        <w:rPr>
          <w:rFonts w:ascii="Times New Roman" w:hAnsi="Times New Roman" w:cs="Times New Roman"/>
          <w:color w:val="000000" w:themeColor="text1"/>
        </w:rPr>
        <w:t xml:space="preserve"> 2.5 million </w:t>
      </w:r>
      <w:r w:rsidR="005A6405" w:rsidRPr="006A746A">
        <w:rPr>
          <w:rFonts w:ascii="Times New Roman" w:hAnsi="Times New Roman" w:cs="Times New Roman"/>
          <w:color w:val="000000" w:themeColor="text1"/>
        </w:rPr>
        <w:t>(</w:t>
      </w:r>
      <w:r w:rsidR="00645C62" w:rsidRPr="006A746A">
        <w:rPr>
          <w:rFonts w:ascii="Times New Roman" w:hAnsi="Times New Roman" w:cs="Times New Roman"/>
          <w:color w:val="000000" w:themeColor="text1"/>
        </w:rPr>
        <w:t>11.1%</w:t>
      </w:r>
      <w:r w:rsidR="005A6405" w:rsidRPr="006A746A">
        <w:rPr>
          <w:rFonts w:ascii="Times New Roman" w:hAnsi="Times New Roman" w:cs="Times New Roman"/>
          <w:color w:val="000000" w:themeColor="text1"/>
        </w:rPr>
        <w:t>)</w:t>
      </w:r>
      <w:r w:rsidR="00645C62" w:rsidRPr="006A746A">
        <w:rPr>
          <w:rFonts w:ascii="Times New Roman" w:hAnsi="Times New Roman" w:cs="Times New Roman"/>
          <w:color w:val="000000" w:themeColor="text1"/>
        </w:rPr>
        <w:t xml:space="preserve"> of all undergraduates in the U</w:t>
      </w:r>
      <w:r w:rsidR="00E036E3" w:rsidRPr="006A746A">
        <w:rPr>
          <w:rFonts w:ascii="Times New Roman" w:hAnsi="Times New Roman" w:cs="Times New Roman"/>
          <w:color w:val="000000" w:themeColor="text1"/>
        </w:rPr>
        <w:t xml:space="preserve">nited </w:t>
      </w:r>
      <w:r w:rsidR="00645C62" w:rsidRPr="006A746A">
        <w:rPr>
          <w:rFonts w:ascii="Times New Roman" w:hAnsi="Times New Roman" w:cs="Times New Roman"/>
          <w:color w:val="000000" w:themeColor="text1"/>
        </w:rPr>
        <w:t>S</w:t>
      </w:r>
      <w:r w:rsidR="00E036E3" w:rsidRPr="006A746A">
        <w:rPr>
          <w:rFonts w:ascii="Times New Roman" w:hAnsi="Times New Roman" w:cs="Times New Roman"/>
          <w:color w:val="000000" w:themeColor="text1"/>
        </w:rPr>
        <w:t>tates (US)</w:t>
      </w:r>
      <w:r w:rsidR="003820B8" w:rsidRPr="006A746A">
        <w:rPr>
          <w:rFonts w:ascii="Times New Roman" w:hAnsi="Times New Roman" w:cs="Times New Roman"/>
          <w:color w:val="000000" w:themeColor="text1"/>
        </w:rPr>
        <w:t xml:space="preserve"> </w:t>
      </w:r>
      <w:r w:rsidR="00645C62" w:rsidRPr="006A746A">
        <w:rPr>
          <w:rFonts w:ascii="Times New Roman" w:hAnsi="Times New Roman" w:cs="Times New Roman"/>
          <w:color w:val="000000" w:themeColor="text1"/>
        </w:rPr>
        <w:t xml:space="preserve">reported </w:t>
      </w:r>
      <w:r w:rsidR="00551BBA" w:rsidRPr="006A746A">
        <w:rPr>
          <w:rFonts w:ascii="Times New Roman" w:hAnsi="Times New Roman" w:cs="Times New Roman"/>
          <w:color w:val="000000" w:themeColor="text1"/>
        </w:rPr>
        <w:t xml:space="preserve">a </w:t>
      </w:r>
      <w:r w:rsidR="00645C62" w:rsidRPr="006A746A">
        <w:rPr>
          <w:rFonts w:ascii="Times New Roman" w:hAnsi="Times New Roman" w:cs="Times New Roman"/>
          <w:color w:val="000000" w:themeColor="text1"/>
        </w:rPr>
        <w:t>disability</w:t>
      </w:r>
      <w:r w:rsidR="003820B8" w:rsidRPr="006A746A">
        <w:rPr>
          <w:rFonts w:ascii="Times New Roman" w:hAnsi="Times New Roman" w:cs="Times New Roman"/>
          <w:color w:val="000000" w:themeColor="text1"/>
        </w:rPr>
        <w:t xml:space="preserve"> in 2011/12 (</w:t>
      </w:r>
      <w:r w:rsidR="003820B8" w:rsidRPr="006A746A">
        <w:rPr>
          <w:rFonts w:ascii="Times New Roman" w:hAnsi="Times New Roman" w:cs="Times New Roman"/>
          <w:color w:val="000000"/>
        </w:rPr>
        <w:t>U.S. Department of Education, National Center for Education Statistics, 2014)</w:t>
      </w:r>
      <w:r w:rsidR="00645C62" w:rsidRPr="006A746A">
        <w:rPr>
          <w:rFonts w:ascii="Times New Roman" w:hAnsi="Times New Roman" w:cs="Times New Roman"/>
          <w:color w:val="000000" w:themeColor="text1"/>
        </w:rPr>
        <w:t xml:space="preserve">. The majority of these students are guaranteed equal access </w:t>
      </w:r>
      <w:r w:rsidR="00853357" w:rsidRPr="006A746A">
        <w:rPr>
          <w:rFonts w:ascii="Times New Roman" w:hAnsi="Times New Roman" w:cs="Times New Roman"/>
          <w:color w:val="000000" w:themeColor="text1"/>
        </w:rPr>
        <w:t xml:space="preserve">to Higher Education </w:t>
      </w:r>
      <w:r w:rsidR="00FB4B26" w:rsidRPr="006A746A">
        <w:rPr>
          <w:rFonts w:ascii="Times New Roman" w:hAnsi="Times New Roman" w:cs="Times New Roman"/>
          <w:color w:val="000000" w:themeColor="text1"/>
        </w:rPr>
        <w:t xml:space="preserve">(HE) </w:t>
      </w:r>
      <w:r w:rsidR="00853357" w:rsidRPr="006A746A">
        <w:rPr>
          <w:rFonts w:ascii="Times New Roman" w:hAnsi="Times New Roman" w:cs="Times New Roman"/>
          <w:color w:val="000000" w:themeColor="text1"/>
        </w:rPr>
        <w:t>thro</w:t>
      </w:r>
      <w:r w:rsidR="00676FAF" w:rsidRPr="006A746A">
        <w:rPr>
          <w:rFonts w:ascii="Times New Roman" w:hAnsi="Times New Roman" w:cs="Times New Roman"/>
          <w:color w:val="000000" w:themeColor="text1"/>
        </w:rPr>
        <w:t>ugh Section 504 of the Rehabilit</w:t>
      </w:r>
      <w:r w:rsidR="00853357" w:rsidRPr="006A746A">
        <w:rPr>
          <w:rFonts w:ascii="Times New Roman" w:hAnsi="Times New Roman" w:cs="Times New Roman"/>
          <w:color w:val="000000" w:themeColor="text1"/>
        </w:rPr>
        <w:t xml:space="preserve">ation Act of 1973 or Title II and III of the Americans with Disabilities Act. </w:t>
      </w:r>
      <w:r w:rsidR="005A6405" w:rsidRPr="006A746A">
        <w:rPr>
          <w:rFonts w:ascii="Times New Roman" w:hAnsi="Times New Roman" w:cs="Times New Roman"/>
          <w:color w:val="000000" w:themeColor="text1"/>
        </w:rPr>
        <w:t>In</w:t>
      </w:r>
      <w:r w:rsidR="00A7393C" w:rsidRPr="006A746A">
        <w:rPr>
          <w:rFonts w:ascii="Times New Roman" w:hAnsi="Times New Roman" w:cs="Times New Roman"/>
          <w:color w:val="000000" w:themeColor="text1"/>
        </w:rPr>
        <w:t xml:space="preserve"> the United Kingdom</w:t>
      </w:r>
      <w:r w:rsidR="00E036E3" w:rsidRPr="006A746A">
        <w:rPr>
          <w:rFonts w:ascii="Times New Roman" w:hAnsi="Times New Roman" w:cs="Times New Roman"/>
          <w:color w:val="000000" w:themeColor="text1"/>
        </w:rPr>
        <w:t xml:space="preserve"> (UK)</w:t>
      </w:r>
      <w:r w:rsidR="00A7393C" w:rsidRPr="006A746A">
        <w:rPr>
          <w:rFonts w:ascii="Times New Roman" w:hAnsi="Times New Roman" w:cs="Times New Roman"/>
          <w:color w:val="000000" w:themeColor="text1"/>
        </w:rPr>
        <w:t xml:space="preserve"> </w:t>
      </w:r>
      <w:r w:rsidR="008E2293" w:rsidRPr="006A746A">
        <w:rPr>
          <w:rFonts w:ascii="Times New Roman" w:hAnsi="Times New Roman" w:cs="Times New Roman"/>
          <w:color w:val="000000" w:themeColor="text1"/>
        </w:rPr>
        <w:t>12.</w:t>
      </w:r>
      <w:r w:rsidR="009F532D">
        <w:rPr>
          <w:rFonts w:ascii="Times New Roman" w:hAnsi="Times New Roman" w:cs="Times New Roman"/>
          <w:color w:val="000000" w:themeColor="text1"/>
        </w:rPr>
        <w:t>8</w:t>
      </w:r>
      <w:r w:rsidR="00A23851" w:rsidRPr="006A746A">
        <w:rPr>
          <w:rFonts w:ascii="Times New Roman" w:hAnsi="Times New Roman" w:cs="Times New Roman"/>
          <w:color w:val="000000" w:themeColor="text1"/>
        </w:rPr>
        <w:t xml:space="preserve">% of all </w:t>
      </w:r>
      <w:r w:rsidR="008E2293" w:rsidRPr="006A746A">
        <w:rPr>
          <w:rFonts w:ascii="Times New Roman" w:hAnsi="Times New Roman" w:cs="Times New Roman"/>
          <w:color w:val="000000" w:themeColor="text1"/>
        </w:rPr>
        <w:t>first degree</w:t>
      </w:r>
      <w:r w:rsidR="00A23851" w:rsidRPr="006A746A">
        <w:rPr>
          <w:rFonts w:ascii="Times New Roman" w:hAnsi="Times New Roman" w:cs="Times New Roman"/>
          <w:color w:val="000000" w:themeColor="text1"/>
        </w:rPr>
        <w:t xml:space="preserve"> students reported a disability </w:t>
      </w:r>
      <w:r w:rsidR="00551BBA" w:rsidRPr="006A746A">
        <w:rPr>
          <w:rFonts w:ascii="Times New Roman" w:hAnsi="Times New Roman" w:cs="Times New Roman"/>
          <w:color w:val="000000" w:themeColor="text1"/>
        </w:rPr>
        <w:t>in</w:t>
      </w:r>
      <w:r w:rsidR="00A23851" w:rsidRPr="006A746A">
        <w:rPr>
          <w:rFonts w:ascii="Times New Roman" w:hAnsi="Times New Roman" w:cs="Times New Roman"/>
          <w:color w:val="000000" w:themeColor="text1"/>
        </w:rPr>
        <w:t xml:space="preserve"> 201</w:t>
      </w:r>
      <w:r w:rsidR="009F532D">
        <w:rPr>
          <w:rFonts w:ascii="Times New Roman" w:hAnsi="Times New Roman" w:cs="Times New Roman"/>
          <w:color w:val="000000" w:themeColor="text1"/>
        </w:rPr>
        <w:t>5/16</w:t>
      </w:r>
      <w:r w:rsidR="00A23851" w:rsidRPr="006A746A">
        <w:rPr>
          <w:rFonts w:ascii="Times New Roman" w:hAnsi="Times New Roman" w:cs="Times New Roman"/>
          <w:color w:val="000000" w:themeColor="text1"/>
        </w:rPr>
        <w:t xml:space="preserve"> (</w:t>
      </w:r>
      <w:r w:rsidR="009F532D">
        <w:rPr>
          <w:rFonts w:ascii="Times New Roman" w:hAnsi="Times New Roman" w:cs="Times New Roman"/>
          <w:color w:val="000000" w:themeColor="text1"/>
        </w:rPr>
        <w:t>Equality Challenge Unit, 2017</w:t>
      </w:r>
      <w:r w:rsidR="00E036E3" w:rsidRPr="006A746A">
        <w:rPr>
          <w:rFonts w:ascii="Times New Roman" w:hAnsi="Times New Roman" w:cs="Times New Roman"/>
          <w:color w:val="000000" w:themeColor="text1"/>
        </w:rPr>
        <w:t>). U</w:t>
      </w:r>
      <w:r w:rsidR="00A23851" w:rsidRPr="006A746A">
        <w:rPr>
          <w:rFonts w:ascii="Times New Roman" w:hAnsi="Times New Roman" w:cs="Times New Roman"/>
          <w:color w:val="000000" w:themeColor="text1"/>
        </w:rPr>
        <w:t>K</w:t>
      </w:r>
      <w:r w:rsidR="00E036E3" w:rsidRPr="006A746A">
        <w:rPr>
          <w:rFonts w:ascii="Times New Roman" w:hAnsi="Times New Roman" w:cs="Times New Roman"/>
          <w:color w:val="000000" w:themeColor="text1"/>
        </w:rPr>
        <w:t xml:space="preserve"> </w:t>
      </w:r>
      <w:r w:rsidR="00A23851" w:rsidRPr="006A746A">
        <w:rPr>
          <w:rFonts w:ascii="Times New Roman" w:hAnsi="Times New Roman" w:cs="Times New Roman"/>
          <w:color w:val="000000" w:themeColor="text1"/>
        </w:rPr>
        <w:t>students with disabilities</w:t>
      </w:r>
      <w:r w:rsidR="006F7889" w:rsidRPr="006A746A">
        <w:rPr>
          <w:rStyle w:val="FootnoteReference"/>
          <w:rFonts w:ascii="Times New Roman" w:hAnsi="Times New Roman" w:cs="Times New Roman"/>
          <w:color w:val="000000" w:themeColor="text1"/>
        </w:rPr>
        <w:footnoteReference w:id="1"/>
      </w:r>
      <w:r w:rsidR="00A23851" w:rsidRPr="006A746A">
        <w:rPr>
          <w:rFonts w:ascii="Times New Roman" w:hAnsi="Times New Roman" w:cs="Times New Roman"/>
          <w:color w:val="000000" w:themeColor="text1"/>
        </w:rPr>
        <w:t xml:space="preserve"> (SWD) are protected through the Equality Act 2010</w:t>
      </w:r>
      <w:r w:rsidR="002770CE" w:rsidRPr="006A746A">
        <w:rPr>
          <w:rFonts w:ascii="Times New Roman" w:hAnsi="Times New Roman" w:cs="Times New Roman"/>
          <w:color w:val="000000" w:themeColor="text1"/>
        </w:rPr>
        <w:t xml:space="preserve"> which</w:t>
      </w:r>
      <w:r w:rsidR="002770CE" w:rsidRPr="006A746A">
        <w:rPr>
          <w:rFonts w:ascii="Times New Roman" w:hAnsi="Times New Roman" w:cs="Times New Roman"/>
        </w:rPr>
        <w:t xml:space="preserve"> </w:t>
      </w:r>
      <w:r w:rsidR="002770CE" w:rsidRPr="006A746A">
        <w:rPr>
          <w:rFonts w:ascii="Times New Roman" w:hAnsi="Times New Roman" w:cs="Times New Roman"/>
          <w:color w:val="000000" w:themeColor="text1"/>
        </w:rPr>
        <w:t xml:space="preserve">legally protects people from discrimination in the workplace and in wider society. </w:t>
      </w:r>
      <w:r w:rsidR="003820B8" w:rsidRPr="006A746A">
        <w:rPr>
          <w:rFonts w:ascii="Times New Roman" w:hAnsi="Times New Roman" w:cs="Times New Roman"/>
          <w:color w:val="000000" w:themeColor="text1"/>
        </w:rPr>
        <w:t>However</w:t>
      </w:r>
      <w:r w:rsidR="004B0B41" w:rsidRPr="006A746A">
        <w:rPr>
          <w:rFonts w:ascii="Times New Roman" w:hAnsi="Times New Roman" w:cs="Times New Roman"/>
          <w:color w:val="000000" w:themeColor="text1"/>
        </w:rPr>
        <w:t>,</w:t>
      </w:r>
      <w:r w:rsidR="003820B8" w:rsidRPr="006A746A">
        <w:rPr>
          <w:rFonts w:ascii="Times New Roman" w:hAnsi="Times New Roman" w:cs="Times New Roman"/>
          <w:color w:val="000000" w:themeColor="text1"/>
        </w:rPr>
        <w:t xml:space="preserve"> despite this legal protection, c</w:t>
      </w:r>
      <w:r w:rsidR="002770CE" w:rsidRPr="006A746A">
        <w:rPr>
          <w:rFonts w:ascii="Times New Roman" w:hAnsi="Times New Roman" w:cs="Times New Roman"/>
          <w:color w:val="000000" w:themeColor="text1"/>
        </w:rPr>
        <w:t xml:space="preserve">ontroversial </w:t>
      </w:r>
      <w:r w:rsidR="004B0B41" w:rsidRPr="006A746A">
        <w:rPr>
          <w:rFonts w:ascii="Times New Roman" w:hAnsi="Times New Roman" w:cs="Times New Roman"/>
          <w:color w:val="000000" w:themeColor="text1"/>
        </w:rPr>
        <w:t xml:space="preserve">UK </w:t>
      </w:r>
      <w:r w:rsidR="002770CE" w:rsidRPr="006A746A">
        <w:rPr>
          <w:rFonts w:ascii="Times New Roman" w:hAnsi="Times New Roman" w:cs="Times New Roman"/>
          <w:color w:val="000000" w:themeColor="text1"/>
        </w:rPr>
        <w:t>g</w:t>
      </w:r>
      <w:r w:rsidR="00A7393C" w:rsidRPr="006A746A">
        <w:rPr>
          <w:rFonts w:ascii="Times New Roman" w:hAnsi="Times New Roman" w:cs="Times New Roman"/>
          <w:color w:val="000000" w:themeColor="text1"/>
        </w:rPr>
        <w:t xml:space="preserve">overnment </w:t>
      </w:r>
      <w:r w:rsidR="003820B8" w:rsidRPr="006A746A">
        <w:rPr>
          <w:rFonts w:ascii="Times New Roman" w:hAnsi="Times New Roman" w:cs="Times New Roman"/>
          <w:color w:val="000000" w:themeColor="text1"/>
        </w:rPr>
        <w:t>decisions</w:t>
      </w:r>
      <w:r w:rsidR="00A7393C" w:rsidRPr="006A746A">
        <w:rPr>
          <w:rFonts w:ascii="Times New Roman" w:hAnsi="Times New Roman" w:cs="Times New Roman"/>
          <w:color w:val="000000" w:themeColor="text1"/>
        </w:rPr>
        <w:t xml:space="preserve"> </w:t>
      </w:r>
      <w:r w:rsidR="005A6405" w:rsidRPr="006A746A">
        <w:rPr>
          <w:rFonts w:ascii="Times New Roman" w:hAnsi="Times New Roman" w:cs="Times New Roman"/>
          <w:color w:val="000000" w:themeColor="text1"/>
        </w:rPr>
        <w:t xml:space="preserve">in 2014 </w:t>
      </w:r>
      <w:r w:rsidR="00A7393C" w:rsidRPr="006A746A">
        <w:rPr>
          <w:rFonts w:ascii="Times New Roman" w:hAnsi="Times New Roman" w:cs="Times New Roman"/>
          <w:color w:val="000000" w:themeColor="text1"/>
        </w:rPr>
        <w:t xml:space="preserve">to cut £30m from the </w:t>
      </w:r>
      <w:r w:rsidR="00F7425D" w:rsidRPr="006A746A">
        <w:rPr>
          <w:rFonts w:ascii="Times New Roman" w:hAnsi="Times New Roman" w:cs="Times New Roman"/>
          <w:color w:val="000000" w:themeColor="text1"/>
        </w:rPr>
        <w:t>D</w:t>
      </w:r>
      <w:r w:rsidR="00A7393C" w:rsidRPr="006A746A">
        <w:rPr>
          <w:rFonts w:ascii="Times New Roman" w:hAnsi="Times New Roman" w:cs="Times New Roman"/>
          <w:color w:val="000000" w:themeColor="text1"/>
        </w:rPr>
        <w:t xml:space="preserve">isability </w:t>
      </w:r>
      <w:r w:rsidR="00F7425D" w:rsidRPr="006A746A">
        <w:rPr>
          <w:rFonts w:ascii="Times New Roman" w:hAnsi="Times New Roman" w:cs="Times New Roman"/>
          <w:color w:val="000000" w:themeColor="text1"/>
        </w:rPr>
        <w:t>S</w:t>
      </w:r>
      <w:r w:rsidR="00A7393C" w:rsidRPr="006A746A">
        <w:rPr>
          <w:rFonts w:ascii="Times New Roman" w:hAnsi="Times New Roman" w:cs="Times New Roman"/>
          <w:color w:val="000000" w:themeColor="text1"/>
        </w:rPr>
        <w:t xml:space="preserve">tudent </w:t>
      </w:r>
      <w:r w:rsidR="00F7425D" w:rsidRPr="006A746A">
        <w:rPr>
          <w:rFonts w:ascii="Times New Roman" w:hAnsi="Times New Roman" w:cs="Times New Roman"/>
          <w:color w:val="000000" w:themeColor="text1"/>
        </w:rPr>
        <w:t>A</w:t>
      </w:r>
      <w:r w:rsidR="00A7393C" w:rsidRPr="006A746A">
        <w:rPr>
          <w:rFonts w:ascii="Times New Roman" w:hAnsi="Times New Roman" w:cs="Times New Roman"/>
          <w:color w:val="000000" w:themeColor="text1"/>
        </w:rPr>
        <w:t xml:space="preserve">llowance (DSA) pushed the agenda for </w:t>
      </w:r>
      <w:r w:rsidR="003820B8" w:rsidRPr="006A746A">
        <w:rPr>
          <w:rFonts w:ascii="Times New Roman" w:hAnsi="Times New Roman" w:cs="Times New Roman"/>
          <w:color w:val="000000" w:themeColor="text1"/>
        </w:rPr>
        <w:t xml:space="preserve">supporting </w:t>
      </w:r>
      <w:r w:rsidR="00A7393C" w:rsidRPr="006A746A">
        <w:rPr>
          <w:rFonts w:ascii="Times New Roman" w:hAnsi="Times New Roman" w:cs="Times New Roman"/>
          <w:color w:val="000000" w:themeColor="text1"/>
        </w:rPr>
        <w:t>students</w:t>
      </w:r>
      <w:r w:rsidR="006F7889" w:rsidRPr="006A746A">
        <w:rPr>
          <w:rFonts w:ascii="Times New Roman" w:hAnsi="Times New Roman" w:cs="Times New Roman"/>
          <w:color w:val="000000" w:themeColor="text1"/>
        </w:rPr>
        <w:t xml:space="preserve"> with disabilities</w:t>
      </w:r>
      <w:r w:rsidR="00A7393C" w:rsidRPr="006A746A">
        <w:rPr>
          <w:rFonts w:ascii="Times New Roman" w:hAnsi="Times New Roman" w:cs="Times New Roman"/>
          <w:color w:val="000000" w:themeColor="text1"/>
        </w:rPr>
        <w:t xml:space="preserve"> </w:t>
      </w:r>
      <w:r w:rsidR="003820B8" w:rsidRPr="006A746A">
        <w:rPr>
          <w:rFonts w:ascii="Times New Roman" w:hAnsi="Times New Roman" w:cs="Times New Roman"/>
          <w:color w:val="000000" w:themeColor="text1"/>
        </w:rPr>
        <w:t xml:space="preserve">to the </w:t>
      </w:r>
      <w:r w:rsidR="00A7393C" w:rsidRPr="006A746A">
        <w:rPr>
          <w:rFonts w:ascii="Times New Roman" w:hAnsi="Times New Roman" w:cs="Times New Roman"/>
          <w:color w:val="000000" w:themeColor="text1"/>
        </w:rPr>
        <w:t xml:space="preserve">centre stage. Notably, the National Union of Students (NUS, 2016) </w:t>
      </w:r>
      <w:r w:rsidR="004E0F43" w:rsidRPr="006A746A">
        <w:rPr>
          <w:rFonts w:ascii="Times New Roman" w:hAnsi="Times New Roman" w:cs="Times New Roman"/>
          <w:color w:val="000000" w:themeColor="text1"/>
        </w:rPr>
        <w:t>warned</w:t>
      </w:r>
      <w:r w:rsidR="00A7393C" w:rsidRPr="006A746A">
        <w:rPr>
          <w:rFonts w:ascii="Times New Roman" w:hAnsi="Times New Roman" w:cs="Times New Roman"/>
          <w:color w:val="000000" w:themeColor="text1"/>
        </w:rPr>
        <w:t xml:space="preserve">, </w:t>
      </w:r>
      <w:r w:rsidR="008C70DF" w:rsidRPr="006A746A">
        <w:rPr>
          <w:rFonts w:ascii="Times New Roman" w:hAnsi="Times New Roman" w:cs="Times New Roman"/>
          <w:color w:val="000000" w:themeColor="text1"/>
        </w:rPr>
        <w:t>‘</w:t>
      </w:r>
      <w:r w:rsidR="00A7393C" w:rsidRPr="006A746A">
        <w:rPr>
          <w:rFonts w:ascii="Times New Roman" w:hAnsi="Times New Roman" w:cs="Times New Roman"/>
        </w:rPr>
        <w:t xml:space="preserve">The ‘rebalancing’ of responsibility might lead to the absence of support in some institutions, and will have long-term damages to </w:t>
      </w:r>
      <w:r w:rsidR="0020089B" w:rsidRPr="006A746A">
        <w:rPr>
          <w:rFonts w:ascii="Times New Roman" w:hAnsi="Times New Roman" w:cs="Times New Roman"/>
        </w:rPr>
        <w:t>SWD</w:t>
      </w:r>
      <w:r w:rsidR="00A7393C" w:rsidRPr="006A746A">
        <w:rPr>
          <w:rFonts w:ascii="Times New Roman" w:hAnsi="Times New Roman" w:cs="Times New Roman"/>
        </w:rPr>
        <w:t xml:space="preserve"> access and success in higher education</w:t>
      </w:r>
      <w:r w:rsidR="008C70DF" w:rsidRPr="006A746A">
        <w:rPr>
          <w:rFonts w:ascii="Times New Roman" w:hAnsi="Times New Roman" w:cs="Times New Roman"/>
        </w:rPr>
        <w:t>’</w:t>
      </w:r>
      <w:r w:rsidR="00A23851" w:rsidRPr="006A746A">
        <w:rPr>
          <w:rFonts w:ascii="Times New Roman" w:hAnsi="Times New Roman" w:cs="Times New Roman"/>
          <w:color w:val="000000" w:themeColor="text1"/>
        </w:rPr>
        <w:t xml:space="preserve">. </w:t>
      </w:r>
      <w:r w:rsidR="00551BBA" w:rsidRPr="006A746A">
        <w:rPr>
          <w:rFonts w:ascii="Times New Roman" w:hAnsi="Times New Roman" w:cs="Times New Roman"/>
          <w:color w:val="000000" w:themeColor="text1"/>
        </w:rPr>
        <w:t xml:space="preserve">This decision </w:t>
      </w:r>
      <w:r w:rsidR="008C70DF" w:rsidRPr="006A746A">
        <w:rPr>
          <w:rFonts w:ascii="Times New Roman" w:hAnsi="Times New Roman" w:cs="Times New Roman"/>
          <w:color w:val="000000" w:themeColor="text1"/>
        </w:rPr>
        <w:t>triggered</w:t>
      </w:r>
      <w:r w:rsidR="00551BBA" w:rsidRPr="006A746A">
        <w:rPr>
          <w:rFonts w:ascii="Times New Roman" w:hAnsi="Times New Roman" w:cs="Times New Roman"/>
          <w:color w:val="000000" w:themeColor="text1"/>
        </w:rPr>
        <w:t xml:space="preserve"> a</w:t>
      </w:r>
      <w:r w:rsidR="003820B8" w:rsidRPr="006A746A">
        <w:rPr>
          <w:rFonts w:ascii="Times New Roman" w:hAnsi="Times New Roman" w:cs="Times New Roman"/>
          <w:color w:val="000000" w:themeColor="text1"/>
        </w:rPr>
        <w:t xml:space="preserve"> period of </w:t>
      </w:r>
      <w:r w:rsidR="004E0F43" w:rsidRPr="006A746A">
        <w:rPr>
          <w:rFonts w:ascii="Times New Roman" w:hAnsi="Times New Roman" w:cs="Times New Roman"/>
          <w:color w:val="000000" w:themeColor="text1"/>
        </w:rPr>
        <w:t xml:space="preserve">rapid </w:t>
      </w:r>
      <w:r w:rsidR="003820B8" w:rsidRPr="006A746A">
        <w:rPr>
          <w:rFonts w:ascii="Times New Roman" w:hAnsi="Times New Roman" w:cs="Times New Roman"/>
          <w:color w:val="000000" w:themeColor="text1"/>
        </w:rPr>
        <w:t xml:space="preserve">deliberation </w:t>
      </w:r>
      <w:r w:rsidR="008C70DF" w:rsidRPr="006A746A">
        <w:rPr>
          <w:rFonts w:ascii="Times New Roman" w:hAnsi="Times New Roman" w:cs="Times New Roman"/>
          <w:color w:val="000000" w:themeColor="text1"/>
        </w:rPr>
        <w:t>within the</w:t>
      </w:r>
      <w:r w:rsidR="003820B8" w:rsidRPr="006A746A">
        <w:rPr>
          <w:rFonts w:ascii="Times New Roman" w:hAnsi="Times New Roman" w:cs="Times New Roman"/>
          <w:color w:val="000000" w:themeColor="text1"/>
        </w:rPr>
        <w:t xml:space="preserve"> HE </w:t>
      </w:r>
      <w:r w:rsidR="008C70DF" w:rsidRPr="006A746A">
        <w:rPr>
          <w:rFonts w:ascii="Times New Roman" w:hAnsi="Times New Roman" w:cs="Times New Roman"/>
          <w:color w:val="000000" w:themeColor="text1"/>
        </w:rPr>
        <w:t xml:space="preserve">sector about how it </w:t>
      </w:r>
      <w:r w:rsidR="00551BBA" w:rsidRPr="006A746A">
        <w:rPr>
          <w:rFonts w:ascii="Times New Roman" w:hAnsi="Times New Roman" w:cs="Times New Roman"/>
          <w:color w:val="000000" w:themeColor="text1"/>
        </w:rPr>
        <w:t>could</w:t>
      </w:r>
      <w:r w:rsidR="003820B8" w:rsidRPr="006A746A">
        <w:rPr>
          <w:rFonts w:ascii="Times New Roman" w:hAnsi="Times New Roman" w:cs="Times New Roman"/>
          <w:color w:val="000000" w:themeColor="text1"/>
        </w:rPr>
        <w:t xml:space="preserve"> best address the funding shortfall </w:t>
      </w:r>
      <w:r w:rsidR="004E0F43" w:rsidRPr="006A746A">
        <w:rPr>
          <w:rFonts w:ascii="Times New Roman" w:hAnsi="Times New Roman" w:cs="Times New Roman"/>
          <w:color w:val="000000" w:themeColor="text1"/>
        </w:rPr>
        <w:t xml:space="preserve">and </w:t>
      </w:r>
      <w:r w:rsidR="00F7425D" w:rsidRPr="006A746A">
        <w:rPr>
          <w:rFonts w:ascii="Times New Roman" w:hAnsi="Times New Roman" w:cs="Times New Roman"/>
          <w:color w:val="000000" w:themeColor="text1"/>
        </w:rPr>
        <w:t xml:space="preserve">fuelled </w:t>
      </w:r>
      <w:r w:rsidR="004E0F43" w:rsidRPr="006A746A">
        <w:rPr>
          <w:rFonts w:ascii="Times New Roman" w:hAnsi="Times New Roman" w:cs="Times New Roman"/>
          <w:color w:val="000000" w:themeColor="text1"/>
        </w:rPr>
        <w:t>a determination to</w:t>
      </w:r>
      <w:r w:rsidR="003820B8" w:rsidRPr="006A746A">
        <w:rPr>
          <w:rFonts w:ascii="Times New Roman" w:hAnsi="Times New Roman" w:cs="Times New Roman"/>
          <w:color w:val="000000" w:themeColor="text1"/>
        </w:rPr>
        <w:t xml:space="preserve"> deliver more inclusive approaches.</w:t>
      </w:r>
    </w:p>
    <w:p w14:paraId="48894477" w14:textId="26CECD33" w:rsidR="00D900BC" w:rsidRPr="006A746A" w:rsidRDefault="00D900BC" w:rsidP="006A746A">
      <w:pPr>
        <w:spacing w:line="360" w:lineRule="auto"/>
        <w:rPr>
          <w:rFonts w:ascii="Times New Roman" w:hAnsi="Times New Roman" w:cs="Times New Roman"/>
          <w:color w:val="000000" w:themeColor="text1"/>
        </w:rPr>
      </w:pPr>
    </w:p>
    <w:p w14:paraId="55145A87" w14:textId="572E8695" w:rsidR="00D900BC" w:rsidRPr="006A746A" w:rsidRDefault="00865CAC" w:rsidP="006A746A">
      <w:pPr>
        <w:autoSpaceDE w:val="0"/>
        <w:autoSpaceDN w:val="0"/>
        <w:adjustRightInd w:val="0"/>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 xml:space="preserve">In 2012-13 the UK government provided £145.8m of DSA support for 64,500 </w:t>
      </w:r>
      <w:r w:rsidR="0020089B" w:rsidRPr="006A746A">
        <w:rPr>
          <w:rFonts w:ascii="Times New Roman" w:hAnsi="Times New Roman" w:cs="Times New Roman"/>
          <w:color w:val="000000" w:themeColor="text1"/>
          <w:shd w:val="clear" w:color="auto" w:fill="FFFFFF"/>
        </w:rPr>
        <w:t>SWD in HE (SWDHE)</w:t>
      </w:r>
      <w:r w:rsidRPr="006A746A">
        <w:rPr>
          <w:rFonts w:ascii="Times New Roman" w:hAnsi="Times New Roman" w:cs="Times New Roman"/>
          <w:color w:val="000000" w:themeColor="text1"/>
          <w:shd w:val="clear" w:color="auto" w:fill="FFFFFF"/>
        </w:rPr>
        <w:t xml:space="preserve">, up 44% </w:t>
      </w:r>
      <w:r w:rsidR="004B0B41" w:rsidRPr="006A746A">
        <w:rPr>
          <w:rFonts w:ascii="Times New Roman" w:hAnsi="Times New Roman" w:cs="Times New Roman"/>
          <w:color w:val="000000" w:themeColor="text1"/>
          <w:shd w:val="clear" w:color="auto" w:fill="FFFFFF"/>
        </w:rPr>
        <w:t>since</w:t>
      </w:r>
      <w:r w:rsidRPr="006A746A">
        <w:rPr>
          <w:rFonts w:ascii="Times New Roman" w:hAnsi="Times New Roman" w:cs="Times New Roman"/>
          <w:color w:val="000000" w:themeColor="text1"/>
          <w:shd w:val="clear" w:color="auto" w:fill="FFFFFF"/>
        </w:rPr>
        <w:t xml:space="preserve"> 2009-10 </w:t>
      </w:r>
      <w:r w:rsidR="004B0B41" w:rsidRPr="006A746A">
        <w:rPr>
          <w:rFonts w:ascii="Times New Roman" w:hAnsi="Times New Roman" w:cs="Times New Roman"/>
          <w:color w:val="000000" w:themeColor="text1"/>
          <w:shd w:val="clear" w:color="auto" w:fill="FFFFFF"/>
        </w:rPr>
        <w:t>when £101.3m supported</w:t>
      </w:r>
      <w:r w:rsidRPr="006A746A">
        <w:rPr>
          <w:rFonts w:ascii="Times New Roman" w:hAnsi="Times New Roman" w:cs="Times New Roman"/>
          <w:color w:val="000000" w:themeColor="text1"/>
          <w:shd w:val="clear" w:color="auto" w:fill="FFFFFF"/>
        </w:rPr>
        <w:t xml:space="preserve"> 47,400 students. The UK government’s plan to</w:t>
      </w:r>
      <w:r w:rsidR="004E0F43" w:rsidRPr="006A746A">
        <w:rPr>
          <w:rFonts w:ascii="Times New Roman" w:hAnsi="Times New Roman" w:cs="Times New Roman"/>
          <w:color w:val="000000" w:themeColor="text1"/>
          <w:shd w:val="clear" w:color="auto" w:fill="FFFFFF"/>
        </w:rPr>
        <w:t xml:space="preserve"> save £30</w:t>
      </w:r>
      <w:r w:rsidRPr="006A746A">
        <w:rPr>
          <w:rFonts w:ascii="Times New Roman" w:hAnsi="Times New Roman" w:cs="Times New Roman"/>
          <w:color w:val="000000" w:themeColor="text1"/>
          <w:shd w:val="clear" w:color="auto" w:fill="FFFFFF"/>
        </w:rPr>
        <w:t xml:space="preserve"> </w:t>
      </w:r>
      <w:r w:rsidR="004E0F43" w:rsidRPr="006A746A">
        <w:rPr>
          <w:rFonts w:ascii="Times New Roman" w:hAnsi="Times New Roman" w:cs="Times New Roman"/>
          <w:color w:val="000000" w:themeColor="text1"/>
          <w:shd w:val="clear" w:color="auto" w:fill="FFFFFF"/>
        </w:rPr>
        <w:t>m</w:t>
      </w:r>
      <w:r w:rsidRPr="006A746A">
        <w:rPr>
          <w:rFonts w:ascii="Times New Roman" w:hAnsi="Times New Roman" w:cs="Times New Roman"/>
          <w:color w:val="000000" w:themeColor="text1"/>
          <w:shd w:val="clear" w:color="auto" w:fill="FFFFFF"/>
        </w:rPr>
        <w:t>illion</w:t>
      </w:r>
      <w:r w:rsidR="004E0F43" w:rsidRPr="006A746A">
        <w:rPr>
          <w:rFonts w:ascii="Times New Roman" w:hAnsi="Times New Roman" w:cs="Times New Roman"/>
          <w:color w:val="000000" w:themeColor="text1"/>
          <w:shd w:val="clear" w:color="auto" w:fill="FFFFFF"/>
        </w:rPr>
        <w:t xml:space="preserve"> </w:t>
      </w:r>
      <w:r w:rsidRPr="006A746A">
        <w:rPr>
          <w:rFonts w:ascii="Times New Roman" w:hAnsi="Times New Roman" w:cs="Times New Roman"/>
          <w:color w:val="000000" w:themeColor="text1"/>
          <w:shd w:val="clear" w:color="auto" w:fill="FFFFFF"/>
        </w:rPr>
        <w:t xml:space="preserve">immediately </w:t>
      </w:r>
      <w:r w:rsidR="005A6405" w:rsidRPr="006A746A">
        <w:rPr>
          <w:rFonts w:ascii="Times New Roman" w:eastAsiaTheme="minorHAnsi" w:hAnsi="Times New Roman" w:cs="Times New Roman"/>
          <w:color w:val="000000" w:themeColor="text1"/>
          <w:lang w:val="en-GB"/>
        </w:rPr>
        <w:t>prompted</w:t>
      </w:r>
      <w:r w:rsidR="004D2839" w:rsidRPr="006A746A">
        <w:rPr>
          <w:rFonts w:ascii="Times New Roman" w:eastAsiaTheme="minorHAnsi" w:hAnsi="Times New Roman" w:cs="Times New Roman"/>
          <w:color w:val="000000" w:themeColor="text1"/>
          <w:lang w:val="en-GB"/>
        </w:rPr>
        <w:t xml:space="preserve"> a rethink about how support would be </w:t>
      </w:r>
      <w:r w:rsidR="005A6405" w:rsidRPr="006A746A">
        <w:rPr>
          <w:rFonts w:ascii="Times New Roman" w:eastAsiaTheme="minorHAnsi" w:hAnsi="Times New Roman" w:cs="Times New Roman"/>
          <w:color w:val="000000" w:themeColor="text1"/>
          <w:lang w:val="en-GB"/>
        </w:rPr>
        <w:t>provided</w:t>
      </w:r>
      <w:r w:rsidR="00D900BC" w:rsidRPr="006A746A">
        <w:rPr>
          <w:rFonts w:ascii="Times New Roman" w:hAnsi="Times New Roman" w:cs="Times New Roman"/>
          <w:color w:val="000000" w:themeColor="text1"/>
        </w:rPr>
        <w:t xml:space="preserve"> to </w:t>
      </w:r>
      <w:r w:rsidR="0020089B" w:rsidRPr="006A746A">
        <w:rPr>
          <w:rFonts w:ascii="Times New Roman" w:hAnsi="Times New Roman" w:cs="Times New Roman"/>
          <w:color w:val="000000" w:themeColor="text1"/>
        </w:rPr>
        <w:t>SWDHE</w:t>
      </w:r>
      <w:r w:rsidR="00D900BC" w:rsidRPr="006A746A">
        <w:rPr>
          <w:rFonts w:ascii="Times New Roman" w:hAnsi="Times New Roman" w:cs="Times New Roman"/>
          <w:color w:val="000000" w:themeColor="text1"/>
          <w:shd w:val="clear" w:color="auto" w:fill="FFFFFF"/>
        </w:rPr>
        <w:t xml:space="preserve"> student</w:t>
      </w:r>
      <w:r w:rsidR="004D2839" w:rsidRPr="006A746A">
        <w:rPr>
          <w:rFonts w:ascii="Times New Roman" w:hAnsi="Times New Roman" w:cs="Times New Roman"/>
          <w:color w:val="000000" w:themeColor="text1"/>
          <w:shd w:val="clear" w:color="auto" w:fill="FFFFFF"/>
        </w:rPr>
        <w:t>s</w:t>
      </w:r>
      <w:r w:rsidR="004B0B41" w:rsidRPr="006A746A">
        <w:rPr>
          <w:rFonts w:ascii="Times New Roman" w:hAnsi="Times New Roman" w:cs="Times New Roman"/>
          <w:color w:val="000000" w:themeColor="text1"/>
          <w:shd w:val="clear" w:color="auto" w:fill="FFFFFF"/>
        </w:rPr>
        <w:t xml:space="preserve"> (Weale, 2015)</w:t>
      </w:r>
      <w:r w:rsidRPr="006A746A">
        <w:rPr>
          <w:rFonts w:ascii="Times New Roman" w:hAnsi="Times New Roman" w:cs="Times New Roman"/>
          <w:color w:val="000000" w:themeColor="text1"/>
          <w:shd w:val="clear" w:color="auto" w:fill="FFFFFF"/>
        </w:rPr>
        <w:t xml:space="preserve">. </w:t>
      </w:r>
      <w:r w:rsidR="004D2839" w:rsidRPr="006A746A">
        <w:rPr>
          <w:rFonts w:ascii="Times New Roman" w:hAnsi="Times New Roman" w:cs="Times New Roman"/>
          <w:color w:val="000000" w:themeColor="text1"/>
        </w:rPr>
        <w:t>The concern across the sector was palpable, a</w:t>
      </w:r>
      <w:r w:rsidR="00295760" w:rsidRPr="006A746A">
        <w:rPr>
          <w:rFonts w:ascii="Times New Roman" w:hAnsi="Times New Roman" w:cs="Times New Roman"/>
          <w:color w:val="000000" w:themeColor="text1"/>
        </w:rPr>
        <w:t xml:space="preserve">s Lewthwaite (2014, </w:t>
      </w:r>
      <w:r w:rsidR="00300A00" w:rsidRPr="006A746A">
        <w:rPr>
          <w:rFonts w:ascii="Times New Roman" w:hAnsi="Times New Roman" w:cs="Times New Roman"/>
          <w:color w:val="000000" w:themeColor="text1"/>
        </w:rPr>
        <w:t xml:space="preserve">1159) </w:t>
      </w:r>
      <w:r w:rsidR="004D2839" w:rsidRPr="006A746A">
        <w:rPr>
          <w:rFonts w:ascii="Times New Roman" w:hAnsi="Times New Roman" w:cs="Times New Roman"/>
          <w:color w:val="000000" w:themeColor="text1"/>
        </w:rPr>
        <w:t>summarised</w:t>
      </w:r>
      <w:r w:rsidR="00300A00" w:rsidRPr="006A746A">
        <w:rPr>
          <w:rFonts w:ascii="Times New Roman" w:hAnsi="Times New Roman" w:cs="Times New Roman"/>
          <w:color w:val="000000" w:themeColor="text1"/>
        </w:rPr>
        <w:t>, ‘</w:t>
      </w:r>
      <w:r w:rsidR="00300A00" w:rsidRPr="006A746A">
        <w:rPr>
          <w:rFonts w:ascii="Times New Roman" w:eastAsiaTheme="minorHAnsi" w:hAnsi="Times New Roman" w:cs="Times New Roman"/>
          <w:lang w:val="en-GB"/>
        </w:rPr>
        <w:t>Cuts threaten this hard-won equality’</w:t>
      </w:r>
      <w:r w:rsidR="00D900BC" w:rsidRPr="006A746A">
        <w:rPr>
          <w:rFonts w:ascii="Times New Roman" w:hAnsi="Times New Roman" w:cs="Times New Roman"/>
          <w:color w:val="000000" w:themeColor="text1"/>
        </w:rPr>
        <w:t xml:space="preserve"> </w:t>
      </w:r>
      <w:r w:rsidR="004D2839" w:rsidRPr="006A746A">
        <w:rPr>
          <w:rFonts w:ascii="Times New Roman" w:hAnsi="Times New Roman" w:cs="Times New Roman"/>
          <w:color w:val="000000" w:themeColor="text1"/>
        </w:rPr>
        <w:t>as</w:t>
      </w:r>
      <w:r w:rsidR="00300A00" w:rsidRPr="006A746A">
        <w:rPr>
          <w:rFonts w:ascii="Times New Roman" w:hAnsi="Times New Roman" w:cs="Times New Roman"/>
          <w:color w:val="000000" w:themeColor="text1"/>
        </w:rPr>
        <w:t xml:space="preserve"> ‘</w:t>
      </w:r>
      <w:r w:rsidR="00300A00" w:rsidRPr="006A746A">
        <w:rPr>
          <w:rFonts w:ascii="Times New Roman" w:eastAsiaTheme="minorHAnsi" w:hAnsi="Times New Roman" w:cs="Times New Roman"/>
          <w:lang w:val="en-GB"/>
        </w:rPr>
        <w:t xml:space="preserve">DSA </w:t>
      </w:r>
      <w:r w:rsidR="004D2839" w:rsidRPr="006A746A">
        <w:rPr>
          <w:rFonts w:ascii="Times New Roman" w:eastAsiaTheme="minorHAnsi" w:hAnsi="Times New Roman" w:cs="Times New Roman"/>
          <w:lang w:val="en-GB"/>
        </w:rPr>
        <w:t>i</w:t>
      </w:r>
      <w:r w:rsidR="00300A00" w:rsidRPr="006A746A">
        <w:rPr>
          <w:rFonts w:ascii="Times New Roman" w:eastAsiaTheme="minorHAnsi" w:hAnsi="Times New Roman" w:cs="Times New Roman"/>
          <w:lang w:val="en-GB"/>
        </w:rPr>
        <w:t xml:space="preserve">s vital for disability equality in higher education’. </w:t>
      </w:r>
      <w:r w:rsidR="00D900BC" w:rsidRPr="006A746A">
        <w:rPr>
          <w:rFonts w:ascii="Times New Roman" w:hAnsi="Times New Roman" w:cs="Times New Roman"/>
          <w:color w:val="000000" w:themeColor="text1"/>
        </w:rPr>
        <w:t xml:space="preserve">The rationale behind the cuts was informed by the principle that </w:t>
      </w:r>
      <w:r w:rsidR="00D900BC" w:rsidRPr="006A746A">
        <w:rPr>
          <w:rFonts w:ascii="Times New Roman" w:hAnsi="Times New Roman" w:cs="Times New Roman"/>
          <w:color w:val="000000" w:themeColor="text1"/>
          <w:shd w:val="clear" w:color="auto" w:fill="FFFFFF"/>
        </w:rPr>
        <w:t xml:space="preserve">universities </w:t>
      </w:r>
      <w:r w:rsidR="004D2839" w:rsidRPr="006A746A">
        <w:rPr>
          <w:rFonts w:ascii="Times New Roman" w:hAnsi="Times New Roman" w:cs="Times New Roman"/>
          <w:color w:val="000000" w:themeColor="text1"/>
          <w:shd w:val="clear" w:color="auto" w:fill="FFFFFF"/>
        </w:rPr>
        <w:t>should</w:t>
      </w:r>
      <w:r w:rsidR="00D900BC" w:rsidRPr="006A746A">
        <w:rPr>
          <w:rFonts w:ascii="Times New Roman" w:hAnsi="Times New Roman" w:cs="Times New Roman"/>
          <w:color w:val="000000" w:themeColor="text1"/>
          <w:shd w:val="clear" w:color="auto" w:fill="FFFFFF"/>
        </w:rPr>
        <w:t xml:space="preserve"> discharge their duty under the</w:t>
      </w:r>
      <w:r w:rsidR="00D900BC" w:rsidRPr="006A746A">
        <w:rPr>
          <w:rStyle w:val="apple-converted-space"/>
          <w:rFonts w:ascii="Times New Roman" w:hAnsi="Times New Roman" w:cs="Times New Roman"/>
          <w:color w:val="000000" w:themeColor="text1"/>
          <w:shd w:val="clear" w:color="auto" w:fill="FFFFFF"/>
        </w:rPr>
        <w:t> </w:t>
      </w:r>
      <w:r w:rsidR="00D900BC" w:rsidRPr="006A746A">
        <w:rPr>
          <w:rFonts w:ascii="Times New Roman" w:hAnsi="Times New Roman" w:cs="Times New Roman"/>
          <w:color w:val="000000" w:themeColor="text1"/>
          <w:shd w:val="clear" w:color="auto" w:fill="FFFFFF"/>
        </w:rPr>
        <w:t>2010 Equality Act, like any other business</w:t>
      </w:r>
      <w:r w:rsidR="004B0B41" w:rsidRPr="006A746A">
        <w:rPr>
          <w:rFonts w:ascii="Times New Roman" w:hAnsi="Times New Roman" w:cs="Times New Roman"/>
          <w:color w:val="000000" w:themeColor="text1"/>
          <w:shd w:val="clear" w:color="auto" w:fill="FFFFFF"/>
        </w:rPr>
        <w:t>. The</w:t>
      </w:r>
      <w:r w:rsidRPr="006A746A">
        <w:rPr>
          <w:rFonts w:ascii="Times New Roman" w:hAnsi="Times New Roman" w:cs="Times New Roman"/>
          <w:color w:val="000000" w:themeColor="text1"/>
          <w:shd w:val="clear" w:color="auto" w:fill="FFFFFF"/>
        </w:rPr>
        <w:t xml:space="preserve"> </w:t>
      </w:r>
      <w:r w:rsidR="00D900BC" w:rsidRPr="006A746A">
        <w:rPr>
          <w:rFonts w:ascii="Times New Roman" w:hAnsi="Times New Roman" w:cs="Times New Roman"/>
          <w:color w:val="000000" w:themeColor="text1"/>
        </w:rPr>
        <w:t xml:space="preserve">guidance </w:t>
      </w:r>
      <w:r w:rsidR="004D2839" w:rsidRPr="006A746A">
        <w:rPr>
          <w:rFonts w:ascii="Times New Roman" w:hAnsi="Times New Roman" w:cs="Times New Roman"/>
          <w:color w:val="000000" w:themeColor="text1"/>
        </w:rPr>
        <w:t>was clear</w:t>
      </w:r>
      <w:r w:rsidR="008C70DF" w:rsidRPr="006A746A">
        <w:rPr>
          <w:rFonts w:ascii="Times New Roman" w:hAnsi="Times New Roman" w:cs="Times New Roman"/>
          <w:color w:val="000000" w:themeColor="text1"/>
        </w:rPr>
        <w:t>, ‘</w:t>
      </w:r>
      <w:r w:rsidR="00D900BC" w:rsidRPr="006A746A">
        <w:rPr>
          <w:rFonts w:ascii="Times New Roman" w:hAnsi="Times New Roman" w:cs="Times New Roman"/>
          <w:color w:val="000000" w:themeColor="text1"/>
        </w:rPr>
        <w:t xml:space="preserve">Disabled students should arrive at university confident that any barriers to their learning have been identified, understood and appropriate steps taken to reduce their impact. The learning environment </w:t>
      </w:r>
      <w:r w:rsidR="00D900BC" w:rsidRPr="006A746A">
        <w:rPr>
          <w:rFonts w:ascii="Times New Roman" w:hAnsi="Times New Roman" w:cs="Times New Roman"/>
          <w:color w:val="000000" w:themeColor="text1"/>
        </w:rPr>
        <w:lastRenderedPageBreak/>
        <w:t>should be as inclusive as possible, so that the need for individual interventions is the exception, not the rule</w:t>
      </w:r>
      <w:r w:rsidR="008C70DF" w:rsidRPr="006A746A">
        <w:rPr>
          <w:rFonts w:ascii="Times New Roman" w:hAnsi="Times New Roman" w:cs="Times New Roman"/>
          <w:color w:val="000000" w:themeColor="text1"/>
        </w:rPr>
        <w:t>’</w:t>
      </w:r>
      <w:r w:rsidR="00D900BC" w:rsidRPr="006A746A">
        <w:rPr>
          <w:rFonts w:ascii="Times New Roman" w:hAnsi="Times New Roman" w:cs="Times New Roman"/>
          <w:color w:val="000000" w:themeColor="text1"/>
        </w:rPr>
        <w:t xml:space="preserve"> (</w:t>
      </w:r>
      <w:r w:rsidR="00E57E67" w:rsidRPr="006A746A">
        <w:rPr>
          <w:rFonts w:ascii="Times New Roman" w:hAnsi="Times New Roman" w:cs="Times New Roman"/>
          <w:color w:val="000000" w:themeColor="text1"/>
        </w:rPr>
        <w:t>Student Finance England, 2016</w:t>
      </w:r>
      <w:r w:rsidR="00D900BC" w:rsidRPr="006A746A">
        <w:rPr>
          <w:rFonts w:ascii="Times New Roman" w:hAnsi="Times New Roman" w:cs="Times New Roman"/>
          <w:color w:val="000000" w:themeColor="text1"/>
        </w:rPr>
        <w:t xml:space="preserve">). </w:t>
      </w:r>
      <w:r w:rsidR="008C70DF" w:rsidRPr="006A746A">
        <w:rPr>
          <w:rFonts w:ascii="Times New Roman" w:hAnsi="Times New Roman" w:cs="Times New Roman"/>
          <w:color w:val="000000" w:themeColor="text1"/>
        </w:rPr>
        <w:t xml:space="preserve">In brief, institutions </w:t>
      </w:r>
      <w:r w:rsidR="004B0B41" w:rsidRPr="006A746A">
        <w:rPr>
          <w:rFonts w:ascii="Times New Roman" w:hAnsi="Times New Roman" w:cs="Times New Roman"/>
          <w:color w:val="000000" w:themeColor="text1"/>
        </w:rPr>
        <w:t xml:space="preserve">should </w:t>
      </w:r>
      <w:r w:rsidR="008C70DF" w:rsidRPr="006A746A">
        <w:rPr>
          <w:rFonts w:ascii="Times New Roman" w:hAnsi="Times New Roman" w:cs="Times New Roman"/>
          <w:color w:val="000000" w:themeColor="text1"/>
        </w:rPr>
        <w:t xml:space="preserve">develop inclusive practices </w:t>
      </w:r>
      <w:r w:rsidR="00504F16" w:rsidRPr="006A746A">
        <w:rPr>
          <w:rFonts w:ascii="Times New Roman" w:hAnsi="Times New Roman" w:cs="Times New Roman"/>
          <w:color w:val="000000" w:themeColor="text1"/>
        </w:rPr>
        <w:t>which</w:t>
      </w:r>
      <w:r w:rsidR="008C70DF" w:rsidRPr="006A746A">
        <w:rPr>
          <w:rFonts w:ascii="Times New Roman" w:hAnsi="Times New Roman" w:cs="Times New Roman"/>
          <w:color w:val="000000" w:themeColor="text1"/>
        </w:rPr>
        <w:t xml:space="preserve"> reduce</w:t>
      </w:r>
      <w:r w:rsidR="00504F16" w:rsidRPr="006A746A">
        <w:rPr>
          <w:rFonts w:ascii="Times New Roman" w:hAnsi="Times New Roman" w:cs="Times New Roman"/>
          <w:color w:val="000000" w:themeColor="text1"/>
        </w:rPr>
        <w:t>d</w:t>
      </w:r>
      <w:r w:rsidR="004B0B41" w:rsidRPr="006A746A">
        <w:rPr>
          <w:rFonts w:ascii="Times New Roman" w:hAnsi="Times New Roman" w:cs="Times New Roman"/>
          <w:color w:val="000000" w:themeColor="text1"/>
        </w:rPr>
        <w:t xml:space="preserve"> the need for specially-</w:t>
      </w:r>
      <w:r w:rsidR="008C70DF" w:rsidRPr="006A746A">
        <w:rPr>
          <w:rFonts w:ascii="Times New Roman" w:hAnsi="Times New Roman" w:cs="Times New Roman"/>
          <w:color w:val="000000" w:themeColor="text1"/>
        </w:rPr>
        <w:t>funded individual interventions.</w:t>
      </w:r>
    </w:p>
    <w:p w14:paraId="2D146AFC" w14:textId="77777777" w:rsidR="008C0EEC" w:rsidRPr="006A746A" w:rsidRDefault="008C0EEC" w:rsidP="006A746A">
      <w:pPr>
        <w:spacing w:line="360" w:lineRule="auto"/>
        <w:rPr>
          <w:rFonts w:ascii="Times New Roman" w:hAnsi="Times New Roman" w:cs="Times New Roman"/>
          <w:color w:val="000000" w:themeColor="text1"/>
        </w:rPr>
      </w:pPr>
    </w:p>
    <w:p w14:paraId="7BA926DB" w14:textId="300D7BDF" w:rsidR="00C727E1" w:rsidRPr="006A746A" w:rsidRDefault="004D2839"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This new climate of reduced funding shone a light on the issue of disability support. Although </w:t>
      </w:r>
      <w:r w:rsidR="009F1AD0" w:rsidRPr="006A746A">
        <w:rPr>
          <w:rFonts w:ascii="Times New Roman" w:hAnsi="Times New Roman" w:cs="Times New Roman"/>
          <w:color w:val="000000" w:themeColor="text1"/>
        </w:rPr>
        <w:t xml:space="preserve">participation in </w:t>
      </w:r>
      <w:r w:rsidR="003B4A0E" w:rsidRPr="006A746A">
        <w:rPr>
          <w:rFonts w:ascii="Times New Roman" w:hAnsi="Times New Roman" w:cs="Times New Roman"/>
          <w:color w:val="000000" w:themeColor="text1"/>
        </w:rPr>
        <w:t>HE for SWD</w:t>
      </w:r>
      <w:r w:rsidRPr="006A746A">
        <w:rPr>
          <w:rFonts w:ascii="Times New Roman" w:hAnsi="Times New Roman" w:cs="Times New Roman"/>
          <w:color w:val="000000" w:themeColor="text1"/>
        </w:rPr>
        <w:t xml:space="preserve"> has risen, </w:t>
      </w:r>
      <w:r w:rsidR="003B4A0E" w:rsidRPr="006A746A">
        <w:rPr>
          <w:rFonts w:ascii="Times New Roman" w:hAnsi="Times New Roman" w:cs="Times New Roman"/>
          <w:color w:val="000000" w:themeColor="text1"/>
        </w:rPr>
        <w:t xml:space="preserve">this has not translated to comparable completion </w:t>
      </w:r>
      <w:r w:rsidR="00A7393C" w:rsidRPr="006A746A">
        <w:rPr>
          <w:rFonts w:ascii="Times New Roman" w:hAnsi="Times New Roman" w:cs="Times New Roman"/>
          <w:color w:val="000000" w:themeColor="text1"/>
        </w:rPr>
        <w:t xml:space="preserve">and performance </w:t>
      </w:r>
      <w:r w:rsidR="003B4A0E" w:rsidRPr="006A746A">
        <w:rPr>
          <w:rFonts w:ascii="Times New Roman" w:hAnsi="Times New Roman" w:cs="Times New Roman"/>
          <w:color w:val="000000" w:themeColor="text1"/>
        </w:rPr>
        <w:t>rates of SWD</w:t>
      </w:r>
      <w:r w:rsidR="00F82CA8" w:rsidRPr="006A746A">
        <w:rPr>
          <w:rFonts w:ascii="Times New Roman" w:hAnsi="Times New Roman" w:cs="Times New Roman"/>
          <w:color w:val="000000" w:themeColor="text1"/>
        </w:rPr>
        <w:t xml:space="preserve"> in the</w:t>
      </w:r>
      <w:r w:rsidR="003B4A0E" w:rsidRPr="006A746A">
        <w:rPr>
          <w:rFonts w:ascii="Times New Roman" w:hAnsi="Times New Roman" w:cs="Times New Roman"/>
          <w:color w:val="000000" w:themeColor="text1"/>
        </w:rPr>
        <w:t xml:space="preserve"> U.S (U.S. Department of Education, 2014</w:t>
      </w:r>
      <w:r w:rsidR="004B0B41" w:rsidRPr="006A746A">
        <w:rPr>
          <w:rFonts w:ascii="Times New Roman" w:hAnsi="Times New Roman" w:cs="Times New Roman"/>
          <w:color w:val="000000" w:themeColor="text1"/>
        </w:rPr>
        <w:t xml:space="preserve"> and</w:t>
      </w:r>
      <w:r w:rsidR="009237FB" w:rsidRPr="006A746A">
        <w:rPr>
          <w:rFonts w:ascii="Times New Roman" w:hAnsi="Times New Roman" w:cs="Times New Roman"/>
          <w:color w:val="000000" w:themeColor="text1"/>
        </w:rPr>
        <w:t xml:space="preserve"> 2016</w:t>
      </w:r>
      <w:r w:rsidR="003B4A0E" w:rsidRPr="006A746A">
        <w:rPr>
          <w:rFonts w:ascii="Times New Roman" w:hAnsi="Times New Roman" w:cs="Times New Roman"/>
          <w:color w:val="000000" w:themeColor="text1"/>
        </w:rPr>
        <w:t>)</w:t>
      </w:r>
      <w:r w:rsidR="00F82CA8" w:rsidRPr="006A746A">
        <w:rPr>
          <w:rFonts w:ascii="Times New Roman" w:hAnsi="Times New Roman" w:cs="Times New Roman"/>
          <w:color w:val="000000" w:themeColor="text1"/>
        </w:rPr>
        <w:t xml:space="preserve"> </w:t>
      </w:r>
      <w:r w:rsidRPr="006A746A">
        <w:rPr>
          <w:rFonts w:ascii="Times New Roman" w:hAnsi="Times New Roman" w:cs="Times New Roman"/>
          <w:color w:val="000000" w:themeColor="text1"/>
        </w:rPr>
        <w:t xml:space="preserve">or </w:t>
      </w:r>
      <w:r w:rsidR="00F82CA8" w:rsidRPr="006A746A">
        <w:rPr>
          <w:rFonts w:ascii="Times New Roman" w:hAnsi="Times New Roman" w:cs="Times New Roman"/>
          <w:color w:val="000000" w:themeColor="text1"/>
        </w:rPr>
        <w:t>in the UK</w:t>
      </w:r>
      <w:r w:rsidRPr="006A746A">
        <w:rPr>
          <w:rFonts w:ascii="Times New Roman" w:hAnsi="Times New Roman" w:cs="Times New Roman"/>
          <w:color w:val="000000" w:themeColor="text1"/>
        </w:rPr>
        <w:t xml:space="preserve"> (</w:t>
      </w:r>
      <w:r w:rsidR="00C727E1" w:rsidRPr="006A746A">
        <w:rPr>
          <w:rFonts w:ascii="Times New Roman" w:hAnsi="Times New Roman" w:cs="Times New Roman"/>
          <w:color w:val="000000" w:themeColor="text1"/>
        </w:rPr>
        <w:t>Equality Challenge U</w:t>
      </w:r>
      <w:r w:rsidR="00E46C06" w:rsidRPr="006A746A">
        <w:rPr>
          <w:rFonts w:ascii="Times New Roman" w:hAnsi="Times New Roman" w:cs="Times New Roman"/>
          <w:color w:val="000000" w:themeColor="text1"/>
        </w:rPr>
        <w:t>nit</w:t>
      </w:r>
      <w:r w:rsidRPr="006A746A">
        <w:rPr>
          <w:rFonts w:ascii="Times New Roman" w:hAnsi="Times New Roman" w:cs="Times New Roman"/>
          <w:color w:val="000000" w:themeColor="text1"/>
        </w:rPr>
        <w:t xml:space="preserve"> (ECU), </w:t>
      </w:r>
      <w:r w:rsidR="009F532D" w:rsidRPr="006A746A">
        <w:rPr>
          <w:rFonts w:ascii="Times New Roman" w:hAnsi="Times New Roman" w:cs="Times New Roman"/>
          <w:color w:val="000000" w:themeColor="text1"/>
        </w:rPr>
        <w:t>201</w:t>
      </w:r>
      <w:r w:rsidR="009F532D">
        <w:rPr>
          <w:rFonts w:ascii="Times New Roman" w:hAnsi="Times New Roman" w:cs="Times New Roman"/>
          <w:color w:val="000000" w:themeColor="text1"/>
        </w:rPr>
        <w:t>7</w:t>
      </w:r>
      <w:r w:rsidR="00C727E1" w:rsidRPr="006A746A">
        <w:rPr>
          <w:rFonts w:ascii="Times New Roman" w:hAnsi="Times New Roman" w:cs="Times New Roman"/>
          <w:color w:val="000000" w:themeColor="text1"/>
        </w:rPr>
        <w:t>)</w:t>
      </w:r>
      <w:r w:rsidRPr="006A746A">
        <w:rPr>
          <w:rFonts w:ascii="Times New Roman" w:hAnsi="Times New Roman" w:cs="Times New Roman"/>
          <w:color w:val="000000" w:themeColor="text1"/>
        </w:rPr>
        <w:t xml:space="preserve">. Concerns about differential student </w:t>
      </w:r>
      <w:r w:rsidR="00865CAC" w:rsidRPr="006A746A">
        <w:rPr>
          <w:rFonts w:ascii="Times New Roman" w:hAnsi="Times New Roman" w:cs="Times New Roman"/>
          <w:color w:val="000000" w:themeColor="text1"/>
        </w:rPr>
        <w:t xml:space="preserve">outcomes and </w:t>
      </w:r>
      <w:r w:rsidRPr="006A746A">
        <w:rPr>
          <w:rFonts w:ascii="Times New Roman" w:hAnsi="Times New Roman" w:cs="Times New Roman"/>
          <w:color w:val="000000" w:themeColor="text1"/>
        </w:rPr>
        <w:t xml:space="preserve">performance have been heightened as a result of </w:t>
      </w:r>
      <w:r w:rsidR="00865CAC" w:rsidRPr="006A746A">
        <w:rPr>
          <w:rFonts w:ascii="Times New Roman" w:hAnsi="Times New Roman" w:cs="Times New Roman"/>
          <w:color w:val="000000" w:themeColor="text1"/>
        </w:rPr>
        <w:t>funding</w:t>
      </w:r>
      <w:r w:rsidRPr="006A746A">
        <w:rPr>
          <w:rFonts w:ascii="Times New Roman" w:hAnsi="Times New Roman" w:cs="Times New Roman"/>
          <w:color w:val="000000" w:themeColor="text1"/>
        </w:rPr>
        <w:t xml:space="preserve"> decisions. In 2016, ECU </w:t>
      </w:r>
      <w:r w:rsidR="00E46C06" w:rsidRPr="006A746A">
        <w:rPr>
          <w:rFonts w:ascii="Times New Roman" w:hAnsi="Times New Roman" w:cs="Times New Roman"/>
          <w:color w:val="000000" w:themeColor="text1"/>
        </w:rPr>
        <w:t>reported</w:t>
      </w:r>
      <w:r w:rsidR="00C727E1" w:rsidRPr="006A746A">
        <w:rPr>
          <w:rFonts w:ascii="Times New Roman" w:hAnsi="Times New Roman" w:cs="Times New Roman"/>
          <w:color w:val="000000" w:themeColor="text1"/>
        </w:rPr>
        <w:t xml:space="preserve"> 70.4% (</w:t>
      </w:r>
      <w:r w:rsidR="00C727E1" w:rsidRPr="006A746A">
        <w:rPr>
          <w:rFonts w:ascii="Times New Roman" w:eastAsia="Times New Roman" w:hAnsi="Times New Roman" w:cs="Times New Roman"/>
          <w:lang w:val="en-GB" w:eastAsia="en-GB"/>
        </w:rPr>
        <w:t xml:space="preserve">248,445) </w:t>
      </w:r>
      <w:r w:rsidR="00C727E1" w:rsidRPr="006A746A">
        <w:rPr>
          <w:rFonts w:ascii="Times New Roman" w:hAnsi="Times New Roman" w:cs="Times New Roman"/>
          <w:color w:val="000000" w:themeColor="text1"/>
        </w:rPr>
        <w:t>non-disabled students achiev</w:t>
      </w:r>
      <w:r w:rsidRPr="006A746A">
        <w:rPr>
          <w:rFonts w:ascii="Times New Roman" w:hAnsi="Times New Roman" w:cs="Times New Roman"/>
          <w:color w:val="000000" w:themeColor="text1"/>
        </w:rPr>
        <w:t>ed</w:t>
      </w:r>
      <w:r w:rsidR="00C727E1" w:rsidRPr="006A746A">
        <w:rPr>
          <w:rFonts w:ascii="Times New Roman" w:hAnsi="Times New Roman" w:cs="Times New Roman"/>
          <w:color w:val="000000" w:themeColor="text1"/>
        </w:rPr>
        <w:t xml:space="preserve"> a </w:t>
      </w:r>
      <w:r w:rsidRPr="006A746A">
        <w:rPr>
          <w:rFonts w:ascii="Times New Roman" w:hAnsi="Times New Roman" w:cs="Times New Roman"/>
          <w:color w:val="000000" w:themeColor="text1"/>
        </w:rPr>
        <w:t>‘good degree’ (</w:t>
      </w:r>
      <w:r w:rsidR="00C727E1" w:rsidRPr="006A746A">
        <w:rPr>
          <w:rFonts w:ascii="Times New Roman" w:hAnsi="Times New Roman" w:cs="Times New Roman"/>
          <w:color w:val="000000" w:themeColor="text1"/>
        </w:rPr>
        <w:t xml:space="preserve">first </w:t>
      </w:r>
      <w:r w:rsidRPr="006A746A">
        <w:rPr>
          <w:rFonts w:ascii="Times New Roman" w:hAnsi="Times New Roman" w:cs="Times New Roman"/>
          <w:color w:val="000000" w:themeColor="text1"/>
        </w:rPr>
        <w:t>class</w:t>
      </w:r>
      <w:r w:rsidR="00A65FCA" w:rsidRPr="006A746A">
        <w:rPr>
          <w:rFonts w:ascii="Times New Roman" w:hAnsi="Times New Roman" w:cs="Times New Roman"/>
          <w:color w:val="000000" w:themeColor="text1"/>
        </w:rPr>
        <w:t>/</w:t>
      </w:r>
      <w:r w:rsidRPr="006A746A">
        <w:rPr>
          <w:rFonts w:ascii="Times New Roman" w:hAnsi="Times New Roman" w:cs="Times New Roman"/>
          <w:color w:val="000000" w:themeColor="text1"/>
        </w:rPr>
        <w:t>2:</w:t>
      </w:r>
      <w:r w:rsidR="00C727E1" w:rsidRPr="006A746A">
        <w:rPr>
          <w:rFonts w:ascii="Times New Roman" w:hAnsi="Times New Roman" w:cs="Times New Roman"/>
          <w:color w:val="000000" w:themeColor="text1"/>
        </w:rPr>
        <w:t>1</w:t>
      </w:r>
      <w:r w:rsidRPr="006A746A">
        <w:rPr>
          <w:rFonts w:ascii="Times New Roman" w:hAnsi="Times New Roman" w:cs="Times New Roman"/>
          <w:color w:val="000000" w:themeColor="text1"/>
        </w:rPr>
        <w:t>)</w:t>
      </w:r>
      <w:r w:rsidR="00C727E1" w:rsidRPr="006A746A">
        <w:rPr>
          <w:rFonts w:ascii="Times New Roman" w:hAnsi="Times New Roman" w:cs="Times New Roman"/>
          <w:color w:val="000000" w:themeColor="text1"/>
        </w:rPr>
        <w:t xml:space="preserve"> compared to </w:t>
      </w:r>
      <w:r w:rsidRPr="006A746A">
        <w:rPr>
          <w:rFonts w:ascii="Times New Roman" w:hAnsi="Times New Roman" w:cs="Times New Roman"/>
          <w:color w:val="000000" w:themeColor="text1"/>
        </w:rPr>
        <w:t xml:space="preserve">68.7% (29,275) for </w:t>
      </w:r>
      <w:r w:rsidR="004B0B41" w:rsidRPr="006A746A">
        <w:rPr>
          <w:rFonts w:ascii="Times New Roman" w:hAnsi="Times New Roman" w:cs="Times New Roman"/>
          <w:color w:val="000000" w:themeColor="text1"/>
        </w:rPr>
        <w:t>(</w:t>
      </w:r>
      <w:r w:rsidR="00A65FCA" w:rsidRPr="006A746A">
        <w:rPr>
          <w:rFonts w:ascii="Times New Roman" w:hAnsi="Times New Roman" w:cs="Times New Roman"/>
          <w:color w:val="000000" w:themeColor="text1"/>
        </w:rPr>
        <w:t>self-disclosed</w:t>
      </w:r>
      <w:r w:rsidR="004B0B41" w:rsidRPr="006A746A">
        <w:rPr>
          <w:rFonts w:ascii="Times New Roman" w:hAnsi="Times New Roman" w:cs="Times New Roman"/>
          <w:color w:val="000000" w:themeColor="text1"/>
        </w:rPr>
        <w:t>)</w:t>
      </w:r>
      <w:r w:rsidRPr="006A746A">
        <w:rPr>
          <w:rFonts w:ascii="Times New Roman" w:hAnsi="Times New Roman" w:cs="Times New Roman"/>
          <w:color w:val="000000" w:themeColor="text1"/>
        </w:rPr>
        <w:t xml:space="preserve"> </w:t>
      </w:r>
      <w:r w:rsidR="0020089B" w:rsidRPr="006A746A">
        <w:rPr>
          <w:rFonts w:ascii="Times New Roman" w:hAnsi="Times New Roman" w:cs="Times New Roman"/>
          <w:color w:val="000000" w:themeColor="text1"/>
        </w:rPr>
        <w:t>SWD</w:t>
      </w:r>
      <w:r w:rsidR="00A65FCA" w:rsidRPr="006A746A">
        <w:rPr>
          <w:rFonts w:ascii="Times New Roman" w:hAnsi="Times New Roman" w:cs="Times New Roman"/>
          <w:color w:val="000000" w:themeColor="text1"/>
        </w:rPr>
        <w:t>. F</w:t>
      </w:r>
      <w:r w:rsidRPr="006A746A">
        <w:rPr>
          <w:rFonts w:ascii="Times New Roman" w:hAnsi="Times New Roman" w:cs="Times New Roman"/>
          <w:color w:val="000000" w:themeColor="text1"/>
        </w:rPr>
        <w:t xml:space="preserve">or the lower awards </w:t>
      </w:r>
      <w:r w:rsidR="00A65FCA" w:rsidRPr="006A746A">
        <w:rPr>
          <w:rFonts w:ascii="Times New Roman" w:hAnsi="Times New Roman" w:cs="Times New Roman"/>
          <w:color w:val="000000" w:themeColor="text1"/>
        </w:rPr>
        <w:t>(</w:t>
      </w:r>
      <w:r w:rsidR="00C727E1" w:rsidRPr="006A746A">
        <w:rPr>
          <w:rFonts w:ascii="Times New Roman" w:hAnsi="Times New Roman" w:cs="Times New Roman"/>
          <w:color w:val="000000" w:themeColor="text1"/>
        </w:rPr>
        <w:t>2:2/third/pass</w:t>
      </w:r>
      <w:r w:rsidR="00A65FCA" w:rsidRPr="006A746A">
        <w:rPr>
          <w:rFonts w:ascii="Times New Roman" w:hAnsi="Times New Roman" w:cs="Times New Roman"/>
          <w:color w:val="000000" w:themeColor="text1"/>
        </w:rPr>
        <w:t xml:space="preserve">), this equated to </w:t>
      </w:r>
      <w:r w:rsidRPr="006A746A">
        <w:rPr>
          <w:rFonts w:ascii="Times New Roman" w:hAnsi="Times New Roman" w:cs="Times New Roman"/>
          <w:color w:val="000000" w:themeColor="text1"/>
        </w:rPr>
        <w:t xml:space="preserve">31.3% </w:t>
      </w:r>
      <w:r w:rsidR="0020089B" w:rsidRPr="006A746A">
        <w:rPr>
          <w:rFonts w:ascii="Times New Roman" w:hAnsi="Times New Roman" w:cs="Times New Roman"/>
          <w:color w:val="000000" w:themeColor="text1"/>
        </w:rPr>
        <w:t>SWD</w:t>
      </w:r>
      <w:r w:rsidRPr="006A746A">
        <w:rPr>
          <w:rFonts w:ascii="Times New Roman" w:hAnsi="Times New Roman" w:cs="Times New Roman"/>
          <w:color w:val="000000" w:themeColor="text1"/>
        </w:rPr>
        <w:t xml:space="preserve">, and </w:t>
      </w:r>
      <w:r w:rsidR="00C727E1" w:rsidRPr="006A746A">
        <w:rPr>
          <w:rFonts w:ascii="Times New Roman" w:hAnsi="Times New Roman" w:cs="Times New Roman"/>
          <w:color w:val="000000" w:themeColor="text1"/>
        </w:rPr>
        <w:t xml:space="preserve">29.6% </w:t>
      </w:r>
      <w:r w:rsidR="00A65FCA" w:rsidRPr="006A746A">
        <w:rPr>
          <w:rFonts w:ascii="Times New Roman" w:hAnsi="Times New Roman" w:cs="Times New Roman"/>
          <w:color w:val="000000" w:themeColor="text1"/>
        </w:rPr>
        <w:t xml:space="preserve">for </w:t>
      </w:r>
      <w:r w:rsidR="00E46C06" w:rsidRPr="006A746A">
        <w:rPr>
          <w:rFonts w:ascii="Times New Roman" w:hAnsi="Times New Roman" w:cs="Times New Roman"/>
          <w:color w:val="000000" w:themeColor="text1"/>
        </w:rPr>
        <w:t>non-disabled</w:t>
      </w:r>
      <w:r w:rsidRPr="006A746A">
        <w:rPr>
          <w:rFonts w:ascii="Times New Roman" w:hAnsi="Times New Roman" w:cs="Times New Roman"/>
          <w:color w:val="000000" w:themeColor="text1"/>
        </w:rPr>
        <w:t xml:space="preserve"> studen</w:t>
      </w:r>
      <w:r w:rsidR="00A65FCA" w:rsidRPr="006A746A">
        <w:rPr>
          <w:rFonts w:ascii="Times New Roman" w:hAnsi="Times New Roman" w:cs="Times New Roman"/>
          <w:color w:val="000000" w:themeColor="text1"/>
        </w:rPr>
        <w:t>t</w:t>
      </w:r>
      <w:r w:rsidRPr="006A746A">
        <w:rPr>
          <w:rFonts w:ascii="Times New Roman" w:hAnsi="Times New Roman" w:cs="Times New Roman"/>
          <w:color w:val="000000" w:themeColor="text1"/>
        </w:rPr>
        <w:t>s</w:t>
      </w:r>
      <w:r w:rsidR="00C727E1" w:rsidRPr="006A746A">
        <w:rPr>
          <w:rFonts w:ascii="Times New Roman" w:hAnsi="Times New Roman" w:cs="Times New Roman"/>
          <w:color w:val="000000" w:themeColor="text1"/>
        </w:rPr>
        <w:t>.</w:t>
      </w:r>
      <w:r w:rsidR="00D900BC" w:rsidRPr="006A746A">
        <w:rPr>
          <w:rFonts w:ascii="Times New Roman" w:hAnsi="Times New Roman" w:cs="Times New Roman"/>
          <w:color w:val="000000" w:themeColor="text1"/>
        </w:rPr>
        <w:t xml:space="preserve"> </w:t>
      </w:r>
      <w:r w:rsidR="00A65FCA" w:rsidRPr="006A746A">
        <w:rPr>
          <w:rFonts w:ascii="Times New Roman" w:hAnsi="Times New Roman" w:cs="Times New Roman"/>
          <w:color w:val="000000" w:themeColor="text1"/>
        </w:rPr>
        <w:t xml:space="preserve">In the US, the </w:t>
      </w:r>
      <w:r w:rsidR="00546987" w:rsidRPr="006A746A">
        <w:rPr>
          <w:rFonts w:ascii="Times New Roman" w:hAnsi="Times New Roman" w:cs="Times New Roman"/>
          <w:color w:val="000000" w:themeColor="text1"/>
        </w:rPr>
        <w:t xml:space="preserve">National Council on Disability (2015), </w:t>
      </w:r>
      <w:r w:rsidR="00A65FCA" w:rsidRPr="006A746A">
        <w:rPr>
          <w:rFonts w:ascii="Times New Roman" w:hAnsi="Times New Roman" w:cs="Times New Roman"/>
          <w:color w:val="000000" w:themeColor="text1"/>
        </w:rPr>
        <w:t>suggested differential outcomes existed because, ‘</w:t>
      </w:r>
      <w:r w:rsidR="00CA02DD" w:rsidRPr="006A746A">
        <w:rPr>
          <w:rFonts w:ascii="Times New Roman" w:hAnsi="Times New Roman" w:cs="Times New Roman"/>
          <w:color w:val="000000" w:themeColor="text1"/>
        </w:rPr>
        <w:t>m</w:t>
      </w:r>
      <w:r w:rsidR="00546987" w:rsidRPr="006A746A">
        <w:rPr>
          <w:rFonts w:ascii="Times New Roman" w:hAnsi="Times New Roman" w:cs="Times New Roman"/>
          <w:color w:val="000000" w:themeColor="text1"/>
        </w:rPr>
        <w:t xml:space="preserve">any universities fail to consider whether or not their educational materials are accessible to students with a variety of sensory and other print disabilities, leaving students in a position of seeking access assistance after </w:t>
      </w:r>
      <w:r w:rsidR="00A65FCA" w:rsidRPr="006A746A">
        <w:rPr>
          <w:rFonts w:ascii="Times New Roman" w:hAnsi="Times New Roman" w:cs="Times New Roman"/>
          <w:color w:val="000000" w:themeColor="text1"/>
        </w:rPr>
        <w:t>a course has already begun.’</w:t>
      </w:r>
      <w:r w:rsidR="00CA02DD" w:rsidRPr="006A746A">
        <w:rPr>
          <w:rFonts w:ascii="Times New Roman" w:hAnsi="Times New Roman" w:cs="Times New Roman"/>
          <w:color w:val="000000" w:themeColor="text1"/>
        </w:rPr>
        <w:t xml:space="preserve"> </w:t>
      </w:r>
      <w:r w:rsidR="00504F16" w:rsidRPr="006A746A">
        <w:rPr>
          <w:rFonts w:ascii="Times New Roman" w:hAnsi="Times New Roman" w:cs="Times New Roman"/>
          <w:color w:val="000000" w:themeColor="text1"/>
        </w:rPr>
        <w:t>These public realis</w:t>
      </w:r>
      <w:r w:rsidR="00A65FCA" w:rsidRPr="006A746A">
        <w:rPr>
          <w:rFonts w:ascii="Times New Roman" w:hAnsi="Times New Roman" w:cs="Times New Roman"/>
          <w:color w:val="000000" w:themeColor="text1"/>
        </w:rPr>
        <w:t>ations prompted</w:t>
      </w:r>
      <w:r w:rsidR="00F07B8B" w:rsidRPr="006A746A">
        <w:rPr>
          <w:rFonts w:ascii="Times New Roman" w:hAnsi="Times New Roman" w:cs="Times New Roman"/>
          <w:color w:val="000000" w:themeColor="text1"/>
        </w:rPr>
        <w:t xml:space="preserve"> </w:t>
      </w:r>
      <w:r w:rsidR="00A7393C" w:rsidRPr="006A746A">
        <w:rPr>
          <w:rFonts w:ascii="Times New Roman" w:hAnsi="Times New Roman" w:cs="Times New Roman"/>
          <w:color w:val="000000" w:themeColor="text1"/>
        </w:rPr>
        <w:t>universities</w:t>
      </w:r>
      <w:r w:rsidR="00F07B8B" w:rsidRPr="006A746A">
        <w:rPr>
          <w:rFonts w:ascii="Times New Roman" w:hAnsi="Times New Roman" w:cs="Times New Roman"/>
          <w:color w:val="000000" w:themeColor="text1"/>
        </w:rPr>
        <w:t xml:space="preserve"> to </w:t>
      </w:r>
      <w:r w:rsidR="00A7393C" w:rsidRPr="006A746A">
        <w:rPr>
          <w:rFonts w:ascii="Times New Roman" w:hAnsi="Times New Roman" w:cs="Times New Roman"/>
          <w:color w:val="000000" w:themeColor="text1"/>
        </w:rPr>
        <w:t>convert</w:t>
      </w:r>
      <w:r w:rsidR="00F07B8B" w:rsidRPr="006A746A">
        <w:rPr>
          <w:rFonts w:ascii="Times New Roman" w:hAnsi="Times New Roman" w:cs="Times New Roman"/>
          <w:color w:val="000000" w:themeColor="text1"/>
        </w:rPr>
        <w:t xml:space="preserve"> </w:t>
      </w:r>
      <w:r w:rsidR="00A65FCA" w:rsidRPr="006A746A">
        <w:rPr>
          <w:rFonts w:ascii="Times New Roman" w:hAnsi="Times New Roman" w:cs="Times New Roman"/>
          <w:color w:val="000000" w:themeColor="text1"/>
        </w:rPr>
        <w:t>learning</w:t>
      </w:r>
      <w:r w:rsidR="00F07B8B" w:rsidRPr="006A746A">
        <w:rPr>
          <w:rFonts w:ascii="Times New Roman" w:hAnsi="Times New Roman" w:cs="Times New Roman"/>
          <w:color w:val="000000" w:themeColor="text1"/>
        </w:rPr>
        <w:t xml:space="preserve"> materials into accessible formats </w:t>
      </w:r>
      <w:r w:rsidR="00A65FCA" w:rsidRPr="006A746A">
        <w:rPr>
          <w:rFonts w:ascii="Times New Roman" w:hAnsi="Times New Roman" w:cs="Times New Roman"/>
          <w:color w:val="000000" w:themeColor="text1"/>
        </w:rPr>
        <w:t xml:space="preserve">to avoid </w:t>
      </w:r>
      <w:r w:rsidR="00A23851" w:rsidRPr="006A746A">
        <w:rPr>
          <w:rFonts w:ascii="Times New Roman" w:hAnsi="Times New Roman" w:cs="Times New Roman"/>
          <w:color w:val="000000" w:themeColor="text1"/>
        </w:rPr>
        <w:t>SWD</w:t>
      </w:r>
      <w:r w:rsidR="00F07B8B" w:rsidRPr="006A746A">
        <w:rPr>
          <w:rFonts w:ascii="Times New Roman" w:hAnsi="Times New Roman" w:cs="Times New Roman"/>
          <w:color w:val="000000" w:themeColor="text1"/>
        </w:rPr>
        <w:t xml:space="preserve"> </w:t>
      </w:r>
      <w:r w:rsidR="00A65FCA" w:rsidRPr="006A746A">
        <w:rPr>
          <w:rFonts w:ascii="Times New Roman" w:hAnsi="Times New Roman" w:cs="Times New Roman"/>
          <w:color w:val="000000" w:themeColor="text1"/>
        </w:rPr>
        <w:t xml:space="preserve">falling </w:t>
      </w:r>
      <w:r w:rsidRPr="006A746A">
        <w:rPr>
          <w:rFonts w:ascii="Times New Roman" w:hAnsi="Times New Roman" w:cs="Times New Roman"/>
          <w:color w:val="000000" w:themeColor="text1"/>
        </w:rPr>
        <w:t xml:space="preserve">further </w:t>
      </w:r>
      <w:r w:rsidR="00F07B8B" w:rsidRPr="006A746A">
        <w:rPr>
          <w:rFonts w:ascii="Times New Roman" w:hAnsi="Times New Roman" w:cs="Times New Roman"/>
          <w:color w:val="000000" w:themeColor="text1"/>
        </w:rPr>
        <w:t xml:space="preserve">behind in their studies. </w:t>
      </w:r>
      <w:r w:rsidR="00230C13" w:rsidRPr="006A746A">
        <w:rPr>
          <w:rFonts w:ascii="Times New Roman" w:hAnsi="Times New Roman" w:cs="Times New Roman"/>
          <w:color w:val="000000" w:themeColor="text1"/>
        </w:rPr>
        <w:t>In the UK, Morgan and Houghton (201</w:t>
      </w:r>
      <w:r w:rsidR="00BD3055" w:rsidRPr="006A746A">
        <w:rPr>
          <w:rFonts w:ascii="Times New Roman" w:hAnsi="Times New Roman" w:cs="Times New Roman"/>
          <w:color w:val="000000" w:themeColor="text1"/>
        </w:rPr>
        <w:t>1</w:t>
      </w:r>
      <w:r w:rsidR="00230C13" w:rsidRPr="006A746A">
        <w:rPr>
          <w:rFonts w:ascii="Times New Roman" w:hAnsi="Times New Roman" w:cs="Times New Roman"/>
          <w:color w:val="000000" w:themeColor="text1"/>
        </w:rPr>
        <w:t xml:space="preserve">) </w:t>
      </w:r>
      <w:r w:rsidRPr="006A746A">
        <w:rPr>
          <w:rFonts w:ascii="Times New Roman" w:hAnsi="Times New Roman" w:cs="Times New Roman"/>
          <w:color w:val="000000" w:themeColor="text1"/>
        </w:rPr>
        <w:t>were also reporting</w:t>
      </w:r>
      <w:r w:rsidR="004B0B41" w:rsidRPr="006A746A">
        <w:rPr>
          <w:rFonts w:ascii="Times New Roman" w:hAnsi="Times New Roman" w:cs="Times New Roman"/>
          <w:color w:val="000000" w:themeColor="text1"/>
        </w:rPr>
        <w:t xml:space="preserve"> that</w:t>
      </w:r>
      <w:r w:rsidR="00230C13" w:rsidRPr="006A746A">
        <w:rPr>
          <w:rFonts w:ascii="Times New Roman" w:hAnsi="Times New Roman" w:cs="Times New Roman"/>
          <w:color w:val="000000"/>
        </w:rPr>
        <w:t xml:space="preserve"> guidance materials </w:t>
      </w:r>
      <w:r w:rsidR="004B0B41" w:rsidRPr="006A746A">
        <w:rPr>
          <w:rFonts w:ascii="Times New Roman" w:hAnsi="Times New Roman" w:cs="Times New Roman"/>
          <w:color w:val="000000"/>
        </w:rPr>
        <w:t>existed to</w:t>
      </w:r>
      <w:r w:rsidR="00230C13" w:rsidRPr="006A746A">
        <w:rPr>
          <w:rFonts w:ascii="Times New Roman" w:hAnsi="Times New Roman" w:cs="Times New Roman"/>
          <w:color w:val="000000"/>
        </w:rPr>
        <w:t xml:space="preserve"> </w:t>
      </w:r>
      <w:r w:rsidR="004B0B41" w:rsidRPr="006A746A">
        <w:rPr>
          <w:rFonts w:ascii="Times New Roman" w:hAnsi="Times New Roman" w:cs="Times New Roman"/>
          <w:color w:val="000000"/>
        </w:rPr>
        <w:t>support the design</w:t>
      </w:r>
      <w:r w:rsidR="00230C13" w:rsidRPr="006A746A">
        <w:rPr>
          <w:rFonts w:ascii="Times New Roman" w:hAnsi="Times New Roman" w:cs="Times New Roman"/>
          <w:color w:val="000000"/>
        </w:rPr>
        <w:t xml:space="preserve"> of an inclusive curriculum </w:t>
      </w:r>
      <w:r w:rsidR="004B0B41" w:rsidRPr="006A746A">
        <w:rPr>
          <w:rFonts w:ascii="Times New Roman" w:hAnsi="Times New Roman" w:cs="Times New Roman"/>
          <w:color w:val="000000"/>
        </w:rPr>
        <w:t>but there was</w:t>
      </w:r>
      <w:r w:rsidR="00230C13" w:rsidRPr="006A746A">
        <w:rPr>
          <w:rFonts w:ascii="Times New Roman" w:hAnsi="Times New Roman" w:cs="Times New Roman"/>
          <w:color w:val="000000"/>
        </w:rPr>
        <w:t xml:space="preserve"> limited advice </w:t>
      </w:r>
      <w:r w:rsidR="004B0B41" w:rsidRPr="006A746A">
        <w:rPr>
          <w:rFonts w:ascii="Times New Roman" w:hAnsi="Times New Roman" w:cs="Times New Roman"/>
          <w:color w:val="000000"/>
        </w:rPr>
        <w:t>and help to deliver it.</w:t>
      </w:r>
    </w:p>
    <w:p w14:paraId="18D1C31D" w14:textId="77777777" w:rsidR="00C727E1" w:rsidRPr="006A746A" w:rsidRDefault="00C727E1" w:rsidP="006A746A">
      <w:pPr>
        <w:spacing w:line="360" w:lineRule="auto"/>
        <w:rPr>
          <w:rFonts w:ascii="Times New Roman" w:hAnsi="Times New Roman" w:cs="Times New Roman"/>
          <w:color w:val="000000" w:themeColor="text1"/>
        </w:rPr>
      </w:pPr>
    </w:p>
    <w:p w14:paraId="203EEF50" w14:textId="11369C8D" w:rsidR="00414EDB" w:rsidRPr="006A746A" w:rsidRDefault="00B320A9"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With equal access requirements</w:t>
      </w:r>
      <w:r w:rsidR="00F07B8B" w:rsidRPr="006A746A">
        <w:rPr>
          <w:rFonts w:ascii="Times New Roman" w:hAnsi="Times New Roman" w:cs="Times New Roman"/>
          <w:color w:val="000000" w:themeColor="text1"/>
        </w:rPr>
        <w:t xml:space="preserve"> and increasing rates of enrollment</w:t>
      </w:r>
      <w:r w:rsidRPr="006A746A">
        <w:rPr>
          <w:rFonts w:ascii="Times New Roman" w:hAnsi="Times New Roman" w:cs="Times New Roman"/>
          <w:color w:val="000000" w:themeColor="text1"/>
        </w:rPr>
        <w:t xml:space="preserve">, it is necessary to find appropriate ways to </w:t>
      </w:r>
      <w:r w:rsidR="00EB1D17" w:rsidRPr="006A746A">
        <w:rPr>
          <w:rFonts w:ascii="Times New Roman" w:hAnsi="Times New Roman" w:cs="Times New Roman"/>
          <w:color w:val="000000" w:themeColor="text1"/>
        </w:rPr>
        <w:t xml:space="preserve">create accessible materials for </w:t>
      </w:r>
      <w:r w:rsidR="00A23851" w:rsidRPr="006A746A">
        <w:rPr>
          <w:rFonts w:ascii="Times New Roman" w:hAnsi="Times New Roman" w:cs="Times New Roman"/>
          <w:color w:val="000000" w:themeColor="text1"/>
        </w:rPr>
        <w:t>SWD</w:t>
      </w:r>
      <w:r w:rsidRPr="006A746A">
        <w:rPr>
          <w:rFonts w:ascii="Times New Roman" w:hAnsi="Times New Roman" w:cs="Times New Roman"/>
          <w:color w:val="000000" w:themeColor="text1"/>
        </w:rPr>
        <w:t xml:space="preserve">. </w:t>
      </w:r>
      <w:r w:rsidR="00E41CFF" w:rsidRPr="006A746A">
        <w:rPr>
          <w:rFonts w:ascii="Times New Roman" w:hAnsi="Times New Roman" w:cs="Times New Roman"/>
          <w:color w:val="000000" w:themeColor="text1"/>
        </w:rPr>
        <w:t xml:space="preserve">It is </w:t>
      </w:r>
      <w:r w:rsidR="00D869CD" w:rsidRPr="006A746A">
        <w:rPr>
          <w:rFonts w:ascii="Times New Roman" w:hAnsi="Times New Roman" w:cs="Times New Roman"/>
          <w:color w:val="000000" w:themeColor="text1"/>
        </w:rPr>
        <w:t xml:space="preserve">becoming </w:t>
      </w:r>
      <w:r w:rsidR="00E41CFF" w:rsidRPr="006A746A">
        <w:rPr>
          <w:rFonts w:ascii="Times New Roman" w:hAnsi="Times New Roman" w:cs="Times New Roman"/>
          <w:color w:val="000000" w:themeColor="text1"/>
        </w:rPr>
        <w:t xml:space="preserve">no longer viable to meet the </w:t>
      </w:r>
      <w:r w:rsidR="00D869CD" w:rsidRPr="006A746A">
        <w:rPr>
          <w:rFonts w:ascii="Times New Roman" w:hAnsi="Times New Roman" w:cs="Times New Roman"/>
          <w:color w:val="000000" w:themeColor="text1"/>
        </w:rPr>
        <w:t xml:space="preserve">legal </w:t>
      </w:r>
      <w:r w:rsidR="00E41CFF" w:rsidRPr="006A746A">
        <w:rPr>
          <w:rFonts w:ascii="Times New Roman" w:hAnsi="Times New Roman" w:cs="Times New Roman"/>
          <w:color w:val="000000" w:themeColor="text1"/>
        </w:rPr>
        <w:t>requirements through some type of disability services office alone</w:t>
      </w:r>
      <w:r w:rsidR="002C5F9D" w:rsidRPr="006A746A">
        <w:rPr>
          <w:rFonts w:ascii="Times New Roman" w:hAnsi="Times New Roman" w:cs="Times New Roman"/>
          <w:color w:val="000000" w:themeColor="text1"/>
        </w:rPr>
        <w:t>. I</w:t>
      </w:r>
      <w:r w:rsidR="00A7393C" w:rsidRPr="006A746A">
        <w:rPr>
          <w:rFonts w:ascii="Times New Roman" w:hAnsi="Times New Roman" w:cs="Times New Roman"/>
          <w:color w:val="000000" w:themeColor="text1"/>
        </w:rPr>
        <w:t xml:space="preserve">ncreasingly cuts </w:t>
      </w:r>
      <w:r w:rsidR="00384E74" w:rsidRPr="006A746A">
        <w:rPr>
          <w:rFonts w:ascii="Times New Roman" w:hAnsi="Times New Roman" w:cs="Times New Roman"/>
          <w:color w:val="000000" w:themeColor="text1"/>
        </w:rPr>
        <w:t xml:space="preserve">such as the DSA </w:t>
      </w:r>
      <w:r w:rsidR="00A7393C" w:rsidRPr="006A746A">
        <w:rPr>
          <w:rFonts w:ascii="Times New Roman" w:hAnsi="Times New Roman" w:cs="Times New Roman"/>
          <w:color w:val="000000" w:themeColor="text1"/>
        </w:rPr>
        <w:t xml:space="preserve">have meant such </w:t>
      </w:r>
      <w:r w:rsidR="00230C13" w:rsidRPr="006A746A">
        <w:rPr>
          <w:rFonts w:ascii="Times New Roman" w:hAnsi="Times New Roman" w:cs="Times New Roman"/>
          <w:color w:val="000000" w:themeColor="text1"/>
        </w:rPr>
        <w:t xml:space="preserve">specialist stand-alone </w:t>
      </w:r>
      <w:r w:rsidR="00A7393C" w:rsidRPr="006A746A">
        <w:rPr>
          <w:rFonts w:ascii="Times New Roman" w:hAnsi="Times New Roman" w:cs="Times New Roman"/>
          <w:color w:val="000000" w:themeColor="text1"/>
        </w:rPr>
        <w:t xml:space="preserve">services are being cut </w:t>
      </w:r>
      <w:r w:rsidR="007C0978" w:rsidRPr="006A746A">
        <w:rPr>
          <w:rFonts w:ascii="Times New Roman" w:hAnsi="Times New Roman" w:cs="Times New Roman"/>
          <w:color w:val="000000" w:themeColor="text1"/>
        </w:rPr>
        <w:t>(</w:t>
      </w:r>
      <w:r w:rsidR="007C0978" w:rsidRPr="006A746A">
        <w:rPr>
          <w:rFonts w:ascii="Times New Roman" w:hAnsi="Times New Roman" w:cs="Times New Roman"/>
          <w:color w:val="222222"/>
          <w:shd w:val="clear" w:color="auto" w:fill="FFFFFF"/>
        </w:rPr>
        <w:t>Lewthwaite, 2014)</w:t>
      </w:r>
      <w:r w:rsidR="00E41CFF" w:rsidRPr="006A746A">
        <w:rPr>
          <w:rFonts w:ascii="Times New Roman" w:hAnsi="Times New Roman" w:cs="Times New Roman"/>
          <w:color w:val="000000" w:themeColor="text1"/>
        </w:rPr>
        <w:t xml:space="preserve">. </w:t>
      </w:r>
      <w:r w:rsidR="005B15FA" w:rsidRPr="006A746A">
        <w:rPr>
          <w:rFonts w:ascii="Times New Roman" w:hAnsi="Times New Roman" w:cs="Times New Roman"/>
          <w:color w:val="000000" w:themeColor="text1"/>
        </w:rPr>
        <w:t>In an effort to reduce inaccessible materials and time-sensitive requests for accommodations, some universities are proactively transition</w:t>
      </w:r>
      <w:r w:rsidR="00504F16" w:rsidRPr="006A746A">
        <w:rPr>
          <w:rFonts w:ascii="Times New Roman" w:hAnsi="Times New Roman" w:cs="Times New Roman"/>
          <w:color w:val="000000" w:themeColor="text1"/>
        </w:rPr>
        <w:t>ing</w:t>
      </w:r>
      <w:r w:rsidR="005B15FA" w:rsidRPr="006A746A">
        <w:rPr>
          <w:rFonts w:ascii="Times New Roman" w:hAnsi="Times New Roman" w:cs="Times New Roman"/>
          <w:color w:val="000000" w:themeColor="text1"/>
        </w:rPr>
        <w:t xml:space="preserve"> to inclusive materials and curriculum; however, for this to be universally adopted, f</w:t>
      </w:r>
      <w:r w:rsidR="00E41CFF" w:rsidRPr="006A746A">
        <w:rPr>
          <w:rFonts w:ascii="Times New Roman" w:hAnsi="Times New Roman" w:cs="Times New Roman"/>
          <w:color w:val="000000" w:themeColor="text1"/>
        </w:rPr>
        <w:t xml:space="preserve">aculty need to understand the impact of their </w:t>
      </w:r>
      <w:r w:rsidR="00384E74" w:rsidRPr="006A746A">
        <w:rPr>
          <w:rFonts w:ascii="Times New Roman" w:hAnsi="Times New Roman" w:cs="Times New Roman"/>
          <w:color w:val="000000" w:themeColor="text1"/>
        </w:rPr>
        <w:t xml:space="preserve">approaches and assess the </w:t>
      </w:r>
      <w:r w:rsidR="00E41CFF" w:rsidRPr="006A746A">
        <w:rPr>
          <w:rFonts w:ascii="Times New Roman" w:hAnsi="Times New Roman" w:cs="Times New Roman"/>
          <w:color w:val="000000" w:themeColor="text1"/>
        </w:rPr>
        <w:t xml:space="preserve">accessibility </w:t>
      </w:r>
      <w:r w:rsidR="00384E74" w:rsidRPr="006A746A">
        <w:rPr>
          <w:rFonts w:ascii="Times New Roman" w:hAnsi="Times New Roman" w:cs="Times New Roman"/>
          <w:color w:val="000000" w:themeColor="text1"/>
        </w:rPr>
        <w:t xml:space="preserve">of learning materials </w:t>
      </w:r>
      <w:r w:rsidR="00E41CFF" w:rsidRPr="006A746A">
        <w:rPr>
          <w:rFonts w:ascii="Times New Roman" w:hAnsi="Times New Roman" w:cs="Times New Roman"/>
          <w:color w:val="000000" w:themeColor="text1"/>
        </w:rPr>
        <w:t xml:space="preserve">beyond what is </w:t>
      </w:r>
      <w:r w:rsidR="00384E74" w:rsidRPr="006A746A">
        <w:rPr>
          <w:rFonts w:ascii="Times New Roman" w:hAnsi="Times New Roman" w:cs="Times New Roman"/>
          <w:color w:val="000000" w:themeColor="text1"/>
        </w:rPr>
        <w:t xml:space="preserve">legally </w:t>
      </w:r>
      <w:r w:rsidR="00E41CFF" w:rsidRPr="006A746A">
        <w:rPr>
          <w:rFonts w:ascii="Times New Roman" w:hAnsi="Times New Roman" w:cs="Times New Roman"/>
          <w:color w:val="000000" w:themeColor="text1"/>
        </w:rPr>
        <w:t xml:space="preserve">requested on a case-by-case basis </w:t>
      </w:r>
      <w:r w:rsidR="00C727E1" w:rsidRPr="006A746A">
        <w:rPr>
          <w:rFonts w:ascii="Times New Roman" w:hAnsi="Times New Roman" w:cs="Times New Roman"/>
          <w:color w:val="000000" w:themeColor="text1"/>
        </w:rPr>
        <w:t>(Matthews</w:t>
      </w:r>
      <w:r w:rsidR="00C910A7" w:rsidRPr="006A746A">
        <w:rPr>
          <w:rFonts w:ascii="Times New Roman" w:hAnsi="Times New Roman" w:cs="Times New Roman"/>
          <w:color w:val="000000" w:themeColor="text1"/>
        </w:rPr>
        <w:t>,</w:t>
      </w:r>
      <w:r w:rsidR="00C727E1" w:rsidRPr="006A746A">
        <w:rPr>
          <w:rFonts w:ascii="Times New Roman" w:hAnsi="Times New Roman" w:cs="Times New Roman"/>
          <w:color w:val="000000" w:themeColor="text1"/>
        </w:rPr>
        <w:t xml:space="preserve"> 2009)</w:t>
      </w:r>
      <w:r w:rsidR="00E41CFF" w:rsidRPr="006A746A">
        <w:rPr>
          <w:rFonts w:ascii="Times New Roman" w:hAnsi="Times New Roman" w:cs="Times New Roman"/>
          <w:color w:val="000000" w:themeColor="text1"/>
        </w:rPr>
        <w:t>.</w:t>
      </w:r>
    </w:p>
    <w:p w14:paraId="0035460B" w14:textId="77777777" w:rsidR="002770CE" w:rsidRPr="006A746A" w:rsidRDefault="002770CE" w:rsidP="006A746A">
      <w:pPr>
        <w:spacing w:line="360" w:lineRule="auto"/>
        <w:rPr>
          <w:rFonts w:ascii="Times New Roman" w:hAnsi="Times New Roman" w:cs="Times New Roman"/>
          <w:color w:val="000000" w:themeColor="text1"/>
        </w:rPr>
      </w:pPr>
    </w:p>
    <w:p w14:paraId="6AC8EE7C" w14:textId="09E08A74" w:rsidR="00EB1D17" w:rsidRPr="006A746A" w:rsidRDefault="00D900BC"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E</w:t>
      </w:r>
      <w:r w:rsidR="003B4A0E" w:rsidRPr="006A746A">
        <w:rPr>
          <w:rFonts w:ascii="Times New Roman" w:hAnsi="Times New Roman" w:cs="Times New Roman"/>
          <w:color w:val="000000" w:themeColor="text1"/>
        </w:rPr>
        <w:t xml:space="preserve">ducators have </w:t>
      </w:r>
      <w:r w:rsidR="002C5F9D" w:rsidRPr="006A746A">
        <w:rPr>
          <w:rFonts w:ascii="Times New Roman" w:hAnsi="Times New Roman" w:cs="Times New Roman"/>
          <w:color w:val="000000" w:themeColor="text1"/>
        </w:rPr>
        <w:t>the</w:t>
      </w:r>
      <w:r w:rsidR="003B4A0E" w:rsidRPr="006A746A">
        <w:rPr>
          <w:rFonts w:ascii="Times New Roman" w:hAnsi="Times New Roman" w:cs="Times New Roman"/>
          <w:color w:val="000000" w:themeColor="text1"/>
        </w:rPr>
        <w:t xml:space="preserve"> opportunity to address concerns within the classroom in a non</w:t>
      </w:r>
      <w:r w:rsidR="00A7393C" w:rsidRPr="006A746A">
        <w:rPr>
          <w:rFonts w:ascii="Times New Roman" w:hAnsi="Times New Roman" w:cs="Times New Roman"/>
          <w:color w:val="000000" w:themeColor="text1"/>
        </w:rPr>
        <w:t>-</w:t>
      </w:r>
      <w:r w:rsidR="003B4A0E" w:rsidRPr="006A746A">
        <w:rPr>
          <w:rFonts w:ascii="Times New Roman" w:hAnsi="Times New Roman" w:cs="Times New Roman"/>
          <w:color w:val="000000" w:themeColor="text1"/>
        </w:rPr>
        <w:t xml:space="preserve">invasive, overarching manner that has the potential to benefit all students without creating major classroom instructional shifts due to specific accommodation requests. This is particularly </w:t>
      </w:r>
      <w:r w:rsidR="003B4A0E" w:rsidRPr="006A746A">
        <w:rPr>
          <w:rFonts w:ascii="Times New Roman" w:hAnsi="Times New Roman" w:cs="Times New Roman"/>
          <w:color w:val="000000" w:themeColor="text1"/>
        </w:rPr>
        <w:lastRenderedPageBreak/>
        <w:t xml:space="preserve">helpful </w:t>
      </w:r>
      <w:r w:rsidR="002C5F9D" w:rsidRPr="006A746A">
        <w:rPr>
          <w:rFonts w:ascii="Times New Roman" w:hAnsi="Times New Roman" w:cs="Times New Roman"/>
          <w:color w:val="000000" w:themeColor="text1"/>
        </w:rPr>
        <w:t xml:space="preserve">given </w:t>
      </w:r>
      <w:r w:rsidR="003B4A0E" w:rsidRPr="006A746A">
        <w:rPr>
          <w:rFonts w:ascii="Times New Roman" w:hAnsi="Times New Roman" w:cs="Times New Roman"/>
          <w:color w:val="000000" w:themeColor="text1"/>
        </w:rPr>
        <w:t xml:space="preserve">that many </w:t>
      </w:r>
      <w:r w:rsidR="009C27AC" w:rsidRPr="006A746A">
        <w:rPr>
          <w:rFonts w:ascii="Times New Roman" w:hAnsi="Times New Roman" w:cs="Times New Roman"/>
          <w:color w:val="000000" w:themeColor="text1"/>
        </w:rPr>
        <w:t>SWD</w:t>
      </w:r>
      <w:r w:rsidR="003B4A0E" w:rsidRPr="006A746A">
        <w:rPr>
          <w:rFonts w:ascii="Times New Roman" w:hAnsi="Times New Roman" w:cs="Times New Roman"/>
          <w:color w:val="000000" w:themeColor="text1"/>
        </w:rPr>
        <w:t xml:space="preserve"> prefer not to request accommodations </w:t>
      </w:r>
      <w:r w:rsidR="00384E74" w:rsidRPr="006A746A">
        <w:rPr>
          <w:rFonts w:ascii="Times New Roman" w:hAnsi="Times New Roman" w:cs="Times New Roman"/>
          <w:color w:val="000000" w:themeColor="text1"/>
        </w:rPr>
        <w:t xml:space="preserve">(or what the UK refer to as </w:t>
      </w:r>
      <w:r w:rsidR="00AC2D6C" w:rsidRPr="006A746A">
        <w:rPr>
          <w:rFonts w:ascii="Times New Roman" w:hAnsi="Times New Roman" w:cs="Times New Roman"/>
          <w:color w:val="000000" w:themeColor="text1"/>
        </w:rPr>
        <w:t>‘</w:t>
      </w:r>
      <w:r w:rsidR="00384E74" w:rsidRPr="006A746A">
        <w:rPr>
          <w:rFonts w:ascii="Times New Roman" w:hAnsi="Times New Roman" w:cs="Times New Roman"/>
          <w:color w:val="000000" w:themeColor="text1"/>
        </w:rPr>
        <w:t>reasonable adjustments</w:t>
      </w:r>
      <w:r w:rsidR="00AC2D6C" w:rsidRPr="006A746A">
        <w:rPr>
          <w:rFonts w:ascii="Times New Roman" w:hAnsi="Times New Roman" w:cs="Times New Roman"/>
          <w:color w:val="000000" w:themeColor="text1"/>
        </w:rPr>
        <w:t>’</w:t>
      </w:r>
      <w:r w:rsidR="00384E74" w:rsidRPr="006A746A">
        <w:rPr>
          <w:rFonts w:ascii="Times New Roman" w:hAnsi="Times New Roman" w:cs="Times New Roman"/>
          <w:color w:val="000000" w:themeColor="text1"/>
        </w:rPr>
        <w:t xml:space="preserve">) </w:t>
      </w:r>
      <w:r w:rsidR="003B4A0E" w:rsidRPr="006A746A">
        <w:rPr>
          <w:rFonts w:ascii="Times New Roman" w:hAnsi="Times New Roman" w:cs="Times New Roman"/>
          <w:color w:val="000000" w:themeColor="text1"/>
        </w:rPr>
        <w:t>until they have already failed</w:t>
      </w:r>
      <w:r w:rsidR="00AC2D6C" w:rsidRPr="006A746A">
        <w:rPr>
          <w:rFonts w:ascii="Times New Roman" w:hAnsi="Times New Roman" w:cs="Times New Roman"/>
          <w:color w:val="000000" w:themeColor="text1"/>
        </w:rPr>
        <w:t xml:space="preserve"> which is</w:t>
      </w:r>
      <w:r w:rsidR="003B4A0E" w:rsidRPr="006A746A">
        <w:rPr>
          <w:rFonts w:ascii="Times New Roman" w:hAnsi="Times New Roman" w:cs="Times New Roman"/>
          <w:color w:val="000000" w:themeColor="text1"/>
        </w:rPr>
        <w:t xml:space="preserve"> due in part to concerns over stigma and faculty resistance (Roberts, Crittenden, </w:t>
      </w:r>
      <w:r w:rsidR="00504F16" w:rsidRPr="006A746A">
        <w:rPr>
          <w:rFonts w:ascii="Times New Roman" w:hAnsi="Times New Roman" w:cs="Times New Roman"/>
          <w:color w:val="000000" w:themeColor="text1"/>
        </w:rPr>
        <w:t>and</w:t>
      </w:r>
      <w:r w:rsidR="003B4A0E" w:rsidRPr="006A746A">
        <w:rPr>
          <w:rFonts w:ascii="Times New Roman" w:hAnsi="Times New Roman" w:cs="Times New Roman"/>
          <w:color w:val="000000" w:themeColor="text1"/>
        </w:rPr>
        <w:t xml:space="preserve"> Crittenden, 2011).</w:t>
      </w:r>
      <w:r w:rsidR="002C5F9D" w:rsidRPr="006A746A">
        <w:rPr>
          <w:rFonts w:ascii="Times New Roman" w:hAnsi="Times New Roman" w:cs="Times New Roman"/>
          <w:color w:val="000000" w:themeColor="text1"/>
        </w:rPr>
        <w:t xml:space="preserve"> It is argued by Higbee (2003), amongst others, that p</w:t>
      </w:r>
      <w:r w:rsidR="003B4A0E" w:rsidRPr="006A746A">
        <w:rPr>
          <w:rFonts w:ascii="Times New Roman" w:hAnsi="Times New Roman" w:cs="Times New Roman"/>
          <w:color w:val="000000" w:themeColor="text1"/>
        </w:rPr>
        <w:t xml:space="preserve">roviding </w:t>
      </w:r>
      <w:r w:rsidR="002C5F9D" w:rsidRPr="006A746A">
        <w:rPr>
          <w:rFonts w:ascii="Times New Roman" w:hAnsi="Times New Roman" w:cs="Times New Roman"/>
          <w:color w:val="000000" w:themeColor="text1"/>
        </w:rPr>
        <w:t xml:space="preserve">an accessible </w:t>
      </w:r>
      <w:r w:rsidR="003B4A0E" w:rsidRPr="006A746A">
        <w:rPr>
          <w:rFonts w:ascii="Times New Roman" w:hAnsi="Times New Roman" w:cs="Times New Roman"/>
          <w:color w:val="000000" w:themeColor="text1"/>
        </w:rPr>
        <w:t xml:space="preserve">curriculum </w:t>
      </w:r>
      <w:r w:rsidR="002C5F9D" w:rsidRPr="006A746A">
        <w:rPr>
          <w:rFonts w:ascii="Times New Roman" w:hAnsi="Times New Roman" w:cs="Times New Roman"/>
          <w:color w:val="000000" w:themeColor="text1"/>
        </w:rPr>
        <w:t>which is student-</w:t>
      </w:r>
      <w:r w:rsidR="003B4A0E" w:rsidRPr="006A746A">
        <w:rPr>
          <w:rFonts w:ascii="Times New Roman" w:hAnsi="Times New Roman" w:cs="Times New Roman"/>
          <w:color w:val="000000" w:themeColor="text1"/>
        </w:rPr>
        <w:t xml:space="preserve">centered </w:t>
      </w:r>
      <w:r w:rsidR="00230C13" w:rsidRPr="006A746A">
        <w:rPr>
          <w:rFonts w:ascii="Times New Roman" w:hAnsi="Times New Roman" w:cs="Times New Roman"/>
          <w:color w:val="000000" w:themeColor="text1"/>
        </w:rPr>
        <w:t>has been found to</w:t>
      </w:r>
      <w:r w:rsidR="003B4A0E" w:rsidRPr="006A746A">
        <w:rPr>
          <w:rFonts w:ascii="Times New Roman" w:hAnsi="Times New Roman" w:cs="Times New Roman"/>
          <w:color w:val="000000" w:themeColor="text1"/>
        </w:rPr>
        <w:t xml:space="preserve"> enhance the ability of all students to participate fully in course activities leading to deeper student learning and more diverse course interactions between students of all abilities (</w:t>
      </w:r>
      <w:r w:rsidR="002C5F9D" w:rsidRPr="006A746A">
        <w:rPr>
          <w:rFonts w:ascii="Times New Roman" w:hAnsi="Times New Roman" w:cs="Times New Roman"/>
          <w:color w:val="000000" w:themeColor="text1"/>
        </w:rPr>
        <w:t xml:space="preserve">also </w:t>
      </w:r>
      <w:r w:rsidR="003B4A0E" w:rsidRPr="006A746A">
        <w:rPr>
          <w:rFonts w:ascii="Times New Roman" w:hAnsi="Times New Roman" w:cs="Times New Roman"/>
          <w:color w:val="000000" w:themeColor="text1"/>
        </w:rPr>
        <w:t>Higbee, 2009)</w:t>
      </w:r>
      <w:r w:rsidR="001F2A89" w:rsidRPr="006A746A">
        <w:rPr>
          <w:rFonts w:ascii="Times New Roman" w:hAnsi="Times New Roman" w:cs="Times New Roman"/>
          <w:color w:val="000000" w:themeColor="text1"/>
        </w:rPr>
        <w:t>. This level of intervention is encompassed in the US in the</w:t>
      </w:r>
      <w:r w:rsidR="0051520A" w:rsidRPr="006A746A">
        <w:rPr>
          <w:rFonts w:ascii="Times New Roman" w:hAnsi="Times New Roman" w:cs="Times New Roman"/>
          <w:color w:val="000000" w:themeColor="text1"/>
        </w:rPr>
        <w:t xml:space="preserve"> concept</w:t>
      </w:r>
      <w:r w:rsidR="003B4A0E" w:rsidRPr="006A746A">
        <w:rPr>
          <w:rFonts w:ascii="Times New Roman" w:hAnsi="Times New Roman" w:cs="Times New Roman"/>
          <w:color w:val="000000" w:themeColor="text1"/>
        </w:rPr>
        <w:t xml:space="preserve"> </w:t>
      </w:r>
      <w:r w:rsidR="00D869CD" w:rsidRPr="006A746A">
        <w:rPr>
          <w:rFonts w:ascii="Times New Roman" w:hAnsi="Times New Roman" w:cs="Times New Roman"/>
          <w:color w:val="000000" w:themeColor="text1"/>
        </w:rPr>
        <w:t>of Universal Design in Learning (UDL</w:t>
      </w:r>
      <w:r w:rsidR="001F2A89" w:rsidRPr="006A746A">
        <w:rPr>
          <w:rFonts w:ascii="Times New Roman" w:hAnsi="Times New Roman" w:cs="Times New Roman"/>
          <w:color w:val="000000" w:themeColor="text1"/>
        </w:rPr>
        <w:t>)</w:t>
      </w:r>
      <w:r w:rsidR="00A7393C" w:rsidRPr="006A746A">
        <w:rPr>
          <w:rFonts w:ascii="Times New Roman" w:hAnsi="Times New Roman" w:cs="Times New Roman"/>
          <w:color w:val="000000" w:themeColor="text1"/>
        </w:rPr>
        <w:t xml:space="preserve">, and its equivalent </w:t>
      </w:r>
      <w:r w:rsidR="00384E74" w:rsidRPr="006A746A">
        <w:rPr>
          <w:rFonts w:ascii="Times New Roman" w:hAnsi="Times New Roman" w:cs="Times New Roman"/>
          <w:color w:val="000000" w:themeColor="text1"/>
        </w:rPr>
        <w:t xml:space="preserve">principle of </w:t>
      </w:r>
      <w:r w:rsidR="00A7393C" w:rsidRPr="006A746A">
        <w:rPr>
          <w:rFonts w:ascii="Times New Roman" w:hAnsi="Times New Roman" w:cs="Times New Roman"/>
          <w:color w:val="000000" w:themeColor="text1"/>
        </w:rPr>
        <w:t>‘inclusive curriculum’ in the UK</w:t>
      </w:r>
      <w:r w:rsidR="00230C13" w:rsidRPr="006A746A">
        <w:rPr>
          <w:rFonts w:ascii="Times New Roman" w:hAnsi="Times New Roman" w:cs="Times New Roman"/>
          <w:color w:val="000000" w:themeColor="text1"/>
        </w:rPr>
        <w:t xml:space="preserve"> (Morgan and Houghton, 2011)</w:t>
      </w:r>
      <w:r w:rsidR="001F2A89" w:rsidRPr="006A746A">
        <w:rPr>
          <w:rFonts w:ascii="Times New Roman" w:hAnsi="Times New Roman" w:cs="Times New Roman"/>
          <w:color w:val="000000" w:themeColor="text1"/>
        </w:rPr>
        <w:t>. As</w:t>
      </w:r>
      <w:r w:rsidR="001A6800" w:rsidRPr="006A746A">
        <w:rPr>
          <w:rFonts w:ascii="Times New Roman" w:hAnsi="Times New Roman" w:cs="Times New Roman"/>
          <w:color w:val="000000" w:themeColor="text1"/>
        </w:rPr>
        <w:t xml:space="preserve"> described by Burgstahler (</w:t>
      </w:r>
      <w:r w:rsidR="003B4A0E" w:rsidRPr="006A746A">
        <w:rPr>
          <w:rFonts w:ascii="Times New Roman" w:hAnsi="Times New Roman" w:cs="Times New Roman"/>
          <w:color w:val="000000" w:themeColor="text1"/>
        </w:rPr>
        <w:t>2009)</w:t>
      </w:r>
      <w:r w:rsidR="00D869CD" w:rsidRPr="006A746A">
        <w:rPr>
          <w:rFonts w:ascii="Times New Roman" w:hAnsi="Times New Roman" w:cs="Times New Roman"/>
          <w:color w:val="000000" w:themeColor="text1"/>
        </w:rPr>
        <w:t xml:space="preserve">, </w:t>
      </w:r>
      <w:r w:rsidR="002C5F9D" w:rsidRPr="006A746A">
        <w:rPr>
          <w:rFonts w:ascii="Times New Roman" w:hAnsi="Times New Roman" w:cs="Times New Roman"/>
          <w:color w:val="000000" w:themeColor="text1"/>
        </w:rPr>
        <w:t>the UDL</w:t>
      </w:r>
      <w:r w:rsidR="0051520A" w:rsidRPr="006A746A">
        <w:rPr>
          <w:rFonts w:ascii="Times New Roman" w:hAnsi="Times New Roman" w:cs="Times New Roman"/>
          <w:color w:val="000000" w:themeColor="text1"/>
        </w:rPr>
        <w:t xml:space="preserve"> set of principles </w:t>
      </w:r>
      <w:r w:rsidR="002C5F9D" w:rsidRPr="006A746A">
        <w:rPr>
          <w:rFonts w:ascii="Times New Roman" w:hAnsi="Times New Roman" w:cs="Times New Roman"/>
          <w:color w:val="000000" w:themeColor="text1"/>
        </w:rPr>
        <w:t xml:space="preserve">are </w:t>
      </w:r>
      <w:r w:rsidR="0051520A" w:rsidRPr="006A746A">
        <w:rPr>
          <w:rFonts w:ascii="Times New Roman" w:hAnsi="Times New Roman" w:cs="Times New Roman"/>
          <w:color w:val="000000" w:themeColor="text1"/>
        </w:rPr>
        <w:t>designed to create equal access for students of varying lear</w:t>
      </w:r>
      <w:r w:rsidR="002C5F9D" w:rsidRPr="006A746A">
        <w:rPr>
          <w:rFonts w:ascii="Times New Roman" w:hAnsi="Times New Roman" w:cs="Times New Roman"/>
          <w:color w:val="000000" w:themeColor="text1"/>
        </w:rPr>
        <w:t>ning styles and abilities and</w:t>
      </w:r>
      <w:r w:rsidR="00D869CD" w:rsidRPr="006A746A">
        <w:rPr>
          <w:rFonts w:ascii="Times New Roman" w:hAnsi="Times New Roman" w:cs="Times New Roman"/>
          <w:color w:val="000000" w:themeColor="text1"/>
        </w:rPr>
        <w:t xml:space="preserve"> can be applied to all aspects of HE including: products, content, physical spaces, assessments, and technological tools. </w:t>
      </w:r>
      <w:r w:rsidR="001F2A89" w:rsidRPr="006A746A">
        <w:rPr>
          <w:rFonts w:ascii="Times New Roman" w:hAnsi="Times New Roman" w:cs="Times New Roman"/>
          <w:color w:val="000000" w:themeColor="text1"/>
        </w:rPr>
        <w:t>UDL</w:t>
      </w:r>
      <w:r w:rsidR="0051520A" w:rsidRPr="006A746A">
        <w:rPr>
          <w:rFonts w:ascii="Times New Roman" w:hAnsi="Times New Roman" w:cs="Times New Roman"/>
          <w:color w:val="000000" w:themeColor="text1"/>
        </w:rPr>
        <w:t xml:space="preserve"> strategies o</w:t>
      </w:r>
      <w:r w:rsidR="003B4A0E" w:rsidRPr="006A746A">
        <w:rPr>
          <w:rFonts w:ascii="Times New Roman" w:hAnsi="Times New Roman" w:cs="Times New Roman"/>
          <w:color w:val="000000" w:themeColor="text1"/>
        </w:rPr>
        <w:t xml:space="preserve">ften require minimal up front time and </w:t>
      </w:r>
      <w:r w:rsidR="002C5F9D" w:rsidRPr="006A746A">
        <w:rPr>
          <w:rFonts w:ascii="Times New Roman" w:hAnsi="Times New Roman" w:cs="Times New Roman"/>
          <w:color w:val="000000" w:themeColor="text1"/>
        </w:rPr>
        <w:t xml:space="preserve">very few </w:t>
      </w:r>
      <w:r w:rsidR="003B4A0E" w:rsidRPr="006A746A">
        <w:rPr>
          <w:rFonts w:ascii="Times New Roman" w:hAnsi="Times New Roman" w:cs="Times New Roman"/>
          <w:color w:val="000000" w:themeColor="text1"/>
        </w:rPr>
        <w:t>adjustments during course</w:t>
      </w:r>
      <w:r w:rsidR="002C5F9D" w:rsidRPr="006A746A">
        <w:rPr>
          <w:rFonts w:ascii="Times New Roman" w:hAnsi="Times New Roman" w:cs="Times New Roman"/>
          <w:color w:val="000000" w:themeColor="text1"/>
        </w:rPr>
        <w:t xml:space="preserve"> </w:t>
      </w:r>
      <w:r w:rsidR="003B4A0E" w:rsidRPr="006A746A">
        <w:rPr>
          <w:rFonts w:ascii="Times New Roman" w:hAnsi="Times New Roman" w:cs="Times New Roman"/>
          <w:color w:val="000000" w:themeColor="text1"/>
        </w:rPr>
        <w:t xml:space="preserve">development while providing optimal impact on student engagement and learning (Dukes, Koorland, </w:t>
      </w:r>
      <w:r w:rsidR="00504F16" w:rsidRPr="006A746A">
        <w:rPr>
          <w:rFonts w:ascii="Times New Roman" w:hAnsi="Times New Roman" w:cs="Times New Roman"/>
          <w:color w:val="000000" w:themeColor="text1"/>
        </w:rPr>
        <w:t>and</w:t>
      </w:r>
      <w:r w:rsidR="003B4A0E" w:rsidRPr="006A746A">
        <w:rPr>
          <w:rFonts w:ascii="Times New Roman" w:hAnsi="Times New Roman" w:cs="Times New Roman"/>
          <w:color w:val="000000" w:themeColor="text1"/>
        </w:rPr>
        <w:t xml:space="preserve"> Scott, 2009).</w:t>
      </w:r>
    </w:p>
    <w:p w14:paraId="4F34FBB5" w14:textId="77777777" w:rsidR="003B4A0E" w:rsidRPr="006A746A" w:rsidRDefault="003B4A0E" w:rsidP="006A746A">
      <w:pPr>
        <w:spacing w:line="360" w:lineRule="auto"/>
        <w:rPr>
          <w:rFonts w:ascii="Times New Roman" w:hAnsi="Times New Roman" w:cs="Times New Roman"/>
          <w:b/>
          <w:color w:val="000000" w:themeColor="text1"/>
        </w:rPr>
      </w:pPr>
    </w:p>
    <w:p w14:paraId="67E28D86" w14:textId="459D58D3" w:rsidR="00294D57" w:rsidRPr="006A746A" w:rsidRDefault="00F82CA8"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Given expectation</w:t>
      </w:r>
      <w:r w:rsidR="00384E74" w:rsidRPr="006A746A">
        <w:rPr>
          <w:rFonts w:ascii="Times New Roman" w:hAnsi="Times New Roman" w:cs="Times New Roman"/>
          <w:color w:val="000000" w:themeColor="text1"/>
        </w:rPr>
        <w:t>s</w:t>
      </w:r>
      <w:r w:rsidRPr="006A746A">
        <w:rPr>
          <w:rFonts w:ascii="Times New Roman" w:hAnsi="Times New Roman" w:cs="Times New Roman"/>
          <w:color w:val="000000" w:themeColor="text1"/>
        </w:rPr>
        <w:t xml:space="preserve"> on universities to adhere to principles of </w:t>
      </w:r>
      <w:r w:rsidR="00865CAC" w:rsidRPr="006A746A">
        <w:rPr>
          <w:rFonts w:ascii="Times New Roman" w:hAnsi="Times New Roman" w:cs="Times New Roman"/>
          <w:color w:val="000000" w:themeColor="text1"/>
        </w:rPr>
        <w:t>an</w:t>
      </w:r>
      <w:r w:rsidRPr="006A746A">
        <w:rPr>
          <w:rFonts w:ascii="Times New Roman" w:hAnsi="Times New Roman" w:cs="Times New Roman"/>
          <w:color w:val="000000" w:themeColor="text1"/>
        </w:rPr>
        <w:t xml:space="preserve"> inclusive approach to learning, t</w:t>
      </w:r>
      <w:r w:rsidR="00294D57" w:rsidRPr="006A746A">
        <w:rPr>
          <w:rFonts w:ascii="Times New Roman" w:hAnsi="Times New Roman" w:cs="Times New Roman"/>
          <w:color w:val="000000" w:themeColor="text1"/>
        </w:rPr>
        <w:t xml:space="preserve">his </w:t>
      </w:r>
      <w:r w:rsidR="004E3A90" w:rsidRPr="006A746A">
        <w:rPr>
          <w:rFonts w:ascii="Times New Roman" w:hAnsi="Times New Roman" w:cs="Times New Roman"/>
          <w:color w:val="000000" w:themeColor="text1"/>
        </w:rPr>
        <w:t xml:space="preserve">paper reports on the outcomes </w:t>
      </w:r>
      <w:r w:rsidR="009C27AC" w:rsidRPr="006A746A">
        <w:rPr>
          <w:rFonts w:ascii="Times New Roman" w:hAnsi="Times New Roman" w:cs="Times New Roman"/>
          <w:color w:val="000000" w:themeColor="text1"/>
        </w:rPr>
        <w:t xml:space="preserve">of </w:t>
      </w:r>
      <w:r w:rsidR="004E3A90" w:rsidRPr="006A746A">
        <w:rPr>
          <w:rFonts w:ascii="Times New Roman" w:hAnsi="Times New Roman" w:cs="Times New Roman"/>
          <w:color w:val="000000" w:themeColor="text1"/>
        </w:rPr>
        <w:t xml:space="preserve">a trans-Atlantic project </w:t>
      </w:r>
      <w:r w:rsidRPr="006A746A">
        <w:rPr>
          <w:rFonts w:ascii="Times New Roman" w:hAnsi="Times New Roman" w:cs="Times New Roman"/>
          <w:color w:val="000000" w:themeColor="text1"/>
        </w:rPr>
        <w:t xml:space="preserve">on the </w:t>
      </w:r>
      <w:r w:rsidR="002623F2">
        <w:rPr>
          <w:rFonts w:ascii="Times New Roman" w:hAnsi="Times New Roman" w:cs="Times New Roman"/>
          <w:color w:val="000000" w:themeColor="text1"/>
        </w:rPr>
        <w:t xml:space="preserve">university-wide measures taken by both institutions to assess and mediate accessibility issues, including the cost-effective </w:t>
      </w:r>
      <w:r w:rsidRPr="006A746A">
        <w:rPr>
          <w:rFonts w:ascii="Times New Roman" w:hAnsi="Times New Roman" w:cs="Times New Roman"/>
          <w:color w:val="000000" w:themeColor="text1"/>
        </w:rPr>
        <w:t>conversion of materials by students</w:t>
      </w:r>
      <w:r w:rsidR="00384E74" w:rsidRPr="006A746A">
        <w:rPr>
          <w:rFonts w:ascii="Times New Roman" w:hAnsi="Times New Roman" w:cs="Times New Roman"/>
          <w:color w:val="000000" w:themeColor="text1"/>
        </w:rPr>
        <w:t>, for students</w:t>
      </w:r>
      <w:r w:rsidRPr="006A746A">
        <w:rPr>
          <w:rFonts w:ascii="Times New Roman" w:hAnsi="Times New Roman" w:cs="Times New Roman"/>
          <w:color w:val="000000" w:themeColor="text1"/>
        </w:rPr>
        <w:t xml:space="preserve">. </w:t>
      </w:r>
      <w:r w:rsidR="00A557A3" w:rsidRPr="006A746A">
        <w:rPr>
          <w:rFonts w:ascii="Times New Roman" w:hAnsi="Times New Roman" w:cs="Times New Roman"/>
          <w:color w:val="000000" w:themeColor="text1"/>
        </w:rPr>
        <w:t>Influenced by successful projects on</w:t>
      </w:r>
      <w:r w:rsidR="002B6931" w:rsidRPr="006A746A">
        <w:rPr>
          <w:rFonts w:ascii="Times New Roman" w:hAnsi="Times New Roman" w:cs="Times New Roman"/>
          <w:color w:val="000000" w:themeColor="text1"/>
        </w:rPr>
        <w:t xml:space="preserve"> peer-based </w:t>
      </w:r>
      <w:r w:rsidR="001568C7" w:rsidRPr="006A746A">
        <w:rPr>
          <w:rFonts w:ascii="Times New Roman" w:hAnsi="Times New Roman" w:cs="Times New Roman"/>
          <w:color w:val="000000" w:themeColor="text1"/>
        </w:rPr>
        <w:t>support (see</w:t>
      </w:r>
      <w:r w:rsidR="00D3163D" w:rsidRPr="006A746A">
        <w:rPr>
          <w:rFonts w:ascii="Times New Roman" w:hAnsi="Times New Roman" w:cs="Times New Roman"/>
          <w:color w:val="000000" w:themeColor="text1"/>
        </w:rPr>
        <w:t xml:space="preserve"> </w:t>
      </w:r>
      <w:r w:rsidR="0055280A" w:rsidRPr="006A746A">
        <w:rPr>
          <w:rFonts w:ascii="Times New Roman" w:hAnsi="Times New Roman" w:cs="Times New Roman"/>
          <w:color w:val="000000" w:themeColor="text1"/>
        </w:rPr>
        <w:t xml:space="preserve">Hockings et al. 2017; </w:t>
      </w:r>
      <w:r w:rsidR="0055280A" w:rsidRPr="006A746A">
        <w:rPr>
          <w:rStyle w:val="hlfld-contribauthor"/>
          <w:rFonts w:ascii="Times New Roman" w:hAnsi="Times New Roman" w:cs="Times New Roman"/>
          <w:color w:val="000000" w:themeColor="text1"/>
        </w:rPr>
        <w:t>Keenan,</w:t>
      </w:r>
      <w:r w:rsidR="0055280A" w:rsidRPr="006A746A">
        <w:rPr>
          <w:rFonts w:ascii="Times New Roman" w:hAnsi="Times New Roman" w:cs="Times New Roman"/>
          <w:color w:val="000000" w:themeColor="text1"/>
          <w:shd w:val="clear" w:color="auto" w:fill="FFFFFF"/>
        </w:rPr>
        <w:t> </w:t>
      </w:r>
      <w:r w:rsidR="0055280A" w:rsidRPr="006A746A">
        <w:rPr>
          <w:rStyle w:val="nlmyear"/>
          <w:rFonts w:ascii="Times New Roman" w:hAnsi="Times New Roman" w:cs="Times New Roman"/>
          <w:color w:val="000000" w:themeColor="text1"/>
        </w:rPr>
        <w:t>2014</w:t>
      </w:r>
      <w:r w:rsidR="00E46F5A" w:rsidRPr="006A746A">
        <w:rPr>
          <w:rFonts w:ascii="Times New Roman" w:hAnsi="Times New Roman" w:cs="Times New Roman"/>
          <w:color w:val="000000" w:themeColor="text1"/>
        </w:rPr>
        <w:t xml:space="preserve">; </w:t>
      </w:r>
      <w:r w:rsidR="00D3163D" w:rsidRPr="006A746A">
        <w:rPr>
          <w:rFonts w:ascii="Times New Roman" w:hAnsi="Times New Roman" w:cs="Times New Roman"/>
          <w:color w:val="000000" w:themeColor="text1"/>
        </w:rPr>
        <w:t xml:space="preserve">Terrien </w:t>
      </w:r>
      <w:r w:rsidR="00504F16" w:rsidRPr="006A746A">
        <w:rPr>
          <w:rFonts w:ascii="Times New Roman" w:hAnsi="Times New Roman" w:cs="Times New Roman"/>
          <w:color w:val="000000" w:themeColor="text1"/>
        </w:rPr>
        <w:t>and</w:t>
      </w:r>
      <w:r w:rsidR="00D3163D" w:rsidRPr="006A746A">
        <w:rPr>
          <w:rFonts w:ascii="Times New Roman" w:hAnsi="Times New Roman" w:cs="Times New Roman"/>
          <w:color w:val="000000" w:themeColor="text1"/>
        </w:rPr>
        <w:t xml:space="preserve"> Leonard, 2007)</w:t>
      </w:r>
      <w:r w:rsidR="001226F2" w:rsidRPr="006A746A">
        <w:rPr>
          <w:rFonts w:ascii="Times New Roman" w:hAnsi="Times New Roman" w:cs="Times New Roman"/>
          <w:color w:val="000000" w:themeColor="text1"/>
        </w:rPr>
        <w:t xml:space="preserve">, </w:t>
      </w:r>
      <w:r w:rsidR="00E46F5A" w:rsidRPr="006A746A">
        <w:rPr>
          <w:rFonts w:ascii="Times New Roman" w:hAnsi="Times New Roman" w:cs="Times New Roman"/>
          <w:color w:val="000000" w:themeColor="text1"/>
        </w:rPr>
        <w:t>we</w:t>
      </w:r>
      <w:r w:rsidR="001226F2" w:rsidRPr="006A746A">
        <w:rPr>
          <w:rFonts w:ascii="Times New Roman" w:hAnsi="Times New Roman" w:cs="Times New Roman"/>
          <w:color w:val="000000" w:themeColor="text1"/>
        </w:rPr>
        <w:t xml:space="preserve"> </w:t>
      </w:r>
      <w:r w:rsidR="00FD5340" w:rsidRPr="006A746A">
        <w:rPr>
          <w:rFonts w:ascii="Times New Roman" w:hAnsi="Times New Roman" w:cs="Times New Roman"/>
          <w:color w:val="000000" w:themeColor="text1"/>
        </w:rPr>
        <w:t>explore</w:t>
      </w:r>
      <w:r w:rsidR="000F3E81" w:rsidRPr="006A746A">
        <w:rPr>
          <w:rFonts w:ascii="Times New Roman" w:hAnsi="Times New Roman" w:cs="Times New Roman"/>
          <w:color w:val="000000" w:themeColor="text1"/>
        </w:rPr>
        <w:t>d</w:t>
      </w:r>
      <w:r w:rsidR="00FD5340" w:rsidRPr="006A746A">
        <w:rPr>
          <w:rFonts w:ascii="Times New Roman" w:hAnsi="Times New Roman" w:cs="Times New Roman"/>
          <w:color w:val="000000" w:themeColor="text1"/>
        </w:rPr>
        <w:t xml:space="preserve"> the impact of students being involved in delivering innovative strategies for </w:t>
      </w:r>
      <w:r w:rsidR="00E46F5A" w:rsidRPr="006A746A">
        <w:rPr>
          <w:rFonts w:ascii="Times New Roman" w:hAnsi="Times New Roman" w:cs="Times New Roman"/>
          <w:color w:val="000000" w:themeColor="text1"/>
        </w:rPr>
        <w:t xml:space="preserve">each other by way of </w:t>
      </w:r>
      <w:r w:rsidR="00FD5340" w:rsidRPr="006A746A">
        <w:rPr>
          <w:rFonts w:ascii="Times New Roman" w:hAnsi="Times New Roman" w:cs="Times New Roman"/>
          <w:color w:val="000000" w:themeColor="text1"/>
        </w:rPr>
        <w:t xml:space="preserve">providing inclusive </w:t>
      </w:r>
      <w:r w:rsidR="00C37FDC" w:rsidRPr="006A746A">
        <w:rPr>
          <w:rFonts w:ascii="Times New Roman" w:hAnsi="Times New Roman" w:cs="Times New Roman"/>
          <w:color w:val="000000" w:themeColor="text1"/>
        </w:rPr>
        <w:t>materials</w:t>
      </w:r>
      <w:r w:rsidR="001226F2" w:rsidRPr="006A746A">
        <w:rPr>
          <w:rFonts w:ascii="Times New Roman" w:hAnsi="Times New Roman" w:cs="Times New Roman"/>
          <w:color w:val="000000" w:themeColor="text1"/>
        </w:rPr>
        <w:t xml:space="preserve">. </w:t>
      </w:r>
      <w:r w:rsidR="00E46F5A" w:rsidRPr="006A746A">
        <w:rPr>
          <w:rFonts w:ascii="Times New Roman" w:hAnsi="Times New Roman" w:cs="Times New Roman"/>
          <w:color w:val="000000" w:themeColor="text1"/>
        </w:rPr>
        <w:t xml:space="preserve">In </w:t>
      </w:r>
      <w:r w:rsidR="00C37FDC" w:rsidRPr="006A746A">
        <w:rPr>
          <w:rFonts w:ascii="Times New Roman" w:hAnsi="Times New Roman" w:cs="Times New Roman"/>
          <w:color w:val="000000" w:themeColor="text1"/>
        </w:rPr>
        <w:t>creating</w:t>
      </w:r>
      <w:r w:rsidR="001226F2" w:rsidRPr="006A746A">
        <w:rPr>
          <w:rFonts w:ascii="Times New Roman" w:hAnsi="Times New Roman" w:cs="Times New Roman"/>
          <w:color w:val="000000" w:themeColor="text1"/>
        </w:rPr>
        <w:t xml:space="preserve"> a structure where </w:t>
      </w:r>
      <w:r w:rsidR="00FD5340" w:rsidRPr="006A746A">
        <w:rPr>
          <w:rFonts w:ascii="Times New Roman" w:hAnsi="Times New Roman" w:cs="Times New Roman"/>
          <w:color w:val="000000" w:themeColor="text1"/>
        </w:rPr>
        <w:t>peers</w:t>
      </w:r>
      <w:r w:rsidR="001226F2" w:rsidRPr="006A746A">
        <w:rPr>
          <w:rFonts w:ascii="Times New Roman" w:hAnsi="Times New Roman" w:cs="Times New Roman"/>
          <w:color w:val="000000" w:themeColor="text1"/>
        </w:rPr>
        <w:t xml:space="preserve"> were embedded in the work</w:t>
      </w:r>
      <w:r w:rsidR="00FD5340" w:rsidRPr="006A746A">
        <w:rPr>
          <w:rFonts w:ascii="Times New Roman" w:hAnsi="Times New Roman" w:cs="Times New Roman"/>
          <w:color w:val="000000" w:themeColor="text1"/>
        </w:rPr>
        <w:t xml:space="preserve"> </w:t>
      </w:r>
      <w:r w:rsidR="00E46F5A" w:rsidRPr="006A746A">
        <w:rPr>
          <w:rFonts w:ascii="Times New Roman" w:hAnsi="Times New Roman" w:cs="Times New Roman"/>
          <w:color w:val="000000" w:themeColor="text1"/>
        </w:rPr>
        <w:t xml:space="preserve">we </w:t>
      </w:r>
      <w:r w:rsidR="00C37FDC" w:rsidRPr="006A746A">
        <w:rPr>
          <w:rFonts w:ascii="Times New Roman" w:hAnsi="Times New Roman" w:cs="Times New Roman"/>
          <w:color w:val="000000" w:themeColor="text1"/>
        </w:rPr>
        <w:t>explore</w:t>
      </w:r>
      <w:r w:rsidR="0055280A" w:rsidRPr="006A746A">
        <w:rPr>
          <w:rFonts w:ascii="Times New Roman" w:hAnsi="Times New Roman" w:cs="Times New Roman"/>
          <w:color w:val="000000" w:themeColor="text1"/>
        </w:rPr>
        <w:t>d</w:t>
      </w:r>
      <w:r w:rsidR="00FD5340" w:rsidRPr="006A746A">
        <w:rPr>
          <w:rFonts w:ascii="Times New Roman" w:hAnsi="Times New Roman" w:cs="Times New Roman"/>
          <w:color w:val="000000" w:themeColor="text1"/>
        </w:rPr>
        <w:t xml:space="preserve"> </w:t>
      </w:r>
      <w:r w:rsidR="00D3163D" w:rsidRPr="006A746A">
        <w:rPr>
          <w:rFonts w:ascii="Times New Roman" w:hAnsi="Times New Roman" w:cs="Times New Roman"/>
          <w:color w:val="000000" w:themeColor="text1"/>
        </w:rPr>
        <w:t xml:space="preserve">the </w:t>
      </w:r>
      <w:r w:rsidR="00FD5340" w:rsidRPr="006A746A">
        <w:rPr>
          <w:rFonts w:ascii="Times New Roman" w:hAnsi="Times New Roman" w:cs="Times New Roman"/>
          <w:color w:val="000000" w:themeColor="text1"/>
        </w:rPr>
        <w:t xml:space="preserve">attitudinal change </w:t>
      </w:r>
      <w:r w:rsidR="00D3163D" w:rsidRPr="006A746A">
        <w:rPr>
          <w:rFonts w:ascii="Times New Roman" w:hAnsi="Times New Roman" w:cs="Times New Roman"/>
          <w:color w:val="000000" w:themeColor="text1"/>
        </w:rPr>
        <w:t xml:space="preserve">on a </w:t>
      </w:r>
      <w:r w:rsidR="001568C7" w:rsidRPr="006A746A">
        <w:rPr>
          <w:rFonts w:ascii="Times New Roman" w:hAnsi="Times New Roman" w:cs="Times New Roman"/>
          <w:color w:val="000000" w:themeColor="text1"/>
        </w:rPr>
        <w:t xml:space="preserve">‘de-personalised’ </w:t>
      </w:r>
      <w:r w:rsidR="00D3163D" w:rsidRPr="006A746A">
        <w:rPr>
          <w:rFonts w:ascii="Times New Roman" w:hAnsi="Times New Roman" w:cs="Times New Roman"/>
          <w:color w:val="000000" w:themeColor="text1"/>
        </w:rPr>
        <w:t>programme which did not actually have students meeting with each other</w:t>
      </w:r>
      <w:r w:rsidR="00E46F5A" w:rsidRPr="006A746A">
        <w:rPr>
          <w:rFonts w:ascii="Times New Roman" w:hAnsi="Times New Roman" w:cs="Times New Roman"/>
          <w:color w:val="000000" w:themeColor="text1"/>
        </w:rPr>
        <w:t xml:space="preserve"> (as in most other peer-support projects)</w:t>
      </w:r>
      <w:r w:rsidR="00D3163D" w:rsidRPr="006A746A">
        <w:rPr>
          <w:rFonts w:ascii="Times New Roman" w:hAnsi="Times New Roman" w:cs="Times New Roman"/>
          <w:color w:val="000000" w:themeColor="text1"/>
        </w:rPr>
        <w:t xml:space="preserve">, but nevertheless had a direct benefit </w:t>
      </w:r>
      <w:r w:rsidR="009C27AC" w:rsidRPr="006A746A">
        <w:rPr>
          <w:rFonts w:ascii="Times New Roman" w:hAnsi="Times New Roman" w:cs="Times New Roman"/>
          <w:color w:val="000000" w:themeColor="text1"/>
        </w:rPr>
        <w:t xml:space="preserve">on </w:t>
      </w:r>
      <w:r w:rsidR="00BD4CAA" w:rsidRPr="006A746A">
        <w:rPr>
          <w:rFonts w:ascii="Times New Roman" w:hAnsi="Times New Roman" w:cs="Times New Roman"/>
          <w:color w:val="000000" w:themeColor="text1"/>
        </w:rPr>
        <w:t>each other’s</w:t>
      </w:r>
      <w:r w:rsidR="00D3163D" w:rsidRPr="006A746A">
        <w:rPr>
          <w:rFonts w:ascii="Times New Roman" w:hAnsi="Times New Roman" w:cs="Times New Roman"/>
          <w:color w:val="000000" w:themeColor="text1"/>
        </w:rPr>
        <w:t xml:space="preserve"> learning. </w:t>
      </w:r>
      <w:r w:rsidR="00C37FDC" w:rsidRPr="006A746A">
        <w:rPr>
          <w:rFonts w:ascii="Times New Roman" w:hAnsi="Times New Roman" w:cs="Times New Roman"/>
          <w:color w:val="000000" w:themeColor="text1"/>
        </w:rPr>
        <w:t>The</w:t>
      </w:r>
      <w:r w:rsidR="000F3E81" w:rsidRPr="006A746A">
        <w:rPr>
          <w:rFonts w:ascii="Times New Roman" w:hAnsi="Times New Roman" w:cs="Times New Roman"/>
          <w:color w:val="000000" w:themeColor="text1"/>
        </w:rPr>
        <w:t xml:space="preserve"> </w:t>
      </w:r>
      <w:r w:rsidR="00E46F5A" w:rsidRPr="006A746A">
        <w:rPr>
          <w:rFonts w:ascii="Times New Roman" w:hAnsi="Times New Roman" w:cs="Times New Roman"/>
          <w:color w:val="000000" w:themeColor="text1"/>
        </w:rPr>
        <w:t xml:space="preserve">sense of achievement </w:t>
      </w:r>
      <w:r w:rsidR="00AD68C8" w:rsidRPr="006A746A">
        <w:rPr>
          <w:rFonts w:ascii="Times New Roman" w:hAnsi="Times New Roman" w:cs="Times New Roman"/>
          <w:color w:val="000000" w:themeColor="text1"/>
        </w:rPr>
        <w:t>students felt from</w:t>
      </w:r>
      <w:r w:rsidR="00E46F5A" w:rsidRPr="006A746A">
        <w:rPr>
          <w:rFonts w:ascii="Times New Roman" w:hAnsi="Times New Roman" w:cs="Times New Roman"/>
          <w:color w:val="000000" w:themeColor="text1"/>
        </w:rPr>
        <w:t xml:space="preserve"> helping others</w:t>
      </w:r>
      <w:r w:rsidR="00C37FDC" w:rsidRPr="006A746A">
        <w:rPr>
          <w:rFonts w:ascii="Times New Roman" w:hAnsi="Times New Roman" w:cs="Times New Roman"/>
          <w:color w:val="000000" w:themeColor="text1"/>
        </w:rPr>
        <w:t xml:space="preserve"> in peer mentoring projects</w:t>
      </w:r>
      <w:r w:rsidR="00E46F5A" w:rsidRPr="006A746A">
        <w:rPr>
          <w:rFonts w:ascii="Times New Roman" w:hAnsi="Times New Roman" w:cs="Times New Roman"/>
          <w:color w:val="000000" w:themeColor="text1"/>
        </w:rPr>
        <w:t xml:space="preserve"> (Shrestha, May, Edirisingha, Burke </w:t>
      </w:r>
      <w:r w:rsidR="00504F16" w:rsidRPr="006A746A">
        <w:rPr>
          <w:rFonts w:ascii="Times New Roman" w:hAnsi="Times New Roman" w:cs="Times New Roman"/>
          <w:color w:val="000000" w:themeColor="text1"/>
        </w:rPr>
        <w:t>and</w:t>
      </w:r>
      <w:r w:rsidR="00E46F5A" w:rsidRPr="006A746A">
        <w:rPr>
          <w:rFonts w:ascii="Times New Roman" w:hAnsi="Times New Roman" w:cs="Times New Roman"/>
          <w:color w:val="000000" w:themeColor="text1"/>
        </w:rPr>
        <w:t xml:space="preserve"> Linsey, 2009)</w:t>
      </w:r>
      <w:r w:rsidR="00C37FDC" w:rsidRPr="006A746A">
        <w:rPr>
          <w:rFonts w:ascii="Times New Roman" w:hAnsi="Times New Roman" w:cs="Times New Roman"/>
          <w:color w:val="000000" w:themeColor="text1"/>
        </w:rPr>
        <w:t xml:space="preserve"> is further explored in this dimension of student support</w:t>
      </w:r>
      <w:r w:rsidR="00E46F5A" w:rsidRPr="006A746A">
        <w:rPr>
          <w:rFonts w:ascii="Times New Roman" w:hAnsi="Times New Roman" w:cs="Times New Roman"/>
          <w:color w:val="000000" w:themeColor="text1"/>
        </w:rPr>
        <w:t xml:space="preserve">. </w:t>
      </w:r>
      <w:r w:rsidR="001226F2" w:rsidRPr="006A746A">
        <w:rPr>
          <w:rFonts w:ascii="Times New Roman" w:hAnsi="Times New Roman" w:cs="Times New Roman"/>
          <w:color w:val="000000" w:themeColor="text1"/>
        </w:rPr>
        <w:t>I</w:t>
      </w:r>
      <w:r w:rsidR="00FD5340" w:rsidRPr="006A746A">
        <w:rPr>
          <w:rFonts w:ascii="Times New Roman" w:hAnsi="Times New Roman" w:cs="Times New Roman"/>
          <w:color w:val="000000" w:themeColor="text1"/>
        </w:rPr>
        <w:t>t was felt that a comparative case study based on different institutions locat</w:t>
      </w:r>
      <w:r w:rsidR="00A557A3" w:rsidRPr="006A746A">
        <w:rPr>
          <w:rFonts w:ascii="Times New Roman" w:hAnsi="Times New Roman" w:cs="Times New Roman"/>
          <w:color w:val="000000" w:themeColor="text1"/>
        </w:rPr>
        <w:t>ed</w:t>
      </w:r>
      <w:r w:rsidR="00FD5340" w:rsidRPr="006A746A">
        <w:rPr>
          <w:rFonts w:ascii="Times New Roman" w:hAnsi="Times New Roman" w:cs="Times New Roman"/>
          <w:color w:val="000000" w:themeColor="text1"/>
        </w:rPr>
        <w:t xml:space="preserve"> in two different countries with significant disability legislation and commitment would be appropriate. </w:t>
      </w:r>
      <w:r w:rsidRPr="006A746A">
        <w:rPr>
          <w:rFonts w:ascii="Times New Roman" w:hAnsi="Times New Roman" w:cs="Times New Roman"/>
          <w:color w:val="000000" w:themeColor="text1"/>
        </w:rPr>
        <w:t xml:space="preserve">The project </w:t>
      </w:r>
      <w:r w:rsidR="004E3A90" w:rsidRPr="006A746A">
        <w:rPr>
          <w:rFonts w:ascii="Times New Roman" w:hAnsi="Times New Roman" w:cs="Times New Roman"/>
          <w:color w:val="000000" w:themeColor="text1"/>
        </w:rPr>
        <w:t xml:space="preserve">was developed by </w:t>
      </w:r>
      <w:r w:rsidR="00546445" w:rsidRPr="006A746A">
        <w:rPr>
          <w:rFonts w:ascii="Times New Roman" w:hAnsi="Times New Roman" w:cs="Times New Roman"/>
          <w:color w:val="000000" w:themeColor="text1"/>
        </w:rPr>
        <w:t xml:space="preserve">two institutions – one </w:t>
      </w:r>
      <w:r w:rsidR="004E3A90" w:rsidRPr="006A746A">
        <w:rPr>
          <w:rFonts w:ascii="Times New Roman" w:hAnsi="Times New Roman" w:cs="Times New Roman"/>
          <w:color w:val="000000" w:themeColor="text1"/>
        </w:rPr>
        <w:t xml:space="preserve">in the </w:t>
      </w:r>
      <w:r w:rsidR="00546445" w:rsidRPr="006A746A">
        <w:rPr>
          <w:rFonts w:ascii="Times New Roman" w:hAnsi="Times New Roman" w:cs="Times New Roman"/>
          <w:color w:val="000000" w:themeColor="text1"/>
        </w:rPr>
        <w:t xml:space="preserve">United </w:t>
      </w:r>
      <w:r w:rsidR="004E3A90" w:rsidRPr="006A746A">
        <w:rPr>
          <w:rFonts w:ascii="Times New Roman" w:hAnsi="Times New Roman" w:cs="Times New Roman"/>
          <w:color w:val="000000" w:themeColor="text1"/>
        </w:rPr>
        <w:t>K</w:t>
      </w:r>
      <w:r w:rsidR="00546445" w:rsidRPr="006A746A">
        <w:rPr>
          <w:rFonts w:ascii="Times New Roman" w:hAnsi="Times New Roman" w:cs="Times New Roman"/>
          <w:color w:val="000000" w:themeColor="text1"/>
        </w:rPr>
        <w:t>ingdom</w:t>
      </w:r>
      <w:r w:rsidR="004E3A90" w:rsidRPr="006A746A">
        <w:rPr>
          <w:rFonts w:ascii="Times New Roman" w:hAnsi="Times New Roman" w:cs="Times New Roman"/>
          <w:color w:val="000000" w:themeColor="text1"/>
        </w:rPr>
        <w:t xml:space="preserve">, and another similarly sized university in </w:t>
      </w:r>
      <w:r w:rsidR="00546445" w:rsidRPr="006A746A">
        <w:rPr>
          <w:rFonts w:ascii="Times New Roman" w:hAnsi="Times New Roman" w:cs="Times New Roman"/>
          <w:color w:val="000000" w:themeColor="text1"/>
        </w:rPr>
        <w:t xml:space="preserve">the </w:t>
      </w:r>
      <w:r w:rsidR="004E3A90" w:rsidRPr="006A746A">
        <w:rPr>
          <w:rFonts w:ascii="Times New Roman" w:hAnsi="Times New Roman" w:cs="Times New Roman"/>
          <w:color w:val="000000" w:themeColor="text1"/>
        </w:rPr>
        <w:t>U</w:t>
      </w:r>
      <w:r w:rsidR="00546445" w:rsidRPr="006A746A">
        <w:rPr>
          <w:rFonts w:ascii="Times New Roman" w:hAnsi="Times New Roman" w:cs="Times New Roman"/>
          <w:color w:val="000000" w:themeColor="text1"/>
        </w:rPr>
        <w:t xml:space="preserve">nited </w:t>
      </w:r>
      <w:r w:rsidR="004E3A90" w:rsidRPr="006A746A">
        <w:rPr>
          <w:rFonts w:ascii="Times New Roman" w:hAnsi="Times New Roman" w:cs="Times New Roman"/>
          <w:color w:val="000000" w:themeColor="text1"/>
        </w:rPr>
        <w:t>S</w:t>
      </w:r>
      <w:r w:rsidR="00546445" w:rsidRPr="006A746A">
        <w:rPr>
          <w:rFonts w:ascii="Times New Roman" w:hAnsi="Times New Roman" w:cs="Times New Roman"/>
          <w:color w:val="000000" w:themeColor="text1"/>
        </w:rPr>
        <w:t>tates</w:t>
      </w:r>
      <w:r w:rsidR="004E3A90" w:rsidRPr="006A746A">
        <w:rPr>
          <w:rFonts w:ascii="Times New Roman" w:hAnsi="Times New Roman" w:cs="Times New Roman"/>
          <w:color w:val="000000" w:themeColor="text1"/>
        </w:rPr>
        <w:t xml:space="preserve"> around</w:t>
      </w:r>
      <w:r w:rsidR="00294D57" w:rsidRPr="006A746A">
        <w:rPr>
          <w:rFonts w:ascii="Times New Roman" w:hAnsi="Times New Roman" w:cs="Times New Roman"/>
          <w:color w:val="000000" w:themeColor="text1"/>
        </w:rPr>
        <w:t xml:space="preserve"> a number of key research </w:t>
      </w:r>
      <w:r w:rsidR="001568C7" w:rsidRPr="006A746A">
        <w:rPr>
          <w:rFonts w:ascii="Times New Roman" w:hAnsi="Times New Roman" w:cs="Times New Roman"/>
          <w:color w:val="000000" w:themeColor="text1"/>
        </w:rPr>
        <w:t>objectives</w:t>
      </w:r>
      <w:r w:rsidR="00294D57" w:rsidRPr="006A746A">
        <w:rPr>
          <w:rFonts w:ascii="Times New Roman" w:hAnsi="Times New Roman" w:cs="Times New Roman"/>
          <w:color w:val="000000" w:themeColor="text1"/>
        </w:rPr>
        <w:t>. In brief these were to:</w:t>
      </w:r>
    </w:p>
    <w:p w14:paraId="795C4496" w14:textId="77777777" w:rsidR="00294D57" w:rsidRPr="006A746A" w:rsidRDefault="00294D57" w:rsidP="006A746A">
      <w:pPr>
        <w:spacing w:line="360" w:lineRule="auto"/>
        <w:rPr>
          <w:rFonts w:ascii="Times New Roman" w:hAnsi="Times New Roman" w:cs="Times New Roman"/>
          <w:color w:val="000000" w:themeColor="text1"/>
        </w:rPr>
      </w:pPr>
    </w:p>
    <w:p w14:paraId="63C038CF" w14:textId="29014645" w:rsidR="00294D57" w:rsidRPr="006A746A" w:rsidRDefault="00294D57" w:rsidP="006A746A">
      <w:pPr>
        <w:pStyle w:val="ListParagraph"/>
        <w:numPr>
          <w:ilvl w:val="0"/>
          <w:numId w:val="6"/>
        </w:numPr>
        <w:spacing w:after="0"/>
        <w:rPr>
          <w:rFonts w:ascii="Times New Roman" w:hAnsi="Times New Roman"/>
          <w:color w:val="000000" w:themeColor="text1"/>
          <w:szCs w:val="24"/>
        </w:rPr>
      </w:pPr>
      <w:r w:rsidRPr="006A746A">
        <w:rPr>
          <w:rFonts w:ascii="Times New Roman" w:hAnsi="Times New Roman"/>
          <w:color w:val="000000" w:themeColor="text1"/>
          <w:szCs w:val="24"/>
        </w:rPr>
        <w:lastRenderedPageBreak/>
        <w:t>Assess and build on current knowledge and understandings of approaches to the provision of an inclusive cur</w:t>
      </w:r>
      <w:r w:rsidR="00E834DA" w:rsidRPr="006A746A">
        <w:rPr>
          <w:rFonts w:ascii="Times New Roman" w:hAnsi="Times New Roman"/>
          <w:color w:val="000000" w:themeColor="text1"/>
          <w:szCs w:val="24"/>
        </w:rPr>
        <w:t>riculum within Higher Education</w:t>
      </w:r>
      <w:r w:rsidR="004E3CC7" w:rsidRPr="006A746A">
        <w:rPr>
          <w:rFonts w:ascii="Times New Roman" w:hAnsi="Times New Roman"/>
          <w:color w:val="000000" w:themeColor="text1"/>
          <w:szCs w:val="24"/>
        </w:rPr>
        <w:t>.</w:t>
      </w:r>
      <w:r w:rsidRPr="006A746A">
        <w:rPr>
          <w:rFonts w:ascii="Times New Roman" w:hAnsi="Times New Roman"/>
          <w:color w:val="000000" w:themeColor="text1"/>
          <w:szCs w:val="24"/>
        </w:rPr>
        <w:t xml:space="preserve"> </w:t>
      </w:r>
    </w:p>
    <w:p w14:paraId="60504306" w14:textId="50705BBD" w:rsidR="00294D57" w:rsidRPr="006A746A" w:rsidRDefault="00294D57" w:rsidP="006A746A">
      <w:pPr>
        <w:pStyle w:val="ListParagraph"/>
        <w:numPr>
          <w:ilvl w:val="0"/>
          <w:numId w:val="6"/>
        </w:numPr>
        <w:spacing w:after="0"/>
        <w:rPr>
          <w:rFonts w:ascii="Times New Roman" w:hAnsi="Times New Roman"/>
          <w:color w:val="000000" w:themeColor="text1"/>
          <w:szCs w:val="24"/>
        </w:rPr>
      </w:pPr>
      <w:r w:rsidRPr="006A746A">
        <w:rPr>
          <w:rFonts w:ascii="Times New Roman" w:hAnsi="Times New Roman"/>
          <w:color w:val="000000" w:themeColor="text1"/>
          <w:szCs w:val="24"/>
        </w:rPr>
        <w:t>Undertake and assess innovative strategies for providing inclusive curriculum activities which involved students working as employe</w:t>
      </w:r>
      <w:r w:rsidR="003B77EB" w:rsidRPr="006A746A">
        <w:rPr>
          <w:rFonts w:ascii="Times New Roman" w:hAnsi="Times New Roman"/>
          <w:color w:val="000000" w:themeColor="text1"/>
          <w:szCs w:val="24"/>
        </w:rPr>
        <w:t>e</w:t>
      </w:r>
      <w:r w:rsidRPr="006A746A">
        <w:rPr>
          <w:rFonts w:ascii="Times New Roman" w:hAnsi="Times New Roman"/>
          <w:color w:val="000000" w:themeColor="text1"/>
          <w:szCs w:val="24"/>
        </w:rPr>
        <w:t>s on inclusive curriculum projects to assist their peers</w:t>
      </w:r>
      <w:r w:rsidR="004E3CC7" w:rsidRPr="006A746A">
        <w:rPr>
          <w:rFonts w:ascii="Times New Roman" w:hAnsi="Times New Roman"/>
          <w:color w:val="000000" w:themeColor="text1"/>
          <w:szCs w:val="24"/>
        </w:rPr>
        <w:t>.</w:t>
      </w:r>
    </w:p>
    <w:p w14:paraId="0228379E" w14:textId="0F97B3AB" w:rsidR="00294D57" w:rsidRPr="006A746A" w:rsidRDefault="004E3A90" w:rsidP="006A746A">
      <w:pPr>
        <w:pStyle w:val="ListParagraph"/>
        <w:numPr>
          <w:ilvl w:val="0"/>
          <w:numId w:val="6"/>
        </w:numPr>
        <w:spacing w:after="0"/>
        <w:rPr>
          <w:rFonts w:ascii="Times New Roman" w:hAnsi="Times New Roman"/>
          <w:color w:val="000000" w:themeColor="text1"/>
          <w:szCs w:val="24"/>
        </w:rPr>
      </w:pPr>
      <w:r w:rsidRPr="006A746A">
        <w:rPr>
          <w:rFonts w:ascii="Times New Roman" w:hAnsi="Times New Roman"/>
          <w:color w:val="000000" w:themeColor="text1"/>
          <w:szCs w:val="24"/>
        </w:rPr>
        <w:t>Use empirical data to theori</w:t>
      </w:r>
      <w:r w:rsidR="002770CE" w:rsidRPr="006A746A">
        <w:rPr>
          <w:rFonts w:ascii="Times New Roman" w:hAnsi="Times New Roman"/>
          <w:color w:val="000000" w:themeColor="text1"/>
          <w:szCs w:val="24"/>
        </w:rPr>
        <w:t>s</w:t>
      </w:r>
      <w:r w:rsidRPr="006A746A">
        <w:rPr>
          <w:rFonts w:ascii="Times New Roman" w:hAnsi="Times New Roman"/>
          <w:color w:val="000000" w:themeColor="text1"/>
          <w:szCs w:val="24"/>
        </w:rPr>
        <w:t>e a</w:t>
      </w:r>
      <w:r w:rsidR="00294D57" w:rsidRPr="006A746A">
        <w:rPr>
          <w:rFonts w:ascii="Times New Roman" w:hAnsi="Times New Roman"/>
          <w:color w:val="000000" w:themeColor="text1"/>
          <w:szCs w:val="24"/>
        </w:rPr>
        <w:t xml:space="preserve">ttitudinal </w:t>
      </w:r>
      <w:r w:rsidRPr="006A746A">
        <w:rPr>
          <w:rFonts w:ascii="Times New Roman" w:hAnsi="Times New Roman"/>
          <w:color w:val="000000" w:themeColor="text1"/>
          <w:szCs w:val="24"/>
        </w:rPr>
        <w:t>c</w:t>
      </w:r>
      <w:r w:rsidR="00294D57" w:rsidRPr="006A746A">
        <w:rPr>
          <w:rFonts w:ascii="Times New Roman" w:hAnsi="Times New Roman"/>
          <w:color w:val="000000" w:themeColor="text1"/>
          <w:szCs w:val="24"/>
        </w:rPr>
        <w:t xml:space="preserve">hange </w:t>
      </w:r>
      <w:r w:rsidRPr="006A746A">
        <w:rPr>
          <w:rFonts w:ascii="Times New Roman" w:hAnsi="Times New Roman"/>
          <w:color w:val="000000" w:themeColor="text1"/>
          <w:szCs w:val="24"/>
        </w:rPr>
        <w:t>of</w:t>
      </w:r>
      <w:r w:rsidR="00294D57" w:rsidRPr="006A746A">
        <w:rPr>
          <w:rFonts w:ascii="Times New Roman" w:hAnsi="Times New Roman"/>
          <w:color w:val="000000" w:themeColor="text1"/>
          <w:szCs w:val="24"/>
        </w:rPr>
        <w:t xml:space="preserve"> </w:t>
      </w:r>
      <w:r w:rsidRPr="006A746A">
        <w:rPr>
          <w:rFonts w:ascii="Times New Roman" w:hAnsi="Times New Roman"/>
          <w:color w:val="000000" w:themeColor="text1"/>
          <w:szCs w:val="24"/>
        </w:rPr>
        <w:t>university s</w:t>
      </w:r>
      <w:r w:rsidR="00294D57" w:rsidRPr="006A746A">
        <w:rPr>
          <w:rFonts w:ascii="Times New Roman" w:hAnsi="Times New Roman"/>
          <w:color w:val="000000" w:themeColor="text1"/>
          <w:szCs w:val="24"/>
        </w:rPr>
        <w:t xml:space="preserve">tudents for </w:t>
      </w:r>
      <w:r w:rsidRPr="006A746A">
        <w:rPr>
          <w:rFonts w:ascii="Times New Roman" w:hAnsi="Times New Roman"/>
          <w:color w:val="000000" w:themeColor="text1"/>
          <w:szCs w:val="24"/>
        </w:rPr>
        <w:t>their f</w:t>
      </w:r>
      <w:r w:rsidR="00294D57" w:rsidRPr="006A746A">
        <w:rPr>
          <w:rFonts w:ascii="Times New Roman" w:hAnsi="Times New Roman"/>
          <w:color w:val="000000" w:themeColor="text1"/>
          <w:szCs w:val="24"/>
        </w:rPr>
        <w:t xml:space="preserve">uture </w:t>
      </w:r>
      <w:r w:rsidRPr="006A746A">
        <w:rPr>
          <w:rFonts w:ascii="Times New Roman" w:hAnsi="Times New Roman"/>
          <w:color w:val="000000" w:themeColor="text1"/>
          <w:szCs w:val="24"/>
        </w:rPr>
        <w:t>e</w:t>
      </w:r>
      <w:r w:rsidR="00294D57" w:rsidRPr="006A746A">
        <w:rPr>
          <w:rFonts w:ascii="Times New Roman" w:hAnsi="Times New Roman"/>
          <w:color w:val="000000" w:themeColor="text1"/>
          <w:szCs w:val="24"/>
        </w:rPr>
        <w:t>mployment</w:t>
      </w:r>
    </w:p>
    <w:p w14:paraId="5BEA543B" w14:textId="64E6DD2D" w:rsidR="00294D57" w:rsidRPr="006A746A" w:rsidRDefault="004B7987" w:rsidP="006A746A">
      <w:pPr>
        <w:pStyle w:val="ListParagraph"/>
        <w:numPr>
          <w:ilvl w:val="0"/>
          <w:numId w:val="6"/>
        </w:numPr>
        <w:spacing w:after="0"/>
        <w:rPr>
          <w:rFonts w:ascii="Times New Roman" w:hAnsi="Times New Roman"/>
          <w:color w:val="000000" w:themeColor="text1"/>
          <w:szCs w:val="24"/>
        </w:rPr>
      </w:pPr>
      <w:r>
        <w:rPr>
          <w:rFonts w:ascii="Times New Roman" w:hAnsi="Times New Roman"/>
          <w:color w:val="000000" w:themeColor="text1"/>
          <w:szCs w:val="24"/>
        </w:rPr>
        <w:t>Evaluate</w:t>
      </w:r>
      <w:r w:rsidR="004E3A90" w:rsidRPr="006A746A">
        <w:rPr>
          <w:rFonts w:ascii="Times New Roman" w:hAnsi="Times New Roman"/>
          <w:color w:val="000000" w:themeColor="text1"/>
          <w:szCs w:val="24"/>
        </w:rPr>
        <w:t xml:space="preserve"> the i</w:t>
      </w:r>
      <w:r w:rsidR="00294D57" w:rsidRPr="006A746A">
        <w:rPr>
          <w:rFonts w:ascii="Times New Roman" w:hAnsi="Times New Roman"/>
          <w:color w:val="000000" w:themeColor="text1"/>
          <w:szCs w:val="24"/>
        </w:rPr>
        <w:t xml:space="preserve">mpact </w:t>
      </w:r>
      <w:r w:rsidR="004E3A90" w:rsidRPr="006A746A">
        <w:rPr>
          <w:rFonts w:ascii="Times New Roman" w:hAnsi="Times New Roman"/>
          <w:color w:val="000000" w:themeColor="text1"/>
          <w:szCs w:val="24"/>
        </w:rPr>
        <w:t xml:space="preserve">of engaging students in the development of inclusive learning materials for their peers </w:t>
      </w:r>
      <w:r w:rsidR="00294D57" w:rsidRPr="006A746A">
        <w:rPr>
          <w:rFonts w:ascii="Times New Roman" w:hAnsi="Times New Roman"/>
          <w:color w:val="000000" w:themeColor="text1"/>
          <w:szCs w:val="24"/>
        </w:rPr>
        <w:t xml:space="preserve">on </w:t>
      </w:r>
      <w:r w:rsidR="00C37FDC" w:rsidRPr="006A746A">
        <w:rPr>
          <w:rFonts w:ascii="Times New Roman" w:hAnsi="Times New Roman"/>
          <w:color w:val="000000" w:themeColor="text1"/>
          <w:szCs w:val="24"/>
        </w:rPr>
        <w:t>f</w:t>
      </w:r>
      <w:r w:rsidR="00294D57" w:rsidRPr="006A746A">
        <w:rPr>
          <w:rFonts w:ascii="Times New Roman" w:hAnsi="Times New Roman"/>
          <w:color w:val="000000" w:themeColor="text1"/>
          <w:szCs w:val="24"/>
        </w:rPr>
        <w:t>aculty</w:t>
      </w:r>
      <w:r w:rsidR="004E3CC7" w:rsidRPr="006A746A">
        <w:rPr>
          <w:rFonts w:ascii="Times New Roman" w:hAnsi="Times New Roman"/>
          <w:color w:val="000000" w:themeColor="text1"/>
          <w:szCs w:val="24"/>
        </w:rPr>
        <w:t xml:space="preserve">, </w:t>
      </w:r>
      <w:r w:rsidR="00C37FDC" w:rsidRPr="006A746A">
        <w:rPr>
          <w:rFonts w:ascii="Times New Roman" w:hAnsi="Times New Roman"/>
          <w:color w:val="000000" w:themeColor="text1"/>
          <w:szCs w:val="24"/>
        </w:rPr>
        <w:t>s</w:t>
      </w:r>
      <w:r w:rsidR="00294D57" w:rsidRPr="006A746A">
        <w:rPr>
          <w:rFonts w:ascii="Times New Roman" w:hAnsi="Times New Roman"/>
          <w:color w:val="000000" w:themeColor="text1"/>
          <w:szCs w:val="24"/>
        </w:rPr>
        <w:t>taff</w:t>
      </w:r>
      <w:r w:rsidR="004E3CC7" w:rsidRPr="006A746A">
        <w:rPr>
          <w:rFonts w:ascii="Times New Roman" w:hAnsi="Times New Roman"/>
          <w:color w:val="000000" w:themeColor="text1"/>
          <w:szCs w:val="24"/>
        </w:rPr>
        <w:t xml:space="preserve"> and the wider </w:t>
      </w:r>
      <w:r w:rsidR="00C37FDC" w:rsidRPr="006A746A">
        <w:rPr>
          <w:rFonts w:ascii="Times New Roman" w:hAnsi="Times New Roman"/>
          <w:color w:val="000000" w:themeColor="text1"/>
          <w:szCs w:val="24"/>
        </w:rPr>
        <w:t>u</w:t>
      </w:r>
      <w:r w:rsidR="00294D57" w:rsidRPr="006A746A">
        <w:rPr>
          <w:rFonts w:ascii="Times New Roman" w:hAnsi="Times New Roman"/>
          <w:color w:val="000000" w:themeColor="text1"/>
          <w:szCs w:val="24"/>
        </w:rPr>
        <w:t xml:space="preserve">niversity </w:t>
      </w:r>
      <w:r w:rsidR="00C37FDC" w:rsidRPr="006A746A">
        <w:rPr>
          <w:rFonts w:ascii="Times New Roman" w:hAnsi="Times New Roman"/>
          <w:color w:val="000000" w:themeColor="text1"/>
          <w:szCs w:val="24"/>
        </w:rPr>
        <w:t>c</w:t>
      </w:r>
      <w:r w:rsidR="00294D57" w:rsidRPr="006A746A">
        <w:rPr>
          <w:rFonts w:ascii="Times New Roman" w:hAnsi="Times New Roman"/>
          <w:color w:val="000000" w:themeColor="text1"/>
          <w:szCs w:val="24"/>
        </w:rPr>
        <w:t>ommunity</w:t>
      </w:r>
      <w:r w:rsidR="004E3CC7" w:rsidRPr="006A746A">
        <w:rPr>
          <w:rFonts w:ascii="Times New Roman" w:hAnsi="Times New Roman"/>
          <w:color w:val="000000" w:themeColor="text1"/>
          <w:szCs w:val="24"/>
        </w:rPr>
        <w:t>.</w:t>
      </w:r>
    </w:p>
    <w:p w14:paraId="7ED1202C" w14:textId="77777777" w:rsidR="004E3A90" w:rsidRPr="006A746A" w:rsidRDefault="004E3A90" w:rsidP="006A746A">
      <w:pPr>
        <w:spacing w:line="360" w:lineRule="auto"/>
        <w:rPr>
          <w:rFonts w:ascii="Times New Roman" w:hAnsi="Times New Roman" w:cs="Times New Roman"/>
          <w:color w:val="000000" w:themeColor="text1"/>
        </w:rPr>
      </w:pPr>
    </w:p>
    <w:p w14:paraId="1ED659F7" w14:textId="0D7A986C" w:rsidR="00414EDB" w:rsidRPr="006A746A" w:rsidRDefault="00414EDB"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 xml:space="preserve">Inclusive Curriculum in Higher Education </w:t>
      </w:r>
    </w:p>
    <w:p w14:paraId="20460923" w14:textId="77777777" w:rsidR="00414EDB" w:rsidRPr="006A746A" w:rsidRDefault="00414EDB" w:rsidP="006A746A">
      <w:pPr>
        <w:spacing w:line="360" w:lineRule="auto"/>
        <w:rPr>
          <w:rFonts w:ascii="Times New Roman" w:hAnsi="Times New Roman" w:cs="Times New Roman"/>
          <w:color w:val="000000" w:themeColor="text1"/>
        </w:rPr>
      </w:pPr>
    </w:p>
    <w:p w14:paraId="39D9443B" w14:textId="49D452A7" w:rsidR="00D8365E" w:rsidRPr="006A746A" w:rsidRDefault="00BA7137"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O</w:t>
      </w:r>
      <w:r w:rsidR="00D8365E" w:rsidRPr="006A746A">
        <w:rPr>
          <w:rFonts w:ascii="Times New Roman" w:hAnsi="Times New Roman" w:cs="Times New Roman"/>
          <w:color w:val="000000" w:themeColor="text1"/>
        </w:rPr>
        <w:t xml:space="preserve">nly in the last </w:t>
      </w:r>
      <w:r w:rsidRPr="006A746A">
        <w:rPr>
          <w:rFonts w:ascii="Times New Roman" w:hAnsi="Times New Roman" w:cs="Times New Roman"/>
          <w:color w:val="000000" w:themeColor="text1"/>
        </w:rPr>
        <w:t>few</w:t>
      </w:r>
      <w:r w:rsidR="00D8365E" w:rsidRPr="006A746A">
        <w:rPr>
          <w:rFonts w:ascii="Times New Roman" w:hAnsi="Times New Roman" w:cs="Times New Roman"/>
          <w:color w:val="000000" w:themeColor="text1"/>
        </w:rPr>
        <w:t xml:space="preserve"> years </w:t>
      </w:r>
      <w:r w:rsidRPr="006A746A">
        <w:rPr>
          <w:rFonts w:ascii="Times New Roman" w:hAnsi="Times New Roman" w:cs="Times New Roman"/>
          <w:color w:val="000000" w:themeColor="text1"/>
        </w:rPr>
        <w:t>has</w:t>
      </w:r>
      <w:r w:rsidR="00D8365E" w:rsidRPr="006A746A">
        <w:rPr>
          <w:rFonts w:ascii="Times New Roman" w:hAnsi="Times New Roman" w:cs="Times New Roman"/>
          <w:color w:val="000000" w:themeColor="text1"/>
        </w:rPr>
        <w:t xml:space="preserve"> </w:t>
      </w:r>
      <w:r w:rsidR="00E834DA" w:rsidRPr="006A746A">
        <w:rPr>
          <w:rFonts w:ascii="Times New Roman" w:hAnsi="Times New Roman" w:cs="Times New Roman"/>
          <w:color w:val="000000" w:themeColor="text1"/>
        </w:rPr>
        <w:t>the academy</w:t>
      </w:r>
      <w:r w:rsidR="00D8365E" w:rsidRPr="006A746A">
        <w:rPr>
          <w:rFonts w:ascii="Times New Roman" w:hAnsi="Times New Roman" w:cs="Times New Roman"/>
          <w:color w:val="000000" w:themeColor="text1"/>
        </w:rPr>
        <w:t xml:space="preserve"> focused in any meaningful way on the issue of inclusive approaches to curriculum design in higher education</w:t>
      </w:r>
      <w:r w:rsidRPr="006A746A">
        <w:rPr>
          <w:rFonts w:ascii="Times New Roman" w:hAnsi="Times New Roman" w:cs="Times New Roman"/>
          <w:color w:val="000000" w:themeColor="text1"/>
        </w:rPr>
        <w:t>, with the concept of an</w:t>
      </w:r>
      <w:r w:rsidR="00D8365E" w:rsidRPr="006A746A">
        <w:rPr>
          <w:rFonts w:ascii="Times New Roman" w:hAnsi="Times New Roman" w:cs="Times New Roman"/>
          <w:color w:val="000000" w:themeColor="text1"/>
        </w:rPr>
        <w:t xml:space="preserve"> inclusive curriculum </w:t>
      </w:r>
      <w:r w:rsidRPr="006A746A">
        <w:rPr>
          <w:rFonts w:ascii="Times New Roman" w:hAnsi="Times New Roman" w:cs="Times New Roman"/>
          <w:color w:val="000000" w:themeColor="text1"/>
        </w:rPr>
        <w:t>moving</w:t>
      </w:r>
      <w:r w:rsidR="00D8365E" w:rsidRPr="006A746A">
        <w:rPr>
          <w:rFonts w:ascii="Times New Roman" w:hAnsi="Times New Roman" w:cs="Times New Roman"/>
          <w:color w:val="000000" w:themeColor="text1"/>
        </w:rPr>
        <w:t xml:space="preserve"> from the ‘margins to the mainstream’ (Thomas et al. 2005). </w:t>
      </w:r>
      <w:r w:rsidR="00A80B25" w:rsidRPr="006A746A">
        <w:rPr>
          <w:rFonts w:ascii="Times New Roman" w:hAnsi="Times New Roman" w:cs="Times New Roman"/>
          <w:color w:val="000000" w:themeColor="text1"/>
        </w:rPr>
        <w:t>L</w:t>
      </w:r>
      <w:r w:rsidR="00D8365E" w:rsidRPr="006A746A">
        <w:rPr>
          <w:rFonts w:ascii="Times New Roman" w:hAnsi="Times New Roman" w:cs="Times New Roman"/>
          <w:color w:val="000000" w:themeColor="text1"/>
        </w:rPr>
        <w:t xml:space="preserve">iterature </w:t>
      </w:r>
      <w:r w:rsidR="006B3FC6" w:rsidRPr="006A746A">
        <w:rPr>
          <w:rFonts w:ascii="Times New Roman" w:hAnsi="Times New Roman" w:cs="Times New Roman"/>
          <w:color w:val="000000" w:themeColor="text1"/>
        </w:rPr>
        <w:t>remains</w:t>
      </w:r>
      <w:r w:rsidR="00D8365E" w:rsidRPr="006A746A">
        <w:rPr>
          <w:rFonts w:ascii="Times New Roman" w:hAnsi="Times New Roman" w:cs="Times New Roman"/>
          <w:color w:val="000000" w:themeColor="text1"/>
        </w:rPr>
        <w:t xml:space="preserve"> surprisingly embryonic, </w:t>
      </w:r>
      <w:r w:rsidR="004E3CC7" w:rsidRPr="006A746A">
        <w:rPr>
          <w:rFonts w:ascii="Times New Roman" w:hAnsi="Times New Roman" w:cs="Times New Roman"/>
          <w:color w:val="000000" w:themeColor="text1"/>
        </w:rPr>
        <w:t xml:space="preserve">although </w:t>
      </w:r>
      <w:r w:rsidR="006B3FC6" w:rsidRPr="006A746A">
        <w:rPr>
          <w:rFonts w:ascii="Times New Roman" w:hAnsi="Times New Roman" w:cs="Times New Roman"/>
          <w:color w:val="000000" w:themeColor="text1"/>
        </w:rPr>
        <w:t>it is expanding slowly</w:t>
      </w:r>
      <w:r w:rsidR="00D8365E" w:rsidRPr="006A746A">
        <w:rPr>
          <w:rFonts w:ascii="Times New Roman" w:hAnsi="Times New Roman" w:cs="Times New Roman"/>
          <w:color w:val="000000" w:themeColor="text1"/>
        </w:rPr>
        <w:t xml:space="preserve"> with a recognition that </w:t>
      </w:r>
      <w:r w:rsidR="006B3FC6" w:rsidRPr="006A746A">
        <w:rPr>
          <w:rFonts w:ascii="Times New Roman" w:hAnsi="Times New Roman" w:cs="Times New Roman"/>
          <w:color w:val="000000" w:themeColor="text1"/>
        </w:rPr>
        <w:t>‘</w:t>
      </w:r>
      <w:r w:rsidR="004A2932" w:rsidRPr="006A746A">
        <w:rPr>
          <w:rFonts w:ascii="Times New Roman" w:hAnsi="Times New Roman" w:cs="Times New Roman"/>
          <w:color w:val="000000" w:themeColor="text1"/>
        </w:rPr>
        <w:t>a</w:t>
      </w:r>
      <w:r w:rsidR="00D8365E" w:rsidRPr="006A746A">
        <w:rPr>
          <w:rFonts w:ascii="Times New Roman" w:hAnsi="Times New Roman" w:cs="Times New Roman"/>
          <w:color w:val="000000" w:themeColor="text1"/>
        </w:rPr>
        <w:t>n inclusive curriculum is one where all students’ entitlement to access and participate in a course is anticipated, acknowledged and taken into account</w:t>
      </w:r>
      <w:r w:rsidR="006B3FC6" w:rsidRPr="006A746A">
        <w:rPr>
          <w:rFonts w:ascii="Times New Roman" w:hAnsi="Times New Roman" w:cs="Times New Roman"/>
          <w:color w:val="000000" w:themeColor="text1"/>
        </w:rPr>
        <w:t>’</w:t>
      </w:r>
      <w:r w:rsidR="00D8365E" w:rsidRPr="006A746A">
        <w:rPr>
          <w:rFonts w:ascii="Times New Roman" w:hAnsi="Times New Roman" w:cs="Times New Roman"/>
          <w:color w:val="000000" w:themeColor="text1"/>
        </w:rPr>
        <w:t xml:space="preserve"> (Morgan and Houghton, 2011, 7)</w:t>
      </w:r>
      <w:r w:rsidR="00806805" w:rsidRPr="006A746A">
        <w:rPr>
          <w:rFonts w:ascii="Times New Roman" w:hAnsi="Times New Roman" w:cs="Times New Roman"/>
          <w:color w:val="000000" w:themeColor="text1"/>
        </w:rPr>
        <w:t xml:space="preserve">, and </w:t>
      </w:r>
      <w:r w:rsidR="00806805" w:rsidRPr="006A746A">
        <w:rPr>
          <w:rFonts w:ascii="Times New Roman" w:hAnsi="Times New Roman" w:cs="Times New Roman"/>
          <w:color w:val="000000" w:themeColor="text1"/>
          <w:shd w:val="clear" w:color="auto" w:fill="FFFFFF"/>
        </w:rPr>
        <w:t>where</w:t>
      </w:r>
      <w:r w:rsidR="004E3CC7" w:rsidRPr="006A746A">
        <w:rPr>
          <w:rFonts w:ascii="Times New Roman" w:hAnsi="Times New Roman" w:cs="Times New Roman"/>
          <w:color w:val="000000" w:themeColor="text1"/>
          <w:shd w:val="clear" w:color="auto" w:fill="FFFFFF"/>
        </w:rPr>
        <w:t xml:space="preserve"> we</w:t>
      </w:r>
      <w:r w:rsidR="00806805" w:rsidRPr="006A746A">
        <w:rPr>
          <w:rFonts w:ascii="Times New Roman" w:hAnsi="Times New Roman" w:cs="Times New Roman"/>
          <w:color w:val="000000" w:themeColor="text1"/>
          <w:shd w:val="clear" w:color="auto" w:fill="FFFFFF"/>
        </w:rPr>
        <w:t xml:space="preserve"> </w:t>
      </w:r>
      <w:r w:rsidR="006B3FC6" w:rsidRPr="006A746A">
        <w:rPr>
          <w:rFonts w:ascii="Times New Roman" w:hAnsi="Times New Roman" w:cs="Times New Roman"/>
          <w:color w:val="000000" w:themeColor="text1"/>
          <w:shd w:val="clear" w:color="auto" w:fill="FFFFFF"/>
        </w:rPr>
        <w:t>‘e</w:t>
      </w:r>
      <w:r w:rsidR="00806805" w:rsidRPr="006A746A">
        <w:rPr>
          <w:rFonts w:ascii="Times New Roman" w:hAnsi="Times New Roman" w:cs="Times New Roman"/>
          <w:color w:val="000000" w:themeColor="text1"/>
          <w:shd w:val="clear" w:color="auto" w:fill="FFFFFF"/>
        </w:rPr>
        <w:t>ngage and include the needs, interests and aspirations of all students</w:t>
      </w:r>
      <w:r w:rsidR="006B3FC6" w:rsidRPr="006A746A">
        <w:rPr>
          <w:rFonts w:ascii="Times New Roman" w:hAnsi="Times New Roman" w:cs="Times New Roman"/>
          <w:color w:val="000000" w:themeColor="text1"/>
          <w:shd w:val="clear" w:color="auto" w:fill="FFFFFF"/>
        </w:rPr>
        <w:t>’</w:t>
      </w:r>
      <w:r w:rsidR="004E3CC7" w:rsidRPr="006A746A">
        <w:rPr>
          <w:rFonts w:ascii="Times New Roman" w:hAnsi="Times New Roman" w:cs="Times New Roman"/>
          <w:color w:val="000000" w:themeColor="text1"/>
          <w:shd w:val="clear" w:color="auto" w:fill="FFFFFF"/>
        </w:rPr>
        <w:t xml:space="preserve"> (Hockings 2010, 1</w:t>
      </w:r>
      <w:r w:rsidR="00153305">
        <w:rPr>
          <w:rFonts w:ascii="Times New Roman" w:hAnsi="Times New Roman" w:cs="Times New Roman"/>
          <w:color w:val="000000" w:themeColor="text1"/>
          <w:shd w:val="clear" w:color="auto" w:fill="FFFFFF"/>
        </w:rPr>
        <w:t>7</w:t>
      </w:r>
      <w:r w:rsidR="004E3CC7" w:rsidRPr="006A746A">
        <w:rPr>
          <w:rFonts w:ascii="Times New Roman" w:hAnsi="Times New Roman" w:cs="Times New Roman"/>
          <w:color w:val="000000" w:themeColor="text1"/>
          <w:shd w:val="clear" w:color="auto" w:fill="FFFFFF"/>
        </w:rPr>
        <w:t>)</w:t>
      </w:r>
      <w:r w:rsidR="00B331EF" w:rsidRPr="006A746A">
        <w:rPr>
          <w:rFonts w:ascii="Times New Roman" w:hAnsi="Times New Roman" w:cs="Times New Roman"/>
          <w:color w:val="000000" w:themeColor="text1"/>
        </w:rPr>
        <w:t>. Croucher and Romer (2007,</w:t>
      </w:r>
      <w:r w:rsidR="00D8365E" w:rsidRPr="006A746A">
        <w:rPr>
          <w:rFonts w:ascii="Times New Roman" w:hAnsi="Times New Roman" w:cs="Times New Roman"/>
          <w:color w:val="000000" w:themeColor="text1"/>
        </w:rPr>
        <w:t xml:space="preserve">3) </w:t>
      </w:r>
      <w:r w:rsidR="00AA74A3" w:rsidRPr="006A746A">
        <w:rPr>
          <w:rFonts w:ascii="Times New Roman" w:hAnsi="Times New Roman" w:cs="Times New Roman"/>
          <w:color w:val="000000" w:themeColor="text1"/>
        </w:rPr>
        <w:t>argue</w:t>
      </w:r>
      <w:r w:rsidR="00D8365E" w:rsidRPr="006A746A">
        <w:rPr>
          <w:rFonts w:ascii="Times New Roman" w:hAnsi="Times New Roman" w:cs="Times New Roman"/>
          <w:color w:val="000000" w:themeColor="text1"/>
        </w:rPr>
        <w:t xml:space="preserve"> an inclusive approach</w:t>
      </w:r>
      <w:r w:rsidR="00AD0CB4" w:rsidRPr="006A746A">
        <w:rPr>
          <w:rFonts w:ascii="Times New Roman" w:hAnsi="Times New Roman" w:cs="Times New Roman"/>
          <w:color w:val="000000" w:themeColor="text1"/>
        </w:rPr>
        <w:t xml:space="preserve"> must move away from targeting populations with specific intervention </w:t>
      </w:r>
      <w:r w:rsidR="00164923" w:rsidRPr="006A746A">
        <w:rPr>
          <w:rFonts w:ascii="Times New Roman" w:hAnsi="Times New Roman" w:cs="Times New Roman"/>
          <w:color w:val="000000" w:themeColor="text1"/>
        </w:rPr>
        <w:t>and instead pursue an approach that does</w:t>
      </w:r>
      <w:r w:rsidR="00AD0CB4" w:rsidRPr="006A746A">
        <w:rPr>
          <w:rFonts w:ascii="Times New Roman" w:hAnsi="Times New Roman" w:cs="Times New Roman"/>
          <w:color w:val="000000" w:themeColor="text1"/>
        </w:rPr>
        <w:t xml:space="preserve"> </w:t>
      </w:r>
      <w:r w:rsidR="004A2932" w:rsidRPr="006A746A">
        <w:rPr>
          <w:rFonts w:ascii="Times New Roman" w:hAnsi="Times New Roman" w:cs="Times New Roman"/>
          <w:color w:val="000000" w:themeColor="text1"/>
        </w:rPr>
        <w:t>‘</w:t>
      </w:r>
      <w:r w:rsidR="00164923" w:rsidRPr="006A746A">
        <w:rPr>
          <w:rFonts w:ascii="Times New Roman" w:hAnsi="Times New Roman" w:cs="Times New Roman"/>
          <w:color w:val="000000" w:themeColor="text1"/>
        </w:rPr>
        <w:t>not place groups in opposition to each other. It respects diversity but does not imply a lack of commonality</w:t>
      </w:r>
      <w:r w:rsidR="004A2932" w:rsidRPr="006A746A">
        <w:rPr>
          <w:rFonts w:ascii="Times New Roman" w:hAnsi="Times New Roman" w:cs="Times New Roman"/>
          <w:color w:val="000000" w:themeColor="text1"/>
        </w:rPr>
        <w:t>,</w:t>
      </w:r>
      <w:r w:rsidR="00164923" w:rsidRPr="006A746A">
        <w:rPr>
          <w:rFonts w:ascii="Times New Roman" w:hAnsi="Times New Roman" w:cs="Times New Roman"/>
          <w:color w:val="000000" w:themeColor="text1"/>
        </w:rPr>
        <w:t xml:space="preserve"> it supports the concept of widening participation, but does not imply an externally imposed value judgment</w:t>
      </w:r>
      <w:r w:rsidR="004A2932" w:rsidRPr="006A746A">
        <w:rPr>
          <w:rFonts w:ascii="Times New Roman" w:hAnsi="Times New Roman" w:cs="Times New Roman"/>
          <w:color w:val="000000" w:themeColor="text1"/>
        </w:rPr>
        <w:t>’</w:t>
      </w:r>
      <w:r w:rsidR="004E3CC7" w:rsidRPr="006A746A">
        <w:rPr>
          <w:rFonts w:ascii="Times New Roman" w:hAnsi="Times New Roman" w:cs="Times New Roman"/>
          <w:color w:val="000000" w:themeColor="text1"/>
        </w:rPr>
        <w:t>. R</w:t>
      </w:r>
      <w:r w:rsidR="006B3FC6" w:rsidRPr="006A746A">
        <w:rPr>
          <w:rFonts w:ascii="Times New Roman" w:hAnsi="Times New Roman" w:cs="Times New Roman"/>
          <w:color w:val="000000" w:themeColor="text1"/>
        </w:rPr>
        <w:t xml:space="preserve">ather an inclusive approach </w:t>
      </w:r>
      <w:r w:rsidR="004E3CC7" w:rsidRPr="006A746A">
        <w:rPr>
          <w:rFonts w:ascii="Times New Roman" w:hAnsi="Times New Roman" w:cs="Times New Roman"/>
          <w:color w:val="000000" w:themeColor="text1"/>
        </w:rPr>
        <w:t>must</w:t>
      </w:r>
      <w:r w:rsidR="006B3FC6" w:rsidRPr="006A746A">
        <w:rPr>
          <w:rFonts w:ascii="Times New Roman" w:hAnsi="Times New Roman" w:cs="Times New Roman"/>
          <w:color w:val="000000" w:themeColor="text1"/>
        </w:rPr>
        <w:t xml:space="preserve"> encourage</w:t>
      </w:r>
      <w:r w:rsidR="00D8365E" w:rsidRPr="006A746A">
        <w:rPr>
          <w:rFonts w:ascii="Times New Roman" w:hAnsi="Times New Roman" w:cs="Times New Roman"/>
          <w:color w:val="000000" w:themeColor="text1"/>
        </w:rPr>
        <w:t xml:space="preserve"> all </w:t>
      </w:r>
      <w:r w:rsidR="006B3FC6" w:rsidRPr="006A746A">
        <w:rPr>
          <w:rFonts w:ascii="Times New Roman" w:hAnsi="Times New Roman" w:cs="Times New Roman"/>
          <w:color w:val="000000" w:themeColor="text1"/>
        </w:rPr>
        <w:t>students t</w:t>
      </w:r>
      <w:r w:rsidR="00D8365E" w:rsidRPr="006A746A">
        <w:rPr>
          <w:rFonts w:ascii="Times New Roman" w:hAnsi="Times New Roman" w:cs="Times New Roman"/>
          <w:color w:val="000000" w:themeColor="text1"/>
        </w:rPr>
        <w:t xml:space="preserve">o feel that </w:t>
      </w:r>
      <w:r w:rsidR="006B3FC6" w:rsidRPr="006A746A">
        <w:rPr>
          <w:rFonts w:ascii="Times New Roman" w:hAnsi="Times New Roman" w:cs="Times New Roman"/>
          <w:color w:val="000000" w:themeColor="text1"/>
        </w:rPr>
        <w:t>the curriculum</w:t>
      </w:r>
      <w:r w:rsidR="00D8365E" w:rsidRPr="006A746A">
        <w:rPr>
          <w:rFonts w:ascii="Times New Roman" w:hAnsi="Times New Roman" w:cs="Times New Roman"/>
          <w:color w:val="000000" w:themeColor="text1"/>
        </w:rPr>
        <w:t xml:space="preserve"> relates to them</w:t>
      </w:r>
      <w:r w:rsidR="006B3FC6" w:rsidRPr="006A746A">
        <w:rPr>
          <w:rFonts w:ascii="Times New Roman" w:hAnsi="Times New Roman" w:cs="Times New Roman"/>
          <w:color w:val="000000" w:themeColor="text1"/>
        </w:rPr>
        <w:t xml:space="preserve"> personally and are not put in place to meet equality targets or address concerns over the ‘</w:t>
      </w:r>
      <w:r w:rsidR="00D8365E" w:rsidRPr="006A746A">
        <w:rPr>
          <w:rFonts w:ascii="Times New Roman" w:hAnsi="Times New Roman" w:cs="Times New Roman"/>
          <w:color w:val="000000" w:themeColor="text1"/>
        </w:rPr>
        <w:t>disenfranchised</w:t>
      </w:r>
      <w:r w:rsidR="006B3FC6" w:rsidRPr="006A746A">
        <w:rPr>
          <w:rFonts w:ascii="Times New Roman" w:hAnsi="Times New Roman" w:cs="Times New Roman"/>
          <w:color w:val="000000" w:themeColor="text1"/>
        </w:rPr>
        <w:t>’.</w:t>
      </w:r>
      <w:r w:rsidR="006618E4" w:rsidRPr="006A746A">
        <w:rPr>
          <w:rFonts w:ascii="Times New Roman" w:hAnsi="Times New Roman" w:cs="Times New Roman"/>
          <w:color w:val="000000" w:themeColor="text1"/>
        </w:rPr>
        <w:t xml:space="preserve"> </w:t>
      </w:r>
    </w:p>
    <w:p w14:paraId="018B550B" w14:textId="77777777" w:rsidR="003007CA" w:rsidRPr="006A746A" w:rsidRDefault="003007CA" w:rsidP="006A746A">
      <w:pPr>
        <w:spacing w:line="360" w:lineRule="auto"/>
        <w:rPr>
          <w:rFonts w:ascii="Times New Roman" w:hAnsi="Times New Roman" w:cs="Times New Roman"/>
          <w:color w:val="000000" w:themeColor="text1"/>
        </w:rPr>
      </w:pPr>
    </w:p>
    <w:p w14:paraId="358B0853" w14:textId="6A058C3F" w:rsidR="00D8365E" w:rsidRPr="006A746A" w:rsidRDefault="0094464F"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 xml:space="preserve">Kluth et al.’s (2003) also make it clear that it not about </w:t>
      </w:r>
      <w:r w:rsidR="003A403A" w:rsidRPr="006A746A">
        <w:rPr>
          <w:rFonts w:ascii="Times New Roman" w:hAnsi="Times New Roman" w:cs="Times New Roman"/>
          <w:color w:val="000000" w:themeColor="text1"/>
          <w:shd w:val="clear" w:color="auto" w:fill="FFFFFF"/>
        </w:rPr>
        <w:t>SWD</w:t>
      </w:r>
      <w:r w:rsidRPr="006A746A">
        <w:rPr>
          <w:rFonts w:ascii="Times New Roman" w:hAnsi="Times New Roman" w:cs="Times New Roman"/>
          <w:color w:val="000000" w:themeColor="text1"/>
          <w:shd w:val="clear" w:color="auto" w:fill="FFFFFF"/>
        </w:rPr>
        <w:t xml:space="preserve">, but ensuring there is access for all. </w:t>
      </w:r>
      <w:r w:rsidR="00DE778B" w:rsidRPr="006A746A">
        <w:rPr>
          <w:rFonts w:ascii="Times New Roman" w:hAnsi="Times New Roman" w:cs="Times New Roman"/>
          <w:color w:val="000000" w:themeColor="text1"/>
          <w:shd w:val="clear" w:color="auto" w:fill="FFFFFF"/>
        </w:rPr>
        <w:t>They argue for</w:t>
      </w:r>
      <w:r w:rsidRPr="006A746A">
        <w:rPr>
          <w:rFonts w:ascii="Times New Roman" w:hAnsi="Times New Roman" w:cs="Times New Roman"/>
          <w:color w:val="000000" w:themeColor="text1"/>
          <w:shd w:val="clear" w:color="auto" w:fill="FFFFFF"/>
        </w:rPr>
        <w:t xml:space="preserve"> ‘inclusive schooling’ where </w:t>
      </w:r>
      <w:r w:rsidR="00DE778B" w:rsidRPr="006A746A">
        <w:rPr>
          <w:rFonts w:ascii="Times New Roman" w:hAnsi="Times New Roman" w:cs="Times New Roman"/>
          <w:color w:val="000000" w:themeColor="text1"/>
          <w:shd w:val="clear" w:color="auto" w:fill="FFFFFF"/>
        </w:rPr>
        <w:t>there must be a</w:t>
      </w:r>
      <w:r w:rsidRPr="006A746A">
        <w:rPr>
          <w:rFonts w:ascii="Times New Roman" w:hAnsi="Times New Roman" w:cs="Times New Roman"/>
          <w:color w:val="000000" w:themeColor="text1"/>
          <w:shd w:val="clear" w:color="auto" w:fill="FFFFFF"/>
        </w:rPr>
        <w:t xml:space="preserve"> shift from practice that </w:t>
      </w:r>
      <w:r w:rsidR="00DE778B" w:rsidRPr="006A746A">
        <w:rPr>
          <w:rFonts w:ascii="Times New Roman" w:hAnsi="Times New Roman" w:cs="Times New Roman"/>
          <w:color w:val="000000" w:themeColor="text1"/>
          <w:shd w:val="clear" w:color="auto" w:fill="FFFFFF"/>
        </w:rPr>
        <w:t>‘</w:t>
      </w:r>
      <w:r w:rsidRPr="006A746A">
        <w:rPr>
          <w:rFonts w:ascii="Times New Roman" w:hAnsi="Times New Roman" w:cs="Times New Roman"/>
          <w:color w:val="000000" w:themeColor="text1"/>
          <w:shd w:val="clear" w:color="auto" w:fill="FFFFFF"/>
        </w:rPr>
        <w:t>include</w:t>
      </w:r>
      <w:r w:rsidR="00DE778B" w:rsidRPr="006A746A">
        <w:rPr>
          <w:rFonts w:ascii="Times New Roman" w:hAnsi="Times New Roman" w:cs="Times New Roman"/>
          <w:color w:val="000000" w:themeColor="text1"/>
          <w:shd w:val="clear" w:color="auto" w:fill="FFFFFF"/>
        </w:rPr>
        <w:t>s’</w:t>
      </w:r>
      <w:r w:rsidRPr="006A746A">
        <w:rPr>
          <w:rFonts w:ascii="Times New Roman" w:hAnsi="Times New Roman" w:cs="Times New Roman"/>
          <w:color w:val="000000" w:themeColor="text1"/>
          <w:shd w:val="clear" w:color="auto" w:fill="FFFFFF"/>
        </w:rPr>
        <w:t xml:space="preserve"> students with disabilities to</w:t>
      </w:r>
      <w:r w:rsidRPr="006A746A">
        <w:rPr>
          <w:rFonts w:ascii="Times New Roman" w:hAnsi="Times New Roman" w:cs="Times New Roman"/>
          <w:color w:val="000000" w:themeColor="text1"/>
        </w:rPr>
        <w:t xml:space="preserve"> engage</w:t>
      </w:r>
      <w:r w:rsidR="00DE778B" w:rsidRPr="006A746A">
        <w:rPr>
          <w:rFonts w:ascii="Times New Roman" w:hAnsi="Times New Roman" w:cs="Times New Roman"/>
          <w:color w:val="000000" w:themeColor="text1"/>
        </w:rPr>
        <w:t>ment where</w:t>
      </w:r>
      <w:r w:rsidRPr="006A746A">
        <w:rPr>
          <w:rFonts w:ascii="Times New Roman" w:hAnsi="Times New Roman" w:cs="Times New Roman"/>
          <w:color w:val="000000" w:themeColor="text1"/>
        </w:rPr>
        <w:t xml:space="preserve"> </w:t>
      </w:r>
      <w:r w:rsidR="004A2932" w:rsidRPr="006A746A">
        <w:rPr>
          <w:rFonts w:ascii="Times New Roman" w:hAnsi="Times New Roman" w:cs="Times New Roman"/>
          <w:color w:val="000000" w:themeColor="text1"/>
        </w:rPr>
        <w:t xml:space="preserve">all </w:t>
      </w:r>
      <w:r w:rsidRPr="006A746A">
        <w:rPr>
          <w:rFonts w:ascii="Times New Roman" w:hAnsi="Times New Roman" w:cs="Times New Roman"/>
          <w:color w:val="000000" w:themeColor="text1"/>
        </w:rPr>
        <w:t>students are intellectually and academically engaged in the classroom.</w:t>
      </w:r>
      <w:r w:rsidR="00B7170C" w:rsidRPr="006A746A">
        <w:rPr>
          <w:rFonts w:ascii="Times New Roman" w:hAnsi="Times New Roman" w:cs="Times New Roman"/>
          <w:color w:val="000000" w:themeColor="text1"/>
        </w:rPr>
        <w:t xml:space="preserve"> There is </w:t>
      </w:r>
      <w:r w:rsidR="00DE778B" w:rsidRPr="006A746A">
        <w:rPr>
          <w:rFonts w:ascii="Times New Roman" w:hAnsi="Times New Roman" w:cs="Times New Roman"/>
          <w:color w:val="000000" w:themeColor="text1"/>
        </w:rPr>
        <w:t xml:space="preserve">clear </w:t>
      </w:r>
      <w:r w:rsidR="00B7170C" w:rsidRPr="006A746A">
        <w:rPr>
          <w:rFonts w:ascii="Times New Roman" w:hAnsi="Times New Roman" w:cs="Times New Roman"/>
          <w:color w:val="000000" w:themeColor="text1"/>
        </w:rPr>
        <w:t xml:space="preserve">consensus </w:t>
      </w:r>
      <w:r w:rsidR="00DE778B" w:rsidRPr="006A746A">
        <w:rPr>
          <w:rFonts w:ascii="Times New Roman" w:hAnsi="Times New Roman" w:cs="Times New Roman"/>
          <w:color w:val="000000" w:themeColor="text1"/>
        </w:rPr>
        <w:t xml:space="preserve">in the research published to date </w:t>
      </w:r>
      <w:r w:rsidR="00B7170C" w:rsidRPr="006A746A">
        <w:rPr>
          <w:rFonts w:ascii="Times New Roman" w:hAnsi="Times New Roman" w:cs="Times New Roman"/>
          <w:color w:val="000000" w:themeColor="text1"/>
        </w:rPr>
        <w:t>that we need to be</w:t>
      </w:r>
      <w:r w:rsidRPr="006A746A">
        <w:rPr>
          <w:rFonts w:ascii="Times New Roman" w:hAnsi="Times New Roman" w:cs="Times New Roman"/>
          <w:color w:val="000000" w:themeColor="text1"/>
        </w:rPr>
        <w:t xml:space="preserve"> </w:t>
      </w:r>
      <w:r w:rsidR="006B3FC6" w:rsidRPr="006A746A">
        <w:rPr>
          <w:rFonts w:ascii="Times New Roman" w:hAnsi="Times New Roman" w:cs="Times New Roman"/>
          <w:color w:val="000000" w:themeColor="text1"/>
        </w:rPr>
        <w:t>mov</w:t>
      </w:r>
      <w:r w:rsidRPr="006A746A">
        <w:rPr>
          <w:rFonts w:ascii="Times New Roman" w:hAnsi="Times New Roman" w:cs="Times New Roman"/>
          <w:color w:val="000000" w:themeColor="text1"/>
        </w:rPr>
        <w:t>ing</w:t>
      </w:r>
      <w:r w:rsidR="00D8365E" w:rsidRPr="006A746A">
        <w:rPr>
          <w:rFonts w:ascii="Times New Roman" w:hAnsi="Times New Roman" w:cs="Times New Roman"/>
          <w:color w:val="000000" w:themeColor="text1"/>
        </w:rPr>
        <w:t xml:space="preserve"> away from targeting ‘sub-sets’ of students</w:t>
      </w:r>
      <w:r w:rsidR="006B3FC6" w:rsidRPr="006A746A">
        <w:rPr>
          <w:rFonts w:ascii="Times New Roman" w:hAnsi="Times New Roman" w:cs="Times New Roman"/>
          <w:color w:val="000000" w:themeColor="text1"/>
        </w:rPr>
        <w:t xml:space="preserve"> with</w:t>
      </w:r>
      <w:r w:rsidR="00D8365E" w:rsidRPr="006A746A">
        <w:rPr>
          <w:rFonts w:ascii="Times New Roman" w:hAnsi="Times New Roman" w:cs="Times New Roman"/>
          <w:color w:val="000000" w:themeColor="text1"/>
        </w:rPr>
        <w:t xml:space="preserve"> specific additional requirements (Thomas and May, 2010; Waterfield and West, 2010), and </w:t>
      </w:r>
      <w:r w:rsidR="00B7170C" w:rsidRPr="006A746A">
        <w:rPr>
          <w:rFonts w:ascii="Times New Roman" w:hAnsi="Times New Roman" w:cs="Times New Roman"/>
          <w:color w:val="000000" w:themeColor="text1"/>
        </w:rPr>
        <w:t xml:space="preserve">instead </w:t>
      </w:r>
      <w:r w:rsidR="00B7170C" w:rsidRPr="006A746A">
        <w:rPr>
          <w:rFonts w:ascii="Times New Roman" w:hAnsi="Times New Roman" w:cs="Times New Roman"/>
          <w:color w:val="000000" w:themeColor="text1"/>
        </w:rPr>
        <w:lastRenderedPageBreak/>
        <w:t>place</w:t>
      </w:r>
      <w:r w:rsidR="00D8365E" w:rsidRPr="006A746A">
        <w:rPr>
          <w:rFonts w:ascii="Times New Roman" w:hAnsi="Times New Roman" w:cs="Times New Roman"/>
          <w:color w:val="000000" w:themeColor="text1"/>
        </w:rPr>
        <w:t xml:space="preserve"> emphasis on student diversity.</w:t>
      </w:r>
      <w:r w:rsidR="00B7170C" w:rsidRPr="006A746A">
        <w:rPr>
          <w:rFonts w:ascii="Times New Roman" w:hAnsi="Times New Roman" w:cs="Times New Roman"/>
          <w:color w:val="000000" w:themeColor="text1"/>
        </w:rPr>
        <w:t xml:space="preserve"> </w:t>
      </w:r>
      <w:r w:rsidR="006B3FC6" w:rsidRPr="006A746A">
        <w:rPr>
          <w:rFonts w:ascii="Times New Roman" w:hAnsi="Times New Roman" w:cs="Times New Roman"/>
          <w:color w:val="000000" w:themeColor="text1"/>
        </w:rPr>
        <w:t xml:space="preserve">Echoing Croucher and Romer’s (2007) plea, </w:t>
      </w:r>
      <w:r w:rsidR="00D8365E" w:rsidRPr="006A746A">
        <w:rPr>
          <w:rFonts w:ascii="Times New Roman" w:hAnsi="Times New Roman" w:cs="Times New Roman"/>
          <w:color w:val="000000" w:themeColor="text1"/>
        </w:rPr>
        <w:t xml:space="preserve">Morgan and Houghton (2011) </w:t>
      </w:r>
      <w:r w:rsidRPr="006A746A">
        <w:rPr>
          <w:rFonts w:ascii="Times New Roman" w:hAnsi="Times New Roman" w:cs="Times New Roman"/>
          <w:color w:val="000000" w:themeColor="text1"/>
        </w:rPr>
        <w:t>argue</w:t>
      </w:r>
      <w:r w:rsidR="00D8365E" w:rsidRPr="006A746A">
        <w:rPr>
          <w:rFonts w:ascii="Times New Roman" w:hAnsi="Times New Roman" w:cs="Times New Roman"/>
          <w:color w:val="000000" w:themeColor="text1"/>
        </w:rPr>
        <w:t xml:space="preserve"> that an accessible and inclusive curriculum should not just be about adjustments for those with disabilities where responses are highly </w:t>
      </w:r>
      <w:r w:rsidRPr="006A746A">
        <w:rPr>
          <w:rFonts w:ascii="Times New Roman" w:hAnsi="Times New Roman" w:cs="Times New Roman"/>
          <w:color w:val="000000" w:themeColor="text1"/>
        </w:rPr>
        <w:t>individuali</w:t>
      </w:r>
      <w:r w:rsidR="00C37362" w:rsidRPr="006A746A">
        <w:rPr>
          <w:rFonts w:ascii="Times New Roman" w:hAnsi="Times New Roman" w:cs="Times New Roman"/>
          <w:color w:val="000000" w:themeColor="text1"/>
        </w:rPr>
        <w:t>s</w:t>
      </w:r>
      <w:r w:rsidRPr="006A746A">
        <w:rPr>
          <w:rFonts w:ascii="Times New Roman" w:hAnsi="Times New Roman" w:cs="Times New Roman"/>
          <w:color w:val="000000" w:themeColor="text1"/>
        </w:rPr>
        <w:t>ed and</w:t>
      </w:r>
      <w:r w:rsidR="00D8365E" w:rsidRPr="006A746A">
        <w:rPr>
          <w:rFonts w:ascii="Times New Roman" w:hAnsi="Times New Roman" w:cs="Times New Roman"/>
          <w:color w:val="000000" w:themeColor="text1"/>
        </w:rPr>
        <w:t xml:space="preserve"> reactive, but </w:t>
      </w:r>
      <w:r w:rsidR="00B7170C" w:rsidRPr="006A746A">
        <w:rPr>
          <w:rFonts w:ascii="Times New Roman" w:hAnsi="Times New Roman" w:cs="Times New Roman"/>
          <w:color w:val="000000" w:themeColor="text1"/>
        </w:rPr>
        <w:t>must</w:t>
      </w:r>
      <w:r w:rsidR="00D8365E" w:rsidRPr="006A746A">
        <w:rPr>
          <w:rFonts w:ascii="Times New Roman" w:hAnsi="Times New Roman" w:cs="Times New Roman"/>
          <w:color w:val="000000" w:themeColor="text1"/>
        </w:rPr>
        <w:t xml:space="preserve"> </w:t>
      </w:r>
      <w:r w:rsidRPr="006A746A">
        <w:rPr>
          <w:rFonts w:ascii="Times New Roman" w:hAnsi="Times New Roman" w:cs="Times New Roman"/>
          <w:color w:val="000000" w:themeColor="text1"/>
        </w:rPr>
        <w:t xml:space="preserve">reflect the </w:t>
      </w:r>
      <w:r w:rsidR="00D8365E" w:rsidRPr="006A746A">
        <w:rPr>
          <w:rFonts w:ascii="Times New Roman" w:hAnsi="Times New Roman" w:cs="Times New Roman"/>
          <w:color w:val="000000" w:themeColor="text1"/>
        </w:rPr>
        <w:t>changing dimensions of how students engage with their studies</w:t>
      </w:r>
      <w:r w:rsidRPr="006A746A">
        <w:rPr>
          <w:rFonts w:ascii="Times New Roman" w:hAnsi="Times New Roman" w:cs="Times New Roman"/>
          <w:color w:val="000000" w:themeColor="text1"/>
        </w:rPr>
        <w:t>. This can</w:t>
      </w:r>
      <w:r w:rsidR="00D8365E" w:rsidRPr="006A746A">
        <w:rPr>
          <w:rFonts w:ascii="Times New Roman" w:hAnsi="Times New Roman" w:cs="Times New Roman"/>
          <w:color w:val="000000" w:themeColor="text1"/>
        </w:rPr>
        <w:t xml:space="preserve"> be explained with the four-pronged typology of diversity promoted by Thomas and May (2010), who state </w:t>
      </w:r>
      <w:r w:rsidRPr="006A746A">
        <w:rPr>
          <w:rFonts w:ascii="Times New Roman" w:hAnsi="Times New Roman" w:cs="Times New Roman"/>
          <w:color w:val="000000" w:themeColor="text1"/>
        </w:rPr>
        <w:t>approaches must be</w:t>
      </w:r>
      <w:r w:rsidR="00D8365E" w:rsidRPr="006A746A">
        <w:rPr>
          <w:rFonts w:ascii="Times New Roman" w:hAnsi="Times New Roman" w:cs="Times New Roman"/>
          <w:color w:val="000000" w:themeColor="text1"/>
        </w:rPr>
        <w:t xml:space="preserve"> educational</w:t>
      </w:r>
      <w:r w:rsidR="004A2932" w:rsidRPr="006A746A">
        <w:rPr>
          <w:rFonts w:ascii="Times New Roman" w:hAnsi="Times New Roman" w:cs="Times New Roman"/>
          <w:color w:val="000000" w:themeColor="text1"/>
        </w:rPr>
        <w:t>,</w:t>
      </w:r>
      <w:r w:rsidR="00D8365E" w:rsidRPr="006A746A">
        <w:rPr>
          <w:rFonts w:ascii="Times New Roman" w:hAnsi="Times New Roman" w:cs="Times New Roman"/>
          <w:color w:val="000000" w:themeColor="text1"/>
        </w:rPr>
        <w:t xml:space="preserve"> personality based</w:t>
      </w:r>
      <w:r w:rsidR="004A2932" w:rsidRPr="006A746A">
        <w:rPr>
          <w:rFonts w:ascii="Times New Roman" w:hAnsi="Times New Roman" w:cs="Times New Roman"/>
          <w:color w:val="000000" w:themeColor="text1"/>
        </w:rPr>
        <w:t>,</w:t>
      </w:r>
      <w:r w:rsidR="00D8365E" w:rsidRPr="006A746A">
        <w:rPr>
          <w:rFonts w:ascii="Times New Roman" w:hAnsi="Times New Roman" w:cs="Times New Roman"/>
          <w:color w:val="000000" w:themeColor="text1"/>
        </w:rPr>
        <w:t xml:space="preserve"> circumstantial</w:t>
      </w:r>
      <w:r w:rsidR="004A2932" w:rsidRPr="006A746A">
        <w:rPr>
          <w:rFonts w:ascii="Times New Roman" w:hAnsi="Times New Roman" w:cs="Times New Roman"/>
          <w:color w:val="000000" w:themeColor="text1"/>
        </w:rPr>
        <w:t>,</w:t>
      </w:r>
      <w:r w:rsidR="00D8365E" w:rsidRPr="006A746A">
        <w:rPr>
          <w:rFonts w:ascii="Times New Roman" w:hAnsi="Times New Roman" w:cs="Times New Roman"/>
          <w:color w:val="000000" w:themeColor="text1"/>
        </w:rPr>
        <w:t xml:space="preserve"> and cultural. Studies have continued to emphasise that an inclusive approach to learning materials and associated assessment is </w:t>
      </w:r>
      <w:r w:rsidR="006B3FC6" w:rsidRPr="006A746A">
        <w:rPr>
          <w:rFonts w:ascii="Times New Roman" w:hAnsi="Times New Roman" w:cs="Times New Roman"/>
          <w:color w:val="000000" w:themeColor="text1"/>
        </w:rPr>
        <w:t>‘</w:t>
      </w:r>
      <w:r w:rsidR="00D8365E" w:rsidRPr="006A746A">
        <w:rPr>
          <w:rFonts w:ascii="Times New Roman" w:hAnsi="Times New Roman" w:cs="Times New Roman"/>
          <w:color w:val="000000" w:themeColor="text1"/>
        </w:rPr>
        <w:t>meaningful, relevant and accessible to all</w:t>
      </w:r>
      <w:r w:rsidR="006B3FC6" w:rsidRPr="006A746A">
        <w:rPr>
          <w:rFonts w:ascii="Times New Roman" w:hAnsi="Times New Roman" w:cs="Times New Roman"/>
          <w:color w:val="000000" w:themeColor="text1"/>
        </w:rPr>
        <w:t>’</w:t>
      </w:r>
      <w:r w:rsidR="00D8365E" w:rsidRPr="006A746A">
        <w:rPr>
          <w:rFonts w:ascii="Times New Roman" w:hAnsi="Times New Roman" w:cs="Times New Roman"/>
          <w:color w:val="000000" w:themeColor="text1"/>
        </w:rPr>
        <w:t xml:space="preserve"> (Thomas and May, 2010, 9) underpinned by an understanding that students as individuals have strengths, qualities and skills that will be beneficial for their learning and for students they learn with.</w:t>
      </w:r>
    </w:p>
    <w:p w14:paraId="31CB1AD7" w14:textId="77777777" w:rsidR="00D8365E" w:rsidRPr="006A746A" w:rsidRDefault="00D8365E" w:rsidP="006A746A">
      <w:pPr>
        <w:spacing w:line="360" w:lineRule="auto"/>
        <w:rPr>
          <w:rFonts w:ascii="Times New Roman" w:hAnsi="Times New Roman" w:cs="Times New Roman"/>
          <w:color w:val="000000" w:themeColor="text1"/>
        </w:rPr>
      </w:pPr>
    </w:p>
    <w:p w14:paraId="44650310" w14:textId="2A72C3E4" w:rsidR="00246F26" w:rsidRPr="006A746A" w:rsidRDefault="00B331EF" w:rsidP="006A746A">
      <w:pPr>
        <w:pStyle w:val="BodyText1"/>
        <w:spacing w:line="360" w:lineRule="auto"/>
        <w:rPr>
          <w:color w:val="000000" w:themeColor="text1"/>
          <w:szCs w:val="24"/>
        </w:rPr>
      </w:pPr>
      <w:r w:rsidRPr="006A746A">
        <w:rPr>
          <w:color w:val="000000" w:themeColor="text1"/>
          <w:szCs w:val="24"/>
          <w:shd w:val="clear" w:color="auto" w:fill="FFFFFF"/>
        </w:rPr>
        <w:t>Fuller, Healey, Bradley, and Hall (</w:t>
      </w:r>
      <w:r w:rsidR="00D67915" w:rsidRPr="006A746A">
        <w:rPr>
          <w:color w:val="000000" w:themeColor="text1"/>
          <w:szCs w:val="24"/>
        </w:rPr>
        <w:t xml:space="preserve">2005) </w:t>
      </w:r>
      <w:r w:rsidR="00164923" w:rsidRPr="006A746A">
        <w:rPr>
          <w:color w:val="000000" w:themeColor="text1"/>
          <w:szCs w:val="24"/>
        </w:rPr>
        <w:t xml:space="preserve">claim to have </w:t>
      </w:r>
      <w:r w:rsidR="000B10AE" w:rsidRPr="006A746A">
        <w:rPr>
          <w:color w:val="000000" w:themeColor="text1"/>
          <w:szCs w:val="24"/>
        </w:rPr>
        <w:t>undertaken</w:t>
      </w:r>
      <w:r w:rsidR="00164923" w:rsidRPr="006A746A">
        <w:rPr>
          <w:color w:val="000000" w:themeColor="text1"/>
          <w:szCs w:val="24"/>
        </w:rPr>
        <w:t xml:space="preserve"> the first survey to contrast the experience of a large sample of students </w:t>
      </w:r>
      <w:r w:rsidR="004E46E5" w:rsidRPr="006A746A">
        <w:rPr>
          <w:color w:val="000000" w:themeColor="text1"/>
          <w:szCs w:val="24"/>
        </w:rPr>
        <w:t xml:space="preserve">with and without disabilities </w:t>
      </w:r>
      <w:r w:rsidR="00164923" w:rsidRPr="006A746A">
        <w:rPr>
          <w:color w:val="000000" w:themeColor="text1"/>
          <w:szCs w:val="24"/>
        </w:rPr>
        <w:t>studying in the same institution</w:t>
      </w:r>
      <w:r w:rsidR="0094464F" w:rsidRPr="006A746A">
        <w:rPr>
          <w:color w:val="000000" w:themeColor="text1"/>
          <w:szCs w:val="24"/>
        </w:rPr>
        <w:t xml:space="preserve">. Through their survey, they </w:t>
      </w:r>
      <w:r w:rsidR="00D67915" w:rsidRPr="006A746A">
        <w:rPr>
          <w:color w:val="000000" w:themeColor="text1"/>
          <w:szCs w:val="24"/>
        </w:rPr>
        <w:t xml:space="preserve">explored the barriers to learning faced by </w:t>
      </w:r>
      <w:r w:rsidR="004E46E5" w:rsidRPr="006A746A">
        <w:rPr>
          <w:color w:val="000000" w:themeColor="text1"/>
          <w:szCs w:val="24"/>
        </w:rPr>
        <w:t>SWDHE</w:t>
      </w:r>
      <w:r w:rsidR="00164923" w:rsidRPr="006A746A">
        <w:rPr>
          <w:color w:val="000000" w:themeColor="text1"/>
          <w:szCs w:val="24"/>
        </w:rPr>
        <w:t xml:space="preserve">. It </w:t>
      </w:r>
      <w:r w:rsidR="000B10AE" w:rsidRPr="006A746A">
        <w:rPr>
          <w:color w:val="000000" w:themeColor="text1"/>
          <w:szCs w:val="24"/>
        </w:rPr>
        <w:t xml:space="preserve">sought to </w:t>
      </w:r>
      <w:r w:rsidR="00164923" w:rsidRPr="006A746A">
        <w:rPr>
          <w:color w:val="000000" w:themeColor="text1"/>
          <w:szCs w:val="24"/>
        </w:rPr>
        <w:t xml:space="preserve">address the claim by Baron </w:t>
      </w:r>
      <w:r w:rsidR="00164923" w:rsidRPr="006A746A">
        <w:rPr>
          <w:iCs/>
          <w:color w:val="000000" w:themeColor="text1"/>
          <w:szCs w:val="24"/>
        </w:rPr>
        <w:t>et al</w:t>
      </w:r>
      <w:r w:rsidR="00164923" w:rsidRPr="006A746A">
        <w:rPr>
          <w:color w:val="000000" w:themeColor="text1"/>
          <w:szCs w:val="24"/>
        </w:rPr>
        <w:t xml:space="preserve">, (1996), and later </w:t>
      </w:r>
      <w:r w:rsidR="00D67915" w:rsidRPr="006A746A">
        <w:rPr>
          <w:color w:val="000000" w:themeColor="text1"/>
          <w:szCs w:val="24"/>
        </w:rPr>
        <w:t xml:space="preserve">Paul (2000) </w:t>
      </w:r>
      <w:r w:rsidR="00164923" w:rsidRPr="006A746A">
        <w:rPr>
          <w:color w:val="000000" w:themeColor="text1"/>
          <w:szCs w:val="24"/>
        </w:rPr>
        <w:t xml:space="preserve">that little research had examined </w:t>
      </w:r>
      <w:r w:rsidR="004A2932" w:rsidRPr="006A746A">
        <w:rPr>
          <w:color w:val="000000" w:themeColor="text1"/>
          <w:szCs w:val="24"/>
        </w:rPr>
        <w:t xml:space="preserve">the </w:t>
      </w:r>
      <w:r w:rsidR="00D67915" w:rsidRPr="006A746A">
        <w:rPr>
          <w:color w:val="000000" w:themeColor="text1"/>
          <w:szCs w:val="24"/>
        </w:rPr>
        <w:t xml:space="preserve">obstacles and challenges </w:t>
      </w:r>
      <w:r w:rsidR="004E46E5" w:rsidRPr="006A746A">
        <w:rPr>
          <w:color w:val="000000" w:themeColor="text1"/>
          <w:szCs w:val="24"/>
        </w:rPr>
        <w:t>SWD</w:t>
      </w:r>
      <w:r w:rsidR="004A2932" w:rsidRPr="006A746A">
        <w:rPr>
          <w:color w:val="000000" w:themeColor="text1"/>
          <w:szCs w:val="24"/>
        </w:rPr>
        <w:t xml:space="preserve"> faced in</w:t>
      </w:r>
      <w:r w:rsidR="00D67915" w:rsidRPr="006A746A">
        <w:rPr>
          <w:color w:val="000000" w:themeColor="text1"/>
          <w:szCs w:val="24"/>
        </w:rPr>
        <w:t xml:space="preserve"> their educational environment</w:t>
      </w:r>
      <w:r w:rsidR="00164923" w:rsidRPr="006A746A">
        <w:rPr>
          <w:color w:val="000000" w:themeColor="text1"/>
          <w:szCs w:val="24"/>
        </w:rPr>
        <w:t>.</w:t>
      </w:r>
      <w:r w:rsidR="00D67915" w:rsidRPr="006A746A">
        <w:rPr>
          <w:color w:val="000000" w:themeColor="text1"/>
          <w:szCs w:val="24"/>
        </w:rPr>
        <w:t xml:space="preserve"> </w:t>
      </w:r>
      <w:r w:rsidR="00246F26" w:rsidRPr="006A746A">
        <w:rPr>
          <w:color w:val="000000" w:themeColor="text1"/>
          <w:szCs w:val="24"/>
        </w:rPr>
        <w:t xml:space="preserve">Fuller et al. (2005) found over half of the </w:t>
      </w:r>
      <w:r w:rsidR="004E46E5" w:rsidRPr="006A746A">
        <w:rPr>
          <w:color w:val="000000" w:themeColor="text1"/>
          <w:szCs w:val="24"/>
        </w:rPr>
        <w:t>SWD</w:t>
      </w:r>
      <w:r w:rsidR="00246F26" w:rsidRPr="006A746A">
        <w:rPr>
          <w:color w:val="000000" w:themeColor="text1"/>
          <w:szCs w:val="24"/>
        </w:rPr>
        <w:t xml:space="preserve"> and as many as three-quarters did not experience any </w:t>
      </w:r>
      <w:r w:rsidR="0094464F" w:rsidRPr="006A746A">
        <w:rPr>
          <w:color w:val="000000" w:themeColor="text1"/>
          <w:szCs w:val="24"/>
        </w:rPr>
        <w:t xml:space="preserve">physical </w:t>
      </w:r>
      <w:r w:rsidR="00246F26" w:rsidRPr="006A746A">
        <w:rPr>
          <w:color w:val="000000" w:themeColor="text1"/>
          <w:szCs w:val="24"/>
        </w:rPr>
        <w:t xml:space="preserve">disability-related barrier, however, up to two-thirds identified barriers with </w:t>
      </w:r>
      <w:r w:rsidR="0094464F" w:rsidRPr="006A746A">
        <w:rPr>
          <w:color w:val="000000" w:themeColor="text1"/>
          <w:szCs w:val="24"/>
        </w:rPr>
        <w:t>their</w:t>
      </w:r>
      <w:r w:rsidR="00246F26" w:rsidRPr="006A746A">
        <w:rPr>
          <w:color w:val="000000" w:themeColor="text1"/>
          <w:szCs w:val="24"/>
        </w:rPr>
        <w:t xml:space="preserve"> assessments.</w:t>
      </w:r>
      <w:r w:rsidR="002926C1" w:rsidRPr="006A746A">
        <w:rPr>
          <w:szCs w:val="24"/>
        </w:rPr>
        <w:t xml:space="preserve"> Interesting</w:t>
      </w:r>
      <w:r w:rsidR="0094464F" w:rsidRPr="006A746A">
        <w:rPr>
          <w:szCs w:val="24"/>
        </w:rPr>
        <w:t>ly</w:t>
      </w:r>
      <w:r w:rsidR="002926C1" w:rsidRPr="006A746A">
        <w:rPr>
          <w:szCs w:val="24"/>
        </w:rPr>
        <w:t xml:space="preserve">, they concluded that devising generic policies to support their teaching, learning and assessment may not always meet the specific needs of individuals and often benefitted the non-disabled students more than the </w:t>
      </w:r>
      <w:r w:rsidR="004E46E5" w:rsidRPr="006A746A">
        <w:rPr>
          <w:szCs w:val="24"/>
        </w:rPr>
        <w:t>SWD</w:t>
      </w:r>
      <w:r w:rsidR="00DE778B" w:rsidRPr="006A746A">
        <w:rPr>
          <w:szCs w:val="24"/>
        </w:rPr>
        <w:t>.</w:t>
      </w:r>
    </w:p>
    <w:p w14:paraId="72335A52" w14:textId="77777777" w:rsidR="00246F26" w:rsidRPr="006A746A" w:rsidRDefault="00246F26" w:rsidP="006A746A">
      <w:pPr>
        <w:pStyle w:val="BodyText1"/>
        <w:spacing w:line="360" w:lineRule="auto"/>
        <w:rPr>
          <w:color w:val="000000" w:themeColor="text1"/>
          <w:szCs w:val="24"/>
        </w:rPr>
      </w:pPr>
    </w:p>
    <w:p w14:paraId="371CF001" w14:textId="0FD1DD9E" w:rsidR="00D67915" w:rsidRPr="006A746A" w:rsidRDefault="007A6D09" w:rsidP="006A746A">
      <w:pPr>
        <w:pStyle w:val="BodyText1"/>
        <w:spacing w:line="360" w:lineRule="auto"/>
        <w:rPr>
          <w:color w:val="000000" w:themeColor="text1"/>
          <w:szCs w:val="24"/>
        </w:rPr>
      </w:pPr>
      <w:r w:rsidRPr="006A746A">
        <w:rPr>
          <w:color w:val="000000" w:themeColor="text1"/>
          <w:szCs w:val="24"/>
        </w:rPr>
        <w:t>Further to</w:t>
      </w:r>
      <w:r w:rsidR="002926C1" w:rsidRPr="006A746A">
        <w:rPr>
          <w:color w:val="000000" w:themeColor="text1"/>
          <w:szCs w:val="24"/>
        </w:rPr>
        <w:t xml:space="preserve"> Fuller et al. (2005) </w:t>
      </w:r>
      <w:r w:rsidR="00DE778B" w:rsidRPr="006A746A">
        <w:rPr>
          <w:color w:val="000000" w:themeColor="text1"/>
          <w:szCs w:val="24"/>
        </w:rPr>
        <w:t>arguing that</w:t>
      </w:r>
      <w:r w:rsidR="002926C1" w:rsidRPr="006A746A">
        <w:rPr>
          <w:color w:val="000000" w:themeColor="text1"/>
          <w:szCs w:val="24"/>
        </w:rPr>
        <w:t xml:space="preserve"> assessment was a common concern</w:t>
      </w:r>
      <w:r w:rsidR="0094464F" w:rsidRPr="006A746A">
        <w:rPr>
          <w:color w:val="000000" w:themeColor="text1"/>
          <w:szCs w:val="24"/>
        </w:rPr>
        <w:t xml:space="preserve"> and area of differentiation</w:t>
      </w:r>
      <w:r w:rsidR="002926C1" w:rsidRPr="006A746A">
        <w:rPr>
          <w:color w:val="000000" w:themeColor="text1"/>
          <w:szCs w:val="24"/>
        </w:rPr>
        <w:t>, Grace and Gravestock (2009)</w:t>
      </w:r>
      <w:r w:rsidR="00164923" w:rsidRPr="006A746A">
        <w:rPr>
          <w:color w:val="000000" w:themeColor="text1"/>
          <w:szCs w:val="24"/>
        </w:rPr>
        <w:t xml:space="preserve"> </w:t>
      </w:r>
      <w:r w:rsidRPr="006A746A">
        <w:rPr>
          <w:color w:val="000000" w:themeColor="text1"/>
          <w:szCs w:val="24"/>
        </w:rPr>
        <w:t xml:space="preserve">also </w:t>
      </w:r>
      <w:r w:rsidR="002926C1" w:rsidRPr="006A746A">
        <w:rPr>
          <w:color w:val="000000" w:themeColor="text1"/>
          <w:szCs w:val="24"/>
        </w:rPr>
        <w:t xml:space="preserve">found that </w:t>
      </w:r>
      <w:r w:rsidR="00164923" w:rsidRPr="006A746A">
        <w:rPr>
          <w:color w:val="000000" w:themeColor="text1"/>
          <w:szCs w:val="24"/>
        </w:rPr>
        <w:t xml:space="preserve">one of the most overarching barriers faced in learning </w:t>
      </w:r>
      <w:r w:rsidR="002926C1" w:rsidRPr="006A746A">
        <w:rPr>
          <w:color w:val="000000" w:themeColor="text1"/>
          <w:szCs w:val="24"/>
        </w:rPr>
        <w:t xml:space="preserve">has been </w:t>
      </w:r>
      <w:r w:rsidR="00164923" w:rsidRPr="006A746A">
        <w:rPr>
          <w:color w:val="000000" w:themeColor="text1"/>
          <w:szCs w:val="24"/>
        </w:rPr>
        <w:t xml:space="preserve">access to materials. </w:t>
      </w:r>
      <w:r w:rsidR="0094464F" w:rsidRPr="006A746A">
        <w:rPr>
          <w:color w:val="000000" w:themeColor="text1"/>
          <w:szCs w:val="24"/>
        </w:rPr>
        <w:t>Such work emphasises that</w:t>
      </w:r>
      <w:r w:rsidR="00164923" w:rsidRPr="006A746A">
        <w:rPr>
          <w:color w:val="000000" w:themeColor="text1"/>
          <w:szCs w:val="24"/>
        </w:rPr>
        <w:t xml:space="preserve"> </w:t>
      </w:r>
      <w:r w:rsidR="0094464F" w:rsidRPr="006A746A">
        <w:rPr>
          <w:color w:val="000000" w:themeColor="text1"/>
          <w:szCs w:val="24"/>
        </w:rPr>
        <w:t>o</w:t>
      </w:r>
      <w:r w:rsidR="00164923" w:rsidRPr="006A746A">
        <w:rPr>
          <w:color w:val="000000" w:themeColor="text1"/>
          <w:szCs w:val="24"/>
        </w:rPr>
        <w:t xml:space="preserve">ne of the major barriers faced by </w:t>
      </w:r>
      <w:r w:rsidR="003112A2" w:rsidRPr="006A746A">
        <w:rPr>
          <w:color w:val="000000" w:themeColor="text1"/>
          <w:szCs w:val="24"/>
        </w:rPr>
        <w:t>SWD</w:t>
      </w:r>
      <w:r w:rsidR="00164923" w:rsidRPr="006A746A">
        <w:rPr>
          <w:color w:val="000000" w:themeColor="text1"/>
          <w:szCs w:val="24"/>
        </w:rPr>
        <w:t xml:space="preserve"> is the inacces</w:t>
      </w:r>
      <w:r w:rsidR="007A7086" w:rsidRPr="006A746A">
        <w:rPr>
          <w:color w:val="000000" w:themeColor="text1"/>
          <w:szCs w:val="24"/>
        </w:rPr>
        <w:t xml:space="preserve">sibility of learning materials. </w:t>
      </w:r>
      <w:r w:rsidR="0094464F" w:rsidRPr="006A746A">
        <w:rPr>
          <w:color w:val="000000" w:themeColor="text1"/>
          <w:szCs w:val="24"/>
        </w:rPr>
        <w:t>Such work emphasises</w:t>
      </w:r>
      <w:r w:rsidR="00164923" w:rsidRPr="006A746A">
        <w:rPr>
          <w:color w:val="000000" w:themeColor="text1"/>
          <w:szCs w:val="24"/>
        </w:rPr>
        <w:t xml:space="preserve"> the importance of ensuring documents are compatible with a</w:t>
      </w:r>
      <w:r w:rsidR="00DE778B" w:rsidRPr="006A746A">
        <w:rPr>
          <w:color w:val="000000" w:themeColor="text1"/>
          <w:szCs w:val="24"/>
        </w:rPr>
        <w:t>ssistive learning technologies. T</w:t>
      </w:r>
      <w:r w:rsidR="00164923" w:rsidRPr="006A746A">
        <w:rPr>
          <w:color w:val="000000" w:themeColor="text1"/>
          <w:szCs w:val="24"/>
        </w:rPr>
        <w:t xml:space="preserve">here is </w:t>
      </w:r>
      <w:r w:rsidR="00DE778B" w:rsidRPr="006A746A">
        <w:rPr>
          <w:color w:val="000000" w:themeColor="text1"/>
          <w:szCs w:val="24"/>
        </w:rPr>
        <w:t xml:space="preserve">also </w:t>
      </w:r>
      <w:r w:rsidR="00164923" w:rsidRPr="006A746A">
        <w:rPr>
          <w:color w:val="000000" w:themeColor="text1"/>
          <w:szCs w:val="24"/>
        </w:rPr>
        <w:t>further argument that documents and presentations should have a format that can be accessed easily and without software where at all possible, i.e. where documents are universally helpful and designed.</w:t>
      </w:r>
      <w:r w:rsidR="0094464F" w:rsidRPr="006A746A">
        <w:rPr>
          <w:color w:val="000000" w:themeColor="text1"/>
          <w:szCs w:val="24"/>
        </w:rPr>
        <w:t xml:space="preserve"> Practice remains patchy </w:t>
      </w:r>
      <w:r w:rsidRPr="006A746A">
        <w:rPr>
          <w:color w:val="000000" w:themeColor="text1"/>
          <w:szCs w:val="24"/>
        </w:rPr>
        <w:t>although the</w:t>
      </w:r>
      <w:r w:rsidR="0094464F" w:rsidRPr="006A746A">
        <w:rPr>
          <w:color w:val="000000" w:themeColor="text1"/>
          <w:szCs w:val="24"/>
        </w:rPr>
        <w:t xml:space="preserve"> sector </w:t>
      </w:r>
      <w:r w:rsidRPr="006A746A">
        <w:rPr>
          <w:color w:val="000000" w:themeColor="text1"/>
          <w:szCs w:val="24"/>
        </w:rPr>
        <w:t>is beginning to grasp its implications</w:t>
      </w:r>
      <w:r w:rsidR="0094464F" w:rsidRPr="006A746A">
        <w:rPr>
          <w:color w:val="000000" w:themeColor="text1"/>
          <w:szCs w:val="24"/>
        </w:rPr>
        <w:t>.</w:t>
      </w:r>
    </w:p>
    <w:p w14:paraId="6C3025B6" w14:textId="77777777" w:rsidR="00F95D53" w:rsidRPr="006A746A" w:rsidRDefault="00F95D53" w:rsidP="006A746A">
      <w:pPr>
        <w:spacing w:line="360" w:lineRule="auto"/>
        <w:rPr>
          <w:rFonts w:ascii="Times New Roman" w:hAnsi="Times New Roman" w:cs="Times New Roman"/>
          <w:color w:val="000000" w:themeColor="text1"/>
        </w:rPr>
      </w:pPr>
    </w:p>
    <w:p w14:paraId="75ECAFF8" w14:textId="138CDEA3" w:rsidR="00806805" w:rsidRPr="006A746A" w:rsidRDefault="002926C1"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In developing</w:t>
      </w:r>
      <w:r w:rsidR="006618E4" w:rsidRPr="006A746A">
        <w:rPr>
          <w:rFonts w:ascii="Times New Roman" w:hAnsi="Times New Roman" w:cs="Times New Roman"/>
          <w:color w:val="000000" w:themeColor="text1"/>
          <w:shd w:val="clear" w:color="auto" w:fill="FFFFFF"/>
        </w:rPr>
        <w:t xml:space="preserve"> six constructive principles to inclusive design or university instructional design (UID)</w:t>
      </w:r>
      <w:r w:rsidRPr="006A746A">
        <w:rPr>
          <w:rFonts w:ascii="Times New Roman" w:hAnsi="Times New Roman" w:cs="Times New Roman"/>
          <w:color w:val="000000" w:themeColor="text1"/>
          <w:shd w:val="clear" w:color="auto" w:fill="FFFFFF"/>
        </w:rPr>
        <w:t xml:space="preserve">, </w:t>
      </w:r>
      <w:r w:rsidR="001B13C5" w:rsidRPr="006A746A">
        <w:rPr>
          <w:rFonts w:ascii="Times New Roman" w:hAnsi="Times New Roman" w:cs="Times New Roman"/>
          <w:color w:val="000000" w:themeColor="text1"/>
          <w:shd w:val="clear" w:color="auto" w:fill="FFFFFF"/>
        </w:rPr>
        <w:t xml:space="preserve">Kerr and Baker (2013) </w:t>
      </w:r>
      <w:r w:rsidRPr="006A746A">
        <w:rPr>
          <w:rFonts w:ascii="Times New Roman" w:hAnsi="Times New Roman" w:cs="Times New Roman"/>
          <w:color w:val="000000" w:themeColor="text1"/>
          <w:shd w:val="clear" w:color="auto" w:fill="FFFFFF"/>
        </w:rPr>
        <w:t xml:space="preserve">sought to address differential outcomes. </w:t>
      </w:r>
      <w:r w:rsidR="00806805" w:rsidRPr="006A746A">
        <w:rPr>
          <w:rFonts w:ascii="Times New Roman" w:hAnsi="Times New Roman" w:cs="Times New Roman"/>
          <w:color w:val="000000" w:themeColor="text1"/>
        </w:rPr>
        <w:t xml:space="preserve">Aspects such as </w:t>
      </w:r>
      <w:r w:rsidR="00806805" w:rsidRPr="006A746A">
        <w:rPr>
          <w:rFonts w:ascii="Times New Roman" w:hAnsi="Times New Roman" w:cs="Times New Roman"/>
          <w:color w:val="000000" w:themeColor="text1"/>
        </w:rPr>
        <w:lastRenderedPageBreak/>
        <w:t>wholesale use of accessible documents (in terms of font size, type, margins, head</w:t>
      </w:r>
      <w:r w:rsidR="00D55C81" w:rsidRPr="006A746A">
        <w:rPr>
          <w:rFonts w:ascii="Times New Roman" w:hAnsi="Times New Roman" w:cs="Times New Roman"/>
          <w:color w:val="000000" w:themeColor="text1"/>
        </w:rPr>
        <w:t xml:space="preserve">ings and colour contrasts) are </w:t>
      </w:r>
      <w:r w:rsidR="00806805" w:rsidRPr="006A746A">
        <w:rPr>
          <w:rFonts w:ascii="Times New Roman" w:hAnsi="Times New Roman" w:cs="Times New Roman"/>
          <w:color w:val="000000" w:themeColor="text1"/>
        </w:rPr>
        <w:t>examples of interventions which benefit all</w:t>
      </w:r>
      <w:r w:rsidR="0094464F" w:rsidRPr="006A746A">
        <w:rPr>
          <w:rFonts w:ascii="Times New Roman" w:hAnsi="Times New Roman" w:cs="Times New Roman"/>
          <w:color w:val="000000" w:themeColor="text1"/>
        </w:rPr>
        <w:t>,</w:t>
      </w:r>
      <w:r w:rsidR="00806805" w:rsidRPr="006A746A">
        <w:rPr>
          <w:rFonts w:ascii="Times New Roman" w:hAnsi="Times New Roman" w:cs="Times New Roman"/>
          <w:color w:val="000000" w:themeColor="text1"/>
        </w:rPr>
        <w:t xml:space="preserve"> rather than remedial interventions </w:t>
      </w:r>
      <w:r w:rsidR="0094464F" w:rsidRPr="006A746A">
        <w:rPr>
          <w:rFonts w:ascii="Times New Roman" w:hAnsi="Times New Roman" w:cs="Times New Roman"/>
          <w:color w:val="000000" w:themeColor="text1"/>
        </w:rPr>
        <w:t>which help</w:t>
      </w:r>
      <w:r w:rsidR="00806805" w:rsidRPr="006A746A">
        <w:rPr>
          <w:rFonts w:ascii="Times New Roman" w:hAnsi="Times New Roman" w:cs="Times New Roman"/>
          <w:color w:val="000000" w:themeColor="text1"/>
        </w:rPr>
        <w:t xml:space="preserve"> the few</w:t>
      </w:r>
      <w:r w:rsidR="007A6D09" w:rsidRPr="006A746A">
        <w:rPr>
          <w:rFonts w:ascii="Times New Roman" w:hAnsi="Times New Roman" w:cs="Times New Roman"/>
          <w:color w:val="000000" w:themeColor="text1"/>
        </w:rPr>
        <w:t xml:space="preserve"> (</w:t>
      </w:r>
      <w:r w:rsidR="00806805" w:rsidRPr="006A746A">
        <w:rPr>
          <w:rFonts w:ascii="Times New Roman" w:hAnsi="Times New Roman" w:cs="Times New Roman"/>
          <w:color w:val="000000" w:themeColor="text1"/>
        </w:rPr>
        <w:t>Morgan and Houghton</w:t>
      </w:r>
      <w:r w:rsidR="007A6D09" w:rsidRPr="006A746A">
        <w:rPr>
          <w:rFonts w:ascii="Times New Roman" w:hAnsi="Times New Roman" w:cs="Times New Roman"/>
          <w:color w:val="000000" w:themeColor="text1"/>
        </w:rPr>
        <w:t xml:space="preserve">, </w:t>
      </w:r>
      <w:r w:rsidR="00806805" w:rsidRPr="006A746A">
        <w:rPr>
          <w:rFonts w:ascii="Times New Roman" w:hAnsi="Times New Roman" w:cs="Times New Roman"/>
          <w:color w:val="000000" w:themeColor="text1"/>
        </w:rPr>
        <w:t>2011)</w:t>
      </w:r>
      <w:r w:rsidR="007A6D09" w:rsidRPr="006A746A">
        <w:rPr>
          <w:rFonts w:ascii="Times New Roman" w:hAnsi="Times New Roman" w:cs="Times New Roman"/>
          <w:color w:val="000000" w:themeColor="text1"/>
        </w:rPr>
        <w:t>. I</w:t>
      </w:r>
      <w:r w:rsidR="007A7086" w:rsidRPr="006A746A">
        <w:rPr>
          <w:rFonts w:ascii="Times New Roman" w:hAnsi="Times New Roman" w:cs="Times New Roman"/>
          <w:color w:val="000000" w:themeColor="text1"/>
        </w:rPr>
        <w:t xml:space="preserve">n terms of embedding good practice within the curriculum, there </w:t>
      </w:r>
      <w:r w:rsidR="00004DBA" w:rsidRPr="006A746A">
        <w:rPr>
          <w:rFonts w:ascii="Times New Roman" w:hAnsi="Times New Roman" w:cs="Times New Roman"/>
          <w:color w:val="000000" w:themeColor="text1"/>
        </w:rPr>
        <w:t>needs to be a shift which</w:t>
      </w:r>
      <w:r w:rsidR="007A7086" w:rsidRPr="006A746A">
        <w:rPr>
          <w:rFonts w:ascii="Times New Roman" w:hAnsi="Times New Roman" w:cs="Times New Roman"/>
          <w:color w:val="000000" w:themeColor="text1"/>
        </w:rPr>
        <w:t xml:space="preserve"> place</w:t>
      </w:r>
      <w:r w:rsidR="00004DBA" w:rsidRPr="006A746A">
        <w:rPr>
          <w:rFonts w:ascii="Times New Roman" w:hAnsi="Times New Roman" w:cs="Times New Roman"/>
          <w:color w:val="000000" w:themeColor="text1"/>
        </w:rPr>
        <w:t>s</w:t>
      </w:r>
      <w:r w:rsidR="007A7086" w:rsidRPr="006A746A">
        <w:rPr>
          <w:rFonts w:ascii="Times New Roman" w:hAnsi="Times New Roman" w:cs="Times New Roman"/>
          <w:color w:val="000000" w:themeColor="text1"/>
        </w:rPr>
        <w:t xml:space="preserve"> responsibility on the institution, policy and staff practices rather than on the individual student. </w:t>
      </w:r>
      <w:r w:rsidR="007A6D09" w:rsidRPr="006A746A">
        <w:rPr>
          <w:rFonts w:ascii="Times New Roman" w:hAnsi="Times New Roman" w:cs="Times New Roman"/>
          <w:color w:val="000000" w:themeColor="text1"/>
          <w:shd w:val="clear" w:color="auto" w:fill="FFFFFF"/>
        </w:rPr>
        <w:t>Matthews, (2009) also c</w:t>
      </w:r>
      <w:r w:rsidR="007A7086" w:rsidRPr="006A746A">
        <w:rPr>
          <w:rFonts w:ascii="Times New Roman" w:hAnsi="Times New Roman" w:cs="Times New Roman"/>
          <w:color w:val="000000" w:themeColor="text1"/>
        </w:rPr>
        <w:t xml:space="preserve">alls </w:t>
      </w:r>
      <w:r w:rsidR="00806805" w:rsidRPr="006A746A">
        <w:rPr>
          <w:rFonts w:ascii="Times New Roman" w:hAnsi="Times New Roman" w:cs="Times New Roman"/>
          <w:color w:val="000000" w:themeColor="text1"/>
        </w:rPr>
        <w:t xml:space="preserve">for </w:t>
      </w:r>
      <w:r w:rsidR="00D55C81" w:rsidRPr="006A746A">
        <w:rPr>
          <w:rFonts w:ascii="Times New Roman" w:hAnsi="Times New Roman" w:cs="Times New Roman"/>
          <w:color w:val="000000" w:themeColor="text1"/>
        </w:rPr>
        <w:t>systemic change</w:t>
      </w:r>
      <w:r w:rsidR="00806805" w:rsidRPr="006A746A">
        <w:rPr>
          <w:rFonts w:ascii="Times New Roman" w:hAnsi="Times New Roman" w:cs="Times New Roman"/>
          <w:color w:val="000000" w:themeColor="text1"/>
        </w:rPr>
        <w:t xml:space="preserve"> rather than </w:t>
      </w:r>
      <w:r w:rsidR="007A6D09" w:rsidRPr="006A746A">
        <w:rPr>
          <w:rFonts w:ascii="Times New Roman" w:hAnsi="Times New Roman" w:cs="Times New Roman"/>
          <w:color w:val="000000" w:themeColor="text1"/>
        </w:rPr>
        <w:t xml:space="preserve">focus on </w:t>
      </w:r>
      <w:r w:rsidR="00806805" w:rsidRPr="006A746A">
        <w:rPr>
          <w:rFonts w:ascii="Times New Roman" w:hAnsi="Times New Roman" w:cs="Times New Roman"/>
          <w:color w:val="000000" w:themeColor="text1"/>
        </w:rPr>
        <w:t>the individual</w:t>
      </w:r>
      <w:r w:rsidR="007A6D09" w:rsidRPr="006A746A">
        <w:rPr>
          <w:rFonts w:ascii="Times New Roman" w:hAnsi="Times New Roman" w:cs="Times New Roman"/>
          <w:color w:val="000000" w:themeColor="text1"/>
        </w:rPr>
        <w:t>, but notes this area remains</w:t>
      </w:r>
      <w:r w:rsidR="007A7086" w:rsidRPr="006A746A">
        <w:rPr>
          <w:rFonts w:ascii="Times New Roman" w:hAnsi="Times New Roman" w:cs="Times New Roman"/>
          <w:color w:val="000000" w:themeColor="text1"/>
        </w:rPr>
        <w:t xml:space="preserve"> under-theori</w:t>
      </w:r>
      <w:r w:rsidR="00DE778B" w:rsidRPr="006A746A">
        <w:rPr>
          <w:rFonts w:ascii="Times New Roman" w:hAnsi="Times New Roman" w:cs="Times New Roman"/>
          <w:color w:val="000000" w:themeColor="text1"/>
        </w:rPr>
        <w:t>s</w:t>
      </w:r>
      <w:r w:rsidR="007A7086" w:rsidRPr="006A746A">
        <w:rPr>
          <w:rFonts w:ascii="Times New Roman" w:hAnsi="Times New Roman" w:cs="Times New Roman"/>
          <w:color w:val="000000" w:themeColor="text1"/>
        </w:rPr>
        <w:t xml:space="preserve">ed within a </w:t>
      </w:r>
      <w:r w:rsidR="009C2CDB" w:rsidRPr="006A746A">
        <w:rPr>
          <w:rFonts w:ascii="Times New Roman" w:hAnsi="Times New Roman" w:cs="Times New Roman"/>
          <w:color w:val="000000" w:themeColor="text1"/>
        </w:rPr>
        <w:t>higher education institution (</w:t>
      </w:r>
      <w:r w:rsidR="007A7086" w:rsidRPr="006A746A">
        <w:rPr>
          <w:rFonts w:ascii="Times New Roman" w:hAnsi="Times New Roman" w:cs="Times New Roman"/>
          <w:color w:val="000000" w:themeColor="text1"/>
        </w:rPr>
        <w:t>HEI</w:t>
      </w:r>
      <w:r w:rsidR="009C2CDB" w:rsidRPr="006A746A">
        <w:rPr>
          <w:rFonts w:ascii="Times New Roman" w:hAnsi="Times New Roman" w:cs="Times New Roman"/>
          <w:color w:val="000000" w:themeColor="text1"/>
        </w:rPr>
        <w:t>)</w:t>
      </w:r>
      <w:r w:rsidR="007A7086" w:rsidRPr="006A746A">
        <w:rPr>
          <w:rFonts w:ascii="Times New Roman" w:hAnsi="Times New Roman" w:cs="Times New Roman"/>
          <w:color w:val="000000" w:themeColor="text1"/>
        </w:rPr>
        <w:t xml:space="preserve"> context</w:t>
      </w:r>
      <w:r w:rsidR="00806805" w:rsidRPr="006A746A">
        <w:rPr>
          <w:rFonts w:ascii="Times New Roman" w:hAnsi="Times New Roman" w:cs="Times New Roman"/>
          <w:color w:val="000000" w:themeColor="text1"/>
        </w:rPr>
        <w:t xml:space="preserve">. </w:t>
      </w:r>
      <w:r w:rsidR="007A7086" w:rsidRPr="006A746A">
        <w:rPr>
          <w:rFonts w:ascii="Times New Roman" w:hAnsi="Times New Roman" w:cs="Times New Roman"/>
          <w:color w:val="000000" w:themeColor="text1"/>
        </w:rPr>
        <w:t xml:space="preserve">Studies all point to a need for universities to </w:t>
      </w:r>
      <w:r w:rsidR="00806805" w:rsidRPr="006A746A">
        <w:rPr>
          <w:rFonts w:ascii="Times New Roman" w:hAnsi="Times New Roman" w:cs="Times New Roman"/>
          <w:color w:val="000000" w:themeColor="text1"/>
        </w:rPr>
        <w:t>recognis</w:t>
      </w:r>
      <w:r w:rsidR="007A7086" w:rsidRPr="006A746A">
        <w:rPr>
          <w:rFonts w:ascii="Times New Roman" w:hAnsi="Times New Roman" w:cs="Times New Roman"/>
          <w:color w:val="000000" w:themeColor="text1"/>
        </w:rPr>
        <w:t>e</w:t>
      </w:r>
      <w:r w:rsidR="00806805" w:rsidRPr="006A746A">
        <w:rPr>
          <w:rFonts w:ascii="Times New Roman" w:hAnsi="Times New Roman" w:cs="Times New Roman"/>
          <w:color w:val="000000" w:themeColor="text1"/>
        </w:rPr>
        <w:t xml:space="preserve"> students’ multiple identities</w:t>
      </w:r>
      <w:r w:rsidR="007A7086" w:rsidRPr="006A746A">
        <w:rPr>
          <w:rFonts w:ascii="Times New Roman" w:hAnsi="Times New Roman" w:cs="Times New Roman"/>
          <w:color w:val="000000" w:themeColor="text1"/>
        </w:rPr>
        <w:t xml:space="preserve"> and needs, thus </w:t>
      </w:r>
      <w:r w:rsidR="00806805" w:rsidRPr="006A746A">
        <w:rPr>
          <w:rFonts w:ascii="Times New Roman" w:hAnsi="Times New Roman" w:cs="Times New Roman"/>
          <w:color w:val="000000" w:themeColor="text1"/>
        </w:rPr>
        <w:t>avoidi</w:t>
      </w:r>
      <w:r w:rsidR="007A7086" w:rsidRPr="006A746A">
        <w:rPr>
          <w:rFonts w:ascii="Times New Roman" w:hAnsi="Times New Roman" w:cs="Times New Roman"/>
          <w:color w:val="000000" w:themeColor="text1"/>
        </w:rPr>
        <w:t xml:space="preserve">ng compartmentalising solutions. As Morgan and Houghton (2011) </w:t>
      </w:r>
      <w:r w:rsidR="007A6D09" w:rsidRPr="006A746A">
        <w:rPr>
          <w:rFonts w:ascii="Times New Roman" w:hAnsi="Times New Roman" w:cs="Times New Roman"/>
          <w:color w:val="000000" w:themeColor="text1"/>
        </w:rPr>
        <w:t>conclude, this</w:t>
      </w:r>
      <w:r w:rsidR="007A7086" w:rsidRPr="006A746A">
        <w:rPr>
          <w:rFonts w:ascii="Times New Roman" w:hAnsi="Times New Roman" w:cs="Times New Roman"/>
          <w:color w:val="000000" w:themeColor="text1"/>
        </w:rPr>
        <w:t xml:space="preserve"> will inevitably require the wholesale</w:t>
      </w:r>
      <w:r w:rsidR="00806805" w:rsidRPr="006A746A">
        <w:rPr>
          <w:rFonts w:ascii="Times New Roman" w:hAnsi="Times New Roman" w:cs="Times New Roman"/>
          <w:color w:val="000000" w:themeColor="text1"/>
        </w:rPr>
        <w:t xml:space="preserve"> </w:t>
      </w:r>
      <w:r w:rsidR="007A7086" w:rsidRPr="006A746A">
        <w:rPr>
          <w:rFonts w:ascii="Times New Roman" w:hAnsi="Times New Roman" w:cs="Times New Roman"/>
          <w:color w:val="000000" w:themeColor="text1"/>
        </w:rPr>
        <w:t>adoption of</w:t>
      </w:r>
      <w:r w:rsidR="00806805" w:rsidRPr="006A746A">
        <w:rPr>
          <w:rFonts w:ascii="Times New Roman" w:hAnsi="Times New Roman" w:cs="Times New Roman"/>
          <w:color w:val="000000" w:themeColor="text1"/>
        </w:rPr>
        <w:t xml:space="preserve"> a </w:t>
      </w:r>
      <w:r w:rsidR="007A6D09" w:rsidRPr="006A746A">
        <w:rPr>
          <w:rFonts w:ascii="Times New Roman" w:hAnsi="Times New Roman" w:cs="Times New Roman"/>
          <w:color w:val="000000" w:themeColor="text1"/>
        </w:rPr>
        <w:t xml:space="preserve">more </w:t>
      </w:r>
      <w:r w:rsidR="00806805" w:rsidRPr="006A746A">
        <w:rPr>
          <w:rFonts w:ascii="Times New Roman" w:hAnsi="Times New Roman" w:cs="Times New Roman"/>
          <w:color w:val="000000" w:themeColor="text1"/>
        </w:rPr>
        <w:t xml:space="preserve">holistic </w:t>
      </w:r>
      <w:r w:rsidR="007A6D09" w:rsidRPr="006A746A">
        <w:rPr>
          <w:rFonts w:ascii="Times New Roman" w:hAnsi="Times New Roman" w:cs="Times New Roman"/>
          <w:color w:val="000000" w:themeColor="text1"/>
        </w:rPr>
        <w:t xml:space="preserve">and sophisticated </w:t>
      </w:r>
      <w:r w:rsidR="00806805" w:rsidRPr="006A746A">
        <w:rPr>
          <w:rFonts w:ascii="Times New Roman" w:hAnsi="Times New Roman" w:cs="Times New Roman"/>
          <w:color w:val="000000" w:themeColor="text1"/>
        </w:rPr>
        <w:t>approach to</w:t>
      </w:r>
      <w:r w:rsidR="007A6D09" w:rsidRPr="006A746A">
        <w:rPr>
          <w:rFonts w:ascii="Times New Roman" w:hAnsi="Times New Roman" w:cs="Times New Roman"/>
          <w:color w:val="000000" w:themeColor="text1"/>
        </w:rPr>
        <w:t xml:space="preserve"> meeting students’ entitlements.</w:t>
      </w:r>
    </w:p>
    <w:p w14:paraId="1427A147" w14:textId="77777777" w:rsidR="0070201A" w:rsidRPr="006A746A" w:rsidRDefault="0070201A" w:rsidP="006A746A">
      <w:pPr>
        <w:spacing w:line="360" w:lineRule="auto"/>
        <w:rPr>
          <w:rFonts w:ascii="Times New Roman" w:hAnsi="Times New Roman" w:cs="Times New Roman"/>
          <w:color w:val="000000" w:themeColor="text1"/>
        </w:rPr>
      </w:pPr>
    </w:p>
    <w:p w14:paraId="4F62CEB9" w14:textId="0071CB99" w:rsidR="0094647A" w:rsidRPr="006A746A" w:rsidRDefault="00004DBA"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Employing students</w:t>
      </w:r>
      <w:r w:rsidR="001E1A01" w:rsidRPr="006A746A">
        <w:rPr>
          <w:rFonts w:ascii="Times New Roman" w:hAnsi="Times New Roman" w:cs="Times New Roman"/>
          <w:b/>
          <w:color w:val="000000" w:themeColor="text1"/>
        </w:rPr>
        <w:t xml:space="preserve"> </w:t>
      </w:r>
      <w:r w:rsidR="00A914A0" w:rsidRPr="006A746A">
        <w:rPr>
          <w:rFonts w:ascii="Times New Roman" w:hAnsi="Times New Roman" w:cs="Times New Roman"/>
          <w:b/>
          <w:color w:val="000000" w:themeColor="text1"/>
        </w:rPr>
        <w:t>to advance an inclusive curriculum</w:t>
      </w:r>
      <w:r w:rsidR="002623F2">
        <w:rPr>
          <w:rFonts w:ascii="Times New Roman" w:hAnsi="Times New Roman" w:cs="Times New Roman"/>
          <w:b/>
          <w:color w:val="000000" w:themeColor="text1"/>
        </w:rPr>
        <w:t xml:space="preserve"> and create attitudinal change</w:t>
      </w:r>
    </w:p>
    <w:p w14:paraId="1CA17650" w14:textId="77777777" w:rsidR="0094647A" w:rsidRPr="006A746A" w:rsidRDefault="0094647A"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ab/>
      </w:r>
    </w:p>
    <w:p w14:paraId="32BCA472" w14:textId="626738B1" w:rsidR="009A6152" w:rsidRPr="006A746A" w:rsidRDefault="00847A2C" w:rsidP="006A746A">
      <w:pPr>
        <w:autoSpaceDE w:val="0"/>
        <w:autoSpaceDN w:val="0"/>
        <w:adjustRightInd w:val="0"/>
        <w:spacing w:line="360" w:lineRule="auto"/>
        <w:rPr>
          <w:rFonts w:ascii="Times New Roman" w:eastAsiaTheme="minorHAnsi" w:hAnsi="Times New Roman" w:cs="Times New Roman"/>
          <w:lang w:val="en-GB"/>
        </w:rPr>
      </w:pPr>
      <w:r w:rsidRPr="006A746A">
        <w:rPr>
          <w:rFonts w:ascii="Times New Roman" w:hAnsi="Times New Roman" w:cs="Times New Roman"/>
          <w:color w:val="000000" w:themeColor="text1"/>
        </w:rPr>
        <w:t xml:space="preserve">The involvement of students in advancing an inclusive curriculum </w:t>
      </w:r>
      <w:r w:rsidR="00F067CE" w:rsidRPr="006A746A">
        <w:rPr>
          <w:rFonts w:ascii="Times New Roman" w:hAnsi="Times New Roman" w:cs="Times New Roman"/>
          <w:color w:val="000000" w:themeColor="text1"/>
        </w:rPr>
        <w:t xml:space="preserve">to build knowledge and awareness </w:t>
      </w:r>
      <w:r w:rsidRPr="006A746A">
        <w:rPr>
          <w:rFonts w:ascii="Times New Roman" w:hAnsi="Times New Roman" w:cs="Times New Roman"/>
          <w:color w:val="000000" w:themeColor="text1"/>
        </w:rPr>
        <w:t>is not new</w:t>
      </w:r>
      <w:r w:rsidR="00DE778B" w:rsidRPr="006A746A">
        <w:rPr>
          <w:rFonts w:ascii="Times New Roman" w:hAnsi="Times New Roman" w:cs="Times New Roman"/>
          <w:color w:val="000000" w:themeColor="text1"/>
        </w:rPr>
        <w:t xml:space="preserve">, </w:t>
      </w:r>
      <w:r w:rsidRPr="006A746A">
        <w:rPr>
          <w:rFonts w:ascii="Times New Roman" w:hAnsi="Times New Roman" w:cs="Times New Roman"/>
          <w:color w:val="000000" w:themeColor="text1"/>
        </w:rPr>
        <w:t>but it remains under-researched</w:t>
      </w:r>
      <w:r w:rsidR="00DE778B" w:rsidRPr="006A746A">
        <w:rPr>
          <w:rFonts w:ascii="Times New Roman" w:hAnsi="Times New Roman" w:cs="Times New Roman"/>
          <w:color w:val="000000" w:themeColor="text1"/>
        </w:rPr>
        <w:t xml:space="preserve"> (Porter, 2012; Wray, 2013)</w:t>
      </w:r>
      <w:r w:rsidR="00632020" w:rsidRPr="006A746A">
        <w:rPr>
          <w:rFonts w:ascii="Times New Roman" w:hAnsi="Times New Roman" w:cs="Times New Roman"/>
          <w:color w:val="000000" w:themeColor="text1"/>
        </w:rPr>
        <w:t>. This situation</w:t>
      </w:r>
      <w:r w:rsidR="00004DBA" w:rsidRPr="006A746A">
        <w:rPr>
          <w:rFonts w:ascii="Times New Roman" w:hAnsi="Times New Roman" w:cs="Times New Roman"/>
          <w:color w:val="000000" w:themeColor="text1"/>
        </w:rPr>
        <w:t xml:space="preserve"> is perhaps surprising given the focus on peer mentoring and recent ‘students as partners’ discourses</w:t>
      </w:r>
      <w:r w:rsidRPr="006A746A">
        <w:rPr>
          <w:rFonts w:ascii="Times New Roman" w:hAnsi="Times New Roman" w:cs="Times New Roman"/>
          <w:color w:val="000000" w:themeColor="text1"/>
        </w:rPr>
        <w:t xml:space="preserve">. </w:t>
      </w:r>
      <w:r w:rsidR="00004DBA" w:rsidRPr="006A746A">
        <w:rPr>
          <w:rFonts w:ascii="Times New Roman" w:eastAsiaTheme="minorHAnsi" w:hAnsi="Times New Roman" w:cs="Times New Roman"/>
          <w:lang w:val="en-GB"/>
        </w:rPr>
        <w:t xml:space="preserve">Olney and Brockelman (2003) </w:t>
      </w:r>
      <w:r w:rsidR="009A6152" w:rsidRPr="006A746A">
        <w:rPr>
          <w:rFonts w:ascii="Times New Roman" w:eastAsiaTheme="minorHAnsi" w:hAnsi="Times New Roman" w:cs="Times New Roman"/>
          <w:lang w:val="en-GB"/>
        </w:rPr>
        <w:t>state</w:t>
      </w:r>
      <w:r w:rsidR="00004DBA" w:rsidRPr="006A746A">
        <w:rPr>
          <w:rFonts w:ascii="Times New Roman" w:eastAsiaTheme="minorHAnsi" w:hAnsi="Times New Roman" w:cs="Times New Roman"/>
          <w:lang w:val="en-GB"/>
        </w:rPr>
        <w:t xml:space="preserve"> that peer support can be enabling</w:t>
      </w:r>
      <w:r w:rsidR="005C5D0B" w:rsidRPr="006A746A">
        <w:rPr>
          <w:rFonts w:ascii="Times New Roman" w:eastAsiaTheme="minorHAnsi" w:hAnsi="Times New Roman" w:cs="Times New Roman"/>
          <w:lang w:val="en-GB"/>
        </w:rPr>
        <w:t xml:space="preserve"> for all</w:t>
      </w:r>
      <w:r w:rsidR="00F067CE" w:rsidRPr="006A746A">
        <w:rPr>
          <w:rFonts w:ascii="Times New Roman" w:eastAsiaTheme="minorHAnsi" w:hAnsi="Times New Roman" w:cs="Times New Roman"/>
          <w:lang w:val="en-GB"/>
        </w:rPr>
        <w:t>, but the lack of it by fellow students</w:t>
      </w:r>
      <w:r w:rsidR="00004DBA" w:rsidRPr="006A746A">
        <w:rPr>
          <w:rFonts w:ascii="Times New Roman" w:eastAsiaTheme="minorHAnsi" w:hAnsi="Times New Roman" w:cs="Times New Roman"/>
          <w:lang w:val="en-GB"/>
        </w:rPr>
        <w:t xml:space="preserve"> </w:t>
      </w:r>
      <w:r w:rsidR="00F067CE" w:rsidRPr="006A746A">
        <w:rPr>
          <w:rFonts w:ascii="Times New Roman" w:eastAsiaTheme="minorHAnsi" w:hAnsi="Times New Roman" w:cs="Times New Roman"/>
          <w:lang w:val="en-GB"/>
        </w:rPr>
        <w:t xml:space="preserve">can </w:t>
      </w:r>
      <w:r w:rsidR="009A6152" w:rsidRPr="006A746A">
        <w:rPr>
          <w:rFonts w:ascii="Times New Roman" w:eastAsiaTheme="minorHAnsi" w:hAnsi="Times New Roman" w:cs="Times New Roman"/>
          <w:lang w:val="en-GB"/>
        </w:rPr>
        <w:t xml:space="preserve">also </w:t>
      </w:r>
      <w:r w:rsidR="00F067CE" w:rsidRPr="006A746A">
        <w:rPr>
          <w:rFonts w:ascii="Times New Roman" w:eastAsiaTheme="minorHAnsi" w:hAnsi="Times New Roman" w:cs="Times New Roman"/>
          <w:lang w:val="en-GB"/>
        </w:rPr>
        <w:t>be detrimental</w:t>
      </w:r>
      <w:r w:rsidR="00632020" w:rsidRPr="006A746A">
        <w:rPr>
          <w:rFonts w:ascii="Times New Roman" w:eastAsiaTheme="minorHAnsi" w:hAnsi="Times New Roman" w:cs="Times New Roman"/>
          <w:lang w:val="en-GB"/>
        </w:rPr>
        <w:t xml:space="preserve">ly harmful and </w:t>
      </w:r>
      <w:r w:rsidR="00004DBA" w:rsidRPr="006A746A">
        <w:rPr>
          <w:rFonts w:ascii="Times New Roman" w:eastAsiaTheme="minorHAnsi" w:hAnsi="Times New Roman" w:cs="Times New Roman"/>
          <w:lang w:val="en-GB"/>
        </w:rPr>
        <w:t>disabling.</w:t>
      </w:r>
      <w:r w:rsidR="00004DBA" w:rsidRPr="006A746A">
        <w:rPr>
          <w:rFonts w:ascii="Times New Roman" w:hAnsi="Times New Roman" w:cs="Times New Roman"/>
          <w:color w:val="000000" w:themeColor="text1"/>
        </w:rPr>
        <w:t xml:space="preserve"> </w:t>
      </w:r>
      <w:r w:rsidRPr="006A746A">
        <w:rPr>
          <w:rFonts w:ascii="Times New Roman" w:hAnsi="Times New Roman" w:cs="Times New Roman"/>
          <w:color w:val="000000" w:themeColor="text1"/>
        </w:rPr>
        <w:t xml:space="preserve">For example, </w:t>
      </w:r>
      <w:r w:rsidR="00153305">
        <w:rPr>
          <w:rFonts w:ascii="Times New Roman" w:hAnsi="Times New Roman" w:cs="Times New Roman"/>
          <w:color w:val="000000" w:themeColor="text1"/>
        </w:rPr>
        <w:t xml:space="preserve">Harriet </w:t>
      </w:r>
      <w:r w:rsidR="00457095" w:rsidRPr="006A746A">
        <w:rPr>
          <w:rFonts w:ascii="Times New Roman" w:hAnsi="Times New Roman" w:cs="Times New Roman"/>
          <w:color w:val="000000" w:themeColor="text1"/>
          <w:shd w:val="clear" w:color="auto" w:fill="FFFFFF"/>
        </w:rPr>
        <w:t>Cameron</w:t>
      </w:r>
      <w:r w:rsidR="00153305">
        <w:rPr>
          <w:rFonts w:ascii="Times New Roman" w:hAnsi="Times New Roman" w:cs="Times New Roman"/>
          <w:color w:val="000000" w:themeColor="text1"/>
          <w:shd w:val="clear" w:color="auto" w:fill="FFFFFF"/>
        </w:rPr>
        <w:t xml:space="preserve"> </w:t>
      </w:r>
      <w:r w:rsidR="00457095" w:rsidRPr="006A746A">
        <w:rPr>
          <w:rFonts w:ascii="Times New Roman" w:hAnsi="Times New Roman" w:cs="Times New Roman"/>
          <w:color w:val="000000" w:themeColor="text1"/>
          <w:shd w:val="clear" w:color="auto" w:fill="FFFFFF"/>
        </w:rPr>
        <w:t xml:space="preserve">and Karl Nunkoosing (2012) include the element of ‘student-led training’ in </w:t>
      </w:r>
      <w:r w:rsidRPr="006A746A">
        <w:rPr>
          <w:rFonts w:ascii="Times New Roman" w:hAnsi="Times New Roman" w:cs="Times New Roman"/>
          <w:color w:val="000000" w:themeColor="text1"/>
          <w:shd w:val="clear" w:color="auto" w:fill="FFFFFF"/>
        </w:rPr>
        <w:t>their</w:t>
      </w:r>
      <w:r w:rsidR="00F067CE" w:rsidRPr="006A746A">
        <w:rPr>
          <w:rFonts w:ascii="Times New Roman" w:hAnsi="Times New Roman" w:cs="Times New Roman"/>
          <w:color w:val="000000" w:themeColor="text1"/>
          <w:shd w:val="clear" w:color="auto" w:fill="FFFFFF"/>
        </w:rPr>
        <w:t xml:space="preserve"> </w:t>
      </w:r>
      <w:r w:rsidR="00457095" w:rsidRPr="006A746A">
        <w:rPr>
          <w:rFonts w:ascii="Times New Roman" w:eastAsiaTheme="minorHAnsi" w:hAnsi="Times New Roman" w:cs="Times New Roman"/>
          <w:lang w:val="en-GB"/>
        </w:rPr>
        <w:t xml:space="preserve">tentative and simplified model of how dyslexia can be supported by faculty, but </w:t>
      </w:r>
      <w:r w:rsidR="00F067CE" w:rsidRPr="006A746A">
        <w:rPr>
          <w:rFonts w:ascii="Times New Roman" w:eastAsiaTheme="minorHAnsi" w:hAnsi="Times New Roman" w:cs="Times New Roman"/>
          <w:lang w:val="en-GB"/>
        </w:rPr>
        <w:t>remain</w:t>
      </w:r>
      <w:r w:rsidRPr="006A746A">
        <w:rPr>
          <w:rFonts w:ascii="Times New Roman" w:eastAsiaTheme="minorHAnsi" w:hAnsi="Times New Roman" w:cs="Times New Roman"/>
          <w:lang w:val="en-GB"/>
        </w:rPr>
        <w:t xml:space="preserve"> </w:t>
      </w:r>
      <w:r w:rsidR="00DE778B" w:rsidRPr="006A746A">
        <w:rPr>
          <w:rFonts w:ascii="Times New Roman" w:eastAsiaTheme="minorHAnsi" w:hAnsi="Times New Roman" w:cs="Times New Roman"/>
          <w:lang w:val="en-GB"/>
        </w:rPr>
        <w:t>rather</w:t>
      </w:r>
      <w:r w:rsidRPr="006A746A">
        <w:rPr>
          <w:rFonts w:ascii="Times New Roman" w:eastAsiaTheme="minorHAnsi" w:hAnsi="Times New Roman" w:cs="Times New Roman"/>
          <w:lang w:val="en-GB"/>
        </w:rPr>
        <w:t xml:space="preserve"> silent on this</w:t>
      </w:r>
      <w:r w:rsidR="00457095" w:rsidRPr="006A746A">
        <w:rPr>
          <w:rFonts w:ascii="Times New Roman" w:eastAsiaTheme="minorHAnsi" w:hAnsi="Times New Roman" w:cs="Times New Roman"/>
          <w:lang w:val="en-GB"/>
        </w:rPr>
        <w:t xml:space="preserve"> </w:t>
      </w:r>
      <w:r w:rsidRPr="006A746A">
        <w:rPr>
          <w:rFonts w:ascii="Times New Roman" w:eastAsiaTheme="minorHAnsi" w:hAnsi="Times New Roman" w:cs="Times New Roman"/>
          <w:lang w:val="en-GB"/>
        </w:rPr>
        <w:t xml:space="preserve">specific </w:t>
      </w:r>
      <w:r w:rsidR="00457095" w:rsidRPr="006A746A">
        <w:rPr>
          <w:rFonts w:ascii="Times New Roman" w:eastAsiaTheme="minorHAnsi" w:hAnsi="Times New Roman" w:cs="Times New Roman"/>
          <w:lang w:val="en-GB"/>
        </w:rPr>
        <w:t xml:space="preserve">element of their </w:t>
      </w:r>
      <w:r w:rsidR="00F067CE" w:rsidRPr="006A746A">
        <w:rPr>
          <w:rFonts w:ascii="Times New Roman" w:eastAsiaTheme="minorHAnsi" w:hAnsi="Times New Roman" w:cs="Times New Roman"/>
          <w:lang w:val="en-GB"/>
        </w:rPr>
        <w:t xml:space="preserve">proposed </w:t>
      </w:r>
      <w:r w:rsidR="00457095" w:rsidRPr="006A746A">
        <w:rPr>
          <w:rFonts w:ascii="Times New Roman" w:eastAsiaTheme="minorHAnsi" w:hAnsi="Times New Roman" w:cs="Times New Roman"/>
          <w:lang w:val="en-GB"/>
        </w:rPr>
        <w:t>model. It is this element which we have taken forward in this research</w:t>
      </w:r>
      <w:r w:rsidR="00F067CE" w:rsidRPr="006A746A">
        <w:rPr>
          <w:rFonts w:ascii="Times New Roman" w:eastAsiaTheme="minorHAnsi" w:hAnsi="Times New Roman" w:cs="Times New Roman"/>
          <w:lang w:val="en-GB"/>
        </w:rPr>
        <w:t xml:space="preserve"> - e</w:t>
      </w:r>
      <w:r w:rsidR="00457095" w:rsidRPr="006A746A">
        <w:rPr>
          <w:rFonts w:ascii="Times New Roman" w:eastAsiaTheme="minorHAnsi" w:hAnsi="Times New Roman" w:cs="Times New Roman"/>
          <w:lang w:val="en-GB"/>
        </w:rPr>
        <w:t>xploring how peers can assist peers in delivering a mutually beneficial learning environment for all.</w:t>
      </w:r>
      <w:r w:rsidR="00EA2B71" w:rsidRPr="006A746A">
        <w:rPr>
          <w:rFonts w:ascii="Times New Roman" w:eastAsiaTheme="minorHAnsi" w:hAnsi="Times New Roman" w:cs="Times New Roman"/>
          <w:lang w:val="en-GB"/>
        </w:rPr>
        <w:t xml:space="preserve"> </w:t>
      </w:r>
    </w:p>
    <w:p w14:paraId="5DF76267" w14:textId="77777777" w:rsidR="009A6152" w:rsidRPr="006A746A" w:rsidRDefault="009A6152" w:rsidP="006A746A">
      <w:pPr>
        <w:autoSpaceDE w:val="0"/>
        <w:autoSpaceDN w:val="0"/>
        <w:adjustRightInd w:val="0"/>
        <w:spacing w:line="360" w:lineRule="auto"/>
        <w:rPr>
          <w:rFonts w:ascii="Times New Roman" w:eastAsiaTheme="minorHAnsi" w:hAnsi="Times New Roman" w:cs="Times New Roman"/>
          <w:lang w:val="en-GB"/>
        </w:rPr>
      </w:pPr>
    </w:p>
    <w:p w14:paraId="751532CB" w14:textId="7FFED138" w:rsidR="00884C8E" w:rsidRPr="006A746A" w:rsidRDefault="00F067CE" w:rsidP="006A746A">
      <w:pPr>
        <w:autoSpaceDE w:val="0"/>
        <w:autoSpaceDN w:val="0"/>
        <w:adjustRightInd w:val="0"/>
        <w:spacing w:line="360" w:lineRule="auto"/>
        <w:rPr>
          <w:rFonts w:ascii="Times New Roman" w:hAnsi="Times New Roman" w:cs="Times New Roman"/>
          <w:color w:val="000000" w:themeColor="text1"/>
        </w:rPr>
      </w:pPr>
      <w:r w:rsidRPr="006A746A">
        <w:rPr>
          <w:rFonts w:ascii="Times New Roman" w:eastAsiaTheme="minorHAnsi" w:hAnsi="Times New Roman" w:cs="Times New Roman"/>
          <w:lang w:val="en-GB"/>
        </w:rPr>
        <w:t xml:space="preserve">Aligning with </w:t>
      </w:r>
      <w:r w:rsidR="00EA2B71" w:rsidRPr="006A746A">
        <w:rPr>
          <w:rFonts w:ascii="Times New Roman" w:hAnsi="Times New Roman" w:cs="Times New Roman"/>
          <w:color w:val="000000" w:themeColor="text1"/>
          <w:shd w:val="clear" w:color="auto" w:fill="FFFFFF"/>
        </w:rPr>
        <w:t>Konur (2006</w:t>
      </w:r>
      <w:r w:rsidRPr="006A746A">
        <w:rPr>
          <w:rFonts w:ascii="Times New Roman" w:hAnsi="Times New Roman" w:cs="Times New Roman"/>
          <w:color w:val="000000" w:themeColor="text1"/>
          <w:shd w:val="clear" w:color="auto" w:fill="FFFFFF"/>
        </w:rPr>
        <w:t>, 361</w:t>
      </w:r>
      <w:r w:rsidR="00EA2B71" w:rsidRPr="006A746A">
        <w:rPr>
          <w:rFonts w:ascii="Times New Roman" w:hAnsi="Times New Roman" w:cs="Times New Roman"/>
          <w:color w:val="000000" w:themeColor="text1"/>
          <w:shd w:val="clear" w:color="auto" w:fill="FFFFFF"/>
        </w:rPr>
        <w:t>) who highlights</w:t>
      </w:r>
      <w:r w:rsidRPr="006A746A">
        <w:rPr>
          <w:rFonts w:ascii="Times New Roman" w:hAnsi="Times New Roman" w:cs="Times New Roman"/>
          <w:color w:val="000000" w:themeColor="text1"/>
          <w:shd w:val="clear" w:color="auto" w:fill="FFFFFF"/>
        </w:rPr>
        <w:t xml:space="preserve"> the</w:t>
      </w:r>
      <w:r w:rsidR="00EA2B71" w:rsidRPr="006A746A">
        <w:rPr>
          <w:rFonts w:ascii="Times New Roman" w:hAnsi="Times New Roman" w:cs="Times New Roman"/>
          <w:color w:val="000000" w:themeColor="text1"/>
          <w:shd w:val="clear" w:color="auto" w:fill="FFFFFF"/>
        </w:rPr>
        <w:t xml:space="preserve"> importance of stakeholders</w:t>
      </w:r>
      <w:r w:rsidRPr="006A746A">
        <w:rPr>
          <w:rFonts w:ascii="Times New Roman" w:hAnsi="Times New Roman" w:cs="Times New Roman"/>
          <w:color w:val="000000" w:themeColor="text1"/>
          <w:shd w:val="clear" w:color="auto" w:fill="FFFFFF"/>
        </w:rPr>
        <w:t xml:space="preserve"> and theorising</w:t>
      </w:r>
      <w:r w:rsidR="00B73BC2" w:rsidRPr="006A746A">
        <w:rPr>
          <w:rFonts w:ascii="Times New Roman" w:hAnsi="Times New Roman" w:cs="Times New Roman"/>
          <w:color w:val="000000" w:themeColor="text1"/>
          <w:shd w:val="clear" w:color="auto" w:fill="FFFFFF"/>
        </w:rPr>
        <w:t xml:space="preserve"> </w:t>
      </w:r>
      <w:r w:rsidR="00EA2B71" w:rsidRPr="006A746A">
        <w:rPr>
          <w:rFonts w:ascii="Times New Roman" w:hAnsi="Times New Roman" w:cs="Times New Roman"/>
          <w:color w:val="000000" w:themeColor="text1"/>
          <w:shd w:val="clear" w:color="auto" w:fill="FFFFFF"/>
        </w:rPr>
        <w:t>non-disabled peers</w:t>
      </w:r>
      <w:r w:rsidR="00B73BC2" w:rsidRPr="006A746A">
        <w:rPr>
          <w:rFonts w:ascii="Times New Roman" w:hAnsi="Times New Roman" w:cs="Times New Roman"/>
          <w:color w:val="000000" w:themeColor="text1"/>
          <w:shd w:val="clear" w:color="auto" w:fill="FFFFFF"/>
        </w:rPr>
        <w:t xml:space="preserve"> as the fifth stakeholder, </w:t>
      </w:r>
      <w:r w:rsidRPr="006A746A">
        <w:rPr>
          <w:rFonts w:ascii="Times New Roman" w:hAnsi="Times New Roman" w:cs="Times New Roman"/>
          <w:color w:val="000000" w:themeColor="text1"/>
          <w:shd w:val="clear" w:color="auto" w:fill="FFFFFF"/>
        </w:rPr>
        <w:t xml:space="preserve">we </w:t>
      </w:r>
      <w:r w:rsidR="00325827" w:rsidRPr="006A746A">
        <w:rPr>
          <w:rFonts w:ascii="Times New Roman" w:hAnsi="Times New Roman" w:cs="Times New Roman"/>
          <w:color w:val="000000" w:themeColor="text1"/>
          <w:shd w:val="clear" w:color="auto" w:fill="FFFFFF"/>
        </w:rPr>
        <w:t>must</w:t>
      </w:r>
      <w:r w:rsidRPr="006A746A">
        <w:rPr>
          <w:rFonts w:ascii="Times New Roman" w:hAnsi="Times New Roman" w:cs="Times New Roman"/>
          <w:color w:val="000000" w:themeColor="text1"/>
          <w:shd w:val="clear" w:color="auto" w:fill="FFFFFF"/>
        </w:rPr>
        <w:t xml:space="preserve"> advance the view that</w:t>
      </w:r>
      <w:r w:rsidR="00B73BC2" w:rsidRPr="006A746A">
        <w:rPr>
          <w:rFonts w:ascii="Times New Roman" w:hAnsi="Times New Roman" w:cs="Times New Roman"/>
          <w:color w:val="000000" w:themeColor="text1"/>
          <w:shd w:val="clear" w:color="auto" w:fill="FFFFFF"/>
        </w:rPr>
        <w:t xml:space="preserve"> ‘</w:t>
      </w:r>
      <w:r w:rsidR="00B73BC2" w:rsidRPr="006A746A">
        <w:rPr>
          <w:rFonts w:ascii="Times New Roman" w:eastAsiaTheme="minorHAnsi" w:hAnsi="Times New Roman" w:cs="Times New Roman"/>
          <w:lang w:val="en-GB"/>
        </w:rPr>
        <w:t>it is</w:t>
      </w:r>
      <w:r w:rsidR="00004DBA" w:rsidRPr="006A746A">
        <w:rPr>
          <w:rFonts w:ascii="Times New Roman" w:eastAsiaTheme="minorHAnsi" w:hAnsi="Times New Roman" w:cs="Times New Roman"/>
          <w:lang w:val="en-GB"/>
        </w:rPr>
        <w:t xml:space="preserve"> </w:t>
      </w:r>
      <w:r w:rsidR="00B73BC2" w:rsidRPr="006A746A">
        <w:rPr>
          <w:rFonts w:ascii="Times New Roman" w:eastAsiaTheme="minorHAnsi" w:hAnsi="Times New Roman" w:cs="Times New Roman"/>
          <w:lang w:val="en-GB"/>
        </w:rPr>
        <w:t>important to develop student development programs to improve the attitudes of non</w:t>
      </w:r>
      <w:r w:rsidRPr="006A746A">
        <w:rPr>
          <w:rFonts w:ascii="Times New Roman" w:eastAsiaTheme="minorHAnsi" w:hAnsi="Times New Roman" w:cs="Times New Roman"/>
          <w:lang w:val="en-GB"/>
        </w:rPr>
        <w:t>-</w:t>
      </w:r>
      <w:r w:rsidR="00B73BC2" w:rsidRPr="006A746A">
        <w:rPr>
          <w:rFonts w:ascii="Times New Roman" w:eastAsiaTheme="minorHAnsi" w:hAnsi="Times New Roman" w:cs="Times New Roman"/>
          <w:lang w:val="en-GB"/>
        </w:rPr>
        <w:t>disabled</w:t>
      </w:r>
      <w:r w:rsidR="00004DBA" w:rsidRPr="006A746A">
        <w:rPr>
          <w:rFonts w:ascii="Times New Roman" w:eastAsiaTheme="minorHAnsi" w:hAnsi="Times New Roman" w:cs="Times New Roman"/>
          <w:lang w:val="en-GB"/>
        </w:rPr>
        <w:t xml:space="preserve"> </w:t>
      </w:r>
      <w:r w:rsidR="00B73BC2" w:rsidRPr="006A746A">
        <w:rPr>
          <w:rFonts w:ascii="Times New Roman" w:eastAsiaTheme="minorHAnsi" w:hAnsi="Times New Roman" w:cs="Times New Roman"/>
          <w:lang w:val="en-GB"/>
        </w:rPr>
        <w:t xml:space="preserve">students towards their </w:t>
      </w:r>
      <w:r w:rsidR="00004DBA" w:rsidRPr="006A746A">
        <w:rPr>
          <w:rFonts w:ascii="Times New Roman" w:eastAsiaTheme="minorHAnsi" w:hAnsi="Times New Roman" w:cs="Times New Roman"/>
          <w:lang w:val="en-GB"/>
        </w:rPr>
        <w:t>peers</w:t>
      </w:r>
      <w:r w:rsidR="003B77EB" w:rsidRPr="006A746A">
        <w:rPr>
          <w:rFonts w:ascii="Times New Roman" w:eastAsiaTheme="minorHAnsi" w:hAnsi="Times New Roman" w:cs="Times New Roman"/>
          <w:lang w:val="en-GB"/>
        </w:rPr>
        <w:t xml:space="preserve"> with disabilities</w:t>
      </w:r>
      <w:r w:rsidR="00004DBA" w:rsidRPr="006A746A">
        <w:rPr>
          <w:rFonts w:ascii="Times New Roman" w:eastAsiaTheme="minorHAnsi" w:hAnsi="Times New Roman" w:cs="Times New Roman"/>
          <w:lang w:val="en-GB"/>
        </w:rPr>
        <w:t>’</w:t>
      </w:r>
      <w:r w:rsidR="00EA2B71" w:rsidRPr="006A746A">
        <w:rPr>
          <w:rFonts w:ascii="Times New Roman" w:hAnsi="Times New Roman" w:cs="Times New Roman"/>
          <w:color w:val="000000" w:themeColor="text1"/>
          <w:shd w:val="clear" w:color="auto" w:fill="FFFFFF"/>
        </w:rPr>
        <w:t xml:space="preserve">. </w:t>
      </w:r>
      <w:r w:rsidR="00B73BC2" w:rsidRPr="006A746A">
        <w:rPr>
          <w:rFonts w:ascii="Times New Roman" w:hAnsi="Times New Roman" w:cs="Times New Roman"/>
          <w:color w:val="000000" w:themeColor="text1"/>
          <w:shd w:val="clear" w:color="auto" w:fill="FFFFFF"/>
        </w:rPr>
        <w:t xml:space="preserve">There is clearly a need to explore how contact between </w:t>
      </w:r>
      <w:r w:rsidR="0088774C" w:rsidRPr="006A746A">
        <w:rPr>
          <w:rFonts w:ascii="Times New Roman" w:hAnsi="Times New Roman" w:cs="Times New Roman"/>
          <w:color w:val="000000" w:themeColor="text1"/>
          <w:shd w:val="clear" w:color="auto" w:fill="FFFFFF"/>
        </w:rPr>
        <w:t>SWD</w:t>
      </w:r>
      <w:r w:rsidR="00004DBA" w:rsidRPr="006A746A">
        <w:rPr>
          <w:rFonts w:ascii="Times New Roman" w:hAnsi="Times New Roman" w:cs="Times New Roman"/>
          <w:color w:val="000000" w:themeColor="text1"/>
          <w:shd w:val="clear" w:color="auto" w:fill="FFFFFF"/>
        </w:rPr>
        <w:t xml:space="preserve"> and staff</w:t>
      </w:r>
      <w:r w:rsidR="0088774C" w:rsidRPr="006A746A">
        <w:rPr>
          <w:rFonts w:ascii="Times New Roman" w:hAnsi="Times New Roman" w:cs="Times New Roman"/>
          <w:color w:val="000000" w:themeColor="text1"/>
          <w:shd w:val="clear" w:color="auto" w:fill="FFFFFF"/>
        </w:rPr>
        <w:t xml:space="preserve"> with disabilities</w:t>
      </w:r>
      <w:r w:rsidR="00004DBA" w:rsidRPr="006A746A">
        <w:rPr>
          <w:rFonts w:ascii="Times New Roman" w:hAnsi="Times New Roman" w:cs="Times New Roman"/>
          <w:color w:val="000000" w:themeColor="text1"/>
          <w:shd w:val="clear" w:color="auto" w:fill="FFFFFF"/>
        </w:rPr>
        <w:t xml:space="preserve"> </w:t>
      </w:r>
      <w:r w:rsidR="00B73BC2" w:rsidRPr="006A746A">
        <w:rPr>
          <w:rFonts w:ascii="Times New Roman" w:hAnsi="Times New Roman" w:cs="Times New Roman"/>
          <w:color w:val="000000" w:themeColor="text1"/>
          <w:shd w:val="clear" w:color="auto" w:fill="FFFFFF"/>
        </w:rPr>
        <w:t>influences attitude</w:t>
      </w:r>
      <w:r w:rsidRPr="006A746A">
        <w:rPr>
          <w:rFonts w:ascii="Times New Roman" w:hAnsi="Times New Roman" w:cs="Times New Roman"/>
          <w:color w:val="000000" w:themeColor="text1"/>
          <w:shd w:val="clear" w:color="auto" w:fill="FFFFFF"/>
        </w:rPr>
        <w:t>s</w:t>
      </w:r>
      <w:r w:rsidR="00B73BC2" w:rsidRPr="006A746A">
        <w:rPr>
          <w:rFonts w:ascii="Times New Roman" w:hAnsi="Times New Roman" w:cs="Times New Roman"/>
          <w:color w:val="000000" w:themeColor="text1"/>
          <w:shd w:val="clear" w:color="auto" w:fill="FFFFFF"/>
        </w:rPr>
        <w:t xml:space="preserve">, but </w:t>
      </w:r>
      <w:r w:rsidRPr="006A746A">
        <w:rPr>
          <w:rFonts w:ascii="Times New Roman" w:hAnsi="Times New Roman" w:cs="Times New Roman"/>
          <w:color w:val="000000" w:themeColor="text1"/>
          <w:shd w:val="clear" w:color="auto" w:fill="FFFFFF"/>
        </w:rPr>
        <w:t xml:space="preserve">here </w:t>
      </w:r>
      <w:r w:rsidR="00B73BC2" w:rsidRPr="006A746A">
        <w:rPr>
          <w:rFonts w:ascii="Times New Roman" w:hAnsi="Times New Roman" w:cs="Times New Roman"/>
          <w:color w:val="000000" w:themeColor="text1"/>
          <w:shd w:val="clear" w:color="auto" w:fill="FFFFFF"/>
        </w:rPr>
        <w:t xml:space="preserve">we argue </w:t>
      </w:r>
      <w:r w:rsidRPr="006A746A">
        <w:rPr>
          <w:rFonts w:ascii="Times New Roman" w:hAnsi="Times New Roman" w:cs="Times New Roman"/>
          <w:color w:val="000000" w:themeColor="text1"/>
          <w:shd w:val="clear" w:color="auto" w:fill="FFFFFF"/>
        </w:rPr>
        <w:t xml:space="preserve">there is </w:t>
      </w:r>
      <w:r w:rsidR="00B73BC2" w:rsidRPr="006A746A">
        <w:rPr>
          <w:rFonts w:ascii="Times New Roman" w:hAnsi="Times New Roman" w:cs="Times New Roman"/>
          <w:color w:val="000000" w:themeColor="text1"/>
          <w:shd w:val="clear" w:color="auto" w:fill="FFFFFF"/>
        </w:rPr>
        <w:t>a more powerful layer</w:t>
      </w:r>
      <w:r w:rsidR="00325827" w:rsidRPr="006A746A">
        <w:rPr>
          <w:rFonts w:ascii="Times New Roman" w:hAnsi="Times New Roman" w:cs="Times New Roman"/>
          <w:color w:val="000000" w:themeColor="text1"/>
          <w:shd w:val="clear" w:color="auto" w:fill="FFFFFF"/>
        </w:rPr>
        <w:t>, i.e. how the work of</w:t>
      </w:r>
      <w:r w:rsidRPr="006A746A">
        <w:rPr>
          <w:rFonts w:ascii="Times New Roman" w:hAnsi="Times New Roman" w:cs="Times New Roman"/>
          <w:color w:val="000000" w:themeColor="text1"/>
          <w:shd w:val="clear" w:color="auto" w:fill="FFFFFF"/>
        </w:rPr>
        <w:t xml:space="preserve"> students </w:t>
      </w:r>
      <w:r w:rsidR="00325827" w:rsidRPr="006A746A">
        <w:rPr>
          <w:rFonts w:ascii="Times New Roman" w:hAnsi="Times New Roman" w:cs="Times New Roman"/>
          <w:color w:val="000000" w:themeColor="text1"/>
          <w:shd w:val="clear" w:color="auto" w:fill="FFFFFF"/>
        </w:rPr>
        <w:t>can</w:t>
      </w:r>
      <w:r w:rsidR="00B73BC2" w:rsidRPr="006A746A">
        <w:rPr>
          <w:rFonts w:ascii="Times New Roman" w:hAnsi="Times New Roman" w:cs="Times New Roman"/>
          <w:color w:val="000000" w:themeColor="text1"/>
          <w:shd w:val="clear" w:color="auto" w:fill="FFFFFF"/>
        </w:rPr>
        <w:t xml:space="preserve"> directly contribut</w:t>
      </w:r>
      <w:r w:rsidR="00325827" w:rsidRPr="006A746A">
        <w:rPr>
          <w:rFonts w:ascii="Times New Roman" w:hAnsi="Times New Roman" w:cs="Times New Roman"/>
          <w:color w:val="000000" w:themeColor="text1"/>
          <w:shd w:val="clear" w:color="auto" w:fill="FFFFFF"/>
        </w:rPr>
        <w:t>e</w:t>
      </w:r>
      <w:r w:rsidR="00B73BC2" w:rsidRPr="006A746A">
        <w:rPr>
          <w:rFonts w:ascii="Times New Roman" w:hAnsi="Times New Roman" w:cs="Times New Roman"/>
          <w:color w:val="000000" w:themeColor="text1"/>
          <w:shd w:val="clear" w:color="auto" w:fill="FFFFFF"/>
        </w:rPr>
        <w:t xml:space="preserve"> to improving the learning experience of their</w:t>
      </w:r>
      <w:r w:rsidR="0088774C" w:rsidRPr="006A746A">
        <w:rPr>
          <w:rFonts w:ascii="Times New Roman" w:hAnsi="Times New Roman" w:cs="Times New Roman"/>
          <w:color w:val="000000" w:themeColor="text1"/>
          <w:shd w:val="clear" w:color="auto" w:fill="FFFFFF"/>
        </w:rPr>
        <w:t xml:space="preserve"> </w:t>
      </w:r>
      <w:r w:rsidR="00B73BC2" w:rsidRPr="006A746A">
        <w:rPr>
          <w:rFonts w:ascii="Times New Roman" w:hAnsi="Times New Roman" w:cs="Times New Roman"/>
          <w:color w:val="000000" w:themeColor="text1"/>
          <w:shd w:val="clear" w:color="auto" w:fill="FFFFFF"/>
        </w:rPr>
        <w:t>peers</w:t>
      </w:r>
      <w:r w:rsidR="0088774C" w:rsidRPr="006A746A">
        <w:rPr>
          <w:rFonts w:ascii="Times New Roman" w:hAnsi="Times New Roman" w:cs="Times New Roman"/>
          <w:color w:val="000000" w:themeColor="text1"/>
          <w:shd w:val="clear" w:color="auto" w:fill="FFFFFF"/>
        </w:rPr>
        <w:t xml:space="preserve"> with disabilities</w:t>
      </w:r>
      <w:r w:rsidR="00B73BC2" w:rsidRPr="006A746A">
        <w:rPr>
          <w:rFonts w:ascii="Times New Roman" w:hAnsi="Times New Roman" w:cs="Times New Roman"/>
          <w:color w:val="000000" w:themeColor="text1"/>
          <w:shd w:val="clear" w:color="auto" w:fill="FFFFFF"/>
        </w:rPr>
        <w:t xml:space="preserve">. </w:t>
      </w:r>
      <w:r w:rsidR="00EA2B71" w:rsidRPr="006A746A">
        <w:rPr>
          <w:rFonts w:ascii="Times New Roman" w:hAnsi="Times New Roman" w:cs="Times New Roman"/>
          <w:color w:val="000000" w:themeColor="text1"/>
          <w:shd w:val="clear" w:color="auto" w:fill="FFFFFF"/>
        </w:rPr>
        <w:t xml:space="preserve">It is the use of non-disabled peers which is </w:t>
      </w:r>
      <w:r w:rsidR="00F13966" w:rsidRPr="006A746A">
        <w:rPr>
          <w:rFonts w:ascii="Times New Roman" w:hAnsi="Times New Roman" w:cs="Times New Roman"/>
          <w:color w:val="000000" w:themeColor="text1"/>
          <w:shd w:val="clear" w:color="auto" w:fill="FFFFFF"/>
        </w:rPr>
        <w:t xml:space="preserve">our </w:t>
      </w:r>
      <w:r w:rsidR="00EA2B71" w:rsidRPr="006A746A">
        <w:rPr>
          <w:rFonts w:ascii="Times New Roman" w:hAnsi="Times New Roman" w:cs="Times New Roman"/>
          <w:color w:val="000000" w:themeColor="text1"/>
          <w:shd w:val="clear" w:color="auto" w:fill="FFFFFF"/>
        </w:rPr>
        <w:t>focus.</w:t>
      </w:r>
      <w:r w:rsidR="0062315B" w:rsidRPr="006A746A">
        <w:rPr>
          <w:rFonts w:ascii="Times New Roman" w:hAnsi="Times New Roman" w:cs="Times New Roman"/>
          <w:color w:val="000000" w:themeColor="text1"/>
          <w:shd w:val="clear" w:color="auto" w:fill="FFFFFF"/>
        </w:rPr>
        <w:t xml:space="preserve"> In drawing on peer mentoring literature and the theoretical principles </w:t>
      </w:r>
      <w:r w:rsidR="00325827" w:rsidRPr="006A746A">
        <w:rPr>
          <w:rFonts w:ascii="Times New Roman" w:hAnsi="Times New Roman" w:cs="Times New Roman"/>
          <w:color w:val="000000" w:themeColor="text1"/>
          <w:shd w:val="clear" w:color="auto" w:fill="FFFFFF"/>
        </w:rPr>
        <w:t xml:space="preserve">employed in this work, </w:t>
      </w:r>
      <w:r w:rsidR="0062315B" w:rsidRPr="006A746A">
        <w:rPr>
          <w:rFonts w:ascii="Times New Roman" w:hAnsi="Times New Roman" w:cs="Times New Roman"/>
          <w:color w:val="000000" w:themeColor="text1"/>
          <w:shd w:val="clear" w:color="auto" w:fill="FFFFFF"/>
        </w:rPr>
        <w:t xml:space="preserve">we need to </w:t>
      </w:r>
      <w:r w:rsidR="00325827" w:rsidRPr="006A746A">
        <w:rPr>
          <w:rFonts w:ascii="Times New Roman" w:hAnsi="Times New Roman" w:cs="Times New Roman"/>
          <w:color w:val="000000" w:themeColor="text1"/>
          <w:shd w:val="clear" w:color="auto" w:fill="FFFFFF"/>
        </w:rPr>
        <w:t>advance understandings that</w:t>
      </w:r>
      <w:r w:rsidR="0062315B" w:rsidRPr="006A746A">
        <w:rPr>
          <w:rFonts w:ascii="Times New Roman" w:hAnsi="Times New Roman" w:cs="Times New Roman"/>
          <w:color w:val="000000" w:themeColor="text1"/>
          <w:shd w:val="clear" w:color="auto" w:fill="FFFFFF"/>
        </w:rPr>
        <w:t xml:space="preserve"> t</w:t>
      </w:r>
      <w:r w:rsidR="00F96B43" w:rsidRPr="006A746A">
        <w:rPr>
          <w:rFonts w:ascii="Times New Roman" w:hAnsi="Times New Roman" w:cs="Times New Roman"/>
          <w:color w:val="000000" w:themeColor="text1"/>
        </w:rPr>
        <w:t xml:space="preserve">he development of </w:t>
      </w:r>
      <w:r w:rsidR="00B75613" w:rsidRPr="006A746A">
        <w:rPr>
          <w:rFonts w:ascii="Times New Roman" w:hAnsi="Times New Roman" w:cs="Times New Roman"/>
          <w:color w:val="000000" w:themeColor="text1"/>
        </w:rPr>
        <w:t xml:space="preserve">inclusive </w:t>
      </w:r>
      <w:r w:rsidR="00925452" w:rsidRPr="006A746A">
        <w:rPr>
          <w:rFonts w:ascii="Times New Roman" w:hAnsi="Times New Roman" w:cs="Times New Roman"/>
          <w:color w:val="000000" w:themeColor="text1"/>
        </w:rPr>
        <w:t xml:space="preserve">learning </w:t>
      </w:r>
      <w:r w:rsidR="00925452" w:rsidRPr="006A746A">
        <w:rPr>
          <w:rFonts w:ascii="Times New Roman" w:hAnsi="Times New Roman" w:cs="Times New Roman"/>
          <w:color w:val="000000" w:themeColor="text1"/>
        </w:rPr>
        <w:lastRenderedPageBreak/>
        <w:t>environments</w:t>
      </w:r>
      <w:r w:rsidR="00B75613" w:rsidRPr="006A746A">
        <w:rPr>
          <w:rFonts w:ascii="Times New Roman" w:hAnsi="Times New Roman" w:cs="Times New Roman"/>
          <w:color w:val="000000" w:themeColor="text1"/>
        </w:rPr>
        <w:t xml:space="preserve"> </w:t>
      </w:r>
      <w:r w:rsidR="00884C8E" w:rsidRPr="006A746A">
        <w:rPr>
          <w:rFonts w:ascii="Times New Roman" w:hAnsi="Times New Roman" w:cs="Times New Roman"/>
          <w:color w:val="000000" w:themeColor="text1"/>
        </w:rPr>
        <w:t>come</w:t>
      </w:r>
      <w:r w:rsidR="0062315B" w:rsidRPr="006A746A">
        <w:rPr>
          <w:rFonts w:ascii="Times New Roman" w:hAnsi="Times New Roman" w:cs="Times New Roman"/>
          <w:color w:val="000000" w:themeColor="text1"/>
        </w:rPr>
        <w:t>s</w:t>
      </w:r>
      <w:r w:rsidR="00B75613" w:rsidRPr="006A746A">
        <w:rPr>
          <w:rFonts w:ascii="Times New Roman" w:hAnsi="Times New Roman" w:cs="Times New Roman"/>
          <w:color w:val="000000" w:themeColor="text1"/>
        </w:rPr>
        <w:t xml:space="preserve"> from an appreciation for the</w:t>
      </w:r>
      <w:r w:rsidR="005D5B20" w:rsidRPr="006A746A">
        <w:rPr>
          <w:rFonts w:ascii="Times New Roman" w:hAnsi="Times New Roman" w:cs="Times New Roman"/>
          <w:color w:val="000000" w:themeColor="text1"/>
        </w:rPr>
        <w:t xml:space="preserve"> benefits to </w:t>
      </w:r>
      <w:r w:rsidR="009014A5" w:rsidRPr="006A746A">
        <w:rPr>
          <w:rFonts w:ascii="Times New Roman" w:hAnsi="Times New Roman" w:cs="Times New Roman"/>
          <w:color w:val="000000" w:themeColor="text1"/>
        </w:rPr>
        <w:t xml:space="preserve">SWD </w:t>
      </w:r>
      <w:r w:rsidR="00884C8E" w:rsidRPr="006A746A">
        <w:rPr>
          <w:rFonts w:ascii="Times New Roman" w:hAnsi="Times New Roman" w:cs="Times New Roman"/>
          <w:color w:val="000000" w:themeColor="text1"/>
        </w:rPr>
        <w:t>of non-disabled students</w:t>
      </w:r>
      <w:r w:rsidR="005D5B20" w:rsidRPr="006A746A">
        <w:rPr>
          <w:rFonts w:ascii="Times New Roman" w:hAnsi="Times New Roman" w:cs="Times New Roman"/>
          <w:color w:val="000000" w:themeColor="text1"/>
        </w:rPr>
        <w:t xml:space="preserve"> </w:t>
      </w:r>
      <w:r w:rsidR="009014A5" w:rsidRPr="006A746A">
        <w:rPr>
          <w:rFonts w:ascii="Times New Roman" w:hAnsi="Times New Roman" w:cs="Times New Roman"/>
          <w:color w:val="000000" w:themeColor="text1"/>
        </w:rPr>
        <w:t>being involved in the educational environment</w:t>
      </w:r>
      <w:r w:rsidR="00B75613" w:rsidRPr="006A746A">
        <w:rPr>
          <w:rFonts w:ascii="Times New Roman" w:hAnsi="Times New Roman" w:cs="Times New Roman"/>
          <w:color w:val="000000" w:themeColor="text1"/>
        </w:rPr>
        <w:t xml:space="preserve"> (</w:t>
      </w:r>
      <w:r w:rsidR="0062315B" w:rsidRPr="006A746A">
        <w:rPr>
          <w:rFonts w:ascii="Times New Roman" w:hAnsi="Times New Roman" w:cs="Times New Roman"/>
        </w:rPr>
        <w:t>May and Felsinger, 2010</w:t>
      </w:r>
      <w:r w:rsidR="005A6405" w:rsidRPr="006A746A">
        <w:rPr>
          <w:rFonts w:ascii="Times New Roman" w:hAnsi="Times New Roman" w:cs="Times New Roman"/>
        </w:rPr>
        <w:t>;</w:t>
      </w:r>
      <w:r w:rsidR="0062315B" w:rsidRPr="006A746A">
        <w:rPr>
          <w:rFonts w:ascii="Times New Roman" w:hAnsi="Times New Roman" w:cs="Times New Roman"/>
          <w:color w:val="000000" w:themeColor="text1"/>
        </w:rPr>
        <w:t xml:space="preserve"> Wray 2013</w:t>
      </w:r>
      <w:r w:rsidR="00B75613" w:rsidRPr="006A746A">
        <w:rPr>
          <w:rFonts w:ascii="Times New Roman" w:hAnsi="Times New Roman" w:cs="Times New Roman"/>
          <w:color w:val="000000" w:themeColor="text1"/>
        </w:rPr>
        <w:t xml:space="preserve">). As </w:t>
      </w:r>
      <w:r w:rsidR="00884C8E" w:rsidRPr="006A746A">
        <w:rPr>
          <w:rFonts w:ascii="Times New Roman" w:hAnsi="Times New Roman" w:cs="Times New Roman"/>
          <w:color w:val="000000" w:themeColor="text1"/>
        </w:rPr>
        <w:t>other</w:t>
      </w:r>
      <w:r w:rsidR="00B75613" w:rsidRPr="006A746A">
        <w:rPr>
          <w:rFonts w:ascii="Times New Roman" w:hAnsi="Times New Roman" w:cs="Times New Roman"/>
          <w:color w:val="000000" w:themeColor="text1"/>
        </w:rPr>
        <w:t xml:space="preserve"> interventions and educational services improve to support SWD in attaining prerequisite skills for HE in non-segregated classrooms, the </w:t>
      </w:r>
      <w:r w:rsidR="00884C8E" w:rsidRPr="006A746A">
        <w:rPr>
          <w:rFonts w:ascii="Times New Roman" w:hAnsi="Times New Roman" w:cs="Times New Roman"/>
          <w:color w:val="000000" w:themeColor="text1"/>
        </w:rPr>
        <w:t xml:space="preserve">acknowledgement of working alongside non-disabled peers will only increase. </w:t>
      </w:r>
    </w:p>
    <w:p w14:paraId="4DC918A0" w14:textId="77777777" w:rsidR="00884C8E" w:rsidRPr="006A746A" w:rsidRDefault="00884C8E" w:rsidP="006A746A">
      <w:pPr>
        <w:spacing w:line="360" w:lineRule="auto"/>
        <w:rPr>
          <w:rFonts w:ascii="Times New Roman" w:hAnsi="Times New Roman" w:cs="Times New Roman"/>
          <w:color w:val="000000" w:themeColor="text1"/>
        </w:rPr>
      </w:pPr>
    </w:p>
    <w:p w14:paraId="443D914D" w14:textId="562FA3E9" w:rsidR="0094647A" w:rsidRPr="006A746A" w:rsidRDefault="00AA74A3"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C</w:t>
      </w:r>
      <w:r w:rsidR="0062315B" w:rsidRPr="006A746A">
        <w:rPr>
          <w:rFonts w:ascii="Times New Roman" w:hAnsi="Times New Roman" w:cs="Times New Roman"/>
          <w:b/>
          <w:color w:val="000000" w:themeColor="text1"/>
        </w:rPr>
        <w:t>omparative case study context</w:t>
      </w:r>
    </w:p>
    <w:p w14:paraId="08FBFD69" w14:textId="77777777" w:rsidR="005A5A2E" w:rsidRPr="006A746A" w:rsidRDefault="005A5A2E" w:rsidP="006A746A">
      <w:pPr>
        <w:spacing w:line="360" w:lineRule="auto"/>
        <w:rPr>
          <w:rFonts w:ascii="Times New Roman" w:hAnsi="Times New Roman" w:cs="Times New Roman"/>
          <w:b/>
          <w:color w:val="000000" w:themeColor="text1"/>
        </w:rPr>
      </w:pPr>
    </w:p>
    <w:p w14:paraId="27967C8E" w14:textId="6DAD50F2" w:rsidR="006E3F62" w:rsidRPr="006A746A" w:rsidRDefault="004D1369"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A </w:t>
      </w:r>
      <w:r w:rsidR="00AA74A3" w:rsidRPr="006A746A">
        <w:rPr>
          <w:rFonts w:ascii="Times New Roman" w:hAnsi="Times New Roman" w:cs="Times New Roman"/>
          <w:color w:val="000000" w:themeColor="text1"/>
        </w:rPr>
        <w:t xml:space="preserve">trans-Atlantic </w:t>
      </w:r>
      <w:r w:rsidRPr="006A746A">
        <w:rPr>
          <w:rFonts w:ascii="Times New Roman" w:hAnsi="Times New Roman" w:cs="Times New Roman"/>
          <w:color w:val="000000" w:themeColor="text1"/>
        </w:rPr>
        <w:t>comparative</w:t>
      </w:r>
      <w:r w:rsidR="00EA2B71" w:rsidRPr="006A746A">
        <w:rPr>
          <w:rFonts w:ascii="Times New Roman" w:hAnsi="Times New Roman" w:cs="Times New Roman"/>
          <w:color w:val="000000" w:themeColor="text1"/>
        </w:rPr>
        <w:t xml:space="preserve"> </w:t>
      </w:r>
      <w:r w:rsidRPr="006A746A">
        <w:rPr>
          <w:rFonts w:ascii="Times New Roman" w:hAnsi="Times New Roman" w:cs="Times New Roman"/>
          <w:color w:val="000000" w:themeColor="text1"/>
        </w:rPr>
        <w:t xml:space="preserve">case study approach was adopted </w:t>
      </w:r>
      <w:r w:rsidR="0062315B" w:rsidRPr="006A746A">
        <w:rPr>
          <w:rFonts w:ascii="Times New Roman" w:hAnsi="Times New Roman" w:cs="Times New Roman"/>
          <w:color w:val="000000" w:themeColor="text1"/>
        </w:rPr>
        <w:t xml:space="preserve">given the recent focus on SWD in the UK and US and </w:t>
      </w:r>
      <w:r w:rsidR="005A6405" w:rsidRPr="006A746A">
        <w:rPr>
          <w:rFonts w:ascii="Times New Roman" w:hAnsi="Times New Roman" w:cs="Times New Roman"/>
          <w:color w:val="000000" w:themeColor="text1"/>
        </w:rPr>
        <w:t xml:space="preserve">the similar </w:t>
      </w:r>
      <w:r w:rsidR="0062315B" w:rsidRPr="006A746A">
        <w:rPr>
          <w:rFonts w:ascii="Times New Roman" w:hAnsi="Times New Roman" w:cs="Times New Roman"/>
          <w:color w:val="000000" w:themeColor="text1"/>
        </w:rPr>
        <w:t xml:space="preserve">challenges </w:t>
      </w:r>
      <w:r w:rsidR="005A6405" w:rsidRPr="006A746A">
        <w:rPr>
          <w:rFonts w:ascii="Times New Roman" w:hAnsi="Times New Roman" w:cs="Times New Roman"/>
          <w:color w:val="000000" w:themeColor="text1"/>
        </w:rPr>
        <w:t xml:space="preserve">they faced following </w:t>
      </w:r>
      <w:r w:rsidR="0062315B" w:rsidRPr="006A746A">
        <w:rPr>
          <w:rFonts w:ascii="Times New Roman" w:hAnsi="Times New Roman" w:cs="Times New Roman"/>
          <w:color w:val="000000" w:themeColor="text1"/>
        </w:rPr>
        <w:t xml:space="preserve">policy </w:t>
      </w:r>
      <w:r w:rsidR="00912C1D" w:rsidRPr="006A746A">
        <w:rPr>
          <w:rFonts w:ascii="Times New Roman" w:hAnsi="Times New Roman" w:cs="Times New Roman"/>
          <w:color w:val="000000" w:themeColor="text1"/>
        </w:rPr>
        <w:t xml:space="preserve">changes </w:t>
      </w:r>
      <w:r w:rsidR="00DF3A60" w:rsidRPr="006A746A">
        <w:rPr>
          <w:rFonts w:ascii="Times New Roman" w:hAnsi="Times New Roman" w:cs="Times New Roman"/>
          <w:color w:val="000000" w:themeColor="text1"/>
        </w:rPr>
        <w:t xml:space="preserve">and funding </w:t>
      </w:r>
      <w:r w:rsidR="00912C1D" w:rsidRPr="006A746A">
        <w:rPr>
          <w:rFonts w:ascii="Times New Roman" w:hAnsi="Times New Roman" w:cs="Times New Roman"/>
          <w:color w:val="000000" w:themeColor="text1"/>
        </w:rPr>
        <w:t>cuts</w:t>
      </w:r>
      <w:r w:rsidRPr="006A746A">
        <w:rPr>
          <w:rFonts w:ascii="Times New Roman" w:hAnsi="Times New Roman" w:cs="Times New Roman"/>
          <w:color w:val="000000" w:themeColor="text1"/>
        </w:rPr>
        <w:t>.</w:t>
      </w:r>
      <w:r w:rsidR="0062315B" w:rsidRPr="006A746A">
        <w:rPr>
          <w:rFonts w:ascii="Times New Roman" w:hAnsi="Times New Roman" w:cs="Times New Roman"/>
          <w:color w:val="000000" w:themeColor="text1"/>
        </w:rPr>
        <w:t xml:space="preserve"> </w:t>
      </w:r>
      <w:r w:rsidRPr="006A746A">
        <w:rPr>
          <w:rFonts w:ascii="Times New Roman" w:hAnsi="Times New Roman" w:cs="Times New Roman"/>
          <w:color w:val="000000" w:themeColor="text1"/>
        </w:rPr>
        <w:t>The</w:t>
      </w:r>
      <w:r w:rsidR="006E3F62" w:rsidRPr="006A746A">
        <w:rPr>
          <w:rFonts w:ascii="Times New Roman" w:hAnsi="Times New Roman" w:cs="Times New Roman"/>
          <w:color w:val="000000" w:themeColor="text1"/>
        </w:rPr>
        <w:t xml:space="preserve"> two case study HEIs </w:t>
      </w:r>
      <w:r w:rsidR="00A914A0" w:rsidRPr="006A746A">
        <w:rPr>
          <w:rFonts w:ascii="Times New Roman" w:hAnsi="Times New Roman" w:cs="Times New Roman"/>
          <w:color w:val="000000" w:themeColor="text1"/>
        </w:rPr>
        <w:t>b</w:t>
      </w:r>
      <w:r w:rsidR="00E46C06" w:rsidRPr="006A746A">
        <w:rPr>
          <w:rFonts w:ascii="Times New Roman" w:hAnsi="Times New Roman" w:cs="Times New Roman"/>
          <w:color w:val="000000" w:themeColor="text1"/>
        </w:rPr>
        <w:t>oth have</w:t>
      </w:r>
      <w:r w:rsidR="006E3F62" w:rsidRPr="006A746A">
        <w:rPr>
          <w:rFonts w:ascii="Times New Roman" w:hAnsi="Times New Roman" w:cs="Times New Roman"/>
          <w:color w:val="000000" w:themeColor="text1"/>
        </w:rPr>
        <w:t xml:space="preserve"> a significant population of students who have a declared disability and </w:t>
      </w:r>
      <w:r w:rsidR="00E46C06" w:rsidRPr="006A746A">
        <w:rPr>
          <w:rFonts w:ascii="Times New Roman" w:hAnsi="Times New Roman" w:cs="Times New Roman"/>
          <w:color w:val="000000" w:themeColor="text1"/>
        </w:rPr>
        <w:t>both have</w:t>
      </w:r>
      <w:r w:rsidR="006E3F62" w:rsidRPr="006A746A">
        <w:rPr>
          <w:rFonts w:ascii="Times New Roman" w:hAnsi="Times New Roman" w:cs="Times New Roman"/>
          <w:color w:val="000000" w:themeColor="text1"/>
        </w:rPr>
        <w:t xml:space="preserve"> made significant and recent moves towards building </w:t>
      </w:r>
      <w:r w:rsidR="00DF3A60" w:rsidRPr="006A746A">
        <w:rPr>
          <w:rFonts w:ascii="Times New Roman" w:hAnsi="Times New Roman" w:cs="Times New Roman"/>
          <w:color w:val="000000" w:themeColor="text1"/>
        </w:rPr>
        <w:t>an</w:t>
      </w:r>
      <w:r w:rsidR="006E3F62" w:rsidRPr="006A746A">
        <w:rPr>
          <w:rFonts w:ascii="Times New Roman" w:hAnsi="Times New Roman" w:cs="Times New Roman"/>
          <w:color w:val="000000" w:themeColor="text1"/>
        </w:rPr>
        <w:t xml:space="preserve"> inclusive curriculum. The UK HEI</w:t>
      </w:r>
      <w:r w:rsidR="006E3F62" w:rsidRPr="006A746A">
        <w:rPr>
          <w:rFonts w:ascii="Times New Roman" w:eastAsia="Times New Roman" w:hAnsi="Times New Roman" w:cs="Times New Roman"/>
          <w:color w:val="000000" w:themeColor="text1"/>
          <w:lang w:val="en-GB" w:eastAsia="en-GB"/>
        </w:rPr>
        <w:t xml:space="preserve"> has three campuses with campus A population of 11, 461 (11% declared disability), campus B with total population 6, 276 (10% d</w:t>
      </w:r>
      <w:r w:rsidR="00BB1631" w:rsidRPr="006A746A">
        <w:rPr>
          <w:rFonts w:ascii="Times New Roman" w:eastAsia="Times New Roman" w:hAnsi="Times New Roman" w:cs="Times New Roman"/>
          <w:color w:val="000000" w:themeColor="text1"/>
          <w:lang w:val="en-GB" w:eastAsia="en-GB"/>
        </w:rPr>
        <w:t>eclared disability</w:t>
      </w:r>
      <w:r w:rsidR="006E3F62" w:rsidRPr="006A746A">
        <w:rPr>
          <w:rFonts w:ascii="Times New Roman" w:eastAsia="Times New Roman" w:hAnsi="Times New Roman" w:cs="Times New Roman"/>
          <w:color w:val="000000" w:themeColor="text1"/>
          <w:lang w:val="en-GB" w:eastAsia="en-GB"/>
        </w:rPr>
        <w:t>), and its smaller campus C with 669 (7% declared disability). It</w:t>
      </w:r>
      <w:r w:rsidR="006E3F62" w:rsidRPr="006A746A">
        <w:rPr>
          <w:rFonts w:ascii="Times New Roman" w:hAnsi="Times New Roman" w:cs="Times New Roman"/>
          <w:color w:val="000000" w:themeColor="text1"/>
        </w:rPr>
        <w:t xml:space="preserve"> set up a </w:t>
      </w:r>
      <w:r w:rsidR="0062315B" w:rsidRPr="006A746A">
        <w:rPr>
          <w:rFonts w:ascii="Times New Roman" w:hAnsi="Times New Roman" w:cs="Times New Roman"/>
          <w:color w:val="000000" w:themeColor="text1"/>
        </w:rPr>
        <w:t>‘</w:t>
      </w:r>
      <w:r w:rsidR="006E3F62" w:rsidRPr="006A746A">
        <w:rPr>
          <w:rFonts w:ascii="Times New Roman" w:hAnsi="Times New Roman" w:cs="Times New Roman"/>
          <w:color w:val="000000" w:themeColor="text1"/>
        </w:rPr>
        <w:t>Disability Working Group</w:t>
      </w:r>
      <w:r w:rsidR="0062315B" w:rsidRPr="006A746A">
        <w:rPr>
          <w:rFonts w:ascii="Times New Roman" w:hAnsi="Times New Roman" w:cs="Times New Roman"/>
          <w:color w:val="000000" w:themeColor="text1"/>
        </w:rPr>
        <w:t>’</w:t>
      </w:r>
      <w:r w:rsidR="006E3F62" w:rsidRPr="006A746A">
        <w:rPr>
          <w:rFonts w:ascii="Times New Roman" w:hAnsi="Times New Roman" w:cs="Times New Roman"/>
          <w:color w:val="000000" w:themeColor="text1"/>
        </w:rPr>
        <w:t xml:space="preserve"> in 2014 to drive forward institutional change</w:t>
      </w:r>
      <w:r w:rsidR="00E46C06" w:rsidRPr="006A746A">
        <w:rPr>
          <w:rFonts w:ascii="Times New Roman" w:hAnsi="Times New Roman" w:cs="Times New Roman"/>
          <w:color w:val="000000" w:themeColor="text1"/>
        </w:rPr>
        <w:t xml:space="preserve"> with actions including </w:t>
      </w:r>
      <w:r w:rsidR="00DF3A60" w:rsidRPr="006A746A">
        <w:rPr>
          <w:rFonts w:ascii="Times New Roman" w:hAnsi="Times New Roman" w:cs="Times New Roman"/>
          <w:color w:val="000000" w:themeColor="text1"/>
        </w:rPr>
        <w:t xml:space="preserve">policies and guidance on </w:t>
      </w:r>
      <w:r w:rsidR="00E46C06" w:rsidRPr="006A746A">
        <w:rPr>
          <w:rFonts w:ascii="Times New Roman" w:hAnsi="Times New Roman" w:cs="Times New Roman"/>
          <w:color w:val="000000" w:themeColor="text1"/>
        </w:rPr>
        <w:t xml:space="preserve">learning materials, </w:t>
      </w:r>
      <w:r w:rsidR="00DF3A60" w:rsidRPr="006A746A">
        <w:rPr>
          <w:rFonts w:ascii="Times New Roman" w:hAnsi="Times New Roman" w:cs="Times New Roman"/>
          <w:color w:val="000000" w:themeColor="text1"/>
        </w:rPr>
        <w:t xml:space="preserve">recording, </w:t>
      </w:r>
      <w:r w:rsidR="00E46C06" w:rsidRPr="006A746A">
        <w:rPr>
          <w:rFonts w:ascii="Times New Roman" w:hAnsi="Times New Roman" w:cs="Times New Roman"/>
          <w:color w:val="000000" w:themeColor="text1"/>
        </w:rPr>
        <w:t>classroom design and staff development</w:t>
      </w:r>
      <w:r w:rsidR="006E3F62" w:rsidRPr="006A746A">
        <w:rPr>
          <w:rFonts w:ascii="Times New Roman" w:hAnsi="Times New Roman" w:cs="Times New Roman"/>
          <w:color w:val="000000" w:themeColor="text1"/>
        </w:rPr>
        <w:t xml:space="preserve">. In 2015/16, over 70 students received a total of over 7,000 hours of non-specialist support, and although the disability student allowances will continue to fund students with existing arrangements, the needs of future students </w:t>
      </w:r>
      <w:r w:rsidR="00DF3A60" w:rsidRPr="006A746A">
        <w:rPr>
          <w:rFonts w:ascii="Times New Roman" w:hAnsi="Times New Roman" w:cs="Times New Roman"/>
          <w:color w:val="000000" w:themeColor="text1"/>
        </w:rPr>
        <w:t>must now be</w:t>
      </w:r>
      <w:r w:rsidR="006E3F62" w:rsidRPr="006A746A">
        <w:rPr>
          <w:rFonts w:ascii="Times New Roman" w:hAnsi="Times New Roman" w:cs="Times New Roman"/>
          <w:color w:val="000000" w:themeColor="text1"/>
        </w:rPr>
        <w:t xml:space="preserve"> met through a combination of inclusive practices and university</w:t>
      </w:r>
      <w:r w:rsidR="00DF3A60" w:rsidRPr="006A746A">
        <w:rPr>
          <w:rFonts w:ascii="Times New Roman" w:hAnsi="Times New Roman" w:cs="Times New Roman"/>
          <w:color w:val="000000" w:themeColor="text1"/>
        </w:rPr>
        <w:t>-</w:t>
      </w:r>
      <w:r w:rsidR="006E3F62" w:rsidRPr="006A746A">
        <w:rPr>
          <w:rFonts w:ascii="Times New Roman" w:hAnsi="Times New Roman" w:cs="Times New Roman"/>
          <w:color w:val="000000" w:themeColor="text1"/>
        </w:rPr>
        <w:t xml:space="preserve">funded reasonable adjustments. </w:t>
      </w:r>
    </w:p>
    <w:p w14:paraId="533521F6" w14:textId="77777777" w:rsidR="006E3F62" w:rsidRPr="006A746A" w:rsidRDefault="006E3F62" w:rsidP="006A746A">
      <w:pPr>
        <w:shd w:val="clear" w:color="auto" w:fill="FFFFFF"/>
        <w:spacing w:line="360" w:lineRule="auto"/>
        <w:rPr>
          <w:rFonts w:ascii="Times New Roman" w:hAnsi="Times New Roman" w:cs="Times New Roman"/>
          <w:color w:val="000000" w:themeColor="text1"/>
        </w:rPr>
      </w:pPr>
    </w:p>
    <w:p w14:paraId="3864B40F" w14:textId="2E469D65" w:rsidR="006E3F62" w:rsidRPr="006A746A" w:rsidRDefault="006E3F62" w:rsidP="006A746A">
      <w:pPr>
        <w:spacing w:line="360" w:lineRule="auto"/>
        <w:rPr>
          <w:rFonts w:ascii="Times New Roman" w:eastAsia="Times New Roman" w:hAnsi="Times New Roman" w:cs="Times New Roman"/>
          <w:color w:val="000000" w:themeColor="text1"/>
          <w:lang w:eastAsia="en-GB"/>
        </w:rPr>
      </w:pPr>
      <w:r w:rsidRPr="006A746A">
        <w:rPr>
          <w:rFonts w:ascii="Times New Roman" w:eastAsia="Times New Roman" w:hAnsi="Times New Roman" w:cs="Times New Roman"/>
          <w:color w:val="000000" w:themeColor="text1"/>
          <w:lang w:val="en-GB" w:eastAsia="en-GB"/>
        </w:rPr>
        <w:t xml:space="preserve">The US case study is situated in the Midwest of the country and has two campuses, with campus A </w:t>
      </w:r>
      <w:r w:rsidR="00162B4A" w:rsidRPr="006A746A">
        <w:rPr>
          <w:rFonts w:ascii="Times New Roman" w:eastAsia="Times New Roman" w:hAnsi="Times New Roman" w:cs="Times New Roman"/>
          <w:color w:val="000000" w:themeColor="text1"/>
          <w:lang w:val="en-GB" w:eastAsia="en-GB"/>
        </w:rPr>
        <w:t xml:space="preserve">with a </w:t>
      </w:r>
      <w:r w:rsidRPr="006A746A">
        <w:rPr>
          <w:rFonts w:ascii="Times New Roman" w:eastAsia="Times New Roman" w:hAnsi="Times New Roman" w:cs="Times New Roman"/>
          <w:color w:val="000000" w:themeColor="text1"/>
          <w:lang w:val="en-GB" w:eastAsia="en-GB"/>
        </w:rPr>
        <w:t xml:space="preserve">population of 16,655 and campus B with a total population of 1,336. </w:t>
      </w:r>
      <w:r w:rsidRPr="006A746A">
        <w:rPr>
          <w:rFonts w:ascii="Times New Roman" w:eastAsia="Times New Roman" w:hAnsi="Times New Roman" w:cs="Times New Roman"/>
          <w:color w:val="000000" w:themeColor="text1"/>
          <w:lang w:eastAsia="en-GB"/>
        </w:rPr>
        <w:t>Recently classified as one of only five full service colleges for students with physical disabilities (Tiedemann, 2012), the US HEI has made it a high priority to extend the opportunities of higher education to people with disabilities since 1970</w:t>
      </w:r>
      <w:r w:rsidR="0062315B" w:rsidRPr="006A746A">
        <w:rPr>
          <w:rFonts w:ascii="Times New Roman" w:eastAsia="Times New Roman" w:hAnsi="Times New Roman" w:cs="Times New Roman"/>
          <w:color w:val="000000" w:themeColor="text1"/>
          <w:lang w:eastAsia="en-GB"/>
        </w:rPr>
        <w:t xml:space="preserve"> and has led practices in the sector</w:t>
      </w:r>
      <w:r w:rsidR="00162B4A" w:rsidRPr="006A746A">
        <w:rPr>
          <w:rFonts w:ascii="Times New Roman" w:eastAsia="Times New Roman" w:hAnsi="Times New Roman" w:cs="Times New Roman"/>
          <w:color w:val="000000" w:themeColor="text1"/>
          <w:lang w:eastAsia="en-GB"/>
        </w:rPr>
        <w:t xml:space="preserve"> given its</w:t>
      </w:r>
      <w:r w:rsidR="0062315B" w:rsidRPr="006A746A">
        <w:rPr>
          <w:rFonts w:ascii="Times New Roman" w:eastAsia="Times New Roman" w:hAnsi="Times New Roman" w:cs="Times New Roman"/>
          <w:color w:val="000000" w:themeColor="text1"/>
          <w:lang w:eastAsia="en-GB"/>
        </w:rPr>
        <w:t xml:space="preserve"> vision of an ‘</w:t>
      </w:r>
      <w:r w:rsidRPr="006A746A">
        <w:rPr>
          <w:rFonts w:ascii="Times New Roman" w:eastAsia="Times New Roman" w:hAnsi="Times New Roman" w:cs="Times New Roman"/>
          <w:color w:val="000000" w:themeColor="text1"/>
          <w:lang w:eastAsia="en-GB"/>
        </w:rPr>
        <w:t>inclusive culture</w:t>
      </w:r>
      <w:r w:rsidR="0062315B" w:rsidRPr="006A746A">
        <w:rPr>
          <w:rFonts w:ascii="Times New Roman" w:eastAsia="Times New Roman" w:hAnsi="Times New Roman" w:cs="Times New Roman"/>
          <w:color w:val="000000" w:themeColor="text1"/>
          <w:lang w:eastAsia="en-GB"/>
        </w:rPr>
        <w:t>’</w:t>
      </w:r>
      <w:r w:rsidR="00162B4A" w:rsidRPr="006A746A">
        <w:rPr>
          <w:rFonts w:ascii="Times New Roman" w:eastAsia="Times New Roman" w:hAnsi="Times New Roman" w:cs="Times New Roman"/>
          <w:color w:val="000000" w:themeColor="text1"/>
          <w:lang w:eastAsia="en-GB"/>
        </w:rPr>
        <w:t>. T</w:t>
      </w:r>
      <w:r w:rsidRPr="006A746A">
        <w:rPr>
          <w:rFonts w:ascii="Times New Roman" w:eastAsia="Times New Roman" w:hAnsi="Times New Roman" w:cs="Times New Roman"/>
          <w:color w:val="000000" w:themeColor="text1"/>
          <w:lang w:eastAsia="en-GB"/>
        </w:rPr>
        <w:t xml:space="preserve">he university's Office of Disability Services (ODS) offers programs to </w:t>
      </w:r>
      <w:r w:rsidR="00162B4A" w:rsidRPr="006A746A">
        <w:rPr>
          <w:rFonts w:ascii="Times New Roman" w:eastAsia="Times New Roman" w:hAnsi="Times New Roman" w:cs="Times New Roman"/>
          <w:color w:val="000000" w:themeColor="text1"/>
          <w:lang w:eastAsia="en-GB"/>
        </w:rPr>
        <w:t xml:space="preserve">approximately 550 students each year with a view to </w:t>
      </w:r>
      <w:r w:rsidRPr="006A746A">
        <w:rPr>
          <w:rFonts w:ascii="Times New Roman" w:eastAsia="Times New Roman" w:hAnsi="Times New Roman" w:cs="Times New Roman"/>
          <w:color w:val="000000" w:themeColor="text1"/>
          <w:lang w:eastAsia="en-GB"/>
        </w:rPr>
        <w:t>promot</w:t>
      </w:r>
      <w:r w:rsidR="00162B4A" w:rsidRPr="006A746A">
        <w:rPr>
          <w:rFonts w:ascii="Times New Roman" w:eastAsia="Times New Roman" w:hAnsi="Times New Roman" w:cs="Times New Roman"/>
          <w:color w:val="000000" w:themeColor="text1"/>
          <w:lang w:eastAsia="en-GB"/>
        </w:rPr>
        <w:t>ing</w:t>
      </w:r>
      <w:r w:rsidRPr="006A746A">
        <w:rPr>
          <w:rFonts w:ascii="Times New Roman" w:eastAsia="Times New Roman" w:hAnsi="Times New Roman" w:cs="Times New Roman"/>
          <w:color w:val="000000" w:themeColor="text1"/>
          <w:lang w:eastAsia="en-GB"/>
        </w:rPr>
        <w:t xml:space="preserve"> each student's academic, personal, physical, and vocational growth </w:t>
      </w:r>
      <w:r w:rsidR="00162B4A" w:rsidRPr="006A746A">
        <w:rPr>
          <w:rFonts w:ascii="Times New Roman" w:eastAsia="Times New Roman" w:hAnsi="Times New Roman" w:cs="Times New Roman"/>
          <w:color w:val="000000" w:themeColor="text1"/>
          <w:lang w:eastAsia="en-GB"/>
        </w:rPr>
        <w:t>so that students with</w:t>
      </w:r>
      <w:r w:rsidRPr="006A746A">
        <w:rPr>
          <w:rFonts w:ascii="Times New Roman" w:eastAsia="Times New Roman" w:hAnsi="Times New Roman" w:cs="Times New Roman"/>
          <w:color w:val="000000" w:themeColor="text1"/>
          <w:lang w:eastAsia="en-GB"/>
        </w:rPr>
        <w:t xml:space="preserve"> physical and </w:t>
      </w:r>
      <w:r w:rsidR="00162B4A" w:rsidRPr="006A746A">
        <w:rPr>
          <w:rFonts w:ascii="Times New Roman" w:eastAsia="Times New Roman" w:hAnsi="Times New Roman" w:cs="Times New Roman"/>
          <w:color w:val="000000" w:themeColor="text1"/>
          <w:lang w:eastAsia="en-GB"/>
        </w:rPr>
        <w:t>learning disabilities can realis</w:t>
      </w:r>
      <w:r w:rsidRPr="006A746A">
        <w:rPr>
          <w:rFonts w:ascii="Times New Roman" w:eastAsia="Times New Roman" w:hAnsi="Times New Roman" w:cs="Times New Roman"/>
          <w:color w:val="000000" w:themeColor="text1"/>
          <w:lang w:eastAsia="en-GB"/>
        </w:rPr>
        <w:t xml:space="preserve">e their full potential. </w:t>
      </w:r>
    </w:p>
    <w:p w14:paraId="1A04883B" w14:textId="77777777" w:rsidR="006E3F62" w:rsidRPr="006A746A" w:rsidRDefault="006E3F62" w:rsidP="006A746A">
      <w:pPr>
        <w:spacing w:line="360" w:lineRule="auto"/>
        <w:rPr>
          <w:rFonts w:ascii="Times New Roman" w:hAnsi="Times New Roman" w:cs="Times New Roman"/>
          <w:b/>
          <w:color w:val="000000" w:themeColor="text1"/>
        </w:rPr>
      </w:pPr>
    </w:p>
    <w:p w14:paraId="0722F8A6" w14:textId="61DCA187" w:rsidR="00E46C06" w:rsidRPr="006A746A" w:rsidRDefault="006E3F62" w:rsidP="006A746A">
      <w:pPr>
        <w:shd w:val="clear" w:color="auto" w:fill="FFFFFF"/>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Data from the UK case study HEI on student retention, performance and satisfaction was </w:t>
      </w:r>
      <w:r w:rsidR="0062315B" w:rsidRPr="006A746A">
        <w:rPr>
          <w:rFonts w:ascii="Times New Roman" w:hAnsi="Times New Roman" w:cs="Times New Roman"/>
          <w:color w:val="000000" w:themeColor="text1"/>
        </w:rPr>
        <w:t>examined to inform the focus of intervention</w:t>
      </w:r>
      <w:r w:rsidR="007445D7" w:rsidRPr="006A746A">
        <w:rPr>
          <w:rFonts w:ascii="Times New Roman" w:hAnsi="Times New Roman" w:cs="Times New Roman"/>
          <w:color w:val="000000" w:themeColor="text1"/>
        </w:rPr>
        <w:t xml:space="preserve"> - </w:t>
      </w:r>
      <w:r w:rsidRPr="006A746A">
        <w:rPr>
          <w:rFonts w:ascii="Times New Roman" w:hAnsi="Times New Roman" w:cs="Times New Roman"/>
          <w:color w:val="000000" w:themeColor="text1"/>
        </w:rPr>
        <w:t>data for the past three years sh</w:t>
      </w:r>
      <w:r w:rsidR="00E46C06" w:rsidRPr="006A746A">
        <w:rPr>
          <w:rFonts w:ascii="Times New Roman" w:hAnsi="Times New Roman" w:cs="Times New Roman"/>
          <w:color w:val="000000" w:themeColor="text1"/>
        </w:rPr>
        <w:t xml:space="preserve">ows significant </w:t>
      </w:r>
      <w:r w:rsidR="00E46C06" w:rsidRPr="006A746A">
        <w:rPr>
          <w:rFonts w:ascii="Times New Roman" w:hAnsi="Times New Roman" w:cs="Times New Roman"/>
          <w:color w:val="000000" w:themeColor="text1"/>
        </w:rPr>
        <w:lastRenderedPageBreak/>
        <w:t xml:space="preserve">differentiation. </w:t>
      </w:r>
      <w:r w:rsidR="0062315B" w:rsidRPr="006A746A">
        <w:rPr>
          <w:rFonts w:ascii="Times New Roman" w:hAnsi="Times New Roman" w:cs="Times New Roman"/>
          <w:color w:val="000000" w:themeColor="text1"/>
        </w:rPr>
        <w:t>Also, t</w:t>
      </w:r>
      <w:r w:rsidRPr="006A746A">
        <w:rPr>
          <w:rFonts w:ascii="Times New Roman" w:hAnsi="Times New Roman" w:cs="Times New Roman"/>
          <w:color w:val="000000" w:themeColor="text1"/>
        </w:rPr>
        <w:t>he percentage of students who achieved a ‘good degree’ by academic year and protected characteristic highlights one of the concerns where students with declared disabilities are consistently pe</w:t>
      </w:r>
      <w:r w:rsidR="0062315B" w:rsidRPr="006A746A">
        <w:rPr>
          <w:rFonts w:ascii="Times New Roman" w:hAnsi="Times New Roman" w:cs="Times New Roman"/>
          <w:color w:val="000000" w:themeColor="text1"/>
        </w:rPr>
        <w:t>rforming worse than their peers. This difference is</w:t>
      </w:r>
      <w:r w:rsidRPr="006A746A">
        <w:rPr>
          <w:rFonts w:ascii="Times New Roman" w:hAnsi="Times New Roman" w:cs="Times New Roman"/>
          <w:color w:val="000000" w:themeColor="text1"/>
        </w:rPr>
        <w:t xml:space="preserve"> echoed in much of the research to date (Fuller et al</w:t>
      </w:r>
      <w:r w:rsidR="0062315B" w:rsidRPr="006A746A">
        <w:rPr>
          <w:rFonts w:ascii="Times New Roman" w:hAnsi="Times New Roman" w:cs="Times New Roman"/>
          <w:color w:val="000000" w:themeColor="text1"/>
        </w:rPr>
        <w:t>.</w:t>
      </w:r>
      <w:r w:rsidRPr="006A746A">
        <w:rPr>
          <w:rFonts w:ascii="Times New Roman" w:hAnsi="Times New Roman" w:cs="Times New Roman"/>
          <w:color w:val="000000" w:themeColor="text1"/>
        </w:rPr>
        <w:t>, 200</w:t>
      </w:r>
      <w:r w:rsidR="00AD0B53" w:rsidRPr="006A746A">
        <w:rPr>
          <w:rFonts w:ascii="Times New Roman" w:hAnsi="Times New Roman" w:cs="Times New Roman"/>
          <w:color w:val="000000" w:themeColor="text1"/>
        </w:rPr>
        <w:t>4</w:t>
      </w:r>
      <w:r w:rsidRPr="006A746A">
        <w:rPr>
          <w:rFonts w:ascii="Times New Roman" w:hAnsi="Times New Roman" w:cs="Times New Roman"/>
          <w:color w:val="000000" w:themeColor="text1"/>
        </w:rPr>
        <w:t xml:space="preserve">).  </w:t>
      </w:r>
      <w:r w:rsidR="00DA3BB9" w:rsidRPr="006A746A">
        <w:rPr>
          <w:rFonts w:ascii="Times New Roman" w:eastAsia="Times New Roman" w:hAnsi="Times New Roman" w:cs="Times New Roman"/>
          <w:color w:val="000000" w:themeColor="text1"/>
          <w:lang w:val="en-GB" w:eastAsia="en-GB"/>
        </w:rPr>
        <w:t xml:space="preserve">Given the reduced DSA funding </w:t>
      </w:r>
      <w:r w:rsidR="00DA3BB9" w:rsidRPr="006A746A">
        <w:rPr>
          <w:rFonts w:ascii="Times New Roman" w:hAnsi="Times New Roman" w:cs="Times New Roman"/>
          <w:color w:val="000000" w:themeColor="text1"/>
        </w:rPr>
        <w:t>framework</w:t>
      </w:r>
      <w:r w:rsidR="00DA3BB9" w:rsidRPr="006A746A">
        <w:rPr>
          <w:rFonts w:ascii="Times New Roman" w:eastAsia="Times New Roman" w:hAnsi="Times New Roman" w:cs="Times New Roman"/>
          <w:color w:val="000000" w:themeColor="text1"/>
          <w:lang w:val="en-GB" w:eastAsia="en-GB"/>
        </w:rPr>
        <w:t>, the UK</w:t>
      </w:r>
      <w:r w:rsidR="00DA3BB9" w:rsidRPr="006A746A">
        <w:rPr>
          <w:rFonts w:ascii="Times New Roman" w:eastAsia="Times New Roman" w:hAnsi="Times New Roman" w:cs="Times New Roman"/>
          <w:bCs/>
          <w:color w:val="000000" w:themeColor="text1"/>
          <w:lang w:val="en-GB" w:eastAsia="en-GB"/>
        </w:rPr>
        <w:t xml:space="preserve"> HEI has been working in</w:t>
      </w:r>
      <w:r w:rsidR="00DA3BB9" w:rsidRPr="006A746A">
        <w:rPr>
          <w:rFonts w:ascii="Times New Roman" w:eastAsia="Times New Roman" w:hAnsi="Times New Roman" w:cs="Times New Roman"/>
          <w:color w:val="000000" w:themeColor="text1"/>
          <w:lang w:val="en-GB" w:eastAsia="en-GB"/>
        </w:rPr>
        <w:t xml:space="preserve"> partnership to identify, monitor and address differential patterns across the protected characteristics in the recruitment, progression and achievement of staff and students. </w:t>
      </w:r>
      <w:r w:rsidRPr="006A746A">
        <w:rPr>
          <w:rFonts w:ascii="Times New Roman" w:hAnsi="Times New Roman" w:cs="Times New Roman"/>
          <w:color w:val="000000" w:themeColor="text1"/>
        </w:rPr>
        <w:t>In terms of overall student satisfaction, this is measured in the UK by the National Student Survey (NSS), and results for 2016 indicate very clearly, a differential between students without a known disability and those with a specific learning disability or other declared disability</w:t>
      </w:r>
      <w:r w:rsidR="00E46C06" w:rsidRPr="006A746A">
        <w:rPr>
          <w:rFonts w:ascii="Times New Roman" w:hAnsi="Times New Roman" w:cs="Times New Roman"/>
          <w:color w:val="000000" w:themeColor="text1"/>
        </w:rPr>
        <w:t xml:space="preserve"> (Table 1)</w:t>
      </w:r>
      <w:r w:rsidRPr="006A746A">
        <w:rPr>
          <w:rFonts w:ascii="Times New Roman" w:hAnsi="Times New Roman" w:cs="Times New Roman"/>
          <w:color w:val="000000" w:themeColor="text1"/>
        </w:rPr>
        <w:t xml:space="preserve">. This is not an unusual situation, and is indeed replicated in the </w:t>
      </w:r>
      <w:r w:rsidR="00C37362" w:rsidRPr="006A746A">
        <w:rPr>
          <w:rFonts w:ascii="Times New Roman" w:hAnsi="Times New Roman" w:cs="Times New Roman"/>
          <w:color w:val="000000" w:themeColor="text1"/>
        </w:rPr>
        <w:t xml:space="preserve">US case study’s </w:t>
      </w:r>
      <w:r w:rsidRPr="006A746A">
        <w:rPr>
          <w:rFonts w:ascii="Times New Roman" w:hAnsi="Times New Roman" w:cs="Times New Roman"/>
          <w:color w:val="000000" w:themeColor="text1"/>
          <w:shd w:val="clear" w:color="auto" w:fill="FFFFFF"/>
        </w:rPr>
        <w:t>National Survey of Student Engagement</w:t>
      </w:r>
      <w:r w:rsidR="0062315B" w:rsidRPr="006A746A">
        <w:rPr>
          <w:rFonts w:ascii="Times New Roman" w:hAnsi="Times New Roman" w:cs="Times New Roman"/>
          <w:color w:val="000000" w:themeColor="text1"/>
        </w:rPr>
        <w:t xml:space="preserve"> (NSSE) -</w:t>
      </w:r>
      <w:r w:rsidRPr="006A746A">
        <w:rPr>
          <w:rFonts w:ascii="Times New Roman" w:hAnsi="Times New Roman" w:cs="Times New Roman"/>
          <w:color w:val="000000" w:themeColor="text1"/>
        </w:rPr>
        <w:t xml:space="preserve"> the equivalent in the United States</w:t>
      </w:r>
      <w:r w:rsidR="00E834DA" w:rsidRPr="006A746A">
        <w:rPr>
          <w:rFonts w:ascii="Times New Roman" w:hAnsi="Times New Roman" w:cs="Times New Roman"/>
          <w:color w:val="000000" w:themeColor="text1"/>
        </w:rPr>
        <w:t xml:space="preserve"> (Table 2)</w:t>
      </w:r>
      <w:r w:rsidRPr="006A746A">
        <w:rPr>
          <w:rFonts w:ascii="Times New Roman" w:hAnsi="Times New Roman" w:cs="Times New Roman"/>
          <w:color w:val="000000" w:themeColor="text1"/>
        </w:rPr>
        <w:t>.</w:t>
      </w:r>
    </w:p>
    <w:p w14:paraId="55428006" w14:textId="77777777" w:rsidR="0062315B" w:rsidRPr="006A746A" w:rsidRDefault="0062315B" w:rsidP="006A746A">
      <w:pPr>
        <w:spacing w:line="360" w:lineRule="auto"/>
        <w:rPr>
          <w:rFonts w:ascii="Times New Roman" w:hAnsi="Times New Roman" w:cs="Times New Roman"/>
          <w:color w:val="000000" w:themeColor="text1"/>
        </w:rPr>
      </w:pPr>
    </w:p>
    <w:p w14:paraId="33DDFAEC" w14:textId="754C6525" w:rsidR="002613E8" w:rsidRPr="006A746A" w:rsidRDefault="002613E8"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Table 1 National Student Survey (NSS) results</w:t>
      </w:r>
      <w:r w:rsidR="00E834DA" w:rsidRPr="006A746A">
        <w:rPr>
          <w:rFonts w:ascii="Times New Roman" w:hAnsi="Times New Roman" w:cs="Times New Roman"/>
          <w:b/>
          <w:color w:val="000000" w:themeColor="text1"/>
        </w:rPr>
        <w:t>, UK case study</w:t>
      </w:r>
      <w:r w:rsidR="00912C1D" w:rsidRPr="006A746A">
        <w:rPr>
          <w:rFonts w:ascii="Times New Roman" w:hAnsi="Times New Roman" w:cs="Times New Roman"/>
          <w:b/>
          <w:color w:val="000000" w:themeColor="text1"/>
        </w:rPr>
        <w:t xml:space="preserve"> [insert here]</w:t>
      </w:r>
    </w:p>
    <w:p w14:paraId="291DEDFF" w14:textId="77777777" w:rsidR="00912C1D" w:rsidRPr="006A746A" w:rsidRDefault="00912C1D" w:rsidP="006A746A">
      <w:pPr>
        <w:spacing w:line="360" w:lineRule="auto"/>
        <w:rPr>
          <w:rFonts w:ascii="Times New Roman" w:hAnsi="Times New Roman" w:cs="Times New Roman"/>
          <w:b/>
          <w:color w:val="000000" w:themeColor="text1"/>
        </w:rPr>
      </w:pPr>
    </w:p>
    <w:p w14:paraId="05F6AC9E" w14:textId="2D073AA4" w:rsidR="00E834DA" w:rsidRPr="006A746A" w:rsidRDefault="00E834DA"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 xml:space="preserve">Table 2 </w:t>
      </w:r>
      <w:r w:rsidRPr="006A746A">
        <w:rPr>
          <w:rFonts w:ascii="Times New Roman" w:hAnsi="Times New Roman" w:cs="Times New Roman"/>
          <w:b/>
          <w:color w:val="000000" w:themeColor="text1"/>
          <w:shd w:val="clear" w:color="auto" w:fill="FFFFFF"/>
        </w:rPr>
        <w:t>National Survey of Student Engagement</w:t>
      </w:r>
      <w:r w:rsidRPr="006A746A">
        <w:rPr>
          <w:rFonts w:ascii="Times New Roman" w:hAnsi="Times New Roman" w:cs="Times New Roman"/>
          <w:b/>
          <w:color w:val="000000" w:themeColor="text1"/>
        </w:rPr>
        <w:t xml:space="preserve"> (NSSE) results</w:t>
      </w:r>
      <w:r w:rsidR="00344BF5" w:rsidRPr="006A746A">
        <w:rPr>
          <w:rFonts w:ascii="Times New Roman" w:hAnsi="Times New Roman" w:cs="Times New Roman"/>
          <w:b/>
          <w:color w:val="000000" w:themeColor="text1"/>
        </w:rPr>
        <w:t xml:space="preserve">, </w:t>
      </w:r>
      <w:r w:rsidRPr="006A746A">
        <w:rPr>
          <w:rFonts w:ascii="Times New Roman" w:hAnsi="Times New Roman" w:cs="Times New Roman"/>
          <w:b/>
          <w:color w:val="000000" w:themeColor="text1"/>
        </w:rPr>
        <w:t>US case study</w:t>
      </w:r>
      <w:r w:rsidR="00912C1D" w:rsidRPr="006A746A">
        <w:rPr>
          <w:rFonts w:ascii="Times New Roman" w:hAnsi="Times New Roman" w:cs="Times New Roman"/>
          <w:b/>
          <w:color w:val="000000" w:themeColor="text1"/>
        </w:rPr>
        <w:t xml:space="preserve"> [insert here]</w:t>
      </w:r>
    </w:p>
    <w:p w14:paraId="3F28DCAE" w14:textId="77777777" w:rsidR="00912C1D" w:rsidRPr="006A746A" w:rsidRDefault="00912C1D" w:rsidP="006A746A">
      <w:pPr>
        <w:spacing w:line="360" w:lineRule="auto"/>
        <w:rPr>
          <w:rFonts w:ascii="Times New Roman" w:hAnsi="Times New Roman" w:cs="Times New Roman"/>
          <w:b/>
          <w:color w:val="000000" w:themeColor="text1"/>
        </w:rPr>
      </w:pPr>
    </w:p>
    <w:p w14:paraId="755B345A" w14:textId="7C8FFB78" w:rsidR="00A914A0" w:rsidRPr="006A746A" w:rsidRDefault="006E3F62" w:rsidP="006A746A">
      <w:pPr>
        <w:shd w:val="clear" w:color="auto" w:fill="FFFFFF"/>
        <w:spacing w:line="360" w:lineRule="auto"/>
        <w:rPr>
          <w:rFonts w:ascii="Times New Roman" w:eastAsia="Times New Roman" w:hAnsi="Times New Roman" w:cs="Times New Roman"/>
          <w:color w:val="000000" w:themeColor="text1"/>
          <w:lang w:val="en-GB" w:eastAsia="en-GB"/>
        </w:rPr>
      </w:pPr>
      <w:r w:rsidRPr="006A746A">
        <w:rPr>
          <w:rFonts w:ascii="Times New Roman" w:hAnsi="Times New Roman" w:cs="Times New Roman"/>
          <w:color w:val="000000" w:themeColor="text1"/>
        </w:rPr>
        <w:t xml:space="preserve">Although there has been legislative anti-discrimination for SWD in US HE since </w:t>
      </w:r>
      <w:r w:rsidR="00BB1631" w:rsidRPr="006A746A">
        <w:rPr>
          <w:rFonts w:ascii="Times New Roman" w:hAnsi="Times New Roman" w:cs="Times New Roman"/>
          <w:color w:val="000000" w:themeColor="text1"/>
        </w:rPr>
        <w:t xml:space="preserve">the </w:t>
      </w:r>
      <w:r w:rsidRPr="006A746A">
        <w:rPr>
          <w:rFonts w:ascii="Times New Roman" w:hAnsi="Times New Roman" w:cs="Times New Roman"/>
          <w:color w:val="000000" w:themeColor="text1"/>
        </w:rPr>
        <w:t xml:space="preserve">Rehabilitation Act of 1973, the </w:t>
      </w:r>
      <w:r w:rsidR="00BB1631" w:rsidRPr="006A746A">
        <w:rPr>
          <w:rFonts w:ascii="Times New Roman" w:hAnsi="Times New Roman" w:cs="Times New Roman"/>
          <w:color w:val="000000" w:themeColor="text1"/>
        </w:rPr>
        <w:t xml:space="preserve">below average </w:t>
      </w:r>
      <w:r w:rsidRPr="006A746A">
        <w:rPr>
          <w:rFonts w:ascii="Times New Roman" w:hAnsi="Times New Roman" w:cs="Times New Roman"/>
          <w:color w:val="000000" w:themeColor="text1"/>
        </w:rPr>
        <w:t>graduation rates for SWD highlight the need for additional solutions to continued barriers. In the US, national disability organisations are pushing for the adoption of the Accessible Instructional Materials in Higher Education (AIM HE) Act in the US</w:t>
      </w:r>
      <w:r w:rsidR="002D0626" w:rsidRPr="006A746A">
        <w:rPr>
          <w:rFonts w:ascii="Times New Roman" w:hAnsi="Times New Roman" w:cs="Times New Roman"/>
          <w:color w:val="000000" w:themeColor="text1"/>
        </w:rPr>
        <w:t xml:space="preserve">. The </w:t>
      </w:r>
      <w:r w:rsidRPr="006A746A">
        <w:rPr>
          <w:rFonts w:ascii="Times New Roman" w:hAnsi="Times New Roman" w:cs="Times New Roman"/>
          <w:color w:val="000000" w:themeColor="text1"/>
        </w:rPr>
        <w:t xml:space="preserve">National Federation of the Blind </w:t>
      </w:r>
      <w:r w:rsidR="002D0626" w:rsidRPr="006A746A">
        <w:rPr>
          <w:rFonts w:ascii="Times New Roman" w:hAnsi="Times New Roman" w:cs="Times New Roman"/>
          <w:color w:val="000000" w:themeColor="text1"/>
        </w:rPr>
        <w:t>(</w:t>
      </w:r>
      <w:r w:rsidRPr="006A746A">
        <w:rPr>
          <w:rFonts w:ascii="Times New Roman" w:hAnsi="Times New Roman" w:cs="Times New Roman"/>
          <w:color w:val="000000" w:themeColor="text1"/>
        </w:rPr>
        <w:t>2017)</w:t>
      </w:r>
      <w:r w:rsidR="002D0626" w:rsidRPr="006A746A">
        <w:rPr>
          <w:rFonts w:ascii="Times New Roman" w:hAnsi="Times New Roman" w:cs="Times New Roman"/>
          <w:color w:val="000000" w:themeColor="text1"/>
        </w:rPr>
        <w:t xml:space="preserve">, </w:t>
      </w:r>
      <w:r w:rsidR="009A6152" w:rsidRPr="006A746A">
        <w:rPr>
          <w:rFonts w:ascii="Times New Roman" w:hAnsi="Times New Roman" w:cs="Times New Roman"/>
          <w:color w:val="000000" w:themeColor="text1"/>
        </w:rPr>
        <w:t xml:space="preserve">reported, </w:t>
      </w:r>
      <w:r w:rsidR="004D6E2C" w:rsidRPr="006A746A">
        <w:rPr>
          <w:rFonts w:ascii="Times New Roman" w:hAnsi="Times New Roman" w:cs="Times New Roman"/>
          <w:color w:val="000000" w:themeColor="text1"/>
        </w:rPr>
        <w:t>‘</w:t>
      </w:r>
      <w:r w:rsidR="009A6152" w:rsidRPr="006A746A">
        <w:rPr>
          <w:rFonts w:ascii="Times New Roman" w:hAnsi="Times New Roman" w:cs="Times New Roman"/>
          <w:color w:val="000000" w:themeColor="text1"/>
        </w:rPr>
        <w:t>T</w:t>
      </w:r>
      <w:r w:rsidRPr="006A746A">
        <w:rPr>
          <w:rFonts w:ascii="Times New Roman" w:hAnsi="Times New Roman" w:cs="Times New Roman"/>
          <w:color w:val="000000" w:themeColor="text1"/>
        </w:rPr>
        <w:t>he overwhelming majority of university websites, digital books, PDFs, learning management systems, lab software, and online research journals are inaccessible to students with print disabilities.</w:t>
      </w:r>
      <w:r w:rsidR="004D6E2C" w:rsidRPr="006A746A">
        <w:rPr>
          <w:rFonts w:ascii="Times New Roman" w:hAnsi="Times New Roman" w:cs="Times New Roman"/>
          <w:color w:val="000000" w:themeColor="text1"/>
        </w:rPr>
        <w:t>’</w:t>
      </w:r>
      <w:r w:rsidR="002D0626" w:rsidRPr="006A746A">
        <w:rPr>
          <w:rFonts w:ascii="Times New Roman" w:hAnsi="Times New Roman" w:cs="Times New Roman"/>
          <w:color w:val="000000" w:themeColor="text1"/>
        </w:rPr>
        <w:t xml:space="preserve"> </w:t>
      </w:r>
      <w:r w:rsidR="0062315B" w:rsidRPr="006A746A">
        <w:rPr>
          <w:rFonts w:ascii="Times New Roman" w:eastAsia="Times New Roman" w:hAnsi="Times New Roman" w:cs="Times New Roman"/>
          <w:color w:val="000000" w:themeColor="text1"/>
          <w:lang w:eastAsia="en-GB"/>
        </w:rPr>
        <w:t>In response, its</w:t>
      </w:r>
      <w:r w:rsidRPr="006A746A">
        <w:rPr>
          <w:rFonts w:ascii="Times New Roman" w:eastAsia="Times New Roman" w:hAnsi="Times New Roman" w:cs="Times New Roman"/>
          <w:color w:val="000000" w:themeColor="text1"/>
          <w:lang w:eastAsia="en-GB"/>
        </w:rPr>
        <w:t xml:space="preserve"> </w:t>
      </w:r>
      <w:r w:rsidR="004D6E2C" w:rsidRPr="006A746A">
        <w:rPr>
          <w:rFonts w:ascii="Times New Roman" w:eastAsia="Times New Roman" w:hAnsi="Times New Roman" w:cs="Times New Roman"/>
          <w:color w:val="000000" w:themeColor="text1"/>
          <w:lang w:eastAsia="en-GB"/>
        </w:rPr>
        <w:t>ODS</w:t>
      </w:r>
      <w:r w:rsidRPr="006A746A">
        <w:rPr>
          <w:rFonts w:ascii="Times New Roman" w:eastAsia="Times New Roman" w:hAnsi="Times New Roman" w:cs="Times New Roman"/>
          <w:color w:val="000000" w:themeColor="text1"/>
          <w:lang w:eastAsia="en-GB"/>
        </w:rPr>
        <w:t xml:space="preserve"> delivers services to meet the evolving needs of </w:t>
      </w:r>
      <w:r w:rsidR="0026579D" w:rsidRPr="006A746A">
        <w:rPr>
          <w:rFonts w:ascii="Times New Roman" w:eastAsia="Times New Roman" w:hAnsi="Times New Roman" w:cs="Times New Roman"/>
          <w:color w:val="000000" w:themeColor="text1"/>
          <w:lang w:eastAsia="en-GB"/>
        </w:rPr>
        <w:t>SWD</w:t>
      </w:r>
      <w:r w:rsidRPr="006A746A">
        <w:rPr>
          <w:rFonts w:ascii="Times New Roman" w:eastAsia="Times New Roman" w:hAnsi="Times New Roman" w:cs="Times New Roman"/>
          <w:color w:val="000000" w:themeColor="text1"/>
          <w:lang w:eastAsia="en-GB"/>
        </w:rPr>
        <w:t xml:space="preserve">. Note takers, </w:t>
      </w:r>
      <w:r w:rsidR="002D0626" w:rsidRPr="006A746A">
        <w:rPr>
          <w:rFonts w:ascii="Times New Roman" w:eastAsia="Times New Roman" w:hAnsi="Times New Roman" w:cs="Times New Roman"/>
          <w:color w:val="000000" w:themeColor="text1"/>
          <w:lang w:eastAsia="en-GB"/>
        </w:rPr>
        <w:t xml:space="preserve">readers, </w:t>
      </w:r>
      <w:r w:rsidRPr="006A746A">
        <w:rPr>
          <w:rFonts w:ascii="Times New Roman" w:eastAsia="Times New Roman" w:hAnsi="Times New Roman" w:cs="Times New Roman"/>
          <w:color w:val="000000" w:themeColor="text1"/>
          <w:lang w:eastAsia="en-GB"/>
        </w:rPr>
        <w:t>lab assis</w:t>
      </w:r>
      <w:r w:rsidR="004D6E2C" w:rsidRPr="006A746A">
        <w:rPr>
          <w:rFonts w:ascii="Times New Roman" w:eastAsia="Times New Roman" w:hAnsi="Times New Roman" w:cs="Times New Roman"/>
          <w:color w:val="000000" w:themeColor="text1"/>
          <w:lang w:eastAsia="en-GB"/>
        </w:rPr>
        <w:t xml:space="preserve">tants, extended time on tests, and audio </w:t>
      </w:r>
      <w:r w:rsidRPr="006A746A">
        <w:rPr>
          <w:rFonts w:ascii="Times New Roman" w:eastAsia="Times New Roman" w:hAnsi="Times New Roman" w:cs="Times New Roman"/>
          <w:color w:val="000000" w:themeColor="text1"/>
          <w:lang w:eastAsia="en-GB"/>
        </w:rPr>
        <w:t xml:space="preserve">recorded lectures would all be examples of common academic accommodations. Innovate practices include: a service dog park, accessible underground tunnels, adapted recreation program, student leadership activities, </w:t>
      </w:r>
      <w:r w:rsidR="0026579D" w:rsidRPr="006A746A">
        <w:rPr>
          <w:rFonts w:ascii="Times New Roman" w:eastAsia="Times New Roman" w:hAnsi="Times New Roman" w:cs="Times New Roman"/>
          <w:color w:val="000000" w:themeColor="text1"/>
          <w:lang w:eastAsia="en-GB"/>
        </w:rPr>
        <w:t xml:space="preserve">and </w:t>
      </w:r>
      <w:r w:rsidRPr="006A746A">
        <w:rPr>
          <w:rFonts w:ascii="Times New Roman" w:eastAsia="Times New Roman" w:hAnsi="Times New Roman" w:cs="Times New Roman"/>
          <w:color w:val="000000" w:themeColor="text1"/>
          <w:lang w:eastAsia="en-GB"/>
        </w:rPr>
        <w:t xml:space="preserve">peer mentoring program and support group for students on the autism spectrum. </w:t>
      </w:r>
      <w:r w:rsidR="00284975" w:rsidRPr="006A746A">
        <w:rPr>
          <w:rFonts w:ascii="Times New Roman" w:eastAsia="Times New Roman" w:hAnsi="Times New Roman" w:cs="Times New Roman"/>
          <w:color w:val="000000" w:themeColor="text1"/>
          <w:lang w:eastAsia="en-GB"/>
        </w:rPr>
        <w:t>T</w:t>
      </w:r>
      <w:r w:rsidRPr="006A746A">
        <w:rPr>
          <w:rFonts w:ascii="Times New Roman" w:eastAsia="Times New Roman" w:hAnsi="Times New Roman" w:cs="Times New Roman"/>
          <w:color w:val="000000" w:themeColor="text1"/>
          <w:lang w:eastAsia="en-GB"/>
        </w:rPr>
        <w:t>he impact of service provision on SWD</w:t>
      </w:r>
      <w:r w:rsidR="00284975" w:rsidRPr="006A746A">
        <w:rPr>
          <w:rFonts w:ascii="Times New Roman" w:eastAsia="Times New Roman" w:hAnsi="Times New Roman" w:cs="Times New Roman"/>
          <w:color w:val="000000" w:themeColor="text1"/>
          <w:lang w:eastAsia="en-GB"/>
        </w:rPr>
        <w:t xml:space="preserve"> has been significant</w:t>
      </w:r>
      <w:r w:rsidRPr="006A746A">
        <w:rPr>
          <w:rFonts w:ascii="Times New Roman" w:eastAsia="Times New Roman" w:hAnsi="Times New Roman" w:cs="Times New Roman"/>
          <w:color w:val="000000" w:themeColor="text1"/>
          <w:lang w:eastAsia="en-GB"/>
        </w:rPr>
        <w:t xml:space="preserve"> (Oswald, Bonza, </w:t>
      </w:r>
      <w:r w:rsidR="00504F16" w:rsidRPr="006A746A">
        <w:rPr>
          <w:rFonts w:ascii="Times New Roman" w:eastAsia="Times New Roman" w:hAnsi="Times New Roman" w:cs="Times New Roman"/>
          <w:color w:val="000000" w:themeColor="text1"/>
          <w:lang w:eastAsia="en-GB"/>
        </w:rPr>
        <w:t>and</w:t>
      </w:r>
      <w:r w:rsidRPr="006A746A">
        <w:rPr>
          <w:rFonts w:ascii="Times New Roman" w:eastAsia="Times New Roman" w:hAnsi="Times New Roman" w:cs="Times New Roman"/>
          <w:color w:val="000000" w:themeColor="text1"/>
          <w:lang w:eastAsia="en-GB"/>
        </w:rPr>
        <w:t xml:space="preserve"> Huber 2015; Rando, Huber, </w:t>
      </w:r>
      <w:r w:rsidR="00504F16" w:rsidRPr="006A746A">
        <w:rPr>
          <w:rFonts w:ascii="Times New Roman" w:eastAsia="Times New Roman" w:hAnsi="Times New Roman" w:cs="Times New Roman"/>
          <w:color w:val="000000" w:themeColor="text1"/>
          <w:lang w:eastAsia="en-GB"/>
        </w:rPr>
        <w:t>and</w:t>
      </w:r>
      <w:r w:rsidRPr="006A746A">
        <w:rPr>
          <w:rFonts w:ascii="Times New Roman" w:eastAsia="Times New Roman" w:hAnsi="Times New Roman" w:cs="Times New Roman"/>
          <w:color w:val="000000" w:themeColor="text1"/>
          <w:lang w:eastAsia="en-GB"/>
        </w:rPr>
        <w:t xml:space="preserve"> Oswald 2016)</w:t>
      </w:r>
      <w:r w:rsidR="00284975" w:rsidRPr="006A746A">
        <w:rPr>
          <w:rFonts w:ascii="Times New Roman" w:eastAsia="Times New Roman" w:hAnsi="Times New Roman" w:cs="Times New Roman"/>
          <w:color w:val="000000" w:themeColor="text1"/>
          <w:lang w:eastAsia="en-GB"/>
        </w:rPr>
        <w:t xml:space="preserve">, with </w:t>
      </w:r>
      <w:r w:rsidRPr="006A746A">
        <w:rPr>
          <w:rFonts w:ascii="Times New Roman" w:eastAsia="Times New Roman" w:hAnsi="Times New Roman" w:cs="Times New Roman"/>
          <w:color w:val="000000" w:themeColor="text1"/>
          <w:lang w:eastAsia="en-GB"/>
        </w:rPr>
        <w:t xml:space="preserve">follow up research </w:t>
      </w:r>
      <w:r w:rsidR="00F42612" w:rsidRPr="006A746A">
        <w:rPr>
          <w:rFonts w:ascii="Times New Roman" w:eastAsia="Times New Roman" w:hAnsi="Times New Roman" w:cs="Times New Roman"/>
          <w:color w:val="000000" w:themeColor="text1"/>
          <w:lang w:eastAsia="en-GB"/>
        </w:rPr>
        <w:t>(</w:t>
      </w:r>
      <w:r w:rsidRPr="006A746A">
        <w:rPr>
          <w:rFonts w:ascii="Times New Roman" w:eastAsia="Times New Roman" w:hAnsi="Times New Roman" w:cs="Times New Roman"/>
          <w:color w:val="000000" w:themeColor="text1"/>
          <w:lang w:eastAsia="en-GB"/>
        </w:rPr>
        <w:t>Huber, Oswald, W</w:t>
      </w:r>
      <w:r w:rsidR="00F42612" w:rsidRPr="006A746A">
        <w:rPr>
          <w:rFonts w:ascii="Times New Roman" w:eastAsia="Times New Roman" w:hAnsi="Times New Roman" w:cs="Times New Roman"/>
          <w:color w:val="000000" w:themeColor="text1"/>
          <w:lang w:eastAsia="en-GB"/>
        </w:rPr>
        <w:t xml:space="preserve">ebb, </w:t>
      </w:r>
      <w:r w:rsidR="00504F16" w:rsidRPr="006A746A">
        <w:rPr>
          <w:rFonts w:ascii="Times New Roman" w:eastAsia="Times New Roman" w:hAnsi="Times New Roman" w:cs="Times New Roman"/>
          <w:color w:val="000000" w:themeColor="text1"/>
          <w:lang w:eastAsia="en-GB"/>
        </w:rPr>
        <w:t>and</w:t>
      </w:r>
      <w:r w:rsidR="00F42612" w:rsidRPr="006A746A">
        <w:rPr>
          <w:rFonts w:ascii="Times New Roman" w:eastAsia="Times New Roman" w:hAnsi="Times New Roman" w:cs="Times New Roman"/>
          <w:color w:val="000000" w:themeColor="text1"/>
          <w:lang w:eastAsia="en-GB"/>
        </w:rPr>
        <w:t xml:space="preserve"> Avila-John, </w:t>
      </w:r>
      <w:r w:rsidR="00284975" w:rsidRPr="006A746A">
        <w:rPr>
          <w:rFonts w:ascii="Times New Roman" w:eastAsia="Times New Roman" w:hAnsi="Times New Roman" w:cs="Times New Roman"/>
          <w:color w:val="000000" w:themeColor="text1"/>
          <w:lang w:eastAsia="en-GB"/>
        </w:rPr>
        <w:t xml:space="preserve">2016) showing that </w:t>
      </w:r>
      <w:r w:rsidRPr="006A746A">
        <w:rPr>
          <w:rFonts w:ascii="Times New Roman" w:eastAsia="Times New Roman" w:hAnsi="Times New Roman" w:cs="Times New Roman"/>
          <w:color w:val="000000" w:themeColor="text1"/>
          <w:lang w:eastAsia="en-GB"/>
        </w:rPr>
        <w:t xml:space="preserve">96% of recent graduates with disabilities reported that the university met their college expectations and 65% stated they were currently </w:t>
      </w:r>
      <w:r w:rsidRPr="006A746A">
        <w:rPr>
          <w:rFonts w:ascii="Times New Roman" w:eastAsia="Times New Roman" w:hAnsi="Times New Roman" w:cs="Times New Roman"/>
          <w:color w:val="000000" w:themeColor="text1"/>
          <w:lang w:eastAsia="en-GB"/>
        </w:rPr>
        <w:lastRenderedPageBreak/>
        <w:t xml:space="preserve">employed. </w:t>
      </w:r>
      <w:r w:rsidRPr="006A746A">
        <w:rPr>
          <w:rFonts w:ascii="Times New Roman" w:eastAsia="Times New Roman" w:hAnsi="Times New Roman" w:cs="Times New Roman"/>
          <w:color w:val="000000" w:themeColor="text1"/>
          <w:lang w:val="en-GB" w:eastAsia="en-GB"/>
        </w:rPr>
        <w:t xml:space="preserve">Due to recent financial cutbacks in conjunction with an increase in distance education, the US HEI </w:t>
      </w:r>
      <w:r w:rsidR="004D6E2C" w:rsidRPr="006A746A">
        <w:rPr>
          <w:rFonts w:ascii="Times New Roman" w:eastAsia="Times New Roman" w:hAnsi="Times New Roman" w:cs="Times New Roman"/>
          <w:color w:val="000000" w:themeColor="text1"/>
          <w:lang w:val="en-GB" w:eastAsia="en-GB"/>
        </w:rPr>
        <w:t xml:space="preserve">can no </w:t>
      </w:r>
      <w:r w:rsidRPr="006A746A">
        <w:rPr>
          <w:rFonts w:ascii="Times New Roman" w:eastAsia="Times New Roman" w:hAnsi="Times New Roman" w:cs="Times New Roman"/>
          <w:color w:val="000000" w:themeColor="text1"/>
          <w:lang w:val="en-GB" w:eastAsia="en-GB"/>
        </w:rPr>
        <w:t xml:space="preserve">longer meet the increasing accessibility needs of SWD at the level previously offered. In line </w:t>
      </w:r>
      <w:r w:rsidR="00284975" w:rsidRPr="006A746A">
        <w:rPr>
          <w:rFonts w:ascii="Times New Roman" w:eastAsia="Times New Roman" w:hAnsi="Times New Roman" w:cs="Times New Roman"/>
          <w:color w:val="000000" w:themeColor="text1"/>
          <w:lang w:val="en-GB" w:eastAsia="en-GB"/>
        </w:rPr>
        <w:t xml:space="preserve">with national trends (Mole 2012; </w:t>
      </w:r>
      <w:r w:rsidRPr="006A746A">
        <w:rPr>
          <w:rFonts w:ascii="Times New Roman" w:eastAsia="Times New Roman" w:hAnsi="Times New Roman" w:cs="Times New Roman"/>
          <w:color w:val="000000" w:themeColor="text1"/>
          <w:lang w:val="en-GB" w:eastAsia="en-GB"/>
        </w:rPr>
        <w:t xml:space="preserve">2013), the US HEI had instituted several initiatives to educate the university community on the purpose and core accessibility concepts of UDL. </w:t>
      </w:r>
    </w:p>
    <w:p w14:paraId="2502EE3C" w14:textId="77777777" w:rsidR="00A914A0" w:rsidRPr="006A746A" w:rsidRDefault="00A914A0" w:rsidP="006A746A">
      <w:pPr>
        <w:shd w:val="clear" w:color="auto" w:fill="FFFFFF"/>
        <w:spacing w:line="360" w:lineRule="auto"/>
        <w:rPr>
          <w:rFonts w:ascii="Times New Roman" w:eastAsia="Times New Roman" w:hAnsi="Times New Roman" w:cs="Times New Roman"/>
          <w:color w:val="000000" w:themeColor="text1"/>
          <w:lang w:val="en-GB" w:eastAsia="en-GB"/>
        </w:rPr>
      </w:pPr>
    </w:p>
    <w:p w14:paraId="1D86FD27" w14:textId="214F41F6" w:rsidR="006E3F62" w:rsidRPr="006A746A" w:rsidRDefault="003007CA"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A</w:t>
      </w:r>
      <w:r w:rsidR="006E3F62" w:rsidRPr="006A746A">
        <w:rPr>
          <w:rFonts w:ascii="Times New Roman" w:hAnsi="Times New Roman" w:cs="Times New Roman"/>
          <w:color w:val="000000" w:themeColor="text1"/>
        </w:rPr>
        <w:t xml:space="preserve">ccessibility for materials was given significant attention with the development of a Taskforce on Distance Education. Current online accessibility concerns and liabilities were assessed resulting in a recommendation for the creation of a university-wide taskforce devoted solely to accessibility compliance. Through that recommendation, a cross-institution digital accessibility group was formed in 2016. </w:t>
      </w:r>
      <w:r w:rsidR="00E46C06" w:rsidRPr="006A746A">
        <w:rPr>
          <w:rFonts w:ascii="Times New Roman" w:hAnsi="Times New Roman" w:cs="Times New Roman"/>
          <w:color w:val="000000" w:themeColor="text1"/>
        </w:rPr>
        <w:t>T</w:t>
      </w:r>
      <w:r w:rsidR="006E3F62" w:rsidRPr="006A746A">
        <w:rPr>
          <w:rFonts w:ascii="Times New Roman" w:hAnsi="Times New Roman" w:cs="Times New Roman"/>
          <w:color w:val="000000" w:themeColor="text1"/>
        </w:rPr>
        <w:t>he first action was to offer accessibility training to instructional staff and support on creat</w:t>
      </w:r>
      <w:r w:rsidR="005341BC" w:rsidRPr="006A746A">
        <w:rPr>
          <w:rFonts w:ascii="Times New Roman" w:hAnsi="Times New Roman" w:cs="Times New Roman"/>
          <w:color w:val="000000" w:themeColor="text1"/>
        </w:rPr>
        <w:t xml:space="preserve">ing accessible documents. </w:t>
      </w:r>
      <w:r w:rsidR="006E3F62" w:rsidRPr="006A746A">
        <w:rPr>
          <w:rFonts w:ascii="Times New Roman" w:hAnsi="Times New Roman" w:cs="Times New Roman"/>
          <w:color w:val="000000" w:themeColor="text1"/>
        </w:rPr>
        <w:t xml:space="preserve">From that training, several faculty and staff were better informed to implement immediate changes to improve accessibility in the curriculum. The resulting </w:t>
      </w:r>
      <w:r w:rsidR="00912C1D" w:rsidRPr="006A746A">
        <w:rPr>
          <w:rFonts w:ascii="Times New Roman" w:hAnsi="Times New Roman" w:cs="Times New Roman"/>
          <w:color w:val="000000" w:themeColor="text1"/>
        </w:rPr>
        <w:t>‘</w:t>
      </w:r>
      <w:r w:rsidR="006E3F62" w:rsidRPr="006A746A">
        <w:rPr>
          <w:rFonts w:ascii="Times New Roman" w:hAnsi="Times New Roman" w:cs="Times New Roman"/>
          <w:color w:val="000000" w:themeColor="text1"/>
        </w:rPr>
        <w:t>Working with Students with Disabilities</w:t>
      </w:r>
      <w:r w:rsidR="00912C1D" w:rsidRPr="006A746A">
        <w:rPr>
          <w:rFonts w:ascii="Times New Roman" w:hAnsi="Times New Roman" w:cs="Times New Roman"/>
          <w:color w:val="000000" w:themeColor="text1"/>
        </w:rPr>
        <w:t>’</w:t>
      </w:r>
      <w:r w:rsidR="006E3F62" w:rsidRPr="006A746A">
        <w:rPr>
          <w:rFonts w:ascii="Times New Roman" w:hAnsi="Times New Roman" w:cs="Times New Roman"/>
          <w:color w:val="000000" w:themeColor="text1"/>
        </w:rPr>
        <w:t xml:space="preserve"> course was available to instructional staff, with the first installation as a podcast providing information on the student disability population, typical accommodations, accommodations process, faculty resources and consultation services available, and compliance. </w:t>
      </w:r>
      <w:r w:rsidR="0026579D" w:rsidRPr="006A746A">
        <w:rPr>
          <w:rFonts w:ascii="Times New Roman" w:hAnsi="Times New Roman" w:cs="Times New Roman"/>
          <w:color w:val="000000" w:themeColor="text1"/>
        </w:rPr>
        <w:t xml:space="preserve">In addition, the group has now progressed to a full audit of the accessibility of the university/learning management systems portal. </w:t>
      </w:r>
    </w:p>
    <w:p w14:paraId="2F6116A4" w14:textId="77777777" w:rsidR="005341BC" w:rsidRPr="006A746A" w:rsidRDefault="005341BC" w:rsidP="006A746A">
      <w:pPr>
        <w:spacing w:line="360" w:lineRule="auto"/>
        <w:rPr>
          <w:rFonts w:ascii="Times New Roman" w:hAnsi="Times New Roman" w:cs="Times New Roman"/>
          <w:color w:val="000000" w:themeColor="text1"/>
        </w:rPr>
      </w:pPr>
    </w:p>
    <w:p w14:paraId="3AAE6F64" w14:textId="5335F274" w:rsidR="005341BC" w:rsidRPr="006A746A" w:rsidRDefault="00F73A6D"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The study</w:t>
      </w:r>
    </w:p>
    <w:p w14:paraId="1DD24B11" w14:textId="77777777" w:rsidR="006E3F62" w:rsidRPr="006A746A" w:rsidRDefault="006E3F62" w:rsidP="006A746A">
      <w:pPr>
        <w:spacing w:line="360" w:lineRule="auto"/>
        <w:rPr>
          <w:rFonts w:ascii="Times New Roman" w:hAnsi="Times New Roman" w:cs="Times New Roman"/>
          <w:b/>
          <w:color w:val="000000" w:themeColor="text1"/>
        </w:rPr>
      </w:pPr>
    </w:p>
    <w:p w14:paraId="52F825E1" w14:textId="2CF6CEC5" w:rsidR="006E3F62" w:rsidRPr="006A746A" w:rsidRDefault="006545C5" w:rsidP="006A746A">
      <w:pPr>
        <w:pStyle w:val="Default"/>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One of the challenges in the implementation of accessible documents is the time required to conv</w:t>
      </w:r>
      <w:r w:rsidR="004B7987">
        <w:rPr>
          <w:rFonts w:ascii="Times New Roman" w:hAnsi="Times New Roman" w:cs="Times New Roman"/>
          <w:color w:val="000000" w:themeColor="text1"/>
        </w:rPr>
        <w:t>ert historic learning documents</w:t>
      </w:r>
      <w:r w:rsidRPr="006A746A">
        <w:rPr>
          <w:rFonts w:ascii="Times New Roman" w:hAnsi="Times New Roman" w:cs="Times New Roman"/>
          <w:color w:val="000000" w:themeColor="text1"/>
        </w:rPr>
        <w:t xml:space="preserve"> and create new learning materials</w:t>
      </w:r>
      <w:r w:rsidR="004D6E2C" w:rsidRPr="006A746A">
        <w:rPr>
          <w:rFonts w:ascii="Times New Roman" w:hAnsi="Times New Roman" w:cs="Times New Roman"/>
          <w:color w:val="000000" w:themeColor="text1"/>
        </w:rPr>
        <w:t xml:space="preserve"> </w:t>
      </w:r>
      <w:r w:rsidR="00F06109" w:rsidRPr="006A746A">
        <w:rPr>
          <w:rFonts w:ascii="Times New Roman" w:hAnsi="Times New Roman" w:cs="Times New Roman"/>
          <w:color w:val="000000" w:themeColor="text1"/>
        </w:rPr>
        <w:t>(Basham et al. 2016)</w:t>
      </w:r>
      <w:r w:rsidR="00276082" w:rsidRPr="006A746A">
        <w:rPr>
          <w:rFonts w:ascii="Times New Roman" w:hAnsi="Times New Roman" w:cs="Times New Roman"/>
          <w:color w:val="000000" w:themeColor="text1"/>
        </w:rPr>
        <w:t>.</w:t>
      </w:r>
      <w:r w:rsidRPr="006A746A">
        <w:rPr>
          <w:rFonts w:ascii="Times New Roman" w:hAnsi="Times New Roman" w:cs="Times New Roman"/>
          <w:color w:val="000000" w:themeColor="text1"/>
        </w:rPr>
        <w:t xml:space="preserve"> </w:t>
      </w:r>
      <w:r w:rsidR="005341BC" w:rsidRPr="006A746A">
        <w:rPr>
          <w:rFonts w:ascii="Times New Roman" w:hAnsi="Times New Roman" w:cs="Times New Roman"/>
          <w:color w:val="000000" w:themeColor="text1"/>
        </w:rPr>
        <w:t xml:space="preserve">After </w:t>
      </w:r>
      <w:r w:rsidR="008E73D3" w:rsidRPr="006A746A">
        <w:rPr>
          <w:rFonts w:ascii="Times New Roman" w:hAnsi="Times New Roman" w:cs="Times New Roman"/>
          <w:color w:val="000000" w:themeColor="text1"/>
        </w:rPr>
        <w:t xml:space="preserve">a </w:t>
      </w:r>
      <w:r w:rsidR="001E729C" w:rsidRPr="006A746A">
        <w:rPr>
          <w:rFonts w:ascii="Times New Roman" w:hAnsi="Times New Roman" w:cs="Times New Roman"/>
          <w:color w:val="000000" w:themeColor="text1"/>
        </w:rPr>
        <w:t xml:space="preserve">review of the literature on peer mentoring and student involvement, </w:t>
      </w:r>
      <w:r w:rsidR="008E73D3" w:rsidRPr="006A746A">
        <w:rPr>
          <w:rFonts w:ascii="Times New Roman" w:hAnsi="Times New Roman" w:cs="Times New Roman"/>
          <w:color w:val="000000" w:themeColor="text1"/>
        </w:rPr>
        <w:t>it was deemed appropriate that</w:t>
      </w:r>
      <w:r w:rsidRPr="006A746A">
        <w:rPr>
          <w:rFonts w:ascii="Times New Roman" w:hAnsi="Times New Roman" w:cs="Times New Roman"/>
          <w:color w:val="000000" w:themeColor="text1"/>
        </w:rPr>
        <w:t xml:space="preserve"> students would be best placed to support their peers and academic staff in this process</w:t>
      </w:r>
      <w:r w:rsidR="004D6E2C" w:rsidRPr="006A746A">
        <w:rPr>
          <w:rFonts w:ascii="Times New Roman" w:hAnsi="Times New Roman" w:cs="Times New Roman"/>
          <w:color w:val="000000" w:themeColor="text1"/>
        </w:rPr>
        <w:t xml:space="preserve"> </w:t>
      </w:r>
      <w:r w:rsidR="00F06109" w:rsidRPr="006A746A">
        <w:rPr>
          <w:rFonts w:ascii="Times New Roman" w:hAnsi="Times New Roman" w:cs="Times New Roman"/>
          <w:color w:val="000000" w:themeColor="text1"/>
        </w:rPr>
        <w:t>(</w:t>
      </w:r>
      <w:r w:rsidR="00F06109" w:rsidRPr="006A746A">
        <w:rPr>
          <w:rFonts w:ascii="Times New Roman" w:hAnsi="Times New Roman" w:cs="Times New Roman"/>
          <w:color w:val="000000" w:themeColor="text1"/>
          <w:shd w:val="clear" w:color="auto" w:fill="FFFFFF"/>
        </w:rPr>
        <w:t>Colvin and Ashman, 2010; Fox and Stevenson, 2006</w:t>
      </w:r>
      <w:r w:rsidR="004C6A05" w:rsidRPr="006A746A">
        <w:rPr>
          <w:rFonts w:ascii="Times New Roman" w:hAnsi="Times New Roman" w:cs="Times New Roman"/>
          <w:color w:val="000000" w:themeColor="text1"/>
          <w:shd w:val="clear" w:color="auto" w:fill="FFFFFF"/>
        </w:rPr>
        <w:t xml:space="preserve">; </w:t>
      </w:r>
      <w:r w:rsidR="00AD0B53" w:rsidRPr="006A746A">
        <w:rPr>
          <w:rFonts w:ascii="Times New Roman" w:hAnsi="Times New Roman" w:cs="Times New Roman"/>
          <w:color w:val="222222"/>
          <w:shd w:val="clear" w:color="auto" w:fill="FFFFFF"/>
        </w:rPr>
        <w:t>Longfellow, May, Burke, and Marks-Maran</w:t>
      </w:r>
      <w:r w:rsidR="00BE6DD7" w:rsidRPr="006A746A">
        <w:rPr>
          <w:rFonts w:ascii="Times New Roman" w:hAnsi="Times New Roman" w:cs="Times New Roman"/>
          <w:color w:val="222222"/>
          <w:shd w:val="clear" w:color="auto" w:fill="FFFFFF"/>
        </w:rPr>
        <w:t>,</w:t>
      </w:r>
      <w:r w:rsidR="004C6A05" w:rsidRPr="006A746A">
        <w:rPr>
          <w:rFonts w:ascii="Times New Roman" w:hAnsi="Times New Roman" w:cs="Times New Roman"/>
          <w:color w:val="000000" w:themeColor="text1"/>
          <w:shd w:val="clear" w:color="auto" w:fill="FFFFFF"/>
        </w:rPr>
        <w:t xml:space="preserve"> 2008</w:t>
      </w:r>
      <w:r w:rsidR="00F06109" w:rsidRPr="006A746A">
        <w:rPr>
          <w:rFonts w:ascii="Times New Roman" w:hAnsi="Times New Roman" w:cs="Times New Roman"/>
          <w:color w:val="000000" w:themeColor="text1"/>
          <w:shd w:val="clear" w:color="auto" w:fill="FFFFFF"/>
        </w:rPr>
        <w:t>).</w:t>
      </w:r>
      <w:r w:rsidRPr="006A746A">
        <w:rPr>
          <w:rFonts w:ascii="Times New Roman" w:hAnsi="Times New Roman" w:cs="Times New Roman"/>
          <w:color w:val="000000" w:themeColor="text1"/>
        </w:rPr>
        <w:t xml:space="preserve"> </w:t>
      </w:r>
      <w:r w:rsidR="006E3F62" w:rsidRPr="006A746A">
        <w:rPr>
          <w:rFonts w:ascii="Times New Roman" w:hAnsi="Times New Roman" w:cs="Times New Roman"/>
          <w:color w:val="000000" w:themeColor="text1"/>
        </w:rPr>
        <w:t xml:space="preserve">At the UK HEI, ten student researchers </w:t>
      </w:r>
      <w:r w:rsidRPr="006A746A">
        <w:rPr>
          <w:rFonts w:ascii="Times New Roman" w:hAnsi="Times New Roman" w:cs="Times New Roman"/>
          <w:color w:val="000000" w:themeColor="text1"/>
        </w:rPr>
        <w:t>were recruited for a</w:t>
      </w:r>
      <w:r w:rsidR="006E3F62" w:rsidRPr="006A746A">
        <w:rPr>
          <w:rFonts w:ascii="Times New Roman" w:hAnsi="Times New Roman" w:cs="Times New Roman"/>
          <w:color w:val="000000" w:themeColor="text1"/>
        </w:rPr>
        <w:t xml:space="preserve"> conversion project</w:t>
      </w:r>
      <w:r w:rsidRPr="006A746A">
        <w:rPr>
          <w:rFonts w:ascii="Times New Roman" w:hAnsi="Times New Roman" w:cs="Times New Roman"/>
          <w:color w:val="000000" w:themeColor="text1"/>
        </w:rPr>
        <w:t xml:space="preserve"> and given training to complete the task. For this research, </w:t>
      </w:r>
      <w:r w:rsidR="006E3F62" w:rsidRPr="006A746A">
        <w:rPr>
          <w:rFonts w:ascii="Times New Roman" w:hAnsi="Times New Roman" w:cs="Times New Roman"/>
          <w:color w:val="000000" w:themeColor="text1"/>
        </w:rPr>
        <w:t xml:space="preserve">all </w:t>
      </w:r>
      <w:r w:rsidR="004D6E2C" w:rsidRPr="006A746A">
        <w:rPr>
          <w:rFonts w:ascii="Times New Roman" w:hAnsi="Times New Roman" w:cs="Times New Roman"/>
          <w:color w:val="000000" w:themeColor="text1"/>
        </w:rPr>
        <w:t xml:space="preserve">ten </w:t>
      </w:r>
      <w:r w:rsidR="001E729C" w:rsidRPr="006A746A">
        <w:rPr>
          <w:rFonts w:ascii="Times New Roman" w:hAnsi="Times New Roman" w:cs="Times New Roman"/>
          <w:color w:val="000000" w:themeColor="text1"/>
        </w:rPr>
        <w:t xml:space="preserve">were </w:t>
      </w:r>
      <w:r w:rsidR="006E3F62" w:rsidRPr="006A746A">
        <w:rPr>
          <w:rFonts w:ascii="Times New Roman" w:hAnsi="Times New Roman" w:cs="Times New Roman"/>
          <w:color w:val="000000" w:themeColor="text1"/>
        </w:rPr>
        <w:t xml:space="preserve">contacted and </w:t>
      </w:r>
      <w:r w:rsidR="001E729C" w:rsidRPr="006A746A">
        <w:rPr>
          <w:rFonts w:ascii="Times New Roman" w:hAnsi="Times New Roman" w:cs="Times New Roman"/>
          <w:color w:val="000000" w:themeColor="text1"/>
        </w:rPr>
        <w:t xml:space="preserve">eight responded and were </w:t>
      </w:r>
      <w:r w:rsidR="006E3F62" w:rsidRPr="006A746A">
        <w:rPr>
          <w:rFonts w:ascii="Times New Roman" w:hAnsi="Times New Roman" w:cs="Times New Roman"/>
          <w:color w:val="000000" w:themeColor="text1"/>
        </w:rPr>
        <w:t>interviewed</w:t>
      </w:r>
      <w:r w:rsidRPr="006A746A">
        <w:rPr>
          <w:rFonts w:ascii="Times New Roman" w:hAnsi="Times New Roman" w:cs="Times New Roman"/>
          <w:color w:val="000000" w:themeColor="text1"/>
        </w:rPr>
        <w:t>. I</w:t>
      </w:r>
      <w:r w:rsidR="006E3F62" w:rsidRPr="006A746A">
        <w:rPr>
          <w:rFonts w:ascii="Times New Roman" w:hAnsi="Times New Roman" w:cs="Times New Roman"/>
          <w:color w:val="000000" w:themeColor="text1"/>
        </w:rPr>
        <w:t xml:space="preserve">n the US HEI, two students working on a similar project were recruited and interviewed. The interviews lasted between 20 – 30 minutes each and all were typed up </w:t>
      </w:r>
      <w:r w:rsidR="004D6E2C" w:rsidRPr="006A746A">
        <w:rPr>
          <w:rFonts w:ascii="Times New Roman" w:hAnsi="Times New Roman" w:cs="Times New Roman"/>
          <w:color w:val="000000" w:themeColor="text1"/>
        </w:rPr>
        <w:t xml:space="preserve">verbatim </w:t>
      </w:r>
      <w:r w:rsidR="006E3F62" w:rsidRPr="006A746A">
        <w:rPr>
          <w:rFonts w:ascii="Times New Roman" w:hAnsi="Times New Roman" w:cs="Times New Roman"/>
          <w:color w:val="000000" w:themeColor="text1"/>
        </w:rPr>
        <w:t xml:space="preserve">into transcript data. The interview questions were the same at both sites </w:t>
      </w:r>
      <w:r w:rsidR="006E3F62" w:rsidRPr="004B7987">
        <w:rPr>
          <w:rFonts w:ascii="Times New Roman" w:hAnsi="Times New Roman" w:cs="Times New Roman"/>
          <w:color w:val="000000" w:themeColor="text1"/>
        </w:rPr>
        <w:t>(</w:t>
      </w:r>
      <w:r w:rsidR="00C74B8B" w:rsidRPr="004B7987">
        <w:rPr>
          <w:rFonts w:ascii="Times New Roman" w:hAnsi="Times New Roman" w:cs="Times New Roman"/>
          <w:color w:val="000000" w:themeColor="text1"/>
        </w:rPr>
        <w:t>see</w:t>
      </w:r>
      <w:r w:rsidR="006E3F62" w:rsidRPr="004B7987">
        <w:rPr>
          <w:rFonts w:ascii="Times New Roman" w:hAnsi="Times New Roman" w:cs="Times New Roman"/>
          <w:color w:val="000000" w:themeColor="text1"/>
        </w:rPr>
        <w:t xml:space="preserve"> Appendix</w:t>
      </w:r>
      <w:r w:rsidR="004D6E2C" w:rsidRPr="004B7987">
        <w:rPr>
          <w:rFonts w:ascii="Times New Roman" w:hAnsi="Times New Roman" w:cs="Times New Roman"/>
          <w:color w:val="000000" w:themeColor="text1"/>
        </w:rPr>
        <w:t xml:space="preserve"> 1</w:t>
      </w:r>
      <w:r w:rsidR="006E3F62" w:rsidRPr="004B7987">
        <w:rPr>
          <w:rFonts w:ascii="Times New Roman" w:hAnsi="Times New Roman" w:cs="Times New Roman"/>
          <w:color w:val="000000" w:themeColor="text1"/>
        </w:rPr>
        <w:t>)</w:t>
      </w:r>
      <w:r w:rsidR="006E3F62" w:rsidRPr="006A746A">
        <w:rPr>
          <w:rFonts w:ascii="Times New Roman" w:hAnsi="Times New Roman" w:cs="Times New Roman"/>
          <w:color w:val="000000" w:themeColor="text1"/>
        </w:rPr>
        <w:t xml:space="preserve"> </w:t>
      </w:r>
      <w:r w:rsidR="00912C1D" w:rsidRPr="006A746A">
        <w:rPr>
          <w:rFonts w:ascii="Times New Roman" w:hAnsi="Times New Roman" w:cs="Times New Roman"/>
          <w:color w:val="000000" w:themeColor="text1"/>
        </w:rPr>
        <w:t>and</w:t>
      </w:r>
      <w:r w:rsidR="006E3F62" w:rsidRPr="006A746A">
        <w:rPr>
          <w:rFonts w:ascii="Times New Roman" w:hAnsi="Times New Roman" w:cs="Times New Roman"/>
          <w:color w:val="000000" w:themeColor="text1"/>
        </w:rPr>
        <w:t xml:space="preserve"> covered their work to date, their </w:t>
      </w:r>
      <w:r w:rsidR="006E3F62" w:rsidRPr="006A746A">
        <w:rPr>
          <w:rFonts w:ascii="Times New Roman" w:hAnsi="Times New Roman" w:cs="Times New Roman"/>
          <w:color w:val="000000" w:themeColor="text1"/>
        </w:rPr>
        <w:lastRenderedPageBreak/>
        <w:t xml:space="preserve">understandings of accessible learning materials, what they learnt, </w:t>
      </w:r>
      <w:r w:rsidR="00391E0B">
        <w:rPr>
          <w:rFonts w:ascii="Times New Roman" w:hAnsi="Times New Roman" w:cs="Times New Roman"/>
          <w:color w:val="000000" w:themeColor="text1"/>
        </w:rPr>
        <w:t xml:space="preserve">and </w:t>
      </w:r>
      <w:r w:rsidR="006E3F62" w:rsidRPr="006A746A">
        <w:rPr>
          <w:rFonts w:ascii="Times New Roman" w:hAnsi="Times New Roman" w:cs="Times New Roman"/>
          <w:color w:val="000000" w:themeColor="text1"/>
        </w:rPr>
        <w:t>the challenges</w:t>
      </w:r>
      <w:r w:rsidR="00391E0B">
        <w:rPr>
          <w:rFonts w:ascii="Times New Roman" w:hAnsi="Times New Roman" w:cs="Times New Roman"/>
          <w:color w:val="000000" w:themeColor="text1"/>
        </w:rPr>
        <w:t xml:space="preserve"> of undertaking such work.</w:t>
      </w:r>
      <w:r w:rsidR="00C45556" w:rsidRPr="006A746A">
        <w:rPr>
          <w:rFonts w:ascii="Times New Roman" w:hAnsi="Times New Roman" w:cs="Times New Roman"/>
          <w:color w:val="000000" w:themeColor="text1"/>
        </w:rPr>
        <w:t xml:space="preserve"> </w:t>
      </w:r>
    </w:p>
    <w:p w14:paraId="64CB7C07" w14:textId="77777777" w:rsidR="00C727E1" w:rsidRPr="006A746A" w:rsidRDefault="00C727E1" w:rsidP="006A746A">
      <w:pPr>
        <w:spacing w:line="360" w:lineRule="auto"/>
        <w:rPr>
          <w:rFonts w:ascii="Times New Roman" w:hAnsi="Times New Roman" w:cs="Times New Roman"/>
          <w:b/>
          <w:color w:val="000000" w:themeColor="text1"/>
        </w:rPr>
      </w:pPr>
    </w:p>
    <w:p w14:paraId="17C00197" w14:textId="1617038B" w:rsidR="006E3F62" w:rsidRPr="006A746A" w:rsidRDefault="006E3F62" w:rsidP="00113FEF">
      <w:pPr>
        <w:pStyle w:val="Thesisnormal11ptstyleChar"/>
        <w:rPr>
          <w:color w:val="000000" w:themeColor="text1"/>
          <w:sz w:val="24"/>
        </w:rPr>
      </w:pPr>
      <w:r w:rsidRPr="006A746A">
        <w:rPr>
          <w:color w:val="000000" w:themeColor="text1"/>
          <w:sz w:val="24"/>
        </w:rPr>
        <w:t xml:space="preserve">The </w:t>
      </w:r>
      <w:r w:rsidR="006545C5" w:rsidRPr="006A746A">
        <w:rPr>
          <w:color w:val="000000" w:themeColor="text1"/>
          <w:sz w:val="24"/>
        </w:rPr>
        <w:t>interview-</w:t>
      </w:r>
      <w:r w:rsidRPr="006A746A">
        <w:rPr>
          <w:color w:val="000000" w:themeColor="text1"/>
          <w:sz w:val="24"/>
        </w:rPr>
        <w:t xml:space="preserve">based qualitative approach </w:t>
      </w:r>
      <w:r w:rsidR="00A46E20">
        <w:rPr>
          <w:color w:val="000000" w:themeColor="text1"/>
          <w:sz w:val="24"/>
        </w:rPr>
        <w:t>had initially</w:t>
      </w:r>
      <w:r w:rsidR="006160A4">
        <w:rPr>
          <w:color w:val="000000" w:themeColor="text1"/>
          <w:sz w:val="24"/>
        </w:rPr>
        <w:t xml:space="preserve"> planned to </w:t>
      </w:r>
      <w:r w:rsidR="00A46E20">
        <w:rPr>
          <w:color w:val="000000" w:themeColor="text1"/>
          <w:sz w:val="24"/>
        </w:rPr>
        <w:t>pursue</w:t>
      </w:r>
      <w:r w:rsidR="006160A4">
        <w:rPr>
          <w:color w:val="000000" w:themeColor="text1"/>
          <w:sz w:val="24"/>
        </w:rPr>
        <w:t xml:space="preserve"> </w:t>
      </w:r>
      <w:r w:rsidR="000C4CE4">
        <w:rPr>
          <w:color w:val="000000" w:themeColor="text1"/>
          <w:sz w:val="24"/>
        </w:rPr>
        <w:t>a</w:t>
      </w:r>
      <w:r w:rsidRPr="006A746A">
        <w:rPr>
          <w:color w:val="000000" w:themeColor="text1"/>
          <w:sz w:val="24"/>
        </w:rPr>
        <w:t xml:space="preserve"> constructivist form of grounded theory </w:t>
      </w:r>
      <w:r w:rsidR="000C4CE4">
        <w:rPr>
          <w:color w:val="000000" w:themeColor="text1"/>
          <w:sz w:val="24"/>
        </w:rPr>
        <w:t xml:space="preserve">as developed by </w:t>
      </w:r>
      <w:r w:rsidRPr="006A746A">
        <w:rPr>
          <w:color w:val="000000" w:themeColor="text1"/>
          <w:sz w:val="24"/>
        </w:rPr>
        <w:t xml:space="preserve">Charmaz </w:t>
      </w:r>
      <w:r w:rsidR="000C4CE4">
        <w:rPr>
          <w:color w:val="000000" w:themeColor="text1"/>
          <w:sz w:val="24"/>
        </w:rPr>
        <w:t>(</w:t>
      </w:r>
      <w:r w:rsidRPr="006A746A">
        <w:rPr>
          <w:color w:val="000000" w:themeColor="text1"/>
          <w:sz w:val="24"/>
        </w:rPr>
        <w:t>201</w:t>
      </w:r>
      <w:r w:rsidR="00BE6DD7" w:rsidRPr="006A746A">
        <w:rPr>
          <w:color w:val="000000" w:themeColor="text1"/>
          <w:sz w:val="24"/>
        </w:rPr>
        <w:t>4</w:t>
      </w:r>
      <w:r w:rsidRPr="006A746A">
        <w:rPr>
          <w:color w:val="000000" w:themeColor="text1"/>
          <w:sz w:val="24"/>
        </w:rPr>
        <w:t>) to capture the complex nature of inclusive curriculu</w:t>
      </w:r>
      <w:r w:rsidR="00BE7DC0">
        <w:rPr>
          <w:color w:val="000000" w:themeColor="text1"/>
          <w:sz w:val="24"/>
        </w:rPr>
        <w:t xml:space="preserve">m and </w:t>
      </w:r>
      <w:r w:rsidRPr="006A746A">
        <w:rPr>
          <w:color w:val="000000" w:themeColor="text1"/>
          <w:sz w:val="24"/>
        </w:rPr>
        <w:t xml:space="preserve">understandings of disability. </w:t>
      </w:r>
      <w:r w:rsidR="00F97D37">
        <w:rPr>
          <w:color w:val="000000" w:themeColor="text1"/>
          <w:sz w:val="24"/>
        </w:rPr>
        <w:t xml:space="preserve">The study wished to </w:t>
      </w:r>
      <w:r w:rsidR="00F97D37" w:rsidRPr="00113FEF">
        <w:rPr>
          <w:color w:val="000000" w:themeColor="text1"/>
          <w:sz w:val="24"/>
          <w:shd w:val="clear" w:color="auto" w:fill="FFFFFF"/>
        </w:rPr>
        <w:t xml:space="preserve">challenge the </w:t>
      </w:r>
      <w:r w:rsidR="00F97D37">
        <w:rPr>
          <w:color w:val="000000" w:themeColor="text1"/>
          <w:sz w:val="24"/>
          <w:shd w:val="clear" w:color="auto" w:fill="FFFFFF"/>
        </w:rPr>
        <w:t xml:space="preserve">grounded theory approach </w:t>
      </w:r>
      <w:r w:rsidR="00F97D37" w:rsidRPr="00113FEF">
        <w:rPr>
          <w:color w:val="000000" w:themeColor="text1"/>
          <w:sz w:val="24"/>
          <w:shd w:val="clear" w:color="auto" w:fill="FFFFFF"/>
        </w:rPr>
        <w:t>that there is an objective truth that can be measured or captured</w:t>
      </w:r>
      <w:r w:rsidR="000C4CE4">
        <w:rPr>
          <w:color w:val="000000" w:themeColor="text1"/>
          <w:sz w:val="24"/>
          <w:shd w:val="clear" w:color="auto" w:fill="FFFFFF"/>
        </w:rPr>
        <w:t xml:space="preserve"> in some way</w:t>
      </w:r>
      <w:r w:rsidR="00F97D37">
        <w:rPr>
          <w:color w:val="000000" w:themeColor="text1"/>
          <w:sz w:val="24"/>
          <w:shd w:val="clear" w:color="auto" w:fill="FFFFFF"/>
        </w:rPr>
        <w:t xml:space="preserve">. Moreover, Charmaz’s approach values the </w:t>
      </w:r>
      <w:r w:rsidR="00F97D37" w:rsidRPr="00F97D37">
        <w:rPr>
          <w:color w:val="000000" w:themeColor="text1"/>
          <w:sz w:val="24"/>
          <w:shd w:val="clear" w:color="auto" w:fill="FFFFFF"/>
        </w:rPr>
        <w:t>incorporat</w:t>
      </w:r>
      <w:r w:rsidR="00F97D37">
        <w:rPr>
          <w:color w:val="000000" w:themeColor="text1"/>
          <w:sz w:val="24"/>
          <w:shd w:val="clear" w:color="auto" w:fill="FFFFFF"/>
        </w:rPr>
        <w:t>ion of</w:t>
      </w:r>
      <w:r w:rsidR="00F97D37" w:rsidRPr="00F97D37">
        <w:rPr>
          <w:color w:val="000000" w:themeColor="text1"/>
          <w:sz w:val="24"/>
          <w:shd w:val="clear" w:color="auto" w:fill="FFFFFF"/>
        </w:rPr>
        <w:t xml:space="preserve"> multiple views and experiences</w:t>
      </w:r>
      <w:r w:rsidR="00860223">
        <w:rPr>
          <w:color w:val="000000" w:themeColor="text1"/>
          <w:sz w:val="24"/>
          <w:shd w:val="clear" w:color="auto" w:fill="FFFFFF"/>
        </w:rPr>
        <w:t xml:space="preserve"> which </w:t>
      </w:r>
      <w:r w:rsidR="00F97D37">
        <w:rPr>
          <w:color w:val="000000" w:themeColor="text1"/>
          <w:sz w:val="24"/>
          <w:shd w:val="clear" w:color="auto" w:fill="FFFFFF"/>
        </w:rPr>
        <w:t xml:space="preserve">appealed </w:t>
      </w:r>
      <w:r w:rsidR="000C4CE4">
        <w:rPr>
          <w:color w:val="000000" w:themeColor="text1"/>
          <w:sz w:val="24"/>
          <w:shd w:val="clear" w:color="auto" w:fill="FFFFFF"/>
        </w:rPr>
        <w:t xml:space="preserve">given </w:t>
      </w:r>
      <w:r w:rsidR="00860223">
        <w:rPr>
          <w:color w:val="000000" w:themeColor="text1"/>
          <w:sz w:val="24"/>
          <w:shd w:val="clear" w:color="auto" w:fill="FFFFFF"/>
        </w:rPr>
        <w:t xml:space="preserve">our approach to the </w:t>
      </w:r>
      <w:r w:rsidR="000C4CE4" w:rsidRPr="000C4CE4">
        <w:rPr>
          <w:color w:val="000000" w:themeColor="text1"/>
          <w:sz w:val="24"/>
          <w:shd w:val="clear" w:color="auto" w:fill="FFFFFF"/>
        </w:rPr>
        <w:t xml:space="preserve">data and analysis </w:t>
      </w:r>
      <w:r w:rsidR="00860223">
        <w:rPr>
          <w:color w:val="000000" w:themeColor="text1"/>
          <w:sz w:val="24"/>
          <w:shd w:val="clear" w:color="auto" w:fill="FFFFFF"/>
        </w:rPr>
        <w:t xml:space="preserve">was that it </w:t>
      </w:r>
      <w:r w:rsidR="000C4CE4">
        <w:rPr>
          <w:color w:val="000000" w:themeColor="text1"/>
          <w:sz w:val="24"/>
          <w:shd w:val="clear" w:color="auto" w:fill="FFFFFF"/>
        </w:rPr>
        <w:t>should be</w:t>
      </w:r>
      <w:r w:rsidR="000C4CE4" w:rsidRPr="000C4CE4">
        <w:rPr>
          <w:color w:val="000000" w:themeColor="text1"/>
          <w:sz w:val="24"/>
          <w:shd w:val="clear" w:color="auto" w:fill="FFFFFF"/>
        </w:rPr>
        <w:t xml:space="preserve"> co-constructed in the interaction between the researcher and the participant</w:t>
      </w:r>
      <w:r w:rsidR="000C4CE4">
        <w:rPr>
          <w:color w:val="000000" w:themeColor="text1"/>
          <w:sz w:val="24"/>
          <w:shd w:val="clear" w:color="auto" w:fill="FFFFFF"/>
        </w:rPr>
        <w:t>(s)</w:t>
      </w:r>
      <w:r w:rsidR="00F97D37" w:rsidRPr="00F97D37">
        <w:rPr>
          <w:color w:val="000000" w:themeColor="text1"/>
          <w:sz w:val="24"/>
          <w:shd w:val="clear" w:color="auto" w:fill="FFFFFF"/>
        </w:rPr>
        <w:t>.</w:t>
      </w:r>
      <w:r w:rsidR="00F97D37" w:rsidRPr="00113FEF">
        <w:rPr>
          <w:color w:val="000000" w:themeColor="text1"/>
          <w:sz w:val="24"/>
        </w:rPr>
        <w:t xml:space="preserve"> </w:t>
      </w:r>
      <w:r w:rsidR="00764E92" w:rsidRPr="006A746A">
        <w:rPr>
          <w:color w:val="000000" w:themeColor="text1"/>
          <w:sz w:val="24"/>
        </w:rPr>
        <w:t xml:space="preserve">This approach </w:t>
      </w:r>
      <w:r w:rsidR="00640279" w:rsidRPr="006A746A">
        <w:rPr>
          <w:color w:val="000000" w:themeColor="text1"/>
          <w:sz w:val="24"/>
        </w:rPr>
        <w:t>aligns to</w:t>
      </w:r>
      <w:r w:rsidR="00C45556" w:rsidRPr="006A746A">
        <w:rPr>
          <w:color w:val="000000" w:themeColor="text1"/>
          <w:sz w:val="24"/>
        </w:rPr>
        <w:t xml:space="preserve"> the work </w:t>
      </w:r>
      <w:r w:rsidR="00764E92" w:rsidRPr="006A746A">
        <w:rPr>
          <w:color w:val="000000" w:themeColor="text1"/>
          <w:sz w:val="24"/>
        </w:rPr>
        <w:t xml:space="preserve">by </w:t>
      </w:r>
      <w:r w:rsidR="00BE6DD7" w:rsidRPr="006A746A">
        <w:rPr>
          <w:color w:val="222222"/>
          <w:sz w:val="24"/>
          <w:shd w:val="clear" w:color="auto" w:fill="FFFFFF"/>
        </w:rPr>
        <w:t>Cameron and Nunkoosing</w:t>
      </w:r>
      <w:r w:rsidR="00BE6DD7" w:rsidRPr="006A746A">
        <w:rPr>
          <w:color w:val="000000" w:themeColor="text1"/>
          <w:sz w:val="24"/>
          <w:shd w:val="clear" w:color="auto" w:fill="FFFFFF"/>
        </w:rPr>
        <w:t xml:space="preserve"> </w:t>
      </w:r>
      <w:r w:rsidR="00764E92" w:rsidRPr="006A746A">
        <w:rPr>
          <w:color w:val="000000" w:themeColor="text1"/>
          <w:sz w:val="24"/>
          <w:shd w:val="clear" w:color="auto" w:fill="FFFFFF"/>
        </w:rPr>
        <w:t xml:space="preserve">(2012) who </w:t>
      </w:r>
      <w:r w:rsidR="007A7ADE" w:rsidRPr="006A746A">
        <w:rPr>
          <w:color w:val="000000" w:themeColor="text1"/>
          <w:sz w:val="24"/>
          <w:shd w:val="clear" w:color="auto" w:fill="FFFFFF"/>
        </w:rPr>
        <w:t>used this</w:t>
      </w:r>
      <w:r w:rsidR="00764E92" w:rsidRPr="006A746A">
        <w:rPr>
          <w:color w:val="000000" w:themeColor="text1"/>
          <w:sz w:val="24"/>
          <w:shd w:val="clear" w:color="auto" w:fill="FFFFFF"/>
        </w:rPr>
        <w:t xml:space="preserve"> </w:t>
      </w:r>
      <w:r w:rsidR="00C45556" w:rsidRPr="006A746A">
        <w:rPr>
          <w:color w:val="000000" w:themeColor="text1"/>
          <w:sz w:val="24"/>
          <w:shd w:val="clear" w:color="auto" w:fill="FFFFFF"/>
        </w:rPr>
        <w:t>research strategy</w:t>
      </w:r>
      <w:r w:rsidR="00764E92" w:rsidRPr="006A746A">
        <w:rPr>
          <w:color w:val="000000" w:themeColor="text1"/>
          <w:sz w:val="24"/>
          <w:shd w:val="clear" w:color="auto" w:fill="FFFFFF"/>
        </w:rPr>
        <w:t xml:space="preserve"> to explore lecturer perspectives on dyslexia and students</w:t>
      </w:r>
      <w:r w:rsidR="00BD72BF" w:rsidRPr="006A746A">
        <w:rPr>
          <w:color w:val="000000" w:themeColor="text1"/>
          <w:sz w:val="24"/>
          <w:shd w:val="clear" w:color="auto" w:fill="FFFFFF"/>
        </w:rPr>
        <w:t xml:space="preserve"> with dyslexia</w:t>
      </w:r>
      <w:r w:rsidR="00764E92" w:rsidRPr="006A746A">
        <w:rPr>
          <w:color w:val="000000" w:themeColor="text1"/>
          <w:sz w:val="24"/>
        </w:rPr>
        <w:t xml:space="preserve">. </w:t>
      </w:r>
      <w:r w:rsidRPr="006A746A">
        <w:rPr>
          <w:color w:val="000000" w:themeColor="text1"/>
          <w:sz w:val="24"/>
        </w:rPr>
        <w:t xml:space="preserve">In-depth examination of student learning and knowledge required a methodology that could capture the richness and diversity of the projects at both institutions. </w:t>
      </w:r>
      <w:r w:rsidR="00C45556" w:rsidRPr="006A746A">
        <w:rPr>
          <w:color w:val="000000" w:themeColor="text1"/>
          <w:sz w:val="24"/>
        </w:rPr>
        <w:t>The need to be</w:t>
      </w:r>
      <w:r w:rsidRPr="006A746A">
        <w:rPr>
          <w:color w:val="000000" w:themeColor="text1"/>
          <w:sz w:val="24"/>
        </w:rPr>
        <w:t xml:space="preserve"> sensitive to the context in which the students were working and the n</w:t>
      </w:r>
      <w:r w:rsidR="00C45556" w:rsidRPr="006A746A">
        <w:rPr>
          <w:color w:val="000000" w:themeColor="text1"/>
          <w:sz w:val="24"/>
        </w:rPr>
        <w:t>ature of disability in HEIs meant that</w:t>
      </w:r>
      <w:r w:rsidRPr="006A746A">
        <w:rPr>
          <w:color w:val="000000" w:themeColor="text1"/>
          <w:sz w:val="24"/>
        </w:rPr>
        <w:t xml:space="preserve"> qualitative research was felt appropriate, given it can </w:t>
      </w:r>
      <w:r w:rsidR="00AF46C0" w:rsidRPr="006A746A">
        <w:rPr>
          <w:color w:val="000000" w:themeColor="text1"/>
          <w:sz w:val="24"/>
        </w:rPr>
        <w:t>interrogate</w:t>
      </w:r>
      <w:r w:rsidRPr="006A746A">
        <w:rPr>
          <w:color w:val="000000" w:themeColor="text1"/>
          <w:sz w:val="24"/>
        </w:rPr>
        <w:t xml:space="preserve"> </w:t>
      </w:r>
      <w:r w:rsidR="00AF46C0" w:rsidRPr="006A746A">
        <w:rPr>
          <w:color w:val="000000" w:themeColor="text1"/>
          <w:sz w:val="24"/>
        </w:rPr>
        <w:t>a complex and</w:t>
      </w:r>
      <w:r w:rsidRPr="006A746A">
        <w:rPr>
          <w:color w:val="000000" w:themeColor="text1"/>
          <w:sz w:val="24"/>
        </w:rPr>
        <w:t xml:space="preserve"> multi-layered s</w:t>
      </w:r>
      <w:r w:rsidR="00BE6DD7" w:rsidRPr="006A746A">
        <w:rPr>
          <w:color w:val="000000" w:themeColor="text1"/>
          <w:sz w:val="24"/>
        </w:rPr>
        <w:t>ocial world (Mason, 2002</w:t>
      </w:r>
      <w:r w:rsidR="00C45556" w:rsidRPr="006A746A">
        <w:rPr>
          <w:color w:val="000000" w:themeColor="text1"/>
          <w:sz w:val="24"/>
        </w:rPr>
        <w:t xml:space="preserve">). In line with </w:t>
      </w:r>
      <w:r w:rsidR="00912C1D" w:rsidRPr="006A746A">
        <w:rPr>
          <w:color w:val="000000" w:themeColor="text1"/>
          <w:sz w:val="24"/>
        </w:rPr>
        <w:t xml:space="preserve">the </w:t>
      </w:r>
      <w:r w:rsidR="00C45556" w:rsidRPr="006A746A">
        <w:rPr>
          <w:color w:val="000000" w:themeColor="text1"/>
          <w:sz w:val="24"/>
        </w:rPr>
        <w:t xml:space="preserve">ethical research </w:t>
      </w:r>
      <w:r w:rsidR="00912C1D" w:rsidRPr="006A746A">
        <w:rPr>
          <w:color w:val="000000" w:themeColor="text1"/>
          <w:sz w:val="24"/>
        </w:rPr>
        <w:t>approval</w:t>
      </w:r>
      <w:r w:rsidR="00C45556" w:rsidRPr="006A746A">
        <w:rPr>
          <w:color w:val="000000" w:themeColor="text1"/>
          <w:sz w:val="24"/>
        </w:rPr>
        <w:t>, pseudonyms</w:t>
      </w:r>
      <w:r w:rsidR="00921D80" w:rsidRPr="006A746A">
        <w:rPr>
          <w:color w:val="000000" w:themeColor="text1"/>
          <w:sz w:val="24"/>
        </w:rPr>
        <w:t xml:space="preserve"> are used for the st</w:t>
      </w:r>
      <w:r w:rsidR="00AF46C0" w:rsidRPr="006A746A">
        <w:rPr>
          <w:color w:val="000000" w:themeColor="text1"/>
          <w:sz w:val="24"/>
        </w:rPr>
        <w:t>udents involved in the project (Table 3).</w:t>
      </w:r>
    </w:p>
    <w:p w14:paraId="36CC14B7" w14:textId="77777777" w:rsidR="00921D80" w:rsidRPr="006A746A" w:rsidRDefault="00921D80" w:rsidP="006A746A">
      <w:pPr>
        <w:pStyle w:val="Thesisnormal11ptstyleChar"/>
        <w:jc w:val="left"/>
        <w:rPr>
          <w:color w:val="000000" w:themeColor="text1"/>
          <w:sz w:val="24"/>
        </w:rPr>
      </w:pPr>
    </w:p>
    <w:p w14:paraId="4E437783" w14:textId="6E6E4DA7" w:rsidR="00921D80" w:rsidRPr="006A746A" w:rsidRDefault="00921D80" w:rsidP="006A746A">
      <w:pPr>
        <w:pStyle w:val="Thesisnormal11ptstyleChar"/>
        <w:jc w:val="left"/>
        <w:rPr>
          <w:b/>
          <w:color w:val="000000" w:themeColor="text1"/>
          <w:sz w:val="24"/>
        </w:rPr>
      </w:pPr>
      <w:r w:rsidRPr="006A746A">
        <w:rPr>
          <w:b/>
          <w:color w:val="000000" w:themeColor="text1"/>
          <w:sz w:val="24"/>
        </w:rPr>
        <w:t xml:space="preserve">Table </w:t>
      </w:r>
      <w:r w:rsidR="0078277C" w:rsidRPr="006A746A">
        <w:rPr>
          <w:b/>
          <w:color w:val="000000" w:themeColor="text1"/>
          <w:sz w:val="24"/>
        </w:rPr>
        <w:t>3</w:t>
      </w:r>
      <w:r w:rsidR="002F65BF" w:rsidRPr="006A746A">
        <w:rPr>
          <w:b/>
          <w:color w:val="000000" w:themeColor="text1"/>
          <w:sz w:val="24"/>
        </w:rPr>
        <w:t xml:space="preserve"> </w:t>
      </w:r>
      <w:r w:rsidRPr="006A746A">
        <w:rPr>
          <w:b/>
          <w:color w:val="000000" w:themeColor="text1"/>
          <w:sz w:val="24"/>
        </w:rPr>
        <w:t>Student</w:t>
      </w:r>
      <w:r w:rsidR="002F65BF" w:rsidRPr="006A746A">
        <w:rPr>
          <w:b/>
          <w:color w:val="000000" w:themeColor="text1"/>
          <w:sz w:val="24"/>
        </w:rPr>
        <w:t xml:space="preserve"> employees </w:t>
      </w:r>
      <w:r w:rsidRPr="006A746A">
        <w:rPr>
          <w:b/>
          <w:color w:val="000000" w:themeColor="text1"/>
          <w:sz w:val="24"/>
        </w:rPr>
        <w:t xml:space="preserve">and </w:t>
      </w:r>
      <w:r w:rsidR="00912C1D" w:rsidRPr="006A746A">
        <w:rPr>
          <w:b/>
          <w:color w:val="000000" w:themeColor="text1"/>
          <w:sz w:val="24"/>
        </w:rPr>
        <w:t xml:space="preserve">their </w:t>
      </w:r>
      <w:r w:rsidR="00BA46B5" w:rsidRPr="006A746A">
        <w:rPr>
          <w:b/>
          <w:color w:val="000000" w:themeColor="text1"/>
          <w:sz w:val="24"/>
        </w:rPr>
        <w:t>institution</w:t>
      </w:r>
      <w:r w:rsidR="00912C1D" w:rsidRPr="006A746A">
        <w:rPr>
          <w:b/>
          <w:color w:val="000000" w:themeColor="text1"/>
          <w:sz w:val="24"/>
        </w:rPr>
        <w:t xml:space="preserve"> [insert here]</w:t>
      </w:r>
    </w:p>
    <w:p w14:paraId="1C684DB9" w14:textId="77777777" w:rsidR="00BA46B5" w:rsidRPr="006A746A" w:rsidRDefault="00BA46B5" w:rsidP="006A746A">
      <w:pPr>
        <w:pStyle w:val="Thesisnormal11ptstyleChar"/>
        <w:jc w:val="left"/>
        <w:rPr>
          <w:b/>
          <w:color w:val="000000" w:themeColor="text1"/>
          <w:sz w:val="24"/>
        </w:rPr>
      </w:pPr>
    </w:p>
    <w:p w14:paraId="030D2432" w14:textId="1D2E5ADE" w:rsidR="00FF12EF" w:rsidRPr="006A746A" w:rsidRDefault="00BA46B5" w:rsidP="006A746A">
      <w:pPr>
        <w:pStyle w:val="Thesisnormal11ptstyleChar"/>
        <w:jc w:val="left"/>
        <w:rPr>
          <w:color w:val="000000" w:themeColor="text1"/>
          <w:sz w:val="24"/>
        </w:rPr>
      </w:pPr>
      <w:r w:rsidRPr="006A746A">
        <w:rPr>
          <w:color w:val="000000" w:themeColor="text1"/>
          <w:sz w:val="24"/>
        </w:rPr>
        <w:t>For the</w:t>
      </w:r>
      <w:r w:rsidR="00FF12EF" w:rsidRPr="006A746A">
        <w:rPr>
          <w:color w:val="000000" w:themeColor="text1"/>
          <w:sz w:val="24"/>
        </w:rPr>
        <w:t xml:space="preserve"> data analysis, </w:t>
      </w:r>
      <w:r w:rsidR="000C4CE4">
        <w:rPr>
          <w:color w:val="000000" w:themeColor="text1"/>
          <w:sz w:val="24"/>
        </w:rPr>
        <w:t>the</w:t>
      </w:r>
      <w:r w:rsidR="006016B6">
        <w:rPr>
          <w:color w:val="000000" w:themeColor="text1"/>
          <w:sz w:val="24"/>
        </w:rPr>
        <w:t xml:space="preserve"> principles </w:t>
      </w:r>
      <w:r w:rsidR="006160A4">
        <w:rPr>
          <w:color w:val="000000" w:themeColor="text1"/>
          <w:sz w:val="24"/>
        </w:rPr>
        <w:t xml:space="preserve">within the </w:t>
      </w:r>
      <w:r w:rsidR="00FF12EF" w:rsidRPr="006A746A">
        <w:rPr>
          <w:color w:val="000000" w:themeColor="text1"/>
          <w:sz w:val="24"/>
        </w:rPr>
        <w:t>constructivist grounded theory</w:t>
      </w:r>
      <w:r w:rsidR="006160A4">
        <w:rPr>
          <w:color w:val="000000" w:themeColor="text1"/>
          <w:sz w:val="24"/>
        </w:rPr>
        <w:t xml:space="preserve"> (CGT)</w:t>
      </w:r>
      <w:r w:rsidR="00FF12EF" w:rsidRPr="006A746A">
        <w:rPr>
          <w:color w:val="000000" w:themeColor="text1"/>
          <w:sz w:val="24"/>
        </w:rPr>
        <w:t xml:space="preserve"> approach </w:t>
      </w:r>
      <w:r w:rsidR="000C4CE4">
        <w:rPr>
          <w:color w:val="000000" w:themeColor="text1"/>
          <w:sz w:val="24"/>
        </w:rPr>
        <w:t xml:space="preserve">of being open to </w:t>
      </w:r>
      <w:r w:rsidR="004E0E0D">
        <w:rPr>
          <w:color w:val="000000" w:themeColor="text1"/>
          <w:sz w:val="24"/>
        </w:rPr>
        <w:t>the</w:t>
      </w:r>
      <w:r w:rsidR="000C4CE4" w:rsidRPr="000C4CE4">
        <w:rPr>
          <w:color w:val="000000" w:themeColor="text1"/>
          <w:sz w:val="24"/>
        </w:rPr>
        <w:t xml:space="preserve"> relativism of multiple social realities </w:t>
      </w:r>
      <w:r w:rsidR="006016B6">
        <w:rPr>
          <w:color w:val="000000" w:themeColor="text1"/>
          <w:sz w:val="24"/>
        </w:rPr>
        <w:t>were</w:t>
      </w:r>
      <w:r w:rsidR="006160A4">
        <w:rPr>
          <w:color w:val="000000" w:themeColor="text1"/>
          <w:sz w:val="24"/>
        </w:rPr>
        <w:t xml:space="preserve"> adopted to </w:t>
      </w:r>
      <w:r w:rsidR="00D41C43" w:rsidRPr="006A746A">
        <w:rPr>
          <w:color w:val="000000" w:themeColor="text1"/>
          <w:sz w:val="24"/>
        </w:rPr>
        <w:t>enable the</w:t>
      </w:r>
      <w:r w:rsidR="00FF12EF" w:rsidRPr="006A746A">
        <w:rPr>
          <w:color w:val="000000" w:themeColor="text1"/>
          <w:sz w:val="24"/>
        </w:rPr>
        <w:t xml:space="preserve"> provision of analytic tools </w:t>
      </w:r>
      <w:r w:rsidR="00D41C43" w:rsidRPr="006A746A">
        <w:rPr>
          <w:color w:val="000000" w:themeColor="text1"/>
          <w:sz w:val="24"/>
        </w:rPr>
        <w:t xml:space="preserve">to </w:t>
      </w:r>
      <w:r w:rsidR="00A9491E" w:rsidRPr="006A746A">
        <w:rPr>
          <w:color w:val="000000" w:themeColor="text1"/>
          <w:sz w:val="24"/>
        </w:rPr>
        <w:t>facilitate a</w:t>
      </w:r>
      <w:r w:rsidR="00FF12EF" w:rsidRPr="006A746A">
        <w:rPr>
          <w:color w:val="000000" w:themeColor="text1"/>
          <w:sz w:val="24"/>
        </w:rPr>
        <w:t xml:space="preserve"> systematic </w:t>
      </w:r>
      <w:r w:rsidR="00A9491E" w:rsidRPr="006A746A">
        <w:rPr>
          <w:color w:val="000000" w:themeColor="text1"/>
          <w:sz w:val="24"/>
        </w:rPr>
        <w:t xml:space="preserve">approach to </w:t>
      </w:r>
      <w:r w:rsidR="00FF12EF" w:rsidRPr="006A746A">
        <w:rPr>
          <w:color w:val="000000" w:themeColor="text1"/>
          <w:sz w:val="24"/>
        </w:rPr>
        <w:t>data collection</w:t>
      </w:r>
      <w:r w:rsidRPr="006A746A">
        <w:rPr>
          <w:color w:val="000000" w:themeColor="text1"/>
          <w:sz w:val="24"/>
        </w:rPr>
        <w:t xml:space="preserve">. </w:t>
      </w:r>
      <w:r w:rsidR="006160A4">
        <w:rPr>
          <w:color w:val="000000" w:themeColor="text1"/>
          <w:sz w:val="24"/>
        </w:rPr>
        <w:t xml:space="preserve">However, </w:t>
      </w:r>
      <w:r w:rsidR="006016B6">
        <w:rPr>
          <w:color w:val="000000" w:themeColor="text1"/>
          <w:sz w:val="24"/>
        </w:rPr>
        <w:t>given the small</w:t>
      </w:r>
      <w:r w:rsidR="00A46E20">
        <w:rPr>
          <w:color w:val="000000" w:themeColor="text1"/>
          <w:sz w:val="24"/>
        </w:rPr>
        <w:t xml:space="preserve"> final</w:t>
      </w:r>
      <w:r w:rsidR="006016B6">
        <w:rPr>
          <w:color w:val="000000" w:themeColor="text1"/>
          <w:sz w:val="24"/>
        </w:rPr>
        <w:t xml:space="preserve"> sample, </w:t>
      </w:r>
      <w:r w:rsidR="006160A4">
        <w:rPr>
          <w:color w:val="000000" w:themeColor="text1"/>
          <w:sz w:val="24"/>
        </w:rPr>
        <w:t>the study departed from CGT</w:t>
      </w:r>
      <w:r w:rsidR="00FF12EF" w:rsidRPr="006A746A">
        <w:rPr>
          <w:color w:val="000000" w:themeColor="text1"/>
          <w:sz w:val="24"/>
        </w:rPr>
        <w:t xml:space="preserve"> </w:t>
      </w:r>
      <w:r w:rsidR="00A46E20">
        <w:rPr>
          <w:color w:val="000000" w:themeColor="text1"/>
          <w:sz w:val="24"/>
        </w:rPr>
        <w:t>and pursued a</w:t>
      </w:r>
      <w:r w:rsidR="006016B6">
        <w:rPr>
          <w:color w:val="000000" w:themeColor="text1"/>
          <w:sz w:val="24"/>
        </w:rPr>
        <w:t xml:space="preserve"> </w:t>
      </w:r>
      <w:r w:rsidR="000C4CE4">
        <w:rPr>
          <w:color w:val="000000" w:themeColor="text1"/>
          <w:sz w:val="24"/>
        </w:rPr>
        <w:t xml:space="preserve">more systematic researcher-led </w:t>
      </w:r>
      <w:r w:rsidR="00F97D37">
        <w:rPr>
          <w:color w:val="000000" w:themeColor="text1"/>
          <w:sz w:val="24"/>
        </w:rPr>
        <w:t xml:space="preserve">qualitative </w:t>
      </w:r>
      <w:r w:rsidR="006016B6">
        <w:rPr>
          <w:color w:val="000000" w:themeColor="text1"/>
          <w:sz w:val="24"/>
        </w:rPr>
        <w:t xml:space="preserve">thematic </w:t>
      </w:r>
      <w:r w:rsidR="004E0E0D">
        <w:rPr>
          <w:color w:val="000000" w:themeColor="text1"/>
          <w:sz w:val="24"/>
        </w:rPr>
        <w:t xml:space="preserve">analysis </w:t>
      </w:r>
      <w:r w:rsidR="006016B6">
        <w:rPr>
          <w:color w:val="000000" w:themeColor="text1"/>
          <w:sz w:val="24"/>
        </w:rPr>
        <w:t>approach</w:t>
      </w:r>
      <w:r w:rsidR="008B59EE">
        <w:rPr>
          <w:color w:val="000000" w:themeColor="text1"/>
          <w:sz w:val="24"/>
        </w:rPr>
        <w:t>. T</w:t>
      </w:r>
      <w:r w:rsidR="00FF12EF" w:rsidRPr="006A746A">
        <w:rPr>
          <w:color w:val="000000" w:themeColor="text1"/>
          <w:sz w:val="24"/>
        </w:rPr>
        <w:t>he software ‘N</w:t>
      </w:r>
      <w:r w:rsidR="00A46E20">
        <w:rPr>
          <w:color w:val="000000" w:themeColor="text1"/>
          <w:sz w:val="24"/>
        </w:rPr>
        <w:t>V</w:t>
      </w:r>
      <w:r w:rsidR="00FF12EF" w:rsidRPr="006A746A">
        <w:rPr>
          <w:color w:val="000000" w:themeColor="text1"/>
          <w:sz w:val="24"/>
        </w:rPr>
        <w:t xml:space="preserve">ivo’ was employed to </w:t>
      </w:r>
      <w:r w:rsidR="008B59EE">
        <w:rPr>
          <w:color w:val="000000" w:themeColor="text1"/>
          <w:sz w:val="24"/>
        </w:rPr>
        <w:t>code the data</w:t>
      </w:r>
      <w:r w:rsidR="00FF12EF" w:rsidRPr="006A746A">
        <w:rPr>
          <w:color w:val="000000" w:themeColor="text1"/>
          <w:sz w:val="24"/>
        </w:rPr>
        <w:t xml:space="preserve"> (</w:t>
      </w:r>
      <w:r w:rsidR="00FF12EF" w:rsidRPr="006A746A">
        <w:rPr>
          <w:color w:val="000000" w:themeColor="text1"/>
          <w:sz w:val="24"/>
          <w:shd w:val="clear" w:color="auto" w:fill="FFFFFF"/>
        </w:rPr>
        <w:t>Bazeley and Jackson, 2013)</w:t>
      </w:r>
      <w:r w:rsidR="00FF12EF" w:rsidRPr="006A746A">
        <w:rPr>
          <w:color w:val="000000" w:themeColor="text1"/>
          <w:sz w:val="24"/>
        </w:rPr>
        <w:t xml:space="preserve">. The data were </w:t>
      </w:r>
      <w:r w:rsidR="004E0E0D">
        <w:rPr>
          <w:color w:val="000000" w:themeColor="text1"/>
          <w:sz w:val="24"/>
        </w:rPr>
        <w:t xml:space="preserve">firstly </w:t>
      </w:r>
      <w:r w:rsidR="00FF12EF" w:rsidRPr="006A746A">
        <w:rPr>
          <w:color w:val="000000" w:themeColor="text1"/>
          <w:sz w:val="24"/>
        </w:rPr>
        <w:t xml:space="preserve">interrogated in phases to formulate connections which offered an appreciation of concepts in terms of their dynamic relationships. </w:t>
      </w:r>
      <w:r w:rsidR="00922668" w:rsidRPr="006A746A">
        <w:rPr>
          <w:color w:val="000000" w:themeColor="text1"/>
          <w:sz w:val="24"/>
        </w:rPr>
        <w:t xml:space="preserve"> </w:t>
      </w:r>
      <w:r w:rsidR="00FF12EF" w:rsidRPr="006A746A">
        <w:rPr>
          <w:color w:val="000000" w:themeColor="text1"/>
          <w:sz w:val="24"/>
        </w:rPr>
        <w:t xml:space="preserve">After </w:t>
      </w:r>
      <w:r w:rsidR="004E0E0D">
        <w:rPr>
          <w:color w:val="000000" w:themeColor="text1"/>
          <w:sz w:val="24"/>
        </w:rPr>
        <w:t>this</w:t>
      </w:r>
      <w:r w:rsidR="006016B6">
        <w:rPr>
          <w:color w:val="000000" w:themeColor="text1"/>
          <w:sz w:val="24"/>
        </w:rPr>
        <w:t xml:space="preserve"> initial</w:t>
      </w:r>
      <w:r w:rsidR="006016B6" w:rsidRPr="006A746A">
        <w:rPr>
          <w:color w:val="000000" w:themeColor="text1"/>
          <w:sz w:val="24"/>
        </w:rPr>
        <w:t xml:space="preserve"> </w:t>
      </w:r>
      <w:r w:rsidR="00FF12EF" w:rsidRPr="006A746A">
        <w:rPr>
          <w:color w:val="000000" w:themeColor="text1"/>
          <w:sz w:val="24"/>
        </w:rPr>
        <w:t xml:space="preserve">coding </w:t>
      </w:r>
      <w:r w:rsidR="004E0E0D">
        <w:rPr>
          <w:color w:val="000000" w:themeColor="text1"/>
          <w:sz w:val="24"/>
        </w:rPr>
        <w:t xml:space="preserve">phrase </w:t>
      </w:r>
      <w:r w:rsidR="00FF12EF" w:rsidRPr="006A746A">
        <w:rPr>
          <w:color w:val="000000" w:themeColor="text1"/>
          <w:sz w:val="24"/>
        </w:rPr>
        <w:t>of categories</w:t>
      </w:r>
      <w:r w:rsidR="006016B6">
        <w:rPr>
          <w:color w:val="000000" w:themeColor="text1"/>
          <w:sz w:val="24"/>
        </w:rPr>
        <w:t xml:space="preserve"> into broad ‘themes’</w:t>
      </w:r>
      <w:r w:rsidR="00FF12EF" w:rsidRPr="006A746A">
        <w:rPr>
          <w:color w:val="000000" w:themeColor="text1"/>
          <w:sz w:val="24"/>
        </w:rPr>
        <w:t xml:space="preserve">, </w:t>
      </w:r>
      <w:r w:rsidR="006016B6">
        <w:rPr>
          <w:color w:val="000000" w:themeColor="text1"/>
          <w:sz w:val="24"/>
        </w:rPr>
        <w:t xml:space="preserve">a second tier of </w:t>
      </w:r>
      <w:r w:rsidR="004E0E0D">
        <w:rPr>
          <w:color w:val="000000" w:themeColor="text1"/>
          <w:sz w:val="24"/>
        </w:rPr>
        <w:t xml:space="preserve">reflective </w:t>
      </w:r>
      <w:r w:rsidR="00FF12EF" w:rsidRPr="006A746A">
        <w:rPr>
          <w:color w:val="000000" w:themeColor="text1"/>
          <w:sz w:val="24"/>
        </w:rPr>
        <w:t xml:space="preserve">coding </w:t>
      </w:r>
      <w:r w:rsidR="004E0E0D">
        <w:rPr>
          <w:color w:val="000000" w:themeColor="text1"/>
          <w:sz w:val="24"/>
        </w:rPr>
        <w:t xml:space="preserve">was pursued in line with what </w:t>
      </w:r>
      <w:r w:rsidR="004E0E0D" w:rsidRPr="004E0E0D">
        <w:rPr>
          <w:color w:val="000000" w:themeColor="text1"/>
          <w:sz w:val="24"/>
        </w:rPr>
        <w:t>Braun</w:t>
      </w:r>
      <w:r w:rsidR="004E0E0D">
        <w:rPr>
          <w:color w:val="000000" w:themeColor="text1"/>
          <w:sz w:val="24"/>
        </w:rPr>
        <w:t xml:space="preserve"> </w:t>
      </w:r>
      <w:r w:rsidR="004E0E0D" w:rsidRPr="004E0E0D">
        <w:rPr>
          <w:color w:val="000000" w:themeColor="text1"/>
          <w:sz w:val="24"/>
        </w:rPr>
        <w:t>and Clarke</w:t>
      </w:r>
      <w:r w:rsidR="004E0E0D">
        <w:rPr>
          <w:color w:val="000000" w:themeColor="text1"/>
          <w:sz w:val="24"/>
        </w:rPr>
        <w:t xml:space="preserve"> </w:t>
      </w:r>
      <w:r w:rsidR="004E0E0D" w:rsidRPr="004E0E0D">
        <w:rPr>
          <w:color w:val="000000" w:themeColor="text1"/>
          <w:sz w:val="24"/>
        </w:rPr>
        <w:t>(2006)</w:t>
      </w:r>
      <w:r w:rsidR="004E0E0D">
        <w:rPr>
          <w:color w:val="000000" w:themeColor="text1"/>
          <w:sz w:val="24"/>
        </w:rPr>
        <w:t xml:space="preserve"> refer to as ‘refining’ and ‘defining’, thereby</w:t>
      </w:r>
      <w:r w:rsidR="004E0E0D" w:rsidRPr="004E0E0D">
        <w:rPr>
          <w:color w:val="000000" w:themeColor="text1"/>
          <w:sz w:val="24"/>
        </w:rPr>
        <w:t xml:space="preserve"> </w:t>
      </w:r>
      <w:r w:rsidR="004E0E0D">
        <w:rPr>
          <w:color w:val="000000" w:themeColor="text1"/>
          <w:sz w:val="24"/>
        </w:rPr>
        <w:t xml:space="preserve">allowing </w:t>
      </w:r>
      <w:r w:rsidR="00FF12EF" w:rsidRPr="006A746A">
        <w:rPr>
          <w:color w:val="000000" w:themeColor="text1"/>
          <w:sz w:val="24"/>
        </w:rPr>
        <w:t xml:space="preserve">categories with explanatory power to emerge as the central ‘storyline’ </w:t>
      </w:r>
      <w:r w:rsidR="00860223">
        <w:rPr>
          <w:color w:val="000000" w:themeColor="text1"/>
          <w:sz w:val="24"/>
        </w:rPr>
        <w:t xml:space="preserve">which </w:t>
      </w:r>
      <w:r w:rsidR="00FF12EF" w:rsidRPr="006A746A">
        <w:rPr>
          <w:color w:val="000000" w:themeColor="text1"/>
          <w:sz w:val="24"/>
        </w:rPr>
        <w:t xml:space="preserve">pulled categories </w:t>
      </w:r>
      <w:r w:rsidR="00860223">
        <w:rPr>
          <w:color w:val="000000" w:themeColor="text1"/>
          <w:sz w:val="24"/>
        </w:rPr>
        <w:t>and</w:t>
      </w:r>
      <w:r w:rsidR="0031583A" w:rsidRPr="006A746A">
        <w:rPr>
          <w:color w:val="000000" w:themeColor="text1"/>
          <w:sz w:val="24"/>
        </w:rPr>
        <w:t xml:space="preserve"> </w:t>
      </w:r>
      <w:r w:rsidR="00912C1D" w:rsidRPr="006A746A">
        <w:rPr>
          <w:color w:val="000000" w:themeColor="text1"/>
          <w:sz w:val="24"/>
        </w:rPr>
        <w:t>grouped</w:t>
      </w:r>
      <w:r w:rsidR="00FF12EF" w:rsidRPr="006A746A">
        <w:rPr>
          <w:color w:val="000000" w:themeColor="text1"/>
          <w:sz w:val="24"/>
        </w:rPr>
        <w:t xml:space="preserve"> the </w:t>
      </w:r>
      <w:r w:rsidR="00912C1D" w:rsidRPr="006A746A">
        <w:rPr>
          <w:color w:val="000000" w:themeColor="text1"/>
          <w:sz w:val="24"/>
        </w:rPr>
        <w:t xml:space="preserve">verbatim </w:t>
      </w:r>
      <w:r w:rsidR="00FF12EF" w:rsidRPr="006A746A">
        <w:rPr>
          <w:color w:val="000000" w:themeColor="text1"/>
          <w:sz w:val="24"/>
        </w:rPr>
        <w:t xml:space="preserve">words of participants. The coding procedure was intuitive and flexible, proving effective in being able to combine general themes and concepts such as accessibility, challenge, research, </w:t>
      </w:r>
      <w:r w:rsidR="002613E8" w:rsidRPr="006A746A">
        <w:rPr>
          <w:color w:val="000000" w:themeColor="text1"/>
          <w:sz w:val="24"/>
        </w:rPr>
        <w:t xml:space="preserve">and </w:t>
      </w:r>
      <w:r w:rsidR="00FF12EF" w:rsidRPr="006A746A">
        <w:rPr>
          <w:color w:val="000000" w:themeColor="text1"/>
          <w:sz w:val="24"/>
        </w:rPr>
        <w:t xml:space="preserve">peer </w:t>
      </w:r>
      <w:r w:rsidR="00FF12EF" w:rsidRPr="006A746A">
        <w:rPr>
          <w:color w:val="000000" w:themeColor="text1"/>
          <w:sz w:val="24"/>
        </w:rPr>
        <w:lastRenderedPageBreak/>
        <w:t>support</w:t>
      </w:r>
      <w:r w:rsidR="00A9491E" w:rsidRPr="006A746A">
        <w:rPr>
          <w:color w:val="000000" w:themeColor="text1"/>
          <w:sz w:val="24"/>
        </w:rPr>
        <w:t xml:space="preserve"> whilst also allowing researchers to explore links to concepts such as the identification of motivations (Beltman and Schaeben, 2012)</w:t>
      </w:r>
      <w:r w:rsidR="00FF12EF" w:rsidRPr="006A746A">
        <w:rPr>
          <w:color w:val="000000" w:themeColor="text1"/>
          <w:sz w:val="24"/>
        </w:rPr>
        <w:t xml:space="preserve">. </w:t>
      </w:r>
    </w:p>
    <w:p w14:paraId="1D467B0C" w14:textId="77777777" w:rsidR="00B676C4" w:rsidRPr="006A746A" w:rsidRDefault="00B676C4" w:rsidP="006A746A">
      <w:pPr>
        <w:pStyle w:val="Thesisnormal11ptstyleChar"/>
        <w:jc w:val="left"/>
        <w:rPr>
          <w:b/>
          <w:color w:val="000000" w:themeColor="text1"/>
          <w:sz w:val="24"/>
        </w:rPr>
      </w:pPr>
    </w:p>
    <w:p w14:paraId="1A1522B0" w14:textId="175CA8ED" w:rsidR="0094647A" w:rsidRPr="006A746A" w:rsidRDefault="001748E9"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Findings</w:t>
      </w:r>
      <w:r w:rsidR="00912C1D" w:rsidRPr="006A746A">
        <w:rPr>
          <w:rFonts w:ascii="Times New Roman" w:hAnsi="Times New Roman" w:cs="Times New Roman"/>
          <w:b/>
          <w:color w:val="000000" w:themeColor="text1"/>
        </w:rPr>
        <w:t>: partnership and attitudinal change</w:t>
      </w:r>
    </w:p>
    <w:p w14:paraId="73D7F2AB" w14:textId="77777777" w:rsidR="0097236B" w:rsidRPr="006A746A" w:rsidRDefault="0097236B" w:rsidP="006A746A">
      <w:pPr>
        <w:spacing w:line="360" w:lineRule="auto"/>
        <w:rPr>
          <w:rFonts w:ascii="Times New Roman" w:hAnsi="Times New Roman" w:cs="Times New Roman"/>
          <w:color w:val="000000" w:themeColor="text1"/>
        </w:rPr>
      </w:pPr>
    </w:p>
    <w:p w14:paraId="7FD0BFB7" w14:textId="2C8E321B" w:rsidR="00B537FF" w:rsidRPr="006A746A" w:rsidRDefault="00BE7DC0" w:rsidP="006A746A">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Firstly</w:t>
      </w:r>
      <w:r w:rsidR="00B537FF" w:rsidRPr="006A746A">
        <w:rPr>
          <w:rFonts w:ascii="Times New Roman" w:hAnsi="Times New Roman" w:cs="Times New Roman"/>
          <w:color w:val="000000" w:themeColor="text1"/>
        </w:rPr>
        <w:t xml:space="preserve">, </w:t>
      </w:r>
      <w:r w:rsidR="00722D07" w:rsidRPr="006A746A">
        <w:rPr>
          <w:rFonts w:ascii="Times New Roman" w:hAnsi="Times New Roman" w:cs="Times New Roman"/>
          <w:color w:val="000000" w:themeColor="text1"/>
        </w:rPr>
        <w:t>a strong sense of</w:t>
      </w:r>
      <w:r w:rsidR="00B537FF" w:rsidRPr="006A746A">
        <w:rPr>
          <w:rFonts w:ascii="Times New Roman" w:hAnsi="Times New Roman" w:cs="Times New Roman"/>
          <w:color w:val="000000" w:themeColor="text1"/>
        </w:rPr>
        <w:t xml:space="preserve"> s</w:t>
      </w:r>
      <w:r w:rsidR="006C6C69" w:rsidRPr="006A746A">
        <w:rPr>
          <w:rFonts w:ascii="Times New Roman" w:hAnsi="Times New Roman" w:cs="Times New Roman"/>
          <w:color w:val="000000" w:themeColor="text1"/>
        </w:rPr>
        <w:t>tudent partnership</w:t>
      </w:r>
      <w:r w:rsidR="00B537FF" w:rsidRPr="006A746A">
        <w:rPr>
          <w:rFonts w:ascii="Times New Roman" w:hAnsi="Times New Roman" w:cs="Times New Roman"/>
          <w:color w:val="000000" w:themeColor="text1"/>
        </w:rPr>
        <w:t xml:space="preserve"> </w:t>
      </w:r>
      <w:r w:rsidR="00722D07" w:rsidRPr="006A746A">
        <w:rPr>
          <w:rFonts w:ascii="Times New Roman" w:hAnsi="Times New Roman" w:cs="Times New Roman"/>
          <w:color w:val="000000" w:themeColor="text1"/>
        </w:rPr>
        <w:t>emerged through the</w:t>
      </w:r>
      <w:r w:rsidR="002613E8" w:rsidRPr="006A746A">
        <w:rPr>
          <w:rFonts w:ascii="Times New Roman" w:hAnsi="Times New Roman" w:cs="Times New Roman"/>
          <w:color w:val="000000" w:themeColor="text1"/>
        </w:rPr>
        <w:t xml:space="preserve"> data</w:t>
      </w:r>
      <w:r w:rsidR="00B537FF" w:rsidRPr="006A746A">
        <w:rPr>
          <w:rFonts w:ascii="Times New Roman" w:hAnsi="Times New Roman" w:cs="Times New Roman"/>
          <w:color w:val="000000" w:themeColor="text1"/>
        </w:rPr>
        <w:t>.</w:t>
      </w:r>
      <w:r w:rsidR="00B537FF" w:rsidRPr="006A746A">
        <w:rPr>
          <w:rFonts w:ascii="Times New Roman" w:hAnsi="Times New Roman" w:cs="Times New Roman"/>
          <w:b/>
          <w:color w:val="000000" w:themeColor="text1"/>
        </w:rPr>
        <w:t xml:space="preserve"> </w:t>
      </w:r>
      <w:r w:rsidR="00B537FF" w:rsidRPr="006A746A">
        <w:rPr>
          <w:rFonts w:ascii="Times New Roman" w:hAnsi="Times New Roman" w:cs="Times New Roman"/>
          <w:color w:val="000000" w:themeColor="text1"/>
        </w:rPr>
        <w:t>By</w:t>
      </w:r>
      <w:r w:rsidR="006C6C69" w:rsidRPr="006A746A">
        <w:rPr>
          <w:rFonts w:ascii="Times New Roman" w:hAnsi="Times New Roman" w:cs="Times New Roman"/>
          <w:color w:val="000000" w:themeColor="text1"/>
        </w:rPr>
        <w:t xml:space="preserve"> promoting active learning</w:t>
      </w:r>
      <w:r w:rsidR="00B537FF" w:rsidRPr="006A746A">
        <w:rPr>
          <w:rFonts w:ascii="Times New Roman" w:hAnsi="Times New Roman" w:cs="Times New Roman"/>
          <w:color w:val="000000" w:themeColor="text1"/>
        </w:rPr>
        <w:t xml:space="preserve"> through a real-life project</w:t>
      </w:r>
      <w:r w:rsidR="006C6C69" w:rsidRPr="006A746A">
        <w:rPr>
          <w:rFonts w:ascii="Times New Roman" w:hAnsi="Times New Roman" w:cs="Times New Roman"/>
          <w:color w:val="000000" w:themeColor="text1"/>
        </w:rPr>
        <w:t xml:space="preserve"> (</w:t>
      </w:r>
      <w:r w:rsidR="00B506D0" w:rsidRPr="006A746A">
        <w:rPr>
          <w:rFonts w:ascii="Times New Roman" w:hAnsi="Times New Roman" w:cs="Times New Roman"/>
          <w:color w:val="000000" w:themeColor="text1"/>
        </w:rPr>
        <w:t xml:space="preserve">as </w:t>
      </w:r>
      <w:r w:rsidR="004C6A05" w:rsidRPr="006A746A">
        <w:rPr>
          <w:rFonts w:ascii="Times New Roman" w:hAnsi="Times New Roman" w:cs="Times New Roman"/>
          <w:color w:val="000000" w:themeColor="text1"/>
        </w:rPr>
        <w:t xml:space="preserve">argued in </w:t>
      </w:r>
      <w:r w:rsidR="004C6A05" w:rsidRPr="006A746A">
        <w:rPr>
          <w:rFonts w:ascii="Times New Roman" w:hAnsi="Times New Roman" w:cs="Times New Roman"/>
          <w:color w:val="000000" w:themeColor="text1"/>
          <w:shd w:val="clear" w:color="auto" w:fill="FFFFFF"/>
        </w:rPr>
        <w:t>Almarghani and Mijatovic, 2017; Knight and Yorke 2003</w:t>
      </w:r>
      <w:r w:rsidR="006C6C69" w:rsidRPr="006A746A">
        <w:rPr>
          <w:rFonts w:ascii="Times New Roman" w:hAnsi="Times New Roman" w:cs="Times New Roman"/>
          <w:color w:val="000000" w:themeColor="text1"/>
        </w:rPr>
        <w:t xml:space="preserve">), </w:t>
      </w:r>
      <w:r w:rsidR="007D3116" w:rsidRPr="006A746A">
        <w:rPr>
          <w:rFonts w:ascii="Times New Roman" w:hAnsi="Times New Roman" w:cs="Times New Roman"/>
          <w:color w:val="000000" w:themeColor="text1"/>
        </w:rPr>
        <w:t xml:space="preserve">the US </w:t>
      </w:r>
      <w:r w:rsidR="00B537FF" w:rsidRPr="006A746A">
        <w:rPr>
          <w:rFonts w:ascii="Times New Roman" w:hAnsi="Times New Roman" w:cs="Times New Roman"/>
          <w:color w:val="000000" w:themeColor="text1"/>
        </w:rPr>
        <w:t xml:space="preserve">students </w:t>
      </w:r>
      <w:r w:rsidR="002613E8" w:rsidRPr="006A746A">
        <w:rPr>
          <w:rFonts w:ascii="Times New Roman" w:hAnsi="Times New Roman" w:cs="Times New Roman"/>
          <w:color w:val="000000" w:themeColor="text1"/>
        </w:rPr>
        <w:t>acknowledged the</w:t>
      </w:r>
      <w:r w:rsidR="006C6C69" w:rsidRPr="006A746A">
        <w:rPr>
          <w:rFonts w:ascii="Times New Roman" w:hAnsi="Times New Roman" w:cs="Times New Roman"/>
          <w:color w:val="000000" w:themeColor="text1"/>
        </w:rPr>
        <w:t xml:space="preserve"> opportunity to </w:t>
      </w:r>
      <w:r w:rsidR="00B506D0" w:rsidRPr="006A746A">
        <w:rPr>
          <w:rFonts w:ascii="Times New Roman" w:hAnsi="Times New Roman" w:cs="Times New Roman"/>
          <w:color w:val="000000" w:themeColor="text1"/>
        </w:rPr>
        <w:t>‘</w:t>
      </w:r>
      <w:r w:rsidR="006C6C69" w:rsidRPr="006A746A">
        <w:rPr>
          <w:rFonts w:ascii="Times New Roman" w:hAnsi="Times New Roman" w:cs="Times New Roman"/>
          <w:color w:val="000000" w:themeColor="text1"/>
        </w:rPr>
        <w:t>learn through doing</w:t>
      </w:r>
      <w:r w:rsidR="00B506D0" w:rsidRPr="006A746A">
        <w:rPr>
          <w:rFonts w:ascii="Times New Roman" w:hAnsi="Times New Roman" w:cs="Times New Roman"/>
          <w:color w:val="000000" w:themeColor="text1"/>
        </w:rPr>
        <w:t>’ (</w:t>
      </w:r>
      <w:r w:rsidR="004C6A05" w:rsidRPr="006A746A">
        <w:rPr>
          <w:rFonts w:ascii="Times New Roman" w:hAnsi="Times New Roman" w:cs="Times New Roman"/>
          <w:color w:val="000000" w:themeColor="text1"/>
        </w:rPr>
        <w:t>Wenger 2000</w:t>
      </w:r>
      <w:r w:rsidR="00B506D0" w:rsidRPr="006A746A">
        <w:rPr>
          <w:rFonts w:ascii="Times New Roman" w:hAnsi="Times New Roman" w:cs="Times New Roman"/>
          <w:color w:val="000000" w:themeColor="text1"/>
        </w:rPr>
        <w:t>)</w:t>
      </w:r>
      <w:r w:rsidR="00722D07" w:rsidRPr="006A746A">
        <w:rPr>
          <w:rFonts w:ascii="Times New Roman" w:hAnsi="Times New Roman" w:cs="Times New Roman"/>
          <w:color w:val="000000" w:themeColor="text1"/>
        </w:rPr>
        <w:t xml:space="preserve">. For example, </w:t>
      </w:r>
      <w:r w:rsidR="006C6C69" w:rsidRPr="006A746A">
        <w:rPr>
          <w:rFonts w:ascii="Times New Roman" w:hAnsi="Times New Roman" w:cs="Times New Roman"/>
          <w:color w:val="000000" w:themeColor="text1"/>
        </w:rPr>
        <w:t xml:space="preserve">‘I learned so much of how people with visual disabilities have a difficult time reading materials and completing school work in the same time that students without a visual impairment can. This was what got me very interested </w:t>
      </w:r>
      <w:r w:rsidR="006C6C69" w:rsidRPr="006A746A">
        <w:rPr>
          <w:rFonts w:ascii="Times New Roman" w:hAnsi="Times New Roman" w:cs="Times New Roman"/>
        </w:rPr>
        <w:t>in the process of learning about accessibility</w:t>
      </w:r>
      <w:r w:rsidR="00B537FF" w:rsidRPr="006A746A">
        <w:rPr>
          <w:rFonts w:ascii="Times New Roman" w:hAnsi="Times New Roman" w:cs="Times New Roman"/>
        </w:rPr>
        <w:t>’</w:t>
      </w:r>
      <w:r w:rsidR="006C6C69" w:rsidRPr="006A746A">
        <w:rPr>
          <w:rFonts w:ascii="Times New Roman" w:hAnsi="Times New Roman" w:cs="Times New Roman"/>
        </w:rPr>
        <w:t xml:space="preserve"> (</w:t>
      </w:r>
      <w:r w:rsidR="007D3116" w:rsidRPr="006A746A">
        <w:rPr>
          <w:rFonts w:ascii="Times New Roman" w:hAnsi="Times New Roman" w:cs="Times New Roman"/>
        </w:rPr>
        <w:t>Rafa</w:t>
      </w:r>
      <w:r w:rsidR="006C6C69" w:rsidRPr="006A746A">
        <w:rPr>
          <w:rFonts w:ascii="Times New Roman" w:hAnsi="Times New Roman" w:cs="Times New Roman"/>
        </w:rPr>
        <w:t>)</w:t>
      </w:r>
      <w:r w:rsidR="006C6C69" w:rsidRPr="006A746A">
        <w:rPr>
          <w:rFonts w:ascii="Times New Roman" w:hAnsi="Times New Roman" w:cs="Times New Roman"/>
          <w:color w:val="000000" w:themeColor="text1"/>
        </w:rPr>
        <w:t xml:space="preserve">. </w:t>
      </w:r>
      <w:r w:rsidR="00B537FF" w:rsidRPr="006A746A">
        <w:rPr>
          <w:rFonts w:ascii="Times New Roman" w:hAnsi="Times New Roman" w:cs="Times New Roman"/>
          <w:color w:val="000000" w:themeColor="text1"/>
        </w:rPr>
        <w:t xml:space="preserve">This was </w:t>
      </w:r>
      <w:r w:rsidR="00722D07" w:rsidRPr="006A746A">
        <w:rPr>
          <w:rFonts w:ascii="Times New Roman" w:hAnsi="Times New Roman" w:cs="Times New Roman"/>
          <w:color w:val="000000" w:themeColor="text1"/>
        </w:rPr>
        <w:t>also expressed</w:t>
      </w:r>
      <w:r w:rsidR="00B537FF" w:rsidRPr="006A746A">
        <w:rPr>
          <w:rFonts w:ascii="Times New Roman" w:hAnsi="Times New Roman" w:cs="Times New Roman"/>
          <w:color w:val="000000" w:themeColor="text1"/>
        </w:rPr>
        <w:t xml:space="preserve"> by </w:t>
      </w:r>
      <w:r w:rsidR="007D3116" w:rsidRPr="006A746A">
        <w:rPr>
          <w:rFonts w:ascii="Times New Roman" w:hAnsi="Times New Roman" w:cs="Times New Roman"/>
          <w:color w:val="000000" w:themeColor="text1"/>
        </w:rPr>
        <w:t>Carl</w:t>
      </w:r>
      <w:r w:rsidR="00B537FF" w:rsidRPr="006A746A">
        <w:rPr>
          <w:rFonts w:ascii="Times New Roman" w:hAnsi="Times New Roman" w:cs="Times New Roman"/>
          <w:color w:val="000000" w:themeColor="text1"/>
        </w:rPr>
        <w:t>:</w:t>
      </w:r>
    </w:p>
    <w:p w14:paraId="70996BF9" w14:textId="77777777" w:rsidR="00B537FF" w:rsidRPr="006A746A" w:rsidRDefault="00B537FF" w:rsidP="006A746A">
      <w:pPr>
        <w:spacing w:line="360" w:lineRule="auto"/>
        <w:rPr>
          <w:rFonts w:ascii="Times New Roman" w:hAnsi="Times New Roman" w:cs="Times New Roman"/>
          <w:color w:val="000000" w:themeColor="text1"/>
        </w:rPr>
      </w:pPr>
    </w:p>
    <w:p w14:paraId="0A9549D3" w14:textId="4E9FA46B" w:rsidR="006C6C69" w:rsidRPr="006A746A" w:rsidRDefault="00CB53CC" w:rsidP="006A746A">
      <w:pPr>
        <w:spacing w:line="360" w:lineRule="auto"/>
        <w:ind w:left="720"/>
        <w:rPr>
          <w:rFonts w:ascii="Times New Roman" w:hAnsi="Times New Roman" w:cs="Times New Roman"/>
        </w:rPr>
      </w:pPr>
      <w:r w:rsidRPr="006A746A">
        <w:rPr>
          <w:rFonts w:ascii="Times New Roman" w:hAnsi="Times New Roman" w:cs="Times New Roman"/>
        </w:rPr>
        <w:t>‘</w:t>
      </w:r>
      <w:r w:rsidR="006C6C69" w:rsidRPr="006A746A">
        <w:rPr>
          <w:rFonts w:ascii="Times New Roman" w:hAnsi="Times New Roman" w:cs="Times New Roman"/>
        </w:rPr>
        <w:t>I think I’m just so excited to have this opportunity to see things in real life and not to be a student. It’s one thing to go to classes and learn all those things. Coming from a student’s perspective, I think I’m the kind of person who went through classes aiming for good grades. I got good grades but at the end of the day, it’s not the grades that matter. You can go to each class and get straight A’s but getting into the field itself is an eye opening experience. You get different encounters where you have your education tested. .. It’s good to understand all those things in a comprehensive nature</w:t>
      </w:r>
      <w:r w:rsidRPr="006A746A">
        <w:rPr>
          <w:rFonts w:ascii="Times New Roman" w:hAnsi="Times New Roman" w:cs="Times New Roman"/>
        </w:rPr>
        <w:t>’.</w:t>
      </w:r>
      <w:r w:rsidR="006C6C69" w:rsidRPr="006A746A">
        <w:rPr>
          <w:rFonts w:ascii="Times New Roman" w:hAnsi="Times New Roman" w:cs="Times New Roman"/>
        </w:rPr>
        <w:t xml:space="preserve"> (</w:t>
      </w:r>
      <w:r w:rsidR="007D3116" w:rsidRPr="006A746A">
        <w:rPr>
          <w:rFonts w:ascii="Times New Roman" w:hAnsi="Times New Roman" w:cs="Times New Roman"/>
        </w:rPr>
        <w:t>Carl</w:t>
      </w:r>
      <w:r w:rsidR="006C6C69" w:rsidRPr="006A746A">
        <w:rPr>
          <w:rFonts w:ascii="Times New Roman" w:hAnsi="Times New Roman" w:cs="Times New Roman"/>
        </w:rPr>
        <w:t xml:space="preserve">). </w:t>
      </w:r>
    </w:p>
    <w:p w14:paraId="1C3DEA16" w14:textId="77777777" w:rsidR="006C6C69" w:rsidRPr="006A746A" w:rsidRDefault="006C6C69" w:rsidP="006A746A">
      <w:pPr>
        <w:spacing w:line="360" w:lineRule="auto"/>
        <w:rPr>
          <w:rFonts w:ascii="Times New Roman" w:hAnsi="Times New Roman" w:cs="Times New Roman"/>
          <w:color w:val="000000" w:themeColor="text1"/>
        </w:rPr>
      </w:pPr>
    </w:p>
    <w:p w14:paraId="6045F591" w14:textId="6D0610DC" w:rsidR="00722D07" w:rsidRPr="006A746A" w:rsidRDefault="00B506D0" w:rsidP="006A746A">
      <w:pPr>
        <w:pStyle w:val="ListParagraph"/>
        <w:numPr>
          <w:ilvl w:val="0"/>
          <w:numId w:val="0"/>
        </w:numPr>
        <w:spacing w:after="0"/>
        <w:rPr>
          <w:rFonts w:ascii="Times New Roman" w:hAnsi="Times New Roman"/>
          <w:szCs w:val="24"/>
        </w:rPr>
      </w:pPr>
      <w:r w:rsidRPr="006A746A">
        <w:rPr>
          <w:rFonts w:ascii="Times New Roman" w:hAnsi="Times New Roman"/>
          <w:color w:val="000000" w:themeColor="text1"/>
          <w:szCs w:val="24"/>
        </w:rPr>
        <w:t xml:space="preserve">The UK </w:t>
      </w:r>
      <w:r w:rsidR="002613E8" w:rsidRPr="006A746A">
        <w:rPr>
          <w:rFonts w:ascii="Times New Roman" w:hAnsi="Times New Roman"/>
          <w:color w:val="000000" w:themeColor="text1"/>
          <w:szCs w:val="24"/>
        </w:rPr>
        <w:t xml:space="preserve">students </w:t>
      </w:r>
      <w:r w:rsidRPr="006A746A">
        <w:rPr>
          <w:rFonts w:ascii="Times New Roman" w:hAnsi="Times New Roman"/>
          <w:color w:val="000000" w:themeColor="text1"/>
          <w:szCs w:val="24"/>
        </w:rPr>
        <w:t xml:space="preserve">generally </w:t>
      </w:r>
      <w:r w:rsidR="002613E8" w:rsidRPr="006A746A">
        <w:rPr>
          <w:rFonts w:ascii="Times New Roman" w:hAnsi="Times New Roman"/>
          <w:color w:val="000000" w:themeColor="text1"/>
          <w:szCs w:val="24"/>
        </w:rPr>
        <w:t xml:space="preserve">shared this view, </w:t>
      </w:r>
      <w:r w:rsidR="006C6C69" w:rsidRPr="006A746A">
        <w:rPr>
          <w:rFonts w:ascii="Times New Roman" w:hAnsi="Times New Roman"/>
          <w:color w:val="000000" w:themeColor="text1"/>
          <w:szCs w:val="24"/>
        </w:rPr>
        <w:t>‘</w:t>
      </w:r>
      <w:r w:rsidR="006C6C69" w:rsidRPr="006A746A">
        <w:rPr>
          <w:rFonts w:ascii="Times New Roman" w:hAnsi="Times New Roman"/>
          <w:color w:val="000000"/>
          <w:szCs w:val="24"/>
        </w:rPr>
        <w:t>It was good to contribute to the full access of disable</w:t>
      </w:r>
      <w:r w:rsidR="00EE142B">
        <w:rPr>
          <w:rFonts w:ascii="Times New Roman" w:hAnsi="Times New Roman"/>
          <w:color w:val="000000"/>
          <w:szCs w:val="24"/>
        </w:rPr>
        <w:t>d</w:t>
      </w:r>
      <w:r w:rsidR="006C6C69" w:rsidRPr="006A746A">
        <w:rPr>
          <w:rFonts w:ascii="Times New Roman" w:hAnsi="Times New Roman"/>
          <w:color w:val="000000"/>
          <w:szCs w:val="24"/>
        </w:rPr>
        <w:t xml:space="preserve"> students to learning documents. I was glad to be a part of it and help support staff provide these kinds of materials to students’ (</w:t>
      </w:r>
      <w:r w:rsidR="00242489" w:rsidRPr="006A746A">
        <w:rPr>
          <w:rFonts w:ascii="Times New Roman" w:hAnsi="Times New Roman"/>
          <w:color w:val="000000"/>
          <w:szCs w:val="24"/>
        </w:rPr>
        <w:t>Kris</w:t>
      </w:r>
      <w:r w:rsidR="006C6C69" w:rsidRPr="006A746A">
        <w:rPr>
          <w:rFonts w:ascii="Times New Roman" w:hAnsi="Times New Roman"/>
          <w:color w:val="000000"/>
          <w:szCs w:val="24"/>
        </w:rPr>
        <w:t>)</w:t>
      </w:r>
      <w:r w:rsidR="00EE142B">
        <w:rPr>
          <w:rFonts w:ascii="Times New Roman" w:hAnsi="Times New Roman"/>
          <w:color w:val="000000"/>
          <w:szCs w:val="24"/>
        </w:rPr>
        <w:t>.</w:t>
      </w:r>
      <w:r w:rsidR="002613E8" w:rsidRPr="006A746A">
        <w:rPr>
          <w:rFonts w:ascii="Times New Roman" w:hAnsi="Times New Roman"/>
          <w:color w:val="000000"/>
          <w:szCs w:val="24"/>
        </w:rPr>
        <w:t xml:space="preserve"> </w:t>
      </w:r>
      <w:r w:rsidR="0059340B" w:rsidRPr="006A746A">
        <w:rPr>
          <w:rFonts w:ascii="Times New Roman" w:hAnsi="Times New Roman"/>
          <w:color w:val="000000"/>
          <w:szCs w:val="24"/>
        </w:rPr>
        <w:t>Similarly,</w:t>
      </w:r>
      <w:r w:rsidR="002613E8" w:rsidRPr="006A746A">
        <w:rPr>
          <w:rFonts w:ascii="Times New Roman" w:hAnsi="Times New Roman"/>
          <w:color w:val="000000"/>
          <w:szCs w:val="24"/>
        </w:rPr>
        <w:t xml:space="preserve"> </w:t>
      </w:r>
      <w:r w:rsidR="006C6C69" w:rsidRPr="006A746A">
        <w:rPr>
          <w:rFonts w:ascii="Times New Roman" w:hAnsi="Times New Roman"/>
          <w:color w:val="000000"/>
          <w:szCs w:val="24"/>
        </w:rPr>
        <w:t>‘</w:t>
      </w:r>
      <w:r w:rsidR="0059340B" w:rsidRPr="006A746A">
        <w:rPr>
          <w:rFonts w:ascii="Times New Roman" w:hAnsi="Times New Roman"/>
          <w:szCs w:val="24"/>
        </w:rPr>
        <w:t>t</w:t>
      </w:r>
      <w:r w:rsidR="006C6C69" w:rsidRPr="006A746A">
        <w:rPr>
          <w:rFonts w:ascii="Times New Roman" w:hAnsi="Times New Roman"/>
          <w:szCs w:val="24"/>
        </w:rPr>
        <w:t>he project was a really good idea as through these things we can make documents more accessible to students who are not able and making documents more available to all students’ (</w:t>
      </w:r>
      <w:r w:rsidR="00242489" w:rsidRPr="006A746A">
        <w:rPr>
          <w:rFonts w:ascii="Times New Roman" w:hAnsi="Times New Roman"/>
          <w:szCs w:val="24"/>
        </w:rPr>
        <w:t>Sara</w:t>
      </w:r>
      <w:r w:rsidR="006C6C69" w:rsidRPr="006A746A">
        <w:rPr>
          <w:rFonts w:ascii="Times New Roman" w:hAnsi="Times New Roman"/>
          <w:szCs w:val="24"/>
        </w:rPr>
        <w:t>)</w:t>
      </w:r>
      <w:r w:rsidR="002613E8" w:rsidRPr="006A746A">
        <w:rPr>
          <w:rFonts w:ascii="Times New Roman" w:hAnsi="Times New Roman"/>
          <w:szCs w:val="24"/>
        </w:rPr>
        <w:t xml:space="preserve">. </w:t>
      </w:r>
      <w:r w:rsidRPr="006A746A">
        <w:rPr>
          <w:rFonts w:ascii="Times New Roman" w:hAnsi="Times New Roman"/>
          <w:szCs w:val="24"/>
        </w:rPr>
        <w:t>This sense of peer support came through strongly, ‘We learnt that we can make the materials we provide to students much clearer in a way that all students can understand it. We need to ensure we do not make it too complicated for students who are disabled – it was good to help other students’ (</w:t>
      </w:r>
      <w:r w:rsidR="00242489" w:rsidRPr="006A746A">
        <w:rPr>
          <w:rFonts w:ascii="Times New Roman" w:hAnsi="Times New Roman"/>
          <w:szCs w:val="24"/>
        </w:rPr>
        <w:t>Sara</w:t>
      </w:r>
      <w:r w:rsidRPr="006A746A">
        <w:rPr>
          <w:rFonts w:ascii="Times New Roman" w:hAnsi="Times New Roman"/>
          <w:szCs w:val="24"/>
        </w:rPr>
        <w:t xml:space="preserve">). </w:t>
      </w:r>
      <w:r w:rsidR="00722D07" w:rsidRPr="006A746A">
        <w:rPr>
          <w:rFonts w:ascii="Times New Roman" w:hAnsi="Times New Roman"/>
          <w:szCs w:val="24"/>
        </w:rPr>
        <w:t>It should be noted that t</w:t>
      </w:r>
      <w:r w:rsidRPr="006A746A">
        <w:rPr>
          <w:rFonts w:ascii="Times New Roman" w:hAnsi="Times New Roman"/>
          <w:szCs w:val="24"/>
        </w:rPr>
        <w:t>he US students seemed more comfortable (and confident) relaying thoughts about the power of this partnership</w:t>
      </w:r>
      <w:r w:rsidR="006C6C69" w:rsidRPr="006A746A">
        <w:rPr>
          <w:rFonts w:ascii="Times New Roman" w:hAnsi="Times New Roman"/>
          <w:szCs w:val="24"/>
        </w:rPr>
        <w:t xml:space="preserve"> between disabled and non-disable</w:t>
      </w:r>
      <w:r w:rsidR="00722D07" w:rsidRPr="006A746A">
        <w:rPr>
          <w:rFonts w:ascii="Times New Roman" w:hAnsi="Times New Roman"/>
          <w:szCs w:val="24"/>
        </w:rPr>
        <w:t>d proved effective and powerful:</w:t>
      </w:r>
    </w:p>
    <w:p w14:paraId="2502E640" w14:textId="77777777" w:rsidR="00722D07" w:rsidRPr="006A746A" w:rsidRDefault="00722D07" w:rsidP="006A746A">
      <w:pPr>
        <w:pStyle w:val="ListParagraph"/>
        <w:numPr>
          <w:ilvl w:val="0"/>
          <w:numId w:val="0"/>
        </w:numPr>
        <w:spacing w:after="0"/>
        <w:rPr>
          <w:rFonts w:ascii="Times New Roman" w:hAnsi="Times New Roman"/>
          <w:szCs w:val="24"/>
        </w:rPr>
      </w:pPr>
    </w:p>
    <w:p w14:paraId="59C68ECA" w14:textId="79BC2DA8" w:rsidR="005F71EF" w:rsidRPr="006A746A" w:rsidRDefault="00CB53CC" w:rsidP="006A746A">
      <w:pPr>
        <w:pStyle w:val="ListParagraph"/>
        <w:numPr>
          <w:ilvl w:val="0"/>
          <w:numId w:val="0"/>
        </w:numPr>
        <w:spacing w:after="0"/>
        <w:ind w:left="720"/>
        <w:rPr>
          <w:rFonts w:ascii="Times New Roman" w:hAnsi="Times New Roman"/>
          <w:szCs w:val="24"/>
        </w:rPr>
      </w:pPr>
      <w:r w:rsidRPr="006A746A">
        <w:rPr>
          <w:rFonts w:ascii="Times New Roman" w:hAnsi="Times New Roman"/>
          <w:szCs w:val="24"/>
        </w:rPr>
        <w:lastRenderedPageBreak/>
        <w:t>‘</w:t>
      </w:r>
      <w:r w:rsidR="006C6C69" w:rsidRPr="006A746A">
        <w:rPr>
          <w:rFonts w:ascii="Times New Roman" w:hAnsi="Times New Roman"/>
          <w:szCs w:val="24"/>
        </w:rPr>
        <w:t xml:space="preserve">The most important advice I can give is to partner with someone who is a skilled screen-reader. We cannot help unless we know what the issue, and the best way to find the issues is to get feedback from someone using this assistive technology. I wouldn’t have been able to learn what I did without help from </w:t>
      </w:r>
      <w:r w:rsidR="00B506D0" w:rsidRPr="006A746A">
        <w:rPr>
          <w:rFonts w:ascii="Times New Roman" w:hAnsi="Times New Roman"/>
          <w:szCs w:val="24"/>
        </w:rPr>
        <w:t>[name]</w:t>
      </w:r>
      <w:r w:rsidR="006C6C69" w:rsidRPr="006A746A">
        <w:rPr>
          <w:rFonts w:ascii="Times New Roman" w:hAnsi="Times New Roman"/>
          <w:szCs w:val="24"/>
        </w:rPr>
        <w:t>. He made great points in his feedback to me and was very happy to help with all of the formatting feedback</w:t>
      </w:r>
      <w:r w:rsidRPr="006A746A">
        <w:rPr>
          <w:rFonts w:ascii="Times New Roman" w:hAnsi="Times New Roman"/>
          <w:szCs w:val="24"/>
        </w:rPr>
        <w:t>’</w:t>
      </w:r>
      <w:r w:rsidR="006C6C69" w:rsidRPr="006A746A">
        <w:rPr>
          <w:rFonts w:ascii="Times New Roman" w:hAnsi="Times New Roman"/>
          <w:szCs w:val="24"/>
        </w:rPr>
        <w:t xml:space="preserve"> (</w:t>
      </w:r>
      <w:r w:rsidR="0059340B" w:rsidRPr="006A746A">
        <w:rPr>
          <w:rFonts w:ascii="Times New Roman" w:hAnsi="Times New Roman"/>
          <w:szCs w:val="24"/>
        </w:rPr>
        <w:t>Rafa</w:t>
      </w:r>
      <w:r w:rsidR="006C6C69" w:rsidRPr="006A746A">
        <w:rPr>
          <w:rFonts w:ascii="Times New Roman" w:hAnsi="Times New Roman"/>
          <w:szCs w:val="24"/>
        </w:rPr>
        <w:t xml:space="preserve">). </w:t>
      </w:r>
    </w:p>
    <w:p w14:paraId="21B520DE" w14:textId="77777777" w:rsidR="00BE7DC0" w:rsidRDefault="00BE7DC0" w:rsidP="006A746A">
      <w:pPr>
        <w:spacing w:line="360" w:lineRule="auto"/>
        <w:rPr>
          <w:rFonts w:ascii="Times New Roman" w:hAnsi="Times New Roman" w:cs="Times New Roman"/>
          <w:color w:val="000000" w:themeColor="text1"/>
        </w:rPr>
      </w:pPr>
    </w:p>
    <w:p w14:paraId="1D519960" w14:textId="66250920" w:rsidR="006C6C69" w:rsidRPr="00113FEF" w:rsidRDefault="00BE7DC0" w:rsidP="00113FEF">
      <w:pPr>
        <w:pStyle w:val="xmsonormal"/>
        <w:spacing w:line="360" w:lineRule="auto"/>
        <w:rPr>
          <w:color w:val="000000"/>
        </w:rPr>
      </w:pPr>
      <w:r>
        <w:rPr>
          <w:rFonts w:eastAsiaTheme="minorEastAsia"/>
          <w:color w:val="000000" w:themeColor="text1"/>
          <w:lang w:val="en-US" w:eastAsia="en-US"/>
        </w:rPr>
        <w:t>Second</w:t>
      </w:r>
      <w:r w:rsidR="00722D07" w:rsidRPr="006A746A">
        <w:rPr>
          <w:color w:val="000000" w:themeColor="text1"/>
        </w:rPr>
        <w:t>ly</w:t>
      </w:r>
      <w:r w:rsidR="002613E8" w:rsidRPr="006A746A">
        <w:rPr>
          <w:color w:val="000000" w:themeColor="text1"/>
        </w:rPr>
        <w:t xml:space="preserve">, </w:t>
      </w:r>
      <w:r w:rsidR="00722D07" w:rsidRPr="006A746A">
        <w:rPr>
          <w:color w:val="000000" w:themeColor="text1"/>
        </w:rPr>
        <w:t>cod</w:t>
      </w:r>
      <w:r w:rsidR="00E61241" w:rsidRPr="006A746A">
        <w:rPr>
          <w:color w:val="000000" w:themeColor="text1"/>
        </w:rPr>
        <w:t>ed phrases</w:t>
      </w:r>
      <w:r w:rsidR="00722D07" w:rsidRPr="006A746A">
        <w:rPr>
          <w:color w:val="000000" w:themeColor="text1"/>
        </w:rPr>
        <w:t xml:space="preserve"> linked to ‘</w:t>
      </w:r>
      <w:r w:rsidR="002613E8" w:rsidRPr="006A746A">
        <w:rPr>
          <w:color w:val="000000" w:themeColor="text1"/>
        </w:rPr>
        <w:t>attitudinal change</w:t>
      </w:r>
      <w:r w:rsidR="00722D07" w:rsidRPr="006A746A">
        <w:rPr>
          <w:color w:val="000000" w:themeColor="text1"/>
        </w:rPr>
        <w:t>’</w:t>
      </w:r>
      <w:r w:rsidR="006C6C69" w:rsidRPr="006A746A">
        <w:rPr>
          <w:color w:val="000000" w:themeColor="text1"/>
        </w:rPr>
        <w:t xml:space="preserve"> </w:t>
      </w:r>
      <w:r w:rsidR="00E61241" w:rsidRPr="006A746A">
        <w:rPr>
          <w:color w:val="000000" w:themeColor="text1"/>
        </w:rPr>
        <w:t xml:space="preserve">were </w:t>
      </w:r>
      <w:r w:rsidR="00912C1D" w:rsidRPr="006A746A">
        <w:rPr>
          <w:color w:val="000000" w:themeColor="text1"/>
        </w:rPr>
        <w:t>prevalent</w:t>
      </w:r>
      <w:r w:rsidR="00E61241" w:rsidRPr="006A746A">
        <w:rPr>
          <w:color w:val="000000" w:themeColor="text1"/>
        </w:rPr>
        <w:t xml:space="preserve"> in the findings</w:t>
      </w:r>
      <w:r w:rsidR="00A27387" w:rsidRPr="006A746A">
        <w:rPr>
          <w:color w:val="000000" w:themeColor="text1"/>
        </w:rPr>
        <w:t xml:space="preserve">. </w:t>
      </w:r>
      <w:r w:rsidR="00B506D0" w:rsidRPr="006A746A">
        <w:rPr>
          <w:color w:val="000000" w:themeColor="text1"/>
        </w:rPr>
        <w:t>It was</w:t>
      </w:r>
      <w:r w:rsidR="006C6C69" w:rsidRPr="006A746A">
        <w:rPr>
          <w:color w:val="000000" w:themeColor="text1"/>
        </w:rPr>
        <w:t xml:space="preserve"> </w:t>
      </w:r>
      <w:r w:rsidR="00B506D0" w:rsidRPr="006A746A">
        <w:rPr>
          <w:color w:val="000000" w:themeColor="text1"/>
        </w:rPr>
        <w:t>however</w:t>
      </w:r>
      <w:r w:rsidR="00A27387" w:rsidRPr="006A746A">
        <w:rPr>
          <w:color w:val="000000" w:themeColor="text1"/>
        </w:rPr>
        <w:t xml:space="preserve"> noticeable </w:t>
      </w:r>
      <w:r w:rsidR="00B506D0" w:rsidRPr="006A746A">
        <w:rPr>
          <w:color w:val="000000" w:themeColor="text1"/>
        </w:rPr>
        <w:t xml:space="preserve">in the </w:t>
      </w:r>
      <w:r w:rsidR="00512063" w:rsidRPr="006A746A">
        <w:rPr>
          <w:color w:val="000000" w:themeColor="text1"/>
        </w:rPr>
        <w:t>axial</w:t>
      </w:r>
      <w:r w:rsidR="00B506D0" w:rsidRPr="006A746A">
        <w:rPr>
          <w:color w:val="000000" w:themeColor="text1"/>
        </w:rPr>
        <w:t xml:space="preserve"> stages of coding </w:t>
      </w:r>
      <w:r w:rsidR="00A27387" w:rsidRPr="006A746A">
        <w:rPr>
          <w:color w:val="000000" w:themeColor="text1"/>
        </w:rPr>
        <w:t xml:space="preserve">that </w:t>
      </w:r>
      <w:r w:rsidR="006C6C69" w:rsidRPr="006A746A">
        <w:rPr>
          <w:color w:val="000000" w:themeColor="text1"/>
        </w:rPr>
        <w:t>the US</w:t>
      </w:r>
      <w:r w:rsidR="00A27387" w:rsidRPr="006A746A">
        <w:rPr>
          <w:color w:val="000000" w:themeColor="text1"/>
        </w:rPr>
        <w:t>-based</w:t>
      </w:r>
      <w:r w:rsidR="006C6C69" w:rsidRPr="006A746A">
        <w:rPr>
          <w:color w:val="000000" w:themeColor="text1"/>
        </w:rPr>
        <w:t xml:space="preserve"> students </w:t>
      </w:r>
      <w:r w:rsidR="00512063" w:rsidRPr="006A746A">
        <w:rPr>
          <w:color w:val="000000" w:themeColor="text1"/>
        </w:rPr>
        <w:t xml:space="preserve">seemed </w:t>
      </w:r>
      <w:r w:rsidR="006C6C69" w:rsidRPr="006A746A">
        <w:rPr>
          <w:color w:val="000000" w:themeColor="text1"/>
        </w:rPr>
        <w:t xml:space="preserve">generally </w:t>
      </w:r>
      <w:r w:rsidR="005F71EF" w:rsidRPr="006A746A">
        <w:rPr>
          <w:color w:val="000000" w:themeColor="text1"/>
        </w:rPr>
        <w:t xml:space="preserve">more </w:t>
      </w:r>
      <w:r w:rsidR="006C6C69" w:rsidRPr="006A746A">
        <w:rPr>
          <w:color w:val="000000" w:themeColor="text1"/>
        </w:rPr>
        <w:t>aware of the importance of an accessible curriculum</w:t>
      </w:r>
      <w:r w:rsidR="00A27387" w:rsidRPr="006A746A">
        <w:rPr>
          <w:color w:val="000000" w:themeColor="text1"/>
        </w:rPr>
        <w:t xml:space="preserve"> than the UK group</w:t>
      </w:r>
      <w:r w:rsidR="005F71EF" w:rsidRPr="006A746A">
        <w:rPr>
          <w:color w:val="000000" w:themeColor="text1"/>
        </w:rPr>
        <w:t xml:space="preserve"> at the start of the</w:t>
      </w:r>
      <w:r w:rsidR="00512063" w:rsidRPr="006A746A">
        <w:rPr>
          <w:color w:val="000000" w:themeColor="text1"/>
        </w:rPr>
        <w:t>ir work</w:t>
      </w:r>
      <w:r w:rsidR="006C6C69" w:rsidRPr="006A746A">
        <w:rPr>
          <w:color w:val="000000" w:themeColor="text1"/>
        </w:rPr>
        <w:t>, ‘</w:t>
      </w:r>
      <w:r w:rsidR="006C6C69" w:rsidRPr="006A746A">
        <w:t xml:space="preserve">Accessibility was a big issue in a sense that everybody needed to have access to all materials for the learning experience. My understanding was it’s important to make it quite easy for everybody to access materials without any hassle.’ </w:t>
      </w:r>
      <w:r w:rsidR="0059340B" w:rsidRPr="006A746A">
        <w:t>(Carl</w:t>
      </w:r>
      <w:r w:rsidR="006C6C69" w:rsidRPr="006A746A">
        <w:t>)</w:t>
      </w:r>
      <w:r w:rsidR="00A27387" w:rsidRPr="006A746A">
        <w:t xml:space="preserve">. </w:t>
      </w:r>
      <w:r w:rsidR="00512063" w:rsidRPr="006A746A">
        <w:t>Yet, a</w:t>
      </w:r>
      <w:r w:rsidR="00A27387" w:rsidRPr="006A746A">
        <w:t xml:space="preserve">t the start of the project, the </w:t>
      </w:r>
      <w:r w:rsidR="006C6C69" w:rsidRPr="006A746A">
        <w:t xml:space="preserve">UK students unanimously seemed unaware of its importance, </w:t>
      </w:r>
      <w:r w:rsidR="006C6C69" w:rsidRPr="006A746A">
        <w:rPr>
          <w:b/>
          <w:color w:val="000000" w:themeColor="text1"/>
        </w:rPr>
        <w:t>‘</w:t>
      </w:r>
      <w:r w:rsidR="006C6C69" w:rsidRPr="006A746A">
        <w:t>To be honest, before starting I didn’t think of these things closely and consider them. I didn’t know about colour blindness, and how documents affect the disabled and didn’t really think about it. When I actually started and when we meet and we saw how we could make it accessible to all, it actually gave me a new perspective on looking at things’ (</w:t>
      </w:r>
      <w:r w:rsidR="00242489" w:rsidRPr="006A746A">
        <w:t>Sara</w:t>
      </w:r>
      <w:r w:rsidR="006C6C69" w:rsidRPr="006A746A">
        <w:t xml:space="preserve">). </w:t>
      </w:r>
      <w:r w:rsidR="00A27387" w:rsidRPr="006A746A">
        <w:t xml:space="preserve">Likewise, </w:t>
      </w:r>
      <w:r w:rsidR="00242489" w:rsidRPr="006A746A">
        <w:t>Sheema</w:t>
      </w:r>
      <w:r w:rsidR="00A27387" w:rsidRPr="006A746A">
        <w:t xml:space="preserve"> claimed, </w:t>
      </w:r>
      <w:r w:rsidR="006C6C69" w:rsidRPr="006A746A">
        <w:rPr>
          <w:b/>
          <w:color w:val="000000" w:themeColor="text1"/>
        </w:rPr>
        <w:t>‘</w:t>
      </w:r>
      <w:r w:rsidR="006C6C69" w:rsidRPr="006A746A">
        <w:t>Before the project, I didn't know people had difficulties. I had heard the words ‘colour blind’ and ‘dyslexia’ but didn't know how we could make it accessible.  Due to this project,</w:t>
      </w:r>
      <w:r w:rsidR="00B506D0" w:rsidRPr="006A746A">
        <w:t xml:space="preserve"> I have learnt all about this’, and </w:t>
      </w:r>
      <w:r w:rsidR="00242489" w:rsidRPr="006A746A">
        <w:t>Lianne</w:t>
      </w:r>
      <w:r w:rsidR="00857B20" w:rsidRPr="006A746A">
        <w:t xml:space="preserve"> echoed this</w:t>
      </w:r>
      <w:r w:rsidR="00A27387" w:rsidRPr="006A746A">
        <w:t xml:space="preserve">, </w:t>
      </w:r>
      <w:r w:rsidR="006C6C69" w:rsidRPr="006A746A">
        <w:t>‘My advice is it’s good to learn about how and why this is important and how it can benefit people with disabilities’ (</w:t>
      </w:r>
      <w:r w:rsidR="00242489" w:rsidRPr="006A746A">
        <w:t>Lianne</w:t>
      </w:r>
      <w:r w:rsidR="006C6C69" w:rsidRPr="006A746A">
        <w:t>)</w:t>
      </w:r>
      <w:r w:rsidR="00A27387" w:rsidRPr="006A746A">
        <w:t>.</w:t>
      </w:r>
      <w:r w:rsidR="00E61241" w:rsidRPr="006A746A">
        <w:t xml:space="preserve"> It is of course unclear if other UK institutions would have students expressing a similar lack of awareness</w:t>
      </w:r>
      <w:r w:rsidR="0059340B" w:rsidRPr="006A746A">
        <w:t xml:space="preserve"> and, conversely, if other US institutions would have students express a similar acknowledge of the need for accessible materials. A d</w:t>
      </w:r>
      <w:r w:rsidR="00F73A6D" w:rsidRPr="006A746A">
        <w:t>eeper probing of this emergent finding should be considered i</w:t>
      </w:r>
      <w:r w:rsidR="00E61241" w:rsidRPr="006A746A">
        <w:t>n any future extension of this work.</w:t>
      </w:r>
    </w:p>
    <w:p w14:paraId="34631007" w14:textId="77777777" w:rsidR="00A27387" w:rsidRPr="006A746A" w:rsidRDefault="00A27387" w:rsidP="006A746A">
      <w:pPr>
        <w:spacing w:line="360" w:lineRule="auto"/>
        <w:rPr>
          <w:rFonts w:ascii="Times New Roman" w:hAnsi="Times New Roman" w:cs="Times New Roman"/>
        </w:rPr>
      </w:pPr>
    </w:p>
    <w:p w14:paraId="469690AA" w14:textId="77777777" w:rsidR="00F73A6D" w:rsidRPr="006A746A" w:rsidRDefault="00F73A6D"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Discussion</w:t>
      </w:r>
    </w:p>
    <w:p w14:paraId="47C0BF3F" w14:textId="77777777" w:rsidR="006C6C69" w:rsidRPr="006A746A" w:rsidRDefault="006C6C69" w:rsidP="006A746A">
      <w:pPr>
        <w:spacing w:line="360" w:lineRule="auto"/>
        <w:rPr>
          <w:rFonts w:ascii="Times New Roman" w:hAnsi="Times New Roman" w:cs="Times New Roman"/>
          <w:color w:val="000000"/>
        </w:rPr>
      </w:pPr>
    </w:p>
    <w:p w14:paraId="32ABC027" w14:textId="2225D459" w:rsidR="00512063" w:rsidRPr="006A746A" w:rsidRDefault="00512063" w:rsidP="006A746A">
      <w:pPr>
        <w:spacing w:line="360" w:lineRule="auto"/>
        <w:rPr>
          <w:rFonts w:ascii="Times New Roman" w:hAnsi="Times New Roman" w:cs="Times New Roman"/>
        </w:rPr>
      </w:pPr>
      <w:r w:rsidRPr="006A746A">
        <w:rPr>
          <w:rFonts w:ascii="Times New Roman" w:hAnsi="Times New Roman" w:cs="Times New Roman"/>
        </w:rPr>
        <w:t xml:space="preserve">In terms of insights about </w:t>
      </w:r>
      <w:r w:rsidR="00857B20" w:rsidRPr="006A746A">
        <w:rPr>
          <w:rFonts w:ascii="Times New Roman" w:hAnsi="Times New Roman" w:cs="Times New Roman"/>
        </w:rPr>
        <w:t>engagement by the wider community and sector</w:t>
      </w:r>
      <w:r w:rsidRPr="006A746A">
        <w:rPr>
          <w:rFonts w:ascii="Times New Roman" w:hAnsi="Times New Roman" w:cs="Times New Roman"/>
        </w:rPr>
        <w:t xml:space="preserve">, </w:t>
      </w:r>
      <w:r w:rsidRPr="006A746A">
        <w:rPr>
          <w:rFonts w:ascii="Times New Roman" w:hAnsi="Times New Roman" w:cs="Times New Roman"/>
          <w:color w:val="000000" w:themeColor="text1"/>
        </w:rPr>
        <w:t xml:space="preserve">it </w:t>
      </w:r>
      <w:r w:rsidR="003C16EB" w:rsidRPr="006A746A">
        <w:rPr>
          <w:rFonts w:ascii="Times New Roman" w:hAnsi="Times New Roman" w:cs="Times New Roman"/>
          <w:color w:val="000000" w:themeColor="text1"/>
        </w:rPr>
        <w:t>was</w:t>
      </w:r>
      <w:r w:rsidRPr="006A746A">
        <w:rPr>
          <w:rFonts w:ascii="Times New Roman" w:hAnsi="Times New Roman" w:cs="Times New Roman"/>
          <w:color w:val="000000" w:themeColor="text1"/>
        </w:rPr>
        <w:t xml:space="preserve"> clear that the UK </w:t>
      </w:r>
      <w:r w:rsidR="003C16EB" w:rsidRPr="006A746A">
        <w:rPr>
          <w:rFonts w:ascii="Times New Roman" w:hAnsi="Times New Roman" w:cs="Times New Roman"/>
          <w:color w:val="000000" w:themeColor="text1"/>
        </w:rPr>
        <w:t>group</w:t>
      </w:r>
      <w:r w:rsidRPr="006A746A">
        <w:rPr>
          <w:rFonts w:ascii="Times New Roman" w:hAnsi="Times New Roman" w:cs="Times New Roman"/>
          <w:color w:val="000000" w:themeColor="text1"/>
        </w:rPr>
        <w:t xml:space="preserve"> did</w:t>
      </w:r>
      <w:r w:rsidR="003C16EB" w:rsidRPr="006A746A">
        <w:rPr>
          <w:rFonts w:ascii="Times New Roman" w:hAnsi="Times New Roman" w:cs="Times New Roman"/>
          <w:color w:val="000000" w:themeColor="text1"/>
        </w:rPr>
        <w:t xml:space="preserve"> </w:t>
      </w:r>
      <w:r w:rsidRPr="006A746A">
        <w:rPr>
          <w:rFonts w:ascii="Times New Roman" w:hAnsi="Times New Roman" w:cs="Times New Roman"/>
          <w:color w:val="000000" w:themeColor="text1"/>
        </w:rPr>
        <w:t>n</w:t>
      </w:r>
      <w:r w:rsidR="003C16EB" w:rsidRPr="006A746A">
        <w:rPr>
          <w:rFonts w:ascii="Times New Roman" w:hAnsi="Times New Roman" w:cs="Times New Roman"/>
          <w:color w:val="000000" w:themeColor="text1"/>
        </w:rPr>
        <w:t>o</w:t>
      </w:r>
      <w:r w:rsidRPr="006A746A">
        <w:rPr>
          <w:rFonts w:ascii="Times New Roman" w:hAnsi="Times New Roman" w:cs="Times New Roman"/>
          <w:color w:val="000000" w:themeColor="text1"/>
        </w:rPr>
        <w:t>t really understand why accessible learning materials were important at first, ‘</w:t>
      </w:r>
      <w:r w:rsidRPr="006A746A">
        <w:rPr>
          <w:rFonts w:ascii="Times New Roman" w:hAnsi="Times New Roman" w:cs="Times New Roman"/>
          <w:color w:val="000000"/>
        </w:rPr>
        <w:t>I did not have a clear understanding of the need at all and the differences for learning materials’ (</w:t>
      </w:r>
      <w:r w:rsidR="00242489" w:rsidRPr="006A746A">
        <w:rPr>
          <w:rFonts w:ascii="Times New Roman" w:hAnsi="Times New Roman" w:cs="Times New Roman"/>
          <w:color w:val="000000"/>
        </w:rPr>
        <w:t>Joan</w:t>
      </w:r>
      <w:r w:rsidRPr="006A746A">
        <w:rPr>
          <w:rFonts w:ascii="Times New Roman" w:hAnsi="Times New Roman" w:cs="Times New Roman"/>
          <w:color w:val="000000"/>
        </w:rPr>
        <w:t xml:space="preserve">), and ‘I was not fully aware of some disabilities linked to documents format (font and colour). No one has really told us about the importance of these documents and it </w:t>
      </w:r>
      <w:r w:rsidRPr="006A746A">
        <w:rPr>
          <w:rFonts w:ascii="Times New Roman" w:hAnsi="Times New Roman" w:cs="Times New Roman"/>
          <w:color w:val="000000"/>
        </w:rPr>
        <w:lastRenderedPageBreak/>
        <w:t>was all new to me’ (</w:t>
      </w:r>
      <w:r w:rsidR="00242489" w:rsidRPr="006A746A">
        <w:rPr>
          <w:rFonts w:ascii="Times New Roman" w:hAnsi="Times New Roman" w:cs="Times New Roman"/>
          <w:color w:val="000000"/>
        </w:rPr>
        <w:t>Kris</w:t>
      </w:r>
      <w:r w:rsidRPr="006A746A">
        <w:rPr>
          <w:rFonts w:ascii="Times New Roman" w:hAnsi="Times New Roman" w:cs="Times New Roman"/>
          <w:color w:val="000000"/>
        </w:rPr>
        <w:t xml:space="preserve">), and </w:t>
      </w:r>
      <w:r w:rsidR="00857B20" w:rsidRPr="006A746A">
        <w:rPr>
          <w:rFonts w:ascii="Times New Roman" w:hAnsi="Times New Roman" w:cs="Times New Roman"/>
          <w:color w:val="000000"/>
        </w:rPr>
        <w:t>Tim</w:t>
      </w:r>
      <w:r w:rsidRPr="006A746A">
        <w:rPr>
          <w:rFonts w:ascii="Times New Roman" w:hAnsi="Times New Roman" w:cs="Times New Roman"/>
          <w:color w:val="000000"/>
        </w:rPr>
        <w:t xml:space="preserve"> exclaimed, </w:t>
      </w:r>
      <w:r w:rsidRPr="006A746A">
        <w:rPr>
          <w:rFonts w:ascii="Times New Roman" w:hAnsi="Times New Roman" w:cs="Times New Roman"/>
        </w:rPr>
        <w:t>‘I learnt about colour blindness and how important it is to recognise and understand. I learnt how to make documents more accessible to this.</w:t>
      </w:r>
      <w:r w:rsidR="00D962D9" w:rsidRPr="006A746A">
        <w:rPr>
          <w:rFonts w:ascii="Times New Roman" w:hAnsi="Times New Roman" w:cs="Times New Roman"/>
        </w:rPr>
        <w:t>’</w:t>
      </w:r>
      <w:r w:rsidRPr="006A746A">
        <w:rPr>
          <w:rFonts w:ascii="Times New Roman" w:hAnsi="Times New Roman" w:cs="Times New Roman"/>
        </w:rPr>
        <w:t xml:space="preserve"> ‘Different people should be valued, we can't ignore them. We need to address their needs and fulfil their needs’ (</w:t>
      </w:r>
      <w:r w:rsidR="00242489" w:rsidRPr="006A746A">
        <w:rPr>
          <w:rFonts w:ascii="Times New Roman" w:hAnsi="Times New Roman" w:cs="Times New Roman"/>
        </w:rPr>
        <w:t>Sheema</w:t>
      </w:r>
      <w:r w:rsidRPr="006A746A">
        <w:rPr>
          <w:rFonts w:ascii="Times New Roman" w:hAnsi="Times New Roman" w:cs="Times New Roman"/>
        </w:rPr>
        <w:t xml:space="preserve">). It was apparent that the US students were very aware of UDL principles, and indeed highlighted the cultural differences between the two HEIs, </w:t>
      </w:r>
      <w:r w:rsidR="00D962D9" w:rsidRPr="006A746A">
        <w:rPr>
          <w:rFonts w:ascii="Times New Roman" w:hAnsi="Times New Roman" w:cs="Times New Roman"/>
        </w:rPr>
        <w:t>as well as</w:t>
      </w:r>
      <w:r w:rsidRPr="006A746A">
        <w:rPr>
          <w:rFonts w:ascii="Times New Roman" w:hAnsi="Times New Roman" w:cs="Times New Roman"/>
        </w:rPr>
        <w:t xml:space="preserve"> the visibility and openness of the discussion about disability in the two different countries. </w:t>
      </w:r>
    </w:p>
    <w:p w14:paraId="7913CFA4" w14:textId="77777777" w:rsidR="00622C5A" w:rsidRPr="006A746A" w:rsidRDefault="00622C5A" w:rsidP="006A746A">
      <w:pPr>
        <w:spacing w:line="360" w:lineRule="auto"/>
        <w:rPr>
          <w:rFonts w:ascii="Times New Roman" w:hAnsi="Times New Roman" w:cs="Times New Roman"/>
        </w:rPr>
      </w:pPr>
    </w:p>
    <w:p w14:paraId="27DF7F0D" w14:textId="3201808B" w:rsidR="00622C5A" w:rsidRPr="006A746A" w:rsidRDefault="00622C5A" w:rsidP="006A746A">
      <w:pPr>
        <w:spacing w:line="360" w:lineRule="auto"/>
        <w:rPr>
          <w:rFonts w:ascii="Times New Roman" w:hAnsi="Times New Roman" w:cs="Times New Roman"/>
        </w:rPr>
      </w:pPr>
      <w:r w:rsidRPr="006A746A">
        <w:rPr>
          <w:rFonts w:ascii="Times New Roman" w:hAnsi="Times New Roman" w:cs="Times New Roman"/>
          <w:color w:val="000000" w:themeColor="text1"/>
        </w:rPr>
        <w:t>Part of this difference was illustrated by faculty attitudes and responses. In the UK, faculty seemed unsure of the project</w:t>
      </w:r>
      <w:r w:rsidR="00444BA2">
        <w:rPr>
          <w:rFonts w:ascii="Times New Roman" w:hAnsi="Times New Roman" w:cs="Times New Roman"/>
          <w:color w:val="000000" w:themeColor="text1"/>
        </w:rPr>
        <w:t>, echoing</w:t>
      </w:r>
      <w:r w:rsidRPr="006A746A">
        <w:rPr>
          <w:rFonts w:ascii="Times New Roman" w:hAnsi="Times New Roman" w:cs="Times New Roman"/>
          <w:color w:val="000000" w:themeColor="text1"/>
        </w:rPr>
        <w:t xml:space="preserve"> Hadjikakou and Hartas (2008) who found faculty </w:t>
      </w:r>
      <w:r w:rsidR="00444BA2">
        <w:rPr>
          <w:rFonts w:ascii="Times New Roman" w:hAnsi="Times New Roman" w:cs="Times New Roman"/>
          <w:color w:val="000000" w:themeColor="text1"/>
        </w:rPr>
        <w:t xml:space="preserve">(in Spain) </w:t>
      </w:r>
      <w:r w:rsidRPr="006A746A">
        <w:rPr>
          <w:rFonts w:ascii="Times New Roman" w:hAnsi="Times New Roman" w:cs="Times New Roman"/>
          <w:color w:val="000000" w:themeColor="text1"/>
        </w:rPr>
        <w:t>often lack</w:t>
      </w:r>
      <w:r w:rsidR="005914EA" w:rsidRPr="006A746A">
        <w:rPr>
          <w:rFonts w:ascii="Times New Roman" w:hAnsi="Times New Roman" w:cs="Times New Roman"/>
          <w:color w:val="000000" w:themeColor="text1"/>
        </w:rPr>
        <w:t>ed</w:t>
      </w:r>
      <w:r w:rsidRPr="006A746A">
        <w:rPr>
          <w:rFonts w:ascii="Times New Roman" w:hAnsi="Times New Roman" w:cs="Times New Roman"/>
          <w:color w:val="000000" w:themeColor="text1"/>
        </w:rPr>
        <w:t xml:space="preserve"> training and previous experience with disability, although research </w:t>
      </w:r>
      <w:r w:rsidR="00ED762E" w:rsidRPr="006A746A">
        <w:rPr>
          <w:rFonts w:ascii="Times New Roman" w:hAnsi="Times New Roman" w:cs="Times New Roman"/>
          <w:color w:val="000000" w:themeColor="text1"/>
        </w:rPr>
        <w:t xml:space="preserve">from the US seem to suggest American </w:t>
      </w:r>
      <w:r w:rsidRPr="006A746A">
        <w:rPr>
          <w:rFonts w:ascii="Times New Roman" w:hAnsi="Times New Roman" w:cs="Times New Roman"/>
          <w:color w:val="000000" w:themeColor="text1"/>
        </w:rPr>
        <w:t>faculty are more aware</w:t>
      </w:r>
      <w:r w:rsidR="00ED762E" w:rsidRPr="006A746A">
        <w:rPr>
          <w:rFonts w:ascii="Times New Roman" w:hAnsi="Times New Roman" w:cs="Times New Roman"/>
          <w:color w:val="000000" w:themeColor="text1"/>
        </w:rPr>
        <w:t xml:space="preserve"> (Kluth et al. 2003)</w:t>
      </w:r>
      <w:r w:rsidRPr="006A746A">
        <w:rPr>
          <w:rFonts w:ascii="Times New Roman" w:hAnsi="Times New Roman" w:cs="Times New Roman"/>
          <w:color w:val="000000" w:themeColor="text1"/>
        </w:rPr>
        <w:t xml:space="preserve">. The main challenges in the UK </w:t>
      </w:r>
      <w:r w:rsidR="00444BA2">
        <w:rPr>
          <w:rFonts w:ascii="Times New Roman" w:hAnsi="Times New Roman" w:cs="Times New Roman"/>
          <w:color w:val="000000" w:themeColor="text1"/>
        </w:rPr>
        <w:t>centred</w:t>
      </w:r>
      <w:r w:rsidRPr="006A746A">
        <w:rPr>
          <w:rFonts w:ascii="Times New Roman" w:hAnsi="Times New Roman" w:cs="Times New Roman"/>
          <w:color w:val="000000" w:themeColor="text1"/>
        </w:rPr>
        <w:t xml:space="preserve"> around a lack of engagement and understanding of the work by faculty</w:t>
      </w:r>
      <w:r w:rsidR="00444BA2">
        <w:rPr>
          <w:rFonts w:ascii="Times New Roman" w:hAnsi="Times New Roman" w:cs="Times New Roman"/>
          <w:color w:val="000000" w:themeColor="text1"/>
        </w:rPr>
        <w:t>,</w:t>
      </w:r>
      <w:r w:rsidRPr="006A746A">
        <w:rPr>
          <w:rFonts w:ascii="Times New Roman" w:hAnsi="Times New Roman" w:cs="Times New Roman"/>
          <w:color w:val="000000" w:themeColor="text1"/>
        </w:rPr>
        <w:t xml:space="preserve"> </w:t>
      </w:r>
      <w:r w:rsidR="00444BA2">
        <w:rPr>
          <w:rFonts w:ascii="Times New Roman" w:hAnsi="Times New Roman" w:cs="Times New Roman"/>
          <w:color w:val="000000" w:themeColor="text1"/>
        </w:rPr>
        <w:t>but</w:t>
      </w:r>
      <w:r w:rsidRPr="006A746A">
        <w:rPr>
          <w:rFonts w:ascii="Times New Roman" w:hAnsi="Times New Roman" w:cs="Times New Roman"/>
          <w:color w:val="000000" w:themeColor="text1"/>
        </w:rPr>
        <w:t xml:space="preserve"> these challenges were not shared by students in the US, ‘</w:t>
      </w:r>
      <w:r w:rsidRPr="006A746A">
        <w:rPr>
          <w:rFonts w:ascii="Times New Roman" w:hAnsi="Times New Roman" w:cs="Times New Roman"/>
        </w:rPr>
        <w:t>I don’t think I found any challenging areas. Everything was kind of smooth based on the fact that we had an understanding of what is expected and what works. So conveying that to both entities</w:t>
      </w:r>
      <w:r w:rsidR="00FC4442" w:rsidRPr="006A746A">
        <w:rPr>
          <w:rFonts w:ascii="Times New Roman" w:hAnsi="Times New Roman" w:cs="Times New Roman"/>
        </w:rPr>
        <w:t>:</w:t>
      </w:r>
      <w:r w:rsidRPr="006A746A">
        <w:rPr>
          <w:rFonts w:ascii="Times New Roman" w:hAnsi="Times New Roman" w:cs="Times New Roman"/>
        </w:rPr>
        <w:t xml:space="preserve"> faculty or students, it was quite a smooth process. It was not any hassle’ (</w:t>
      </w:r>
      <w:r w:rsidR="00830E4C" w:rsidRPr="006A746A">
        <w:rPr>
          <w:rFonts w:ascii="Times New Roman" w:hAnsi="Times New Roman" w:cs="Times New Roman"/>
        </w:rPr>
        <w:t>Carl</w:t>
      </w:r>
      <w:r w:rsidRPr="006A746A">
        <w:rPr>
          <w:rFonts w:ascii="Times New Roman" w:hAnsi="Times New Roman" w:cs="Times New Roman"/>
        </w:rPr>
        <w:t>), further adding:</w:t>
      </w:r>
    </w:p>
    <w:p w14:paraId="6D80BDBC" w14:textId="77777777" w:rsidR="00622C5A" w:rsidRPr="006A746A" w:rsidRDefault="00622C5A" w:rsidP="006A746A">
      <w:pPr>
        <w:spacing w:line="360" w:lineRule="auto"/>
        <w:rPr>
          <w:rFonts w:ascii="Times New Roman" w:hAnsi="Times New Roman" w:cs="Times New Roman"/>
        </w:rPr>
      </w:pPr>
    </w:p>
    <w:p w14:paraId="2C630342" w14:textId="3A2E8FDF" w:rsidR="00622C5A" w:rsidRPr="006A746A" w:rsidRDefault="00622C5A" w:rsidP="006A746A">
      <w:pPr>
        <w:spacing w:line="360" w:lineRule="auto"/>
        <w:ind w:left="720"/>
        <w:rPr>
          <w:rFonts w:ascii="Times New Roman" w:hAnsi="Times New Roman" w:cs="Times New Roman"/>
        </w:rPr>
      </w:pPr>
      <w:r w:rsidRPr="006A746A">
        <w:rPr>
          <w:rFonts w:ascii="Times New Roman" w:hAnsi="Times New Roman" w:cs="Times New Roman"/>
          <w:color w:val="000000"/>
        </w:rPr>
        <w:t>‘</w:t>
      </w:r>
      <w:r w:rsidRPr="006A746A">
        <w:rPr>
          <w:rFonts w:ascii="Times New Roman" w:hAnsi="Times New Roman" w:cs="Times New Roman"/>
        </w:rPr>
        <w:t>It’s quite encouraging based on the fact that so many of the faculty are really interested in having everybody succeed. So to get to listen to faculty really open up and want to learn more about how they can make things more accessible is really gratifying and rewarding at the same time. ... It was interesting to see the response where everyone was willing to learn. So that was encouraging’ (</w:t>
      </w:r>
      <w:r w:rsidR="00830E4C" w:rsidRPr="006A746A">
        <w:rPr>
          <w:rFonts w:ascii="Times New Roman" w:hAnsi="Times New Roman" w:cs="Times New Roman"/>
        </w:rPr>
        <w:t>Carl</w:t>
      </w:r>
      <w:r w:rsidRPr="006A746A">
        <w:rPr>
          <w:rFonts w:ascii="Times New Roman" w:hAnsi="Times New Roman" w:cs="Times New Roman"/>
        </w:rPr>
        <w:t>)</w:t>
      </w:r>
    </w:p>
    <w:p w14:paraId="2E25A5BC" w14:textId="77777777" w:rsidR="00622C5A" w:rsidRPr="006A746A" w:rsidRDefault="00622C5A" w:rsidP="006A746A">
      <w:pPr>
        <w:spacing w:line="360" w:lineRule="auto"/>
        <w:rPr>
          <w:rFonts w:ascii="Times New Roman" w:hAnsi="Times New Roman" w:cs="Times New Roman"/>
        </w:rPr>
      </w:pPr>
    </w:p>
    <w:p w14:paraId="2918859D" w14:textId="409DDDB2" w:rsidR="00622C5A" w:rsidRPr="006A746A" w:rsidRDefault="006E6A22" w:rsidP="006A746A">
      <w:pPr>
        <w:spacing w:line="360" w:lineRule="auto"/>
        <w:rPr>
          <w:rFonts w:ascii="Times New Roman" w:hAnsi="Times New Roman" w:cs="Times New Roman"/>
        </w:rPr>
      </w:pPr>
      <w:r w:rsidRPr="006A746A">
        <w:rPr>
          <w:rFonts w:ascii="Times New Roman" w:hAnsi="Times New Roman" w:cs="Times New Roman"/>
        </w:rPr>
        <w:t>Rafa</w:t>
      </w:r>
      <w:r w:rsidR="00622C5A" w:rsidRPr="006A746A">
        <w:rPr>
          <w:rFonts w:ascii="Times New Roman" w:hAnsi="Times New Roman" w:cs="Times New Roman"/>
        </w:rPr>
        <w:t xml:space="preserve"> also noted, ‘The faculty have been extremely happy about it and have asked me to make their syllabi accessible and some of their course materials. The department has also asked me to work through the graduate manuals and make them accessible’ (</w:t>
      </w:r>
      <w:r w:rsidRPr="006A746A">
        <w:rPr>
          <w:rFonts w:ascii="Times New Roman" w:hAnsi="Times New Roman" w:cs="Times New Roman"/>
        </w:rPr>
        <w:t>Rafa</w:t>
      </w:r>
      <w:r w:rsidR="00622C5A" w:rsidRPr="006A746A">
        <w:rPr>
          <w:rFonts w:ascii="Times New Roman" w:hAnsi="Times New Roman" w:cs="Times New Roman"/>
        </w:rPr>
        <w:t>). Although it was noted that despite the awareness, ‘There isn’t necessarily a ton of resources out there in how to reshape a document or do’s and don’t’s of accessibility’ (</w:t>
      </w:r>
      <w:r w:rsidRPr="006A746A">
        <w:rPr>
          <w:rFonts w:ascii="Times New Roman" w:hAnsi="Times New Roman" w:cs="Times New Roman"/>
        </w:rPr>
        <w:t>Rafa</w:t>
      </w:r>
      <w:r w:rsidR="00622C5A" w:rsidRPr="006A746A">
        <w:rPr>
          <w:rFonts w:ascii="Times New Roman" w:hAnsi="Times New Roman" w:cs="Times New Roman"/>
        </w:rPr>
        <w:t xml:space="preserve">). Guidance and support is perhaps still lacking to progress this agenda. </w:t>
      </w:r>
    </w:p>
    <w:p w14:paraId="2CCAABCE" w14:textId="77777777" w:rsidR="00622C5A" w:rsidRPr="006A746A" w:rsidRDefault="00622C5A" w:rsidP="006A746A">
      <w:pPr>
        <w:pStyle w:val="PlainText"/>
        <w:spacing w:line="360" w:lineRule="auto"/>
        <w:rPr>
          <w:rFonts w:ascii="Times New Roman" w:hAnsi="Times New Roman" w:cs="Times New Roman"/>
          <w:sz w:val="24"/>
          <w:szCs w:val="24"/>
        </w:rPr>
      </w:pPr>
    </w:p>
    <w:p w14:paraId="762DDA85" w14:textId="034EC1A5" w:rsidR="00622C5A" w:rsidRPr="006A746A" w:rsidRDefault="00622C5A" w:rsidP="006A746A">
      <w:pPr>
        <w:pStyle w:val="PlainText"/>
        <w:spacing w:line="360" w:lineRule="auto"/>
        <w:rPr>
          <w:rFonts w:ascii="Times New Roman" w:hAnsi="Times New Roman" w:cs="Times New Roman"/>
          <w:color w:val="000000"/>
          <w:sz w:val="24"/>
          <w:szCs w:val="24"/>
        </w:rPr>
      </w:pPr>
      <w:r w:rsidRPr="006A746A">
        <w:rPr>
          <w:rFonts w:ascii="Times New Roman" w:hAnsi="Times New Roman" w:cs="Times New Roman"/>
          <w:sz w:val="24"/>
          <w:szCs w:val="24"/>
        </w:rPr>
        <w:t xml:space="preserve">Although students </w:t>
      </w:r>
      <w:r w:rsidR="00331EB9" w:rsidRPr="006A746A">
        <w:rPr>
          <w:rFonts w:ascii="Times New Roman" w:hAnsi="Times New Roman" w:cs="Times New Roman"/>
          <w:sz w:val="24"/>
          <w:szCs w:val="24"/>
        </w:rPr>
        <w:t xml:space="preserve">believed that </w:t>
      </w:r>
      <w:r w:rsidRPr="006A746A">
        <w:rPr>
          <w:rFonts w:ascii="Times New Roman" w:hAnsi="Times New Roman" w:cs="Times New Roman"/>
          <w:sz w:val="24"/>
          <w:szCs w:val="24"/>
        </w:rPr>
        <w:t xml:space="preserve">faculty </w:t>
      </w:r>
      <w:r w:rsidR="00331EB9" w:rsidRPr="006A746A">
        <w:rPr>
          <w:rFonts w:ascii="Times New Roman" w:hAnsi="Times New Roman" w:cs="Times New Roman"/>
          <w:sz w:val="24"/>
          <w:szCs w:val="24"/>
        </w:rPr>
        <w:t>recognised the importance of this work</w:t>
      </w:r>
      <w:r w:rsidRPr="006A746A">
        <w:rPr>
          <w:rFonts w:ascii="Times New Roman" w:hAnsi="Times New Roman" w:cs="Times New Roman"/>
          <w:sz w:val="24"/>
          <w:szCs w:val="24"/>
        </w:rPr>
        <w:t>, ‘</w:t>
      </w:r>
      <w:r w:rsidRPr="006A746A">
        <w:rPr>
          <w:rFonts w:ascii="Times New Roman" w:hAnsi="Times New Roman" w:cs="Times New Roman"/>
          <w:color w:val="000000"/>
          <w:sz w:val="24"/>
          <w:szCs w:val="24"/>
        </w:rPr>
        <w:t xml:space="preserve">I got to know the faculty also pays </w:t>
      </w:r>
      <w:r w:rsidR="005914EA" w:rsidRPr="006A746A">
        <w:rPr>
          <w:rFonts w:ascii="Times New Roman" w:hAnsi="Times New Roman" w:cs="Times New Roman"/>
          <w:color w:val="000000"/>
          <w:sz w:val="24"/>
          <w:szCs w:val="24"/>
        </w:rPr>
        <w:t>uttermost attention to students</w:t>
      </w:r>
      <w:r w:rsidRPr="006A746A">
        <w:rPr>
          <w:rFonts w:ascii="Times New Roman" w:hAnsi="Times New Roman" w:cs="Times New Roman"/>
          <w:color w:val="000000"/>
          <w:sz w:val="24"/>
          <w:szCs w:val="24"/>
        </w:rPr>
        <w:t xml:space="preserve"> with disabilities. It was really encouraging for me to learn this and to be part of the project that the faculty was supporting’ </w:t>
      </w:r>
      <w:r w:rsidRPr="006A746A">
        <w:rPr>
          <w:rFonts w:ascii="Times New Roman" w:hAnsi="Times New Roman" w:cs="Times New Roman"/>
          <w:color w:val="000000"/>
          <w:sz w:val="24"/>
          <w:szCs w:val="24"/>
        </w:rPr>
        <w:lastRenderedPageBreak/>
        <w:t>(</w:t>
      </w:r>
      <w:r w:rsidRPr="006A746A">
        <w:rPr>
          <w:rFonts w:ascii="Times New Roman" w:hAnsi="Times New Roman" w:cs="Times New Roman"/>
          <w:color w:val="000000" w:themeColor="text1"/>
          <w:sz w:val="24"/>
          <w:szCs w:val="24"/>
        </w:rPr>
        <w:t>Muhammad</w:t>
      </w:r>
      <w:r w:rsidRPr="006A746A">
        <w:rPr>
          <w:rFonts w:ascii="Times New Roman" w:hAnsi="Times New Roman" w:cs="Times New Roman"/>
          <w:color w:val="000000"/>
          <w:sz w:val="24"/>
          <w:szCs w:val="24"/>
        </w:rPr>
        <w:t xml:space="preserve">). </w:t>
      </w:r>
      <w:r w:rsidRPr="006A746A">
        <w:rPr>
          <w:rFonts w:ascii="Times New Roman" w:hAnsi="Times New Roman" w:cs="Times New Roman"/>
          <w:sz w:val="24"/>
          <w:szCs w:val="24"/>
        </w:rPr>
        <w:t xml:space="preserve">Several </w:t>
      </w:r>
      <w:r w:rsidRPr="006A746A">
        <w:rPr>
          <w:rFonts w:ascii="Times New Roman" w:hAnsi="Times New Roman" w:cs="Times New Roman"/>
          <w:color w:val="000000" w:themeColor="text1"/>
          <w:sz w:val="24"/>
          <w:szCs w:val="24"/>
        </w:rPr>
        <w:t xml:space="preserve">UK students felt there was some uncertainly </w:t>
      </w:r>
      <w:r w:rsidR="00331EB9" w:rsidRPr="006A746A">
        <w:rPr>
          <w:rFonts w:ascii="Times New Roman" w:hAnsi="Times New Roman" w:cs="Times New Roman"/>
          <w:color w:val="000000" w:themeColor="text1"/>
          <w:sz w:val="24"/>
          <w:szCs w:val="24"/>
        </w:rPr>
        <w:t xml:space="preserve">(and sometimes unwillingness) to engage </w:t>
      </w:r>
      <w:r w:rsidRPr="006A746A">
        <w:rPr>
          <w:rFonts w:ascii="Times New Roman" w:hAnsi="Times New Roman" w:cs="Times New Roman"/>
          <w:color w:val="000000" w:themeColor="text1"/>
          <w:sz w:val="24"/>
          <w:szCs w:val="24"/>
        </w:rPr>
        <w:t>by faculty staff, ‘</w:t>
      </w:r>
      <w:r w:rsidRPr="006A746A">
        <w:rPr>
          <w:rFonts w:ascii="Times New Roman" w:hAnsi="Times New Roman" w:cs="Times New Roman"/>
          <w:color w:val="000000"/>
          <w:sz w:val="24"/>
          <w:szCs w:val="24"/>
        </w:rPr>
        <w:t>I don’t think academics are aware of the need to format documents in the way we were taught’ (</w:t>
      </w:r>
      <w:r w:rsidR="00242489" w:rsidRPr="006A746A">
        <w:rPr>
          <w:rFonts w:ascii="Times New Roman" w:hAnsi="Times New Roman" w:cs="Times New Roman"/>
          <w:color w:val="000000"/>
          <w:sz w:val="24"/>
          <w:szCs w:val="24"/>
        </w:rPr>
        <w:t>Joan</w:t>
      </w:r>
      <w:r w:rsidRPr="006A746A">
        <w:rPr>
          <w:rFonts w:ascii="Times New Roman" w:hAnsi="Times New Roman" w:cs="Times New Roman"/>
          <w:color w:val="000000"/>
          <w:sz w:val="24"/>
          <w:szCs w:val="24"/>
        </w:rPr>
        <w:t xml:space="preserve">), </w:t>
      </w:r>
      <w:r w:rsidR="00331EB9" w:rsidRPr="006A746A">
        <w:rPr>
          <w:rFonts w:ascii="Times New Roman" w:hAnsi="Times New Roman" w:cs="Times New Roman"/>
          <w:color w:val="000000"/>
          <w:sz w:val="24"/>
          <w:szCs w:val="24"/>
        </w:rPr>
        <w:t>which echoes</w:t>
      </w:r>
      <w:r w:rsidRPr="006A746A">
        <w:rPr>
          <w:rFonts w:ascii="Times New Roman" w:hAnsi="Times New Roman" w:cs="Times New Roman"/>
          <w:color w:val="000000"/>
          <w:sz w:val="24"/>
          <w:szCs w:val="24"/>
        </w:rPr>
        <w:t xml:space="preserve"> </w:t>
      </w:r>
      <w:r w:rsidRPr="006A746A">
        <w:rPr>
          <w:rFonts w:ascii="Times New Roman" w:hAnsi="Times New Roman" w:cs="Times New Roman"/>
          <w:color w:val="000000" w:themeColor="text1"/>
          <w:sz w:val="24"/>
          <w:szCs w:val="24"/>
          <w:shd w:val="clear" w:color="auto" w:fill="FFFFFF"/>
        </w:rPr>
        <w:t>Moriña et al.</w:t>
      </w:r>
      <w:r w:rsidR="00331EB9" w:rsidRPr="006A746A">
        <w:rPr>
          <w:rFonts w:ascii="Times New Roman" w:hAnsi="Times New Roman" w:cs="Times New Roman"/>
          <w:color w:val="000000" w:themeColor="text1"/>
          <w:sz w:val="24"/>
          <w:szCs w:val="24"/>
          <w:shd w:val="clear" w:color="auto" w:fill="FFFFFF"/>
        </w:rPr>
        <w:t xml:space="preserve">’s </w:t>
      </w:r>
      <w:r w:rsidR="005914EA" w:rsidRPr="006A746A">
        <w:rPr>
          <w:rFonts w:ascii="Times New Roman" w:hAnsi="Times New Roman" w:cs="Times New Roman"/>
          <w:color w:val="000000" w:themeColor="text1"/>
          <w:sz w:val="24"/>
          <w:szCs w:val="24"/>
          <w:shd w:val="clear" w:color="auto" w:fill="FFFFFF"/>
        </w:rPr>
        <w:t xml:space="preserve">(2015) </w:t>
      </w:r>
      <w:r w:rsidR="00331EB9" w:rsidRPr="006A746A">
        <w:rPr>
          <w:rFonts w:ascii="Times New Roman" w:hAnsi="Times New Roman" w:cs="Times New Roman"/>
          <w:color w:val="000000" w:themeColor="text1"/>
          <w:sz w:val="24"/>
          <w:szCs w:val="24"/>
          <w:shd w:val="clear" w:color="auto" w:fill="FFFFFF"/>
        </w:rPr>
        <w:t>work</w:t>
      </w:r>
      <w:r w:rsidRPr="006A746A">
        <w:rPr>
          <w:rFonts w:ascii="Times New Roman" w:hAnsi="Times New Roman" w:cs="Times New Roman"/>
          <w:color w:val="000000" w:themeColor="text1"/>
          <w:sz w:val="24"/>
          <w:szCs w:val="24"/>
          <w:shd w:val="clear" w:color="auto" w:fill="FFFFFF"/>
        </w:rPr>
        <w:t xml:space="preserve"> </w:t>
      </w:r>
      <w:r w:rsidR="00331EB9" w:rsidRPr="006A746A">
        <w:rPr>
          <w:rFonts w:ascii="Times New Roman" w:hAnsi="Times New Roman" w:cs="Times New Roman"/>
          <w:color w:val="000000" w:themeColor="text1"/>
          <w:sz w:val="24"/>
          <w:szCs w:val="24"/>
          <w:shd w:val="clear" w:color="auto" w:fill="FFFFFF"/>
        </w:rPr>
        <w:t>which</w:t>
      </w:r>
      <w:r w:rsidRPr="006A746A">
        <w:rPr>
          <w:rFonts w:ascii="Times New Roman" w:hAnsi="Times New Roman" w:cs="Times New Roman"/>
          <w:color w:val="000000" w:themeColor="text1"/>
          <w:sz w:val="24"/>
          <w:szCs w:val="24"/>
          <w:shd w:val="clear" w:color="auto" w:fill="FFFFFF"/>
        </w:rPr>
        <w:t xml:space="preserve"> found faculty lacked understanding and training.</w:t>
      </w:r>
      <w:r w:rsidRPr="006A746A">
        <w:rPr>
          <w:rFonts w:ascii="Times New Roman" w:hAnsi="Times New Roman" w:cs="Times New Roman"/>
          <w:sz w:val="24"/>
          <w:szCs w:val="24"/>
        </w:rPr>
        <w:t xml:space="preserve"> This was expressed clearly by </w:t>
      </w:r>
      <w:r w:rsidR="00242489" w:rsidRPr="006A746A">
        <w:rPr>
          <w:rFonts w:ascii="Times New Roman" w:hAnsi="Times New Roman" w:cs="Times New Roman"/>
          <w:sz w:val="24"/>
          <w:szCs w:val="24"/>
        </w:rPr>
        <w:t>Sheema</w:t>
      </w:r>
      <w:r w:rsidRPr="006A746A">
        <w:rPr>
          <w:rFonts w:ascii="Times New Roman" w:hAnsi="Times New Roman" w:cs="Times New Roman"/>
          <w:sz w:val="24"/>
          <w:szCs w:val="24"/>
        </w:rPr>
        <w:t xml:space="preserve">, ‘The problem was the academics. I had three modules including, but I could only complete half the files as the time was very short and sometimes the files were confusing as there are cross delivery documents. Academics didn't send me answers and they didn't reply but I tried my best’. These findings </w:t>
      </w:r>
      <w:r w:rsidR="00331EB9" w:rsidRPr="006A746A">
        <w:rPr>
          <w:rFonts w:ascii="Times New Roman" w:hAnsi="Times New Roman" w:cs="Times New Roman"/>
          <w:sz w:val="24"/>
          <w:szCs w:val="24"/>
        </w:rPr>
        <w:t xml:space="preserve">also </w:t>
      </w:r>
      <w:r w:rsidRPr="006A746A">
        <w:rPr>
          <w:rFonts w:ascii="Times New Roman" w:hAnsi="Times New Roman" w:cs="Times New Roman"/>
          <w:sz w:val="24"/>
          <w:szCs w:val="24"/>
        </w:rPr>
        <w:t xml:space="preserve">support the research by Matthews (2009) who highlights issues </w:t>
      </w:r>
      <w:r w:rsidR="00331EB9" w:rsidRPr="006A746A">
        <w:rPr>
          <w:rFonts w:ascii="Times New Roman" w:hAnsi="Times New Roman" w:cs="Times New Roman"/>
          <w:sz w:val="24"/>
          <w:szCs w:val="24"/>
        </w:rPr>
        <w:t xml:space="preserve">and gaps in understanding </w:t>
      </w:r>
      <w:r w:rsidRPr="006A746A">
        <w:rPr>
          <w:rFonts w:ascii="Times New Roman" w:hAnsi="Times New Roman" w:cs="Times New Roman"/>
          <w:sz w:val="24"/>
          <w:szCs w:val="24"/>
        </w:rPr>
        <w:t xml:space="preserve">between faculty and students. </w:t>
      </w:r>
    </w:p>
    <w:p w14:paraId="5825149B" w14:textId="77777777" w:rsidR="00622C5A" w:rsidRPr="006A746A" w:rsidRDefault="00622C5A" w:rsidP="006A746A">
      <w:pPr>
        <w:spacing w:line="360" w:lineRule="auto"/>
        <w:rPr>
          <w:rFonts w:ascii="Times New Roman" w:hAnsi="Times New Roman" w:cs="Times New Roman"/>
          <w:color w:val="000000"/>
        </w:rPr>
      </w:pPr>
    </w:p>
    <w:p w14:paraId="436EA4DA" w14:textId="43443064" w:rsidR="00090B7D" w:rsidRPr="006A746A" w:rsidRDefault="00331EB9" w:rsidP="006A746A">
      <w:pPr>
        <w:spacing w:line="360" w:lineRule="auto"/>
        <w:rPr>
          <w:rFonts w:ascii="Times New Roman" w:hAnsi="Times New Roman" w:cs="Times New Roman"/>
          <w:color w:val="000000"/>
        </w:rPr>
      </w:pPr>
      <w:r w:rsidRPr="006A746A">
        <w:rPr>
          <w:rFonts w:ascii="Times New Roman" w:hAnsi="Times New Roman" w:cs="Times New Roman"/>
          <w:color w:val="000000"/>
        </w:rPr>
        <w:t>Additional challenges included</w:t>
      </w:r>
      <w:r w:rsidR="00622C5A" w:rsidRPr="006A746A">
        <w:rPr>
          <w:rFonts w:ascii="Times New Roman" w:hAnsi="Times New Roman" w:cs="Times New Roman"/>
          <w:color w:val="000000"/>
        </w:rPr>
        <w:t xml:space="preserve"> the time </w:t>
      </w:r>
      <w:r w:rsidRPr="006A746A">
        <w:rPr>
          <w:rFonts w:ascii="Times New Roman" w:hAnsi="Times New Roman" w:cs="Times New Roman"/>
          <w:color w:val="000000"/>
        </w:rPr>
        <w:t xml:space="preserve">given to </w:t>
      </w:r>
      <w:r w:rsidR="00622C5A" w:rsidRPr="006A746A">
        <w:rPr>
          <w:rFonts w:ascii="Times New Roman" w:hAnsi="Times New Roman" w:cs="Times New Roman"/>
          <w:color w:val="000000"/>
        </w:rPr>
        <w:t>undertake</w:t>
      </w:r>
      <w:r w:rsidRPr="006A746A">
        <w:rPr>
          <w:rFonts w:ascii="Times New Roman" w:hAnsi="Times New Roman" w:cs="Times New Roman"/>
          <w:color w:val="000000"/>
        </w:rPr>
        <w:t xml:space="preserve"> the work</w:t>
      </w:r>
      <w:r w:rsidR="00622C5A" w:rsidRPr="006A746A">
        <w:rPr>
          <w:rFonts w:ascii="Times New Roman" w:hAnsi="Times New Roman" w:cs="Times New Roman"/>
          <w:color w:val="000000"/>
        </w:rPr>
        <w:t>. For example, students seem</w:t>
      </w:r>
      <w:r w:rsidR="00090B7D" w:rsidRPr="006A746A">
        <w:rPr>
          <w:rFonts w:ascii="Times New Roman" w:hAnsi="Times New Roman" w:cs="Times New Roman"/>
          <w:color w:val="000000"/>
        </w:rPr>
        <w:t>ed</w:t>
      </w:r>
      <w:r w:rsidR="00622C5A" w:rsidRPr="006A746A">
        <w:rPr>
          <w:rFonts w:ascii="Times New Roman" w:hAnsi="Times New Roman" w:cs="Times New Roman"/>
          <w:color w:val="000000"/>
        </w:rPr>
        <w:t xml:space="preserve"> to excuse academics du</w:t>
      </w:r>
      <w:r w:rsidR="00090B7D" w:rsidRPr="006A746A">
        <w:rPr>
          <w:rFonts w:ascii="Times New Roman" w:hAnsi="Times New Roman" w:cs="Times New Roman"/>
          <w:color w:val="000000"/>
        </w:rPr>
        <w:t xml:space="preserve">e to the timing of the project. </w:t>
      </w:r>
      <w:r w:rsidR="00242489" w:rsidRPr="006A746A">
        <w:rPr>
          <w:rFonts w:ascii="Times New Roman" w:hAnsi="Times New Roman" w:cs="Times New Roman"/>
          <w:color w:val="000000"/>
        </w:rPr>
        <w:t>Joan</w:t>
      </w:r>
      <w:r w:rsidR="00090B7D" w:rsidRPr="006A746A">
        <w:rPr>
          <w:rFonts w:ascii="Times New Roman" w:hAnsi="Times New Roman" w:cs="Times New Roman"/>
          <w:color w:val="000000"/>
        </w:rPr>
        <w:t xml:space="preserve"> </w:t>
      </w:r>
      <w:r w:rsidR="000B4ACE" w:rsidRPr="006A746A">
        <w:rPr>
          <w:rFonts w:ascii="Times New Roman" w:hAnsi="Times New Roman" w:cs="Times New Roman"/>
          <w:color w:val="000000"/>
        </w:rPr>
        <w:t>explained</w:t>
      </w:r>
      <w:r w:rsidR="00090B7D" w:rsidRPr="006A746A">
        <w:rPr>
          <w:rFonts w:ascii="Times New Roman" w:hAnsi="Times New Roman" w:cs="Times New Roman"/>
          <w:color w:val="000000"/>
        </w:rPr>
        <w:t xml:space="preserve">, </w:t>
      </w:r>
      <w:r w:rsidR="00622C5A" w:rsidRPr="006A746A">
        <w:rPr>
          <w:rFonts w:ascii="Times New Roman" w:hAnsi="Times New Roman" w:cs="Times New Roman"/>
          <w:color w:val="000000"/>
        </w:rPr>
        <w:t>‘because it was during the summer holiday, most of the academic staff were on vacation. This made the pace of work slow as we didn’t get answers to questions and no one was around to talk about the mat</w:t>
      </w:r>
      <w:r w:rsidR="00090B7D" w:rsidRPr="006A746A">
        <w:rPr>
          <w:rFonts w:ascii="Times New Roman" w:hAnsi="Times New Roman" w:cs="Times New Roman"/>
          <w:color w:val="000000"/>
        </w:rPr>
        <w:t xml:space="preserve">erials needed for the modules’. </w:t>
      </w:r>
      <w:r w:rsidR="00242489" w:rsidRPr="006A746A">
        <w:rPr>
          <w:rFonts w:ascii="Times New Roman" w:hAnsi="Times New Roman" w:cs="Times New Roman"/>
          <w:color w:val="000000"/>
        </w:rPr>
        <w:t>Sara</w:t>
      </w:r>
      <w:r w:rsidR="00622C5A" w:rsidRPr="006A746A">
        <w:rPr>
          <w:rFonts w:ascii="Times New Roman" w:hAnsi="Times New Roman" w:cs="Times New Roman"/>
          <w:color w:val="000000"/>
        </w:rPr>
        <w:t xml:space="preserve"> also reported, </w:t>
      </w:r>
    </w:p>
    <w:p w14:paraId="3B6D473E" w14:textId="77777777" w:rsidR="00090B7D" w:rsidRPr="006A746A" w:rsidRDefault="00090B7D" w:rsidP="006A746A">
      <w:pPr>
        <w:spacing w:line="360" w:lineRule="auto"/>
        <w:rPr>
          <w:rFonts w:ascii="Times New Roman" w:hAnsi="Times New Roman" w:cs="Times New Roman"/>
          <w:color w:val="000000"/>
        </w:rPr>
      </w:pPr>
    </w:p>
    <w:p w14:paraId="6A52DB0E" w14:textId="77777777" w:rsidR="00090B7D" w:rsidRPr="006A746A" w:rsidRDefault="00622C5A" w:rsidP="006A746A">
      <w:pPr>
        <w:spacing w:line="360" w:lineRule="auto"/>
        <w:ind w:left="720"/>
        <w:rPr>
          <w:rFonts w:ascii="Times New Roman" w:hAnsi="Times New Roman" w:cs="Times New Roman"/>
        </w:rPr>
      </w:pPr>
      <w:r w:rsidRPr="006A746A">
        <w:rPr>
          <w:rFonts w:ascii="Times New Roman" w:hAnsi="Times New Roman" w:cs="Times New Roman"/>
        </w:rPr>
        <w:t xml:space="preserve">‘When I tried to contact the Module Leaders, many of them were on the list and the names as the leader, but I contacted them and said they were not the ML. When I tried to contact the other MLs they didn’t reply. Only about 4 replied to me.  I think about 2 of them were happy with what I was doing, but about 2 unhappy with what I was doing because they were worried about me changing their work and reformatting things. Some of the things then I couldn’t do as most of the documents were in pdf format and when I asked to convert they didn’t get back to me and didn’t reply back’. </w:t>
      </w:r>
    </w:p>
    <w:p w14:paraId="36830D86" w14:textId="77777777" w:rsidR="00090B7D" w:rsidRPr="006A746A" w:rsidRDefault="00090B7D" w:rsidP="006A746A">
      <w:pPr>
        <w:spacing w:line="360" w:lineRule="auto"/>
        <w:rPr>
          <w:rFonts w:ascii="Times New Roman" w:hAnsi="Times New Roman" w:cs="Times New Roman"/>
        </w:rPr>
      </w:pPr>
    </w:p>
    <w:p w14:paraId="2194548E" w14:textId="5A9EDF4D" w:rsidR="00622C5A" w:rsidRPr="006A746A" w:rsidRDefault="00622C5A" w:rsidP="006A746A">
      <w:pPr>
        <w:spacing w:line="360" w:lineRule="auto"/>
        <w:rPr>
          <w:rFonts w:ascii="Times New Roman" w:hAnsi="Times New Roman" w:cs="Times New Roman"/>
          <w:color w:val="000000"/>
        </w:rPr>
      </w:pPr>
      <w:r w:rsidRPr="006A746A">
        <w:rPr>
          <w:rFonts w:ascii="Times New Roman" w:hAnsi="Times New Roman" w:cs="Times New Roman"/>
          <w:color w:val="000000"/>
        </w:rPr>
        <w:t>Others felt the time pressure limited the project, ‘I had a lot of modules and many were really complex and some of the language and terms I didn’t understand. There was a time pressure so time-management was an issue as I was trying to balance all the different tasks and the modules that I was assigned’ (</w:t>
      </w:r>
      <w:r w:rsidR="00242489" w:rsidRPr="006A746A">
        <w:rPr>
          <w:rFonts w:ascii="Times New Roman" w:hAnsi="Times New Roman" w:cs="Times New Roman"/>
          <w:color w:val="000000"/>
        </w:rPr>
        <w:t>Kris</w:t>
      </w:r>
      <w:r w:rsidRPr="006A746A">
        <w:rPr>
          <w:rFonts w:ascii="Times New Roman" w:hAnsi="Times New Roman" w:cs="Times New Roman"/>
          <w:color w:val="000000"/>
        </w:rPr>
        <w:t>)</w:t>
      </w:r>
      <w:r w:rsidR="000B4ACE" w:rsidRPr="006A746A">
        <w:rPr>
          <w:rFonts w:ascii="Times New Roman" w:hAnsi="Times New Roman" w:cs="Times New Roman"/>
          <w:color w:val="000000"/>
        </w:rPr>
        <w:t>.</w:t>
      </w:r>
    </w:p>
    <w:p w14:paraId="618D9960" w14:textId="77777777" w:rsidR="006C6C69" w:rsidRPr="006A746A" w:rsidRDefault="006C6C69" w:rsidP="006A746A">
      <w:pPr>
        <w:spacing w:line="360" w:lineRule="auto"/>
        <w:rPr>
          <w:rFonts w:ascii="Times New Roman" w:hAnsi="Times New Roman" w:cs="Times New Roman"/>
          <w:color w:val="000000" w:themeColor="text1"/>
        </w:rPr>
      </w:pPr>
    </w:p>
    <w:p w14:paraId="4F21420E" w14:textId="550E1B6C" w:rsidR="0094647A" w:rsidRPr="006A746A" w:rsidRDefault="00D31BD2"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Conclusion</w:t>
      </w:r>
      <w:r w:rsidR="00F73A6D" w:rsidRPr="006A746A">
        <w:rPr>
          <w:rFonts w:ascii="Times New Roman" w:hAnsi="Times New Roman" w:cs="Times New Roman"/>
          <w:b/>
          <w:color w:val="000000" w:themeColor="text1"/>
        </w:rPr>
        <w:t>s</w:t>
      </w:r>
      <w:r w:rsidRPr="006A746A">
        <w:rPr>
          <w:rFonts w:ascii="Times New Roman" w:hAnsi="Times New Roman" w:cs="Times New Roman"/>
          <w:b/>
          <w:color w:val="000000" w:themeColor="text1"/>
        </w:rPr>
        <w:t xml:space="preserve"> and future research</w:t>
      </w:r>
    </w:p>
    <w:p w14:paraId="49EFFF35" w14:textId="77777777" w:rsidR="00D31BD2" w:rsidRPr="006A746A" w:rsidRDefault="00D31BD2" w:rsidP="006A746A">
      <w:pPr>
        <w:spacing w:line="360" w:lineRule="auto"/>
        <w:rPr>
          <w:rFonts w:ascii="Times New Roman" w:hAnsi="Times New Roman" w:cs="Times New Roman"/>
          <w:color w:val="000000" w:themeColor="text1"/>
        </w:rPr>
      </w:pPr>
    </w:p>
    <w:p w14:paraId="2C78A907" w14:textId="5E7A0C52" w:rsidR="00722D07" w:rsidRPr="006A746A" w:rsidRDefault="00B91FA5"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rPr>
        <w:t xml:space="preserve">Although the HE community is advocating and pushing inclusive curriculum and universal design as good practice and a response to cuts to disability funding, </w:t>
      </w:r>
      <w:r w:rsidR="00971E6B">
        <w:rPr>
          <w:rFonts w:ascii="Times New Roman" w:hAnsi="Times New Roman" w:cs="Times New Roman"/>
          <w:color w:val="000000" w:themeColor="text1"/>
        </w:rPr>
        <w:t>a</w:t>
      </w:r>
      <w:r w:rsidR="00441385" w:rsidRPr="006A746A">
        <w:rPr>
          <w:rFonts w:ascii="Times New Roman" w:hAnsi="Times New Roman" w:cs="Times New Roman"/>
          <w:color w:val="000000" w:themeColor="text1"/>
        </w:rPr>
        <w:t xml:space="preserve">ddressing the need for inclusive delivery in terms of conversion and creation of appropriate materials and resources </w:t>
      </w:r>
      <w:r w:rsidR="00441385" w:rsidRPr="006A746A">
        <w:rPr>
          <w:rFonts w:ascii="Times New Roman" w:hAnsi="Times New Roman" w:cs="Times New Roman"/>
          <w:color w:val="000000" w:themeColor="text1"/>
        </w:rPr>
        <w:lastRenderedPageBreak/>
        <w:t>is</w:t>
      </w:r>
      <w:r w:rsidRPr="006A746A">
        <w:rPr>
          <w:rFonts w:ascii="Times New Roman" w:hAnsi="Times New Roman" w:cs="Times New Roman"/>
          <w:color w:val="000000" w:themeColor="text1"/>
        </w:rPr>
        <w:t xml:space="preserve"> </w:t>
      </w:r>
      <w:r w:rsidR="00D536E9" w:rsidRPr="006A746A">
        <w:rPr>
          <w:rFonts w:ascii="Times New Roman" w:hAnsi="Times New Roman" w:cs="Times New Roman"/>
          <w:color w:val="000000" w:themeColor="text1"/>
        </w:rPr>
        <w:t>expen</w:t>
      </w:r>
      <w:r w:rsidR="005C6CA9" w:rsidRPr="006A746A">
        <w:rPr>
          <w:rFonts w:ascii="Times New Roman" w:hAnsi="Times New Roman" w:cs="Times New Roman"/>
          <w:color w:val="000000" w:themeColor="text1"/>
        </w:rPr>
        <w:t>s</w:t>
      </w:r>
      <w:r w:rsidR="00D536E9" w:rsidRPr="006A746A">
        <w:rPr>
          <w:rFonts w:ascii="Times New Roman" w:hAnsi="Times New Roman" w:cs="Times New Roman"/>
          <w:color w:val="000000" w:themeColor="text1"/>
        </w:rPr>
        <w:t>ive</w:t>
      </w:r>
      <w:r w:rsidR="00B85424" w:rsidRPr="006A746A">
        <w:rPr>
          <w:rFonts w:ascii="Times New Roman" w:hAnsi="Times New Roman" w:cs="Times New Roman"/>
          <w:color w:val="000000" w:themeColor="text1"/>
        </w:rPr>
        <w:t xml:space="preserve"> and complex.</w:t>
      </w:r>
      <w:r w:rsidR="005B12C2" w:rsidRPr="006A746A">
        <w:rPr>
          <w:rFonts w:ascii="Times New Roman" w:hAnsi="Times New Roman" w:cs="Times New Roman"/>
          <w:color w:val="000000" w:themeColor="text1"/>
        </w:rPr>
        <w:t xml:space="preserve"> </w:t>
      </w:r>
      <w:r w:rsidR="00FB7DA1" w:rsidRPr="006A746A">
        <w:rPr>
          <w:rFonts w:ascii="Times New Roman" w:hAnsi="Times New Roman" w:cs="Times New Roman"/>
          <w:color w:val="000000" w:themeColor="text1"/>
        </w:rPr>
        <w:t>Data</w:t>
      </w:r>
      <w:r w:rsidR="00722D07" w:rsidRPr="006A746A">
        <w:rPr>
          <w:rFonts w:ascii="Times New Roman" w:hAnsi="Times New Roman" w:cs="Times New Roman"/>
          <w:color w:val="000000" w:themeColor="text1"/>
        </w:rPr>
        <w:t xml:space="preserve"> indicated that the project helped </w:t>
      </w:r>
      <w:r w:rsidR="00FB7DA1" w:rsidRPr="006A746A">
        <w:rPr>
          <w:rFonts w:ascii="Times New Roman" w:hAnsi="Times New Roman" w:cs="Times New Roman"/>
          <w:color w:val="000000" w:themeColor="text1"/>
        </w:rPr>
        <w:t>students</w:t>
      </w:r>
      <w:r w:rsidR="00722D07" w:rsidRPr="006A746A">
        <w:rPr>
          <w:rFonts w:ascii="Times New Roman" w:hAnsi="Times New Roman" w:cs="Times New Roman"/>
          <w:color w:val="000000" w:themeColor="text1"/>
        </w:rPr>
        <w:t xml:space="preserve"> develop a better understanding of the principles of universal design, disability and inclusivity. </w:t>
      </w:r>
      <w:r w:rsidR="00FB7DA1" w:rsidRPr="006A746A">
        <w:rPr>
          <w:rFonts w:ascii="Times New Roman" w:hAnsi="Times New Roman" w:cs="Times New Roman"/>
          <w:color w:val="000000" w:themeColor="text1"/>
        </w:rPr>
        <w:t>Perhaps more powerfully, this research unearthed</w:t>
      </w:r>
      <w:r w:rsidR="00722D07" w:rsidRPr="006A746A">
        <w:rPr>
          <w:rFonts w:ascii="Times New Roman" w:hAnsi="Times New Roman" w:cs="Times New Roman"/>
          <w:color w:val="000000" w:themeColor="text1"/>
        </w:rPr>
        <w:t xml:space="preserve"> </w:t>
      </w:r>
      <w:r w:rsidR="00FB7DA1" w:rsidRPr="006A746A">
        <w:rPr>
          <w:rFonts w:ascii="Times New Roman" w:hAnsi="Times New Roman" w:cs="Times New Roman"/>
          <w:color w:val="000000" w:themeColor="text1"/>
        </w:rPr>
        <w:t>how students experienced a</w:t>
      </w:r>
      <w:r w:rsidR="00722D07" w:rsidRPr="006A746A">
        <w:rPr>
          <w:rFonts w:ascii="Times New Roman" w:hAnsi="Times New Roman" w:cs="Times New Roman"/>
          <w:color w:val="000000" w:themeColor="text1"/>
        </w:rPr>
        <w:t xml:space="preserve"> personal realisation of the challenges faced by their peers</w:t>
      </w:r>
      <w:r w:rsidR="00344BF5" w:rsidRPr="006A746A">
        <w:rPr>
          <w:rFonts w:ascii="Times New Roman" w:hAnsi="Times New Roman" w:cs="Times New Roman"/>
          <w:color w:val="000000" w:themeColor="text1"/>
        </w:rPr>
        <w:t xml:space="preserve"> with disabilities</w:t>
      </w:r>
      <w:r w:rsidR="00FB7DA1" w:rsidRPr="006A746A">
        <w:rPr>
          <w:rFonts w:ascii="Times New Roman" w:hAnsi="Times New Roman" w:cs="Times New Roman"/>
          <w:color w:val="000000" w:themeColor="text1"/>
        </w:rPr>
        <w:t>. A</w:t>
      </w:r>
      <w:r w:rsidR="00722D07" w:rsidRPr="006A746A">
        <w:rPr>
          <w:rFonts w:ascii="Times New Roman" w:hAnsi="Times New Roman" w:cs="Times New Roman"/>
          <w:color w:val="000000" w:themeColor="text1"/>
        </w:rPr>
        <w:t>ssociated</w:t>
      </w:r>
      <w:r w:rsidR="003C16EB" w:rsidRPr="006A746A">
        <w:rPr>
          <w:rFonts w:ascii="Times New Roman" w:hAnsi="Times New Roman" w:cs="Times New Roman"/>
          <w:color w:val="000000" w:themeColor="text1"/>
        </w:rPr>
        <w:t xml:space="preserve"> attitudinal</w:t>
      </w:r>
      <w:r w:rsidR="00722D07" w:rsidRPr="006A746A">
        <w:rPr>
          <w:rFonts w:ascii="Times New Roman" w:hAnsi="Times New Roman" w:cs="Times New Roman"/>
          <w:color w:val="000000" w:themeColor="text1"/>
        </w:rPr>
        <w:t xml:space="preserve"> change also came through their responses and personal reflections. </w:t>
      </w:r>
      <w:r w:rsidR="003C16EB" w:rsidRPr="006A746A">
        <w:rPr>
          <w:rFonts w:ascii="Times New Roman" w:hAnsi="Times New Roman" w:cs="Times New Roman"/>
          <w:color w:val="000000" w:themeColor="text1"/>
        </w:rPr>
        <w:t xml:space="preserve">We argue this conceptual lens could provide a useful framework to further understandings about the changing motivations behind student engagement and peer to peer support. </w:t>
      </w:r>
    </w:p>
    <w:p w14:paraId="726869CE" w14:textId="77777777" w:rsidR="003C16EB" w:rsidRPr="006A746A" w:rsidRDefault="003C16EB" w:rsidP="006A746A">
      <w:pPr>
        <w:spacing w:line="360" w:lineRule="auto"/>
        <w:rPr>
          <w:rFonts w:ascii="Times New Roman" w:hAnsi="Times New Roman" w:cs="Times New Roman"/>
          <w:color w:val="000000" w:themeColor="text1"/>
          <w:shd w:val="clear" w:color="auto" w:fill="FFFFFF"/>
        </w:rPr>
      </w:pPr>
    </w:p>
    <w:p w14:paraId="63F958A4" w14:textId="7EAD3107" w:rsidR="00622C5A" w:rsidRPr="006A746A" w:rsidRDefault="00722D07" w:rsidP="006A746A">
      <w:pPr>
        <w:spacing w:line="360" w:lineRule="auto"/>
        <w:rPr>
          <w:rFonts w:ascii="Times New Roman" w:hAnsi="Times New Roman" w:cs="Times New Roman"/>
          <w:color w:val="000000"/>
        </w:rPr>
      </w:pPr>
      <w:r w:rsidRPr="006A746A">
        <w:rPr>
          <w:rFonts w:ascii="Times New Roman" w:hAnsi="Times New Roman" w:cs="Times New Roman"/>
          <w:color w:val="000000" w:themeColor="text1"/>
          <w:shd w:val="clear" w:color="auto" w:fill="FFFFFF"/>
        </w:rPr>
        <w:t xml:space="preserve">Despite a small sample, it was noticeable </w:t>
      </w:r>
      <w:r w:rsidRPr="006A746A">
        <w:rPr>
          <w:rFonts w:ascii="Times New Roman" w:hAnsi="Times New Roman" w:cs="Times New Roman"/>
          <w:color w:val="000000" w:themeColor="text1"/>
        </w:rPr>
        <w:t xml:space="preserve">that the US-based students seemed far more aware of the importance of an accessible curriculum than the UK group at the start of their work. </w:t>
      </w:r>
      <w:r w:rsidR="003C16EB" w:rsidRPr="006A746A">
        <w:rPr>
          <w:rFonts w:ascii="Times New Roman" w:hAnsi="Times New Roman" w:cs="Times New Roman"/>
          <w:color w:val="000000" w:themeColor="text1"/>
        </w:rPr>
        <w:t xml:space="preserve">It was also noted that the UK academic community seemed a little distant from their responsibilities and the work suggested a reluctance in some areas to be involved. Some of </w:t>
      </w:r>
      <w:r w:rsidR="003B77EB" w:rsidRPr="006A746A">
        <w:rPr>
          <w:rFonts w:ascii="Times New Roman" w:hAnsi="Times New Roman" w:cs="Times New Roman"/>
          <w:color w:val="000000" w:themeColor="text1"/>
        </w:rPr>
        <w:t xml:space="preserve">our </w:t>
      </w:r>
      <w:r w:rsidR="003C16EB" w:rsidRPr="006A746A">
        <w:rPr>
          <w:rFonts w:ascii="Times New Roman" w:hAnsi="Times New Roman" w:cs="Times New Roman"/>
          <w:color w:val="000000" w:themeColor="text1"/>
        </w:rPr>
        <w:t>data echoed</w:t>
      </w:r>
      <w:r w:rsidR="003B77EB" w:rsidRPr="006A746A">
        <w:rPr>
          <w:rFonts w:ascii="Times New Roman" w:hAnsi="Times New Roman" w:cs="Times New Roman"/>
          <w:color w:val="000000" w:themeColor="text1"/>
        </w:rPr>
        <w:t xml:space="preserve"> the work by</w:t>
      </w:r>
      <w:r w:rsidR="00444BA2">
        <w:rPr>
          <w:rFonts w:ascii="Times New Roman" w:hAnsi="Times New Roman" w:cs="Times New Roman"/>
          <w:color w:val="000000" w:themeColor="text1"/>
        </w:rPr>
        <w:t xml:space="preserve"> </w:t>
      </w:r>
      <w:r w:rsidR="003C16EB" w:rsidRPr="006A746A">
        <w:rPr>
          <w:rFonts w:ascii="Times New Roman" w:hAnsi="Times New Roman" w:cs="Times New Roman"/>
          <w:color w:val="000000" w:themeColor="text1"/>
        </w:rPr>
        <w:t xml:space="preserve">Hadjikakou and Hartas, </w:t>
      </w:r>
      <w:r w:rsidR="003B77EB" w:rsidRPr="006A746A">
        <w:rPr>
          <w:rFonts w:ascii="Times New Roman" w:hAnsi="Times New Roman" w:cs="Times New Roman"/>
          <w:color w:val="000000" w:themeColor="text1"/>
        </w:rPr>
        <w:t>(</w:t>
      </w:r>
      <w:r w:rsidR="003C16EB" w:rsidRPr="006A746A">
        <w:rPr>
          <w:rFonts w:ascii="Times New Roman" w:hAnsi="Times New Roman" w:cs="Times New Roman"/>
          <w:color w:val="000000" w:themeColor="text1"/>
        </w:rPr>
        <w:t>2008</w:t>
      </w:r>
      <w:r w:rsidR="003B77EB" w:rsidRPr="006A746A">
        <w:rPr>
          <w:rFonts w:ascii="Times New Roman" w:hAnsi="Times New Roman" w:cs="Times New Roman"/>
          <w:color w:val="000000" w:themeColor="text1"/>
        </w:rPr>
        <w:t>) and</w:t>
      </w:r>
      <w:r w:rsidR="005914EA" w:rsidRPr="006A746A">
        <w:rPr>
          <w:rFonts w:ascii="Times New Roman" w:hAnsi="Times New Roman" w:cs="Times New Roman"/>
          <w:color w:val="000000" w:themeColor="text1"/>
        </w:rPr>
        <w:t xml:space="preserve"> </w:t>
      </w:r>
      <w:r w:rsidR="005914EA" w:rsidRPr="006A746A">
        <w:rPr>
          <w:rFonts w:ascii="Times New Roman" w:hAnsi="Times New Roman" w:cs="Times New Roman"/>
          <w:color w:val="000000" w:themeColor="text1"/>
          <w:shd w:val="clear" w:color="auto" w:fill="FFFFFF"/>
        </w:rPr>
        <w:t xml:space="preserve">Moriña et al., </w:t>
      </w:r>
      <w:r w:rsidR="003B77EB" w:rsidRPr="006A746A">
        <w:rPr>
          <w:rFonts w:ascii="Times New Roman" w:hAnsi="Times New Roman" w:cs="Times New Roman"/>
          <w:color w:val="000000" w:themeColor="text1"/>
          <w:shd w:val="clear" w:color="auto" w:fill="FFFFFF"/>
        </w:rPr>
        <w:t>(</w:t>
      </w:r>
      <w:r w:rsidR="005914EA" w:rsidRPr="006A746A">
        <w:rPr>
          <w:rFonts w:ascii="Times New Roman" w:hAnsi="Times New Roman" w:cs="Times New Roman"/>
          <w:color w:val="000000" w:themeColor="text1"/>
          <w:shd w:val="clear" w:color="auto" w:fill="FFFFFF"/>
        </w:rPr>
        <w:t>2015</w:t>
      </w:r>
      <w:r w:rsidR="003C16EB" w:rsidRPr="006A746A">
        <w:rPr>
          <w:rFonts w:ascii="Times New Roman" w:hAnsi="Times New Roman" w:cs="Times New Roman"/>
          <w:color w:val="000000" w:themeColor="text1"/>
        </w:rPr>
        <w:t>)</w:t>
      </w:r>
      <w:r w:rsidR="003B77EB" w:rsidRPr="006A746A">
        <w:rPr>
          <w:rFonts w:ascii="Times New Roman" w:hAnsi="Times New Roman" w:cs="Times New Roman"/>
          <w:color w:val="000000" w:themeColor="text1"/>
        </w:rPr>
        <w:t xml:space="preserve"> on the challenges involved in engaging academic faculty and developing awareness which translates into accessible practice in their classrooms</w:t>
      </w:r>
      <w:r w:rsidR="003C16EB" w:rsidRPr="006A746A">
        <w:rPr>
          <w:rFonts w:ascii="Times New Roman" w:hAnsi="Times New Roman" w:cs="Times New Roman"/>
          <w:color w:val="000000" w:themeColor="text1"/>
        </w:rPr>
        <w:t>. Therefore, f</w:t>
      </w:r>
      <w:r w:rsidR="00F73A6D" w:rsidRPr="006A746A">
        <w:rPr>
          <w:rFonts w:ascii="Times New Roman" w:hAnsi="Times New Roman" w:cs="Times New Roman"/>
          <w:color w:val="000000" w:themeColor="text1"/>
        </w:rPr>
        <w:t>uture r</w:t>
      </w:r>
      <w:r w:rsidRPr="006A746A">
        <w:rPr>
          <w:rFonts w:ascii="Times New Roman" w:hAnsi="Times New Roman" w:cs="Times New Roman"/>
          <w:color w:val="000000" w:themeColor="text1"/>
        </w:rPr>
        <w:t xml:space="preserve">esearch should </w:t>
      </w:r>
      <w:r w:rsidR="00F73A6D" w:rsidRPr="006A746A">
        <w:rPr>
          <w:rFonts w:ascii="Times New Roman" w:hAnsi="Times New Roman" w:cs="Times New Roman"/>
          <w:color w:val="000000" w:themeColor="text1"/>
        </w:rPr>
        <w:t xml:space="preserve">therefore </w:t>
      </w:r>
      <w:r w:rsidRPr="006A746A">
        <w:rPr>
          <w:rFonts w:ascii="Times New Roman" w:hAnsi="Times New Roman" w:cs="Times New Roman"/>
          <w:color w:val="000000" w:themeColor="text1"/>
        </w:rPr>
        <w:t xml:space="preserve">seek to investigate </w:t>
      </w:r>
      <w:r w:rsidR="00C74B8B" w:rsidRPr="006A746A">
        <w:rPr>
          <w:rFonts w:ascii="Times New Roman" w:hAnsi="Times New Roman" w:cs="Times New Roman"/>
          <w:color w:val="000000" w:themeColor="text1"/>
        </w:rPr>
        <w:t xml:space="preserve">more deeply </w:t>
      </w:r>
      <w:r w:rsidRPr="006A746A">
        <w:rPr>
          <w:rFonts w:ascii="Times New Roman" w:hAnsi="Times New Roman" w:cs="Times New Roman"/>
          <w:color w:val="000000" w:themeColor="text1"/>
        </w:rPr>
        <w:t xml:space="preserve">how legal and cultural contexts of institutions influence student awareness, and in turn the rate of adoption </w:t>
      </w:r>
      <w:r w:rsidR="00C74B8B" w:rsidRPr="006A746A">
        <w:rPr>
          <w:rFonts w:ascii="Times New Roman" w:hAnsi="Times New Roman" w:cs="Times New Roman"/>
          <w:color w:val="000000" w:themeColor="text1"/>
        </w:rPr>
        <w:t xml:space="preserve">of inclusive principles and practices </w:t>
      </w:r>
      <w:r w:rsidRPr="006A746A">
        <w:rPr>
          <w:rFonts w:ascii="Times New Roman" w:hAnsi="Times New Roman" w:cs="Times New Roman"/>
          <w:color w:val="000000" w:themeColor="text1"/>
        </w:rPr>
        <w:t>at their institutions. Although both the US and UK pride themselves on championing work on inclusive curricula, it seems the core concepts of accessibility may not be permeating the wider student body in the UK – lack of awareness despite institutional campaigns and work was noticeable. Certainly in addition to exploring student awareness of universal design principles within other countries,</w:t>
      </w:r>
      <w:r w:rsidR="00FB7DA1" w:rsidRPr="006A746A">
        <w:rPr>
          <w:rFonts w:ascii="Times New Roman" w:hAnsi="Times New Roman" w:cs="Times New Roman"/>
          <w:color w:val="000000" w:themeColor="text1"/>
        </w:rPr>
        <w:t xml:space="preserve"> work should continue to examine how students can be used to support their peers beyond the well-researched area of peer mentoring schemes. I</w:t>
      </w:r>
      <w:r w:rsidR="005B12C2" w:rsidRPr="006A746A">
        <w:rPr>
          <w:rFonts w:ascii="Times New Roman" w:hAnsi="Times New Roman" w:cs="Times New Roman"/>
          <w:color w:val="000000" w:themeColor="text1"/>
          <w:shd w:val="clear" w:color="auto" w:fill="FFFFFF"/>
        </w:rPr>
        <w:t>n terms of the future agenda, one of our</w:t>
      </w:r>
      <w:r w:rsidR="002E75EF" w:rsidRPr="006A746A">
        <w:rPr>
          <w:rFonts w:ascii="Times New Roman" w:hAnsi="Times New Roman" w:cs="Times New Roman"/>
          <w:color w:val="000000" w:themeColor="text1"/>
          <w:shd w:val="clear" w:color="auto" w:fill="FFFFFF"/>
        </w:rPr>
        <w:t xml:space="preserve"> students </w:t>
      </w:r>
      <w:r w:rsidR="00FB7DA1" w:rsidRPr="006A746A">
        <w:rPr>
          <w:rFonts w:ascii="Times New Roman" w:hAnsi="Times New Roman" w:cs="Times New Roman"/>
          <w:color w:val="000000" w:themeColor="text1"/>
          <w:shd w:val="clear" w:color="auto" w:fill="FFFFFF"/>
        </w:rPr>
        <w:t>highlighted this need explicit</w:t>
      </w:r>
      <w:r w:rsidR="00344BF5" w:rsidRPr="006A746A">
        <w:rPr>
          <w:rFonts w:ascii="Times New Roman" w:hAnsi="Times New Roman" w:cs="Times New Roman"/>
          <w:color w:val="000000" w:themeColor="text1"/>
          <w:shd w:val="clear" w:color="auto" w:fill="FFFFFF"/>
        </w:rPr>
        <w:t>l</w:t>
      </w:r>
      <w:r w:rsidR="00FB7DA1" w:rsidRPr="006A746A">
        <w:rPr>
          <w:rFonts w:ascii="Times New Roman" w:hAnsi="Times New Roman" w:cs="Times New Roman"/>
          <w:color w:val="000000" w:themeColor="text1"/>
          <w:shd w:val="clear" w:color="auto" w:fill="FFFFFF"/>
        </w:rPr>
        <w:t>y</w:t>
      </w:r>
      <w:r w:rsidR="002E75EF" w:rsidRPr="006A746A">
        <w:rPr>
          <w:rFonts w:ascii="Times New Roman" w:hAnsi="Times New Roman" w:cs="Times New Roman"/>
          <w:color w:val="000000" w:themeColor="text1"/>
          <w:shd w:val="clear" w:color="auto" w:fill="FFFFFF"/>
        </w:rPr>
        <w:t>,</w:t>
      </w:r>
      <w:r w:rsidR="002E75EF" w:rsidRPr="006A746A">
        <w:rPr>
          <w:rFonts w:ascii="Times New Roman" w:hAnsi="Times New Roman" w:cs="Times New Roman"/>
          <w:color w:val="000000"/>
        </w:rPr>
        <w:t xml:space="preserve"> </w:t>
      </w:r>
      <w:r w:rsidR="00622C5A" w:rsidRPr="006A746A">
        <w:rPr>
          <w:rFonts w:ascii="Times New Roman" w:hAnsi="Times New Roman" w:cs="Times New Roman"/>
          <w:color w:val="000000"/>
        </w:rPr>
        <w:t>‘I think this project should be generalised to more faculties and institutions in order to create equal chances for learning.’ (</w:t>
      </w:r>
      <w:r w:rsidR="00242489" w:rsidRPr="006A746A">
        <w:rPr>
          <w:rFonts w:ascii="Times New Roman" w:hAnsi="Times New Roman" w:cs="Times New Roman"/>
          <w:color w:val="000000"/>
        </w:rPr>
        <w:t>Kris</w:t>
      </w:r>
      <w:r w:rsidR="00622C5A" w:rsidRPr="006A746A">
        <w:rPr>
          <w:rFonts w:ascii="Times New Roman" w:hAnsi="Times New Roman" w:cs="Times New Roman"/>
          <w:color w:val="000000"/>
        </w:rPr>
        <w:t>)</w:t>
      </w:r>
      <w:r w:rsidR="005B12C2" w:rsidRPr="006A746A">
        <w:rPr>
          <w:rFonts w:ascii="Times New Roman" w:hAnsi="Times New Roman" w:cs="Times New Roman"/>
          <w:color w:val="000000"/>
        </w:rPr>
        <w:t xml:space="preserve">. </w:t>
      </w:r>
    </w:p>
    <w:p w14:paraId="67D15010" w14:textId="77777777" w:rsidR="00622C5A" w:rsidRDefault="00622C5A" w:rsidP="006A746A">
      <w:pPr>
        <w:spacing w:line="360" w:lineRule="auto"/>
        <w:rPr>
          <w:rFonts w:ascii="Times New Roman" w:hAnsi="Times New Roman" w:cs="Times New Roman"/>
          <w:color w:val="000000" w:themeColor="text1"/>
        </w:rPr>
      </w:pPr>
    </w:p>
    <w:p w14:paraId="66FEA0E3" w14:textId="52494CB3" w:rsidR="00C74B8B" w:rsidRDefault="00C74B8B"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References</w:t>
      </w:r>
    </w:p>
    <w:p w14:paraId="2A65D573" w14:textId="77777777" w:rsidR="005D4077" w:rsidRPr="006A746A" w:rsidRDefault="005D4077" w:rsidP="006A746A">
      <w:pPr>
        <w:spacing w:line="360" w:lineRule="auto"/>
        <w:rPr>
          <w:rFonts w:ascii="Times New Roman" w:hAnsi="Times New Roman" w:cs="Times New Roman"/>
          <w:b/>
          <w:color w:val="000000" w:themeColor="text1"/>
        </w:rPr>
      </w:pPr>
    </w:p>
    <w:p w14:paraId="47F75222" w14:textId="1FBA5739" w:rsidR="009237FB"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Almarghani, E. M., &amp; Mijatovic, I. (2017). Factors affecting student engagement in HEIs-it is all about good teaching. </w:t>
      </w:r>
      <w:r w:rsidRPr="006A746A">
        <w:rPr>
          <w:rFonts w:ascii="Times New Roman" w:hAnsi="Times New Roman" w:cs="Times New Roman"/>
          <w:i/>
          <w:iCs/>
          <w:color w:val="000000" w:themeColor="text1"/>
          <w:shd w:val="clear" w:color="auto" w:fill="FFFFFF"/>
        </w:rPr>
        <w:t>Teaching in Higher Education</w:t>
      </w:r>
      <w:r w:rsidR="004D2F43" w:rsidRPr="006A746A">
        <w:rPr>
          <w:rFonts w:ascii="Times New Roman" w:hAnsi="Times New Roman" w:cs="Times New Roman"/>
          <w:color w:val="000000" w:themeColor="text1"/>
          <w:shd w:val="clear" w:color="auto" w:fill="FFFFFF"/>
        </w:rPr>
        <w:t xml:space="preserve">, 1-17. </w:t>
      </w:r>
      <w:r w:rsidR="004D2F43" w:rsidRPr="006A746A">
        <w:rPr>
          <w:rFonts w:ascii="Times New Roman" w:hAnsi="Times New Roman" w:cs="Times New Roman"/>
          <w:color w:val="000000" w:themeColor="text1"/>
        </w:rPr>
        <w:t>DOI:</w:t>
      </w:r>
      <w:r w:rsidRPr="006A746A">
        <w:rPr>
          <w:rFonts w:ascii="Times New Roman" w:hAnsi="Times New Roman" w:cs="Times New Roman"/>
          <w:color w:val="000000" w:themeColor="text1"/>
        </w:rPr>
        <w:t>org/10.1080/13562517.2017.1319808</w:t>
      </w:r>
      <w:r w:rsidR="005D4077">
        <w:rPr>
          <w:rFonts w:ascii="Times New Roman" w:hAnsi="Times New Roman" w:cs="Times New Roman"/>
          <w:color w:val="000000" w:themeColor="text1"/>
        </w:rPr>
        <w:t>.</w:t>
      </w:r>
    </w:p>
    <w:p w14:paraId="64D6EF8C" w14:textId="77777777" w:rsidR="005D4077" w:rsidRPr="006A746A" w:rsidRDefault="005D4077" w:rsidP="006A746A">
      <w:pPr>
        <w:spacing w:line="360" w:lineRule="auto"/>
        <w:rPr>
          <w:rFonts w:ascii="Times New Roman" w:eastAsia="Times New Roman" w:hAnsi="Times New Roman" w:cs="Times New Roman"/>
          <w:color w:val="000000" w:themeColor="text1"/>
          <w:lang w:val="en-GB"/>
        </w:rPr>
      </w:pPr>
    </w:p>
    <w:p w14:paraId="612C5FD6" w14:textId="37329963"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Baron, S., Phillips, R. &amp; Stalker, K. (1996)</w:t>
      </w:r>
      <w:r w:rsidR="004D2F43" w:rsidRPr="006A746A">
        <w:rPr>
          <w:rFonts w:ascii="Times New Roman" w:hAnsi="Times New Roman" w:cs="Times New Roman"/>
          <w:color w:val="000000" w:themeColor="text1"/>
        </w:rPr>
        <w:t>.</w:t>
      </w:r>
      <w:r w:rsidRPr="006A746A">
        <w:rPr>
          <w:rFonts w:ascii="Times New Roman" w:hAnsi="Times New Roman" w:cs="Times New Roman"/>
          <w:color w:val="000000" w:themeColor="text1"/>
        </w:rPr>
        <w:t xml:space="preserve"> Barriers to training for disabled social work</w:t>
      </w:r>
    </w:p>
    <w:p w14:paraId="7E658F9F" w14:textId="25A40475"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lastRenderedPageBreak/>
        <w:t xml:space="preserve">students, </w:t>
      </w:r>
      <w:r w:rsidRPr="006A746A">
        <w:rPr>
          <w:rFonts w:ascii="Times New Roman" w:hAnsi="Times New Roman" w:cs="Times New Roman"/>
          <w:i/>
          <w:color w:val="000000" w:themeColor="text1"/>
        </w:rPr>
        <w:t>Disability and Society</w:t>
      </w:r>
      <w:r w:rsidRPr="006A746A">
        <w:rPr>
          <w:rFonts w:ascii="Times New Roman" w:hAnsi="Times New Roman" w:cs="Times New Roman"/>
          <w:color w:val="000000" w:themeColor="text1"/>
        </w:rPr>
        <w:t>, 11 (1), 361–377.</w:t>
      </w:r>
      <w:r w:rsidR="004D2F43" w:rsidRPr="006A746A">
        <w:rPr>
          <w:rFonts w:ascii="Times New Roman" w:hAnsi="Times New Roman" w:cs="Times New Roman"/>
          <w:color w:val="000000" w:themeColor="text1"/>
        </w:rPr>
        <w:t xml:space="preserve"> DOI:org/10.1080/09687599627660.</w:t>
      </w:r>
    </w:p>
    <w:p w14:paraId="1943C2C5" w14:textId="77777777" w:rsidR="009237FB" w:rsidRPr="006A746A" w:rsidRDefault="009237FB" w:rsidP="006A746A">
      <w:pPr>
        <w:spacing w:line="360" w:lineRule="auto"/>
        <w:rPr>
          <w:rFonts w:ascii="Times New Roman" w:hAnsi="Times New Roman" w:cs="Times New Roman"/>
          <w:color w:val="000000" w:themeColor="text1"/>
        </w:rPr>
      </w:pPr>
    </w:p>
    <w:p w14:paraId="5793CAB8" w14:textId="328FABC8"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Basham, J. D., Smith, S. J., &amp; Satter, A. L. (2016). Universal Design for Learning: Scanning for Alignment in K–12 Blended and Fully Online Learning Materials. </w:t>
      </w:r>
      <w:r w:rsidRPr="006A746A">
        <w:rPr>
          <w:rFonts w:ascii="Times New Roman" w:hAnsi="Times New Roman" w:cs="Times New Roman"/>
          <w:i/>
          <w:iCs/>
          <w:color w:val="000000" w:themeColor="text1"/>
          <w:shd w:val="clear" w:color="auto" w:fill="FFFFFF"/>
        </w:rPr>
        <w:t>Journal of Special Education Technology</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Cs/>
          <w:color w:val="000000" w:themeColor="text1"/>
          <w:shd w:val="clear" w:color="auto" w:fill="FFFFFF"/>
        </w:rPr>
        <w:t>31</w:t>
      </w:r>
      <w:r w:rsidRPr="006A746A">
        <w:rPr>
          <w:rFonts w:ascii="Times New Roman" w:hAnsi="Times New Roman" w:cs="Times New Roman"/>
          <w:color w:val="000000" w:themeColor="text1"/>
          <w:shd w:val="clear" w:color="auto" w:fill="FFFFFF"/>
        </w:rPr>
        <w:t>(3), 147-155.</w:t>
      </w:r>
      <w:r w:rsidRPr="006A746A">
        <w:rPr>
          <w:rFonts w:ascii="Times New Roman" w:hAnsi="Times New Roman" w:cs="Times New Roman"/>
          <w:color w:val="000000" w:themeColor="text1"/>
        </w:rPr>
        <w:t xml:space="preserve"> </w:t>
      </w:r>
      <w:r w:rsidR="00BD0A10" w:rsidRPr="006A746A">
        <w:rPr>
          <w:rFonts w:ascii="Times New Roman" w:hAnsi="Times New Roman" w:cs="Times New Roman"/>
          <w:color w:val="000000" w:themeColor="text1"/>
        </w:rPr>
        <w:t xml:space="preserve"> </w:t>
      </w:r>
      <w:r w:rsidR="00BD0A10" w:rsidRPr="006A746A">
        <w:rPr>
          <w:rFonts w:ascii="Times New Roman" w:hAnsi="Times New Roman" w:cs="Times New Roman"/>
          <w:shd w:val="clear" w:color="auto" w:fill="FFFFFF"/>
        </w:rPr>
        <w:t>DOI: org/10.1177/0162643416660836.</w:t>
      </w:r>
    </w:p>
    <w:p w14:paraId="5BD4D5CD" w14:textId="77777777" w:rsidR="009237FB" w:rsidRPr="006A746A" w:rsidRDefault="009237FB" w:rsidP="006A746A">
      <w:pPr>
        <w:spacing w:line="360" w:lineRule="auto"/>
        <w:rPr>
          <w:rFonts w:ascii="Times New Roman" w:hAnsi="Times New Roman" w:cs="Times New Roman"/>
          <w:color w:val="000000" w:themeColor="text1"/>
        </w:rPr>
      </w:pPr>
    </w:p>
    <w:p w14:paraId="0F1AF4F7" w14:textId="2D95EA6E" w:rsidR="009237FB" w:rsidRPr="006A746A" w:rsidRDefault="009237FB" w:rsidP="006A746A">
      <w:pPr>
        <w:spacing w:line="360" w:lineRule="auto"/>
        <w:rPr>
          <w:rFonts w:ascii="Times New Roman" w:hAnsi="Times New Roman" w:cs="Times New Roman"/>
          <w:color w:val="222222"/>
          <w:shd w:val="clear" w:color="auto" w:fill="FFFFFF"/>
        </w:rPr>
      </w:pPr>
      <w:r w:rsidRPr="006A746A">
        <w:rPr>
          <w:rFonts w:ascii="Times New Roman" w:hAnsi="Times New Roman" w:cs="Times New Roman"/>
          <w:color w:val="222222"/>
          <w:shd w:val="clear" w:color="auto" w:fill="FFFFFF"/>
        </w:rPr>
        <w:t>Bazeley, P., &amp; Jackson, K. (Eds.). (2013). </w:t>
      </w:r>
      <w:r w:rsidRPr="006A746A">
        <w:rPr>
          <w:rFonts w:ascii="Times New Roman" w:hAnsi="Times New Roman" w:cs="Times New Roman"/>
          <w:i/>
          <w:iCs/>
          <w:color w:val="222222"/>
          <w:shd w:val="clear" w:color="auto" w:fill="FFFFFF"/>
        </w:rPr>
        <w:t>Qualitative data analysis with NVivo</w:t>
      </w:r>
      <w:r w:rsidRPr="006A746A">
        <w:rPr>
          <w:rFonts w:ascii="Times New Roman" w:hAnsi="Times New Roman" w:cs="Times New Roman"/>
          <w:color w:val="222222"/>
          <w:shd w:val="clear" w:color="auto" w:fill="FFFFFF"/>
        </w:rPr>
        <w:t xml:space="preserve">. </w:t>
      </w:r>
      <w:r w:rsidR="00BD0A10" w:rsidRPr="006A746A">
        <w:rPr>
          <w:rFonts w:ascii="Times New Roman" w:hAnsi="Times New Roman" w:cs="Times New Roman"/>
          <w:color w:val="222222"/>
          <w:shd w:val="clear" w:color="auto" w:fill="FFFFFF"/>
        </w:rPr>
        <w:t xml:space="preserve">London: </w:t>
      </w:r>
      <w:r w:rsidRPr="006A746A">
        <w:rPr>
          <w:rFonts w:ascii="Times New Roman" w:hAnsi="Times New Roman" w:cs="Times New Roman"/>
          <w:color w:val="222222"/>
          <w:shd w:val="clear" w:color="auto" w:fill="FFFFFF"/>
        </w:rPr>
        <w:t>Sage.</w:t>
      </w:r>
    </w:p>
    <w:p w14:paraId="183452E4" w14:textId="77777777" w:rsidR="009237FB" w:rsidRPr="006A746A" w:rsidRDefault="009237FB" w:rsidP="006A746A">
      <w:pPr>
        <w:spacing w:line="360" w:lineRule="auto"/>
        <w:rPr>
          <w:rFonts w:ascii="Times New Roman" w:hAnsi="Times New Roman" w:cs="Times New Roman"/>
          <w:color w:val="000000" w:themeColor="text1"/>
        </w:rPr>
      </w:pPr>
    </w:p>
    <w:p w14:paraId="2A5CC048" w14:textId="0B378A59"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Beltman, S., &amp; Schaeben, M. (2012). Institution-wide peer mentoring: Benefits for mentors. </w:t>
      </w:r>
      <w:r w:rsidRPr="006A746A">
        <w:rPr>
          <w:rFonts w:ascii="Times New Roman" w:hAnsi="Times New Roman" w:cs="Times New Roman"/>
          <w:i/>
          <w:color w:val="000000" w:themeColor="text1"/>
        </w:rPr>
        <w:t>The International Journal of the First Year in Higher Education</w:t>
      </w:r>
      <w:r w:rsidRPr="006A746A">
        <w:rPr>
          <w:rFonts w:ascii="Times New Roman" w:hAnsi="Times New Roman" w:cs="Times New Roman"/>
          <w:color w:val="000000" w:themeColor="text1"/>
        </w:rPr>
        <w:t>, 3(2</w:t>
      </w:r>
      <w:r w:rsidR="004E0E0D" w:rsidRPr="006A746A">
        <w:rPr>
          <w:rFonts w:ascii="Times New Roman" w:hAnsi="Times New Roman" w:cs="Times New Roman"/>
          <w:color w:val="000000" w:themeColor="text1"/>
        </w:rPr>
        <w:t>)</w:t>
      </w:r>
      <w:r w:rsidR="004E0E0D">
        <w:rPr>
          <w:rFonts w:ascii="Times New Roman" w:hAnsi="Times New Roman" w:cs="Times New Roman"/>
          <w:color w:val="000000" w:themeColor="text1"/>
        </w:rPr>
        <w:t>,</w:t>
      </w:r>
      <w:r w:rsidR="004E0E0D" w:rsidRPr="006A746A">
        <w:rPr>
          <w:rFonts w:ascii="Times New Roman" w:hAnsi="Times New Roman" w:cs="Times New Roman"/>
          <w:color w:val="000000" w:themeColor="text1"/>
        </w:rPr>
        <w:t xml:space="preserve"> </w:t>
      </w:r>
      <w:r w:rsidRPr="006A746A">
        <w:rPr>
          <w:rFonts w:ascii="Times New Roman" w:hAnsi="Times New Roman" w:cs="Times New Roman"/>
          <w:color w:val="000000" w:themeColor="text1"/>
        </w:rPr>
        <w:t xml:space="preserve">33-44. </w:t>
      </w:r>
      <w:r w:rsidR="00BD0A10" w:rsidRPr="006A746A">
        <w:rPr>
          <w:rFonts w:ascii="Times New Roman" w:hAnsi="Times New Roman" w:cs="Times New Roman"/>
          <w:color w:val="000000" w:themeColor="text1"/>
        </w:rPr>
        <w:t>DOI</w:t>
      </w:r>
      <w:r w:rsidRPr="006A746A">
        <w:rPr>
          <w:rFonts w:ascii="Times New Roman" w:hAnsi="Times New Roman" w:cs="Times New Roman"/>
          <w:color w:val="000000" w:themeColor="text1"/>
        </w:rPr>
        <w:t>: 10.5204/intjfyhe.v3i2.124</w:t>
      </w:r>
      <w:r w:rsidR="004D2F43" w:rsidRPr="006A746A">
        <w:rPr>
          <w:rFonts w:ascii="Times New Roman" w:hAnsi="Times New Roman" w:cs="Times New Roman"/>
          <w:color w:val="000000" w:themeColor="text1"/>
        </w:rPr>
        <w:t>.</w:t>
      </w:r>
    </w:p>
    <w:p w14:paraId="434960A0" w14:textId="77777777" w:rsidR="009237FB" w:rsidRPr="006A746A" w:rsidRDefault="009237FB" w:rsidP="006A746A">
      <w:pPr>
        <w:spacing w:line="360" w:lineRule="auto"/>
        <w:rPr>
          <w:rFonts w:ascii="Times New Roman" w:hAnsi="Times New Roman" w:cs="Times New Roman"/>
          <w:color w:val="000000" w:themeColor="text1"/>
        </w:rPr>
      </w:pPr>
    </w:p>
    <w:p w14:paraId="65430687" w14:textId="49B19566" w:rsidR="004E0E0D" w:rsidRDefault="004E0E0D" w:rsidP="006A746A">
      <w:pPr>
        <w:spacing w:line="360" w:lineRule="auto"/>
        <w:rPr>
          <w:rFonts w:ascii="Times New Roman" w:hAnsi="Times New Roman" w:cs="Times New Roman"/>
          <w:color w:val="000000" w:themeColor="text1"/>
        </w:rPr>
      </w:pPr>
      <w:r w:rsidRPr="004E0E0D">
        <w:rPr>
          <w:rFonts w:ascii="Times New Roman" w:hAnsi="Times New Roman" w:cs="Times New Roman"/>
          <w:color w:val="000000" w:themeColor="text1"/>
        </w:rPr>
        <w:t xml:space="preserve">Braun, V. and Clarke, V. (2006) Using thematic analysis in psychology. </w:t>
      </w:r>
      <w:r w:rsidRPr="008B1F23">
        <w:rPr>
          <w:rFonts w:ascii="Times New Roman" w:hAnsi="Times New Roman" w:cs="Times New Roman"/>
          <w:i/>
          <w:color w:val="000000" w:themeColor="text1"/>
        </w:rPr>
        <w:t>Qualitative Research in Psychology</w:t>
      </w:r>
      <w:r w:rsidRPr="004E0E0D">
        <w:rPr>
          <w:rFonts w:ascii="Times New Roman" w:hAnsi="Times New Roman" w:cs="Times New Roman"/>
          <w:color w:val="000000" w:themeColor="text1"/>
        </w:rPr>
        <w:t xml:space="preserve"> 3 (2). pp. 77-101. </w:t>
      </w:r>
      <w:r>
        <w:rPr>
          <w:rFonts w:ascii="Times New Roman" w:hAnsi="Times New Roman" w:cs="Times New Roman"/>
          <w:color w:val="000000" w:themeColor="text1"/>
        </w:rPr>
        <w:t>DOI:</w:t>
      </w:r>
      <w:r w:rsidRPr="004E0E0D">
        <w:rPr>
          <w:rFonts w:ascii="Times New Roman" w:hAnsi="Times New Roman" w:cs="Times New Roman"/>
          <w:color w:val="000000" w:themeColor="text1"/>
        </w:rPr>
        <w:t>org/10.1191/1478088706qp063oa</w:t>
      </w:r>
      <w:r>
        <w:rPr>
          <w:rFonts w:ascii="Times New Roman" w:hAnsi="Times New Roman" w:cs="Times New Roman"/>
          <w:color w:val="000000" w:themeColor="text1"/>
        </w:rPr>
        <w:t>.</w:t>
      </w:r>
      <w:r w:rsidRPr="004E0E0D">
        <w:rPr>
          <w:rFonts w:ascii="Times New Roman" w:hAnsi="Times New Roman" w:cs="Times New Roman"/>
          <w:color w:val="000000" w:themeColor="text1"/>
        </w:rPr>
        <w:t xml:space="preserve"> </w:t>
      </w:r>
    </w:p>
    <w:p w14:paraId="5AD6149F" w14:textId="77777777" w:rsidR="004E0E0D" w:rsidRDefault="004E0E0D" w:rsidP="006A746A">
      <w:pPr>
        <w:spacing w:line="360" w:lineRule="auto"/>
        <w:rPr>
          <w:rFonts w:ascii="Times New Roman" w:hAnsi="Times New Roman" w:cs="Times New Roman"/>
          <w:color w:val="000000" w:themeColor="text1"/>
        </w:rPr>
      </w:pPr>
    </w:p>
    <w:p w14:paraId="710CA520" w14:textId="575E61AD" w:rsidR="009237FB"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Burgstahler, S. (2009). </w:t>
      </w:r>
      <w:r w:rsidRPr="006A746A">
        <w:rPr>
          <w:rFonts w:ascii="Times New Roman" w:hAnsi="Times New Roman" w:cs="Times New Roman"/>
          <w:i/>
          <w:color w:val="000000" w:themeColor="text1"/>
        </w:rPr>
        <w:t>Designing Universal design of Instruction (UDI): Definition, principles, guidelines, and examples.</w:t>
      </w:r>
      <w:r w:rsidRPr="006A746A">
        <w:rPr>
          <w:rFonts w:ascii="Times New Roman" w:hAnsi="Times New Roman" w:cs="Times New Roman"/>
          <w:color w:val="000000" w:themeColor="text1"/>
        </w:rPr>
        <w:t xml:space="preserve"> Seattle: University of Washington. </w:t>
      </w:r>
    </w:p>
    <w:p w14:paraId="4AB0F342" w14:textId="77777777" w:rsidR="005D4077" w:rsidRPr="006A746A" w:rsidRDefault="005D4077" w:rsidP="006A746A">
      <w:pPr>
        <w:spacing w:line="360" w:lineRule="auto"/>
        <w:rPr>
          <w:rFonts w:ascii="Times New Roman" w:hAnsi="Times New Roman" w:cs="Times New Roman"/>
          <w:color w:val="000000" w:themeColor="text1"/>
        </w:rPr>
      </w:pPr>
    </w:p>
    <w:p w14:paraId="40453271" w14:textId="4C9BE415" w:rsidR="00BD0A10"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Cameron, H., &amp; Nunkoosing, K. (2012). Lecturer perspectives on dyslexia and dyslexic students within one faculty at one university in England. </w:t>
      </w:r>
      <w:r w:rsidRPr="006A746A">
        <w:rPr>
          <w:rFonts w:ascii="Times New Roman" w:hAnsi="Times New Roman" w:cs="Times New Roman"/>
          <w:i/>
          <w:iCs/>
          <w:color w:val="000000" w:themeColor="text1"/>
          <w:shd w:val="clear" w:color="auto" w:fill="FFFFFF"/>
        </w:rPr>
        <w:t>Teaching in Higher Education</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Cs/>
          <w:color w:val="000000" w:themeColor="text1"/>
          <w:shd w:val="clear" w:color="auto" w:fill="FFFFFF"/>
        </w:rPr>
        <w:t>17</w:t>
      </w:r>
      <w:r w:rsidR="00BD0A10" w:rsidRPr="006A746A">
        <w:rPr>
          <w:rFonts w:ascii="Times New Roman" w:hAnsi="Times New Roman" w:cs="Times New Roman"/>
          <w:iCs/>
          <w:color w:val="000000" w:themeColor="text1"/>
          <w:shd w:val="clear" w:color="auto" w:fill="FFFFFF"/>
        </w:rPr>
        <w:t xml:space="preserve"> </w:t>
      </w:r>
      <w:r w:rsidRPr="006A746A">
        <w:rPr>
          <w:rFonts w:ascii="Times New Roman" w:hAnsi="Times New Roman" w:cs="Times New Roman"/>
          <w:color w:val="000000" w:themeColor="text1"/>
          <w:shd w:val="clear" w:color="auto" w:fill="FFFFFF"/>
        </w:rPr>
        <w:t>(3), 341-352.</w:t>
      </w:r>
      <w:r w:rsidR="00BD0A10" w:rsidRPr="006A746A">
        <w:rPr>
          <w:rFonts w:ascii="Times New Roman" w:hAnsi="Times New Roman" w:cs="Times New Roman"/>
          <w:color w:val="000000" w:themeColor="text1"/>
          <w:shd w:val="clear" w:color="auto" w:fill="FFFFFF"/>
        </w:rPr>
        <w:t xml:space="preserve"> DOI: </w:t>
      </w:r>
      <w:r w:rsidR="00BD0A10" w:rsidRPr="006A746A">
        <w:rPr>
          <w:rFonts w:ascii="Times New Roman" w:hAnsi="Times New Roman" w:cs="Times New Roman"/>
          <w:color w:val="000000" w:themeColor="text1"/>
        </w:rPr>
        <w:t>org/10.1080/13562517.2011.641002</w:t>
      </w:r>
      <w:r w:rsidR="004D2F43" w:rsidRPr="006A746A">
        <w:rPr>
          <w:rFonts w:ascii="Times New Roman" w:hAnsi="Times New Roman" w:cs="Times New Roman"/>
          <w:color w:val="000000" w:themeColor="text1"/>
        </w:rPr>
        <w:t>.</w:t>
      </w:r>
    </w:p>
    <w:p w14:paraId="017104BF" w14:textId="77777777" w:rsidR="005D4077" w:rsidRPr="006A746A" w:rsidRDefault="005D4077" w:rsidP="006A746A">
      <w:pPr>
        <w:spacing w:line="360" w:lineRule="auto"/>
        <w:rPr>
          <w:rFonts w:ascii="Times New Roman" w:eastAsia="Times New Roman" w:hAnsi="Times New Roman" w:cs="Times New Roman"/>
          <w:color w:val="333333"/>
          <w:lang w:val="en-GB"/>
        </w:rPr>
      </w:pPr>
    </w:p>
    <w:p w14:paraId="0A15094B" w14:textId="2A9387FB"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Charmaz, K. (2014). </w:t>
      </w:r>
      <w:r w:rsidR="00BD0A10" w:rsidRPr="006A746A">
        <w:rPr>
          <w:rFonts w:ascii="Times New Roman" w:hAnsi="Times New Roman" w:cs="Times New Roman"/>
          <w:i/>
          <w:iCs/>
          <w:color w:val="000000" w:themeColor="text1"/>
          <w:shd w:val="clear" w:color="auto" w:fill="FFFFFF"/>
        </w:rPr>
        <w:t>Constructing G</w:t>
      </w:r>
      <w:r w:rsidRPr="006A746A">
        <w:rPr>
          <w:rFonts w:ascii="Times New Roman" w:hAnsi="Times New Roman" w:cs="Times New Roman"/>
          <w:i/>
          <w:iCs/>
          <w:color w:val="000000" w:themeColor="text1"/>
          <w:shd w:val="clear" w:color="auto" w:fill="FFFFFF"/>
        </w:rPr>
        <w:t xml:space="preserve">rounded </w:t>
      </w:r>
      <w:r w:rsidR="00BD0A10" w:rsidRPr="006A746A">
        <w:rPr>
          <w:rFonts w:ascii="Times New Roman" w:hAnsi="Times New Roman" w:cs="Times New Roman"/>
          <w:i/>
          <w:iCs/>
          <w:color w:val="000000" w:themeColor="text1"/>
          <w:shd w:val="clear" w:color="auto" w:fill="FFFFFF"/>
        </w:rPr>
        <w:t>T</w:t>
      </w:r>
      <w:r w:rsidRPr="006A746A">
        <w:rPr>
          <w:rFonts w:ascii="Times New Roman" w:hAnsi="Times New Roman" w:cs="Times New Roman"/>
          <w:i/>
          <w:iCs/>
          <w:color w:val="000000" w:themeColor="text1"/>
          <w:shd w:val="clear" w:color="auto" w:fill="FFFFFF"/>
        </w:rPr>
        <w:t>heory</w:t>
      </w:r>
      <w:r w:rsidRPr="006A746A">
        <w:rPr>
          <w:rFonts w:ascii="Times New Roman" w:hAnsi="Times New Roman" w:cs="Times New Roman"/>
          <w:color w:val="000000" w:themeColor="text1"/>
          <w:shd w:val="clear" w:color="auto" w:fill="FFFFFF"/>
        </w:rPr>
        <w:t xml:space="preserve"> (2</w:t>
      </w:r>
      <w:r w:rsidRPr="006A746A">
        <w:rPr>
          <w:rFonts w:ascii="Times New Roman" w:hAnsi="Times New Roman" w:cs="Times New Roman"/>
          <w:color w:val="000000" w:themeColor="text1"/>
          <w:shd w:val="clear" w:color="auto" w:fill="FFFFFF"/>
          <w:vertAlign w:val="superscript"/>
        </w:rPr>
        <w:t>nd</w:t>
      </w:r>
      <w:r w:rsidRPr="006A746A">
        <w:rPr>
          <w:rFonts w:ascii="Times New Roman" w:hAnsi="Times New Roman" w:cs="Times New Roman"/>
          <w:color w:val="000000" w:themeColor="text1"/>
          <w:shd w:val="clear" w:color="auto" w:fill="FFFFFF"/>
        </w:rPr>
        <w:t xml:space="preserve"> edition)</w:t>
      </w:r>
      <w:r w:rsidR="004D2F43" w:rsidRPr="006A746A">
        <w:rPr>
          <w:rFonts w:ascii="Times New Roman" w:hAnsi="Times New Roman" w:cs="Times New Roman"/>
          <w:color w:val="000000" w:themeColor="text1"/>
          <w:shd w:val="clear" w:color="auto" w:fill="FFFFFF"/>
        </w:rPr>
        <w:t>.</w:t>
      </w:r>
      <w:r w:rsidRPr="006A746A">
        <w:rPr>
          <w:rFonts w:ascii="Times New Roman" w:hAnsi="Times New Roman" w:cs="Times New Roman"/>
          <w:color w:val="000000" w:themeColor="text1"/>
          <w:shd w:val="clear" w:color="auto" w:fill="FFFFFF"/>
        </w:rPr>
        <w:t xml:space="preserve"> London: Sage.</w:t>
      </w:r>
    </w:p>
    <w:p w14:paraId="64123532"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298FACC9" w14:textId="0A4DE036"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Colvin, J. W., &amp; Ashman, M. (2010). Roles, risks, and benefits of peer mentoring relationships in higher education. </w:t>
      </w:r>
      <w:r w:rsidRPr="006A746A">
        <w:rPr>
          <w:rFonts w:ascii="Times New Roman" w:hAnsi="Times New Roman" w:cs="Times New Roman"/>
          <w:i/>
          <w:iCs/>
          <w:color w:val="000000" w:themeColor="text1"/>
          <w:shd w:val="clear" w:color="auto" w:fill="FFFFFF"/>
        </w:rPr>
        <w:t>Mentoring &amp; Tutoring: Partnership in Learning</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
          <w:iCs/>
          <w:color w:val="000000" w:themeColor="text1"/>
          <w:shd w:val="clear" w:color="auto" w:fill="FFFFFF"/>
        </w:rPr>
        <w:t>18</w:t>
      </w:r>
      <w:r w:rsidRPr="006A746A">
        <w:rPr>
          <w:rFonts w:ascii="Times New Roman" w:hAnsi="Times New Roman" w:cs="Times New Roman"/>
          <w:color w:val="000000" w:themeColor="text1"/>
          <w:shd w:val="clear" w:color="auto" w:fill="FFFFFF"/>
        </w:rPr>
        <w:t>(2), 121-134.</w:t>
      </w:r>
      <w:r w:rsidR="004D2F43" w:rsidRPr="006A746A">
        <w:rPr>
          <w:rFonts w:ascii="Times New Roman" w:hAnsi="Times New Roman" w:cs="Times New Roman"/>
          <w:color w:val="000000" w:themeColor="text1"/>
          <w:shd w:val="clear" w:color="auto" w:fill="FFFFFF"/>
        </w:rPr>
        <w:t xml:space="preserve"> DOI:</w:t>
      </w:r>
      <w:r w:rsidR="00F37493" w:rsidRPr="006A746A">
        <w:rPr>
          <w:rFonts w:ascii="Times New Roman" w:hAnsi="Times New Roman" w:cs="Times New Roman"/>
          <w:color w:val="000000" w:themeColor="text1"/>
          <w:shd w:val="clear" w:color="auto" w:fill="FFFFFF"/>
        </w:rPr>
        <w:t>org/10.1080/13611261003678879.</w:t>
      </w:r>
    </w:p>
    <w:p w14:paraId="07E46AE6"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60E59ECB"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 xml:space="preserve">Croucher, K., &amp; Romer, W. (2007). </w:t>
      </w:r>
      <w:r w:rsidRPr="006A746A">
        <w:rPr>
          <w:rFonts w:ascii="Times New Roman" w:hAnsi="Times New Roman" w:cs="Times New Roman"/>
          <w:i/>
          <w:color w:val="000000" w:themeColor="text1"/>
          <w:shd w:val="clear" w:color="auto" w:fill="FFFFFF"/>
        </w:rPr>
        <w:t>Inclusivity in Teaching Practice and the Curriculum</w:t>
      </w:r>
      <w:r w:rsidRPr="006A746A">
        <w:rPr>
          <w:rFonts w:ascii="Times New Roman" w:hAnsi="Times New Roman" w:cs="Times New Roman"/>
          <w:color w:val="000000" w:themeColor="text1"/>
          <w:shd w:val="clear" w:color="auto" w:fill="FFFFFF"/>
        </w:rPr>
        <w:t>. York: Higher Education Academy.</w:t>
      </w:r>
    </w:p>
    <w:p w14:paraId="24995D30"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44BDA463" w14:textId="13295AAF" w:rsidR="008656AC" w:rsidRPr="006A746A" w:rsidRDefault="008656AC"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Department on Disability Services (2017) </w:t>
      </w:r>
      <w:r w:rsidRPr="006A746A">
        <w:rPr>
          <w:rFonts w:ascii="Times New Roman" w:hAnsi="Times New Roman" w:cs="Times New Roman"/>
          <w:i/>
          <w:color w:val="000000" w:themeColor="text1"/>
        </w:rPr>
        <w:t xml:space="preserve">Guidance on People First Language. </w:t>
      </w:r>
      <w:r w:rsidRPr="006A746A">
        <w:rPr>
          <w:rFonts w:ascii="Times New Roman" w:hAnsi="Times New Roman" w:cs="Times New Roman"/>
          <w:color w:val="000000" w:themeColor="text1"/>
        </w:rPr>
        <w:t xml:space="preserve">Accessed 7 August 2017. </w:t>
      </w:r>
      <w:hyperlink r:id="rId8" w:history="1">
        <w:r w:rsidRPr="006A746A">
          <w:rPr>
            <w:rStyle w:val="Hyperlink"/>
            <w:rFonts w:ascii="Times New Roman" w:hAnsi="Times New Roman" w:cs="Times New Roman"/>
          </w:rPr>
          <w:t>https://dds.dc.gov/publication/guidance-people-first-language</w:t>
        </w:r>
      </w:hyperlink>
      <w:r w:rsidRPr="006A746A">
        <w:rPr>
          <w:rFonts w:ascii="Times New Roman" w:hAnsi="Times New Roman" w:cs="Times New Roman"/>
          <w:color w:val="000000" w:themeColor="text1"/>
        </w:rPr>
        <w:t xml:space="preserve">. </w:t>
      </w:r>
    </w:p>
    <w:p w14:paraId="674514DB" w14:textId="77777777" w:rsidR="008656AC" w:rsidRPr="006A746A" w:rsidRDefault="008656AC" w:rsidP="006A746A">
      <w:pPr>
        <w:spacing w:line="360" w:lineRule="auto"/>
        <w:rPr>
          <w:rFonts w:ascii="Times New Roman" w:hAnsi="Times New Roman" w:cs="Times New Roman"/>
          <w:color w:val="000000" w:themeColor="text1"/>
        </w:rPr>
      </w:pPr>
    </w:p>
    <w:p w14:paraId="3D36CF41" w14:textId="476EF78A"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 xml:space="preserve">Dukes, L.L., Koorland, M.A., &amp; Scott, S.S. (Spring, 2009). Making blended instruction better:  Integrating the principles of universal design for instruction into course design and delivery. </w:t>
      </w:r>
      <w:r w:rsidRPr="006A746A">
        <w:rPr>
          <w:rFonts w:ascii="Times New Roman" w:hAnsi="Times New Roman" w:cs="Times New Roman"/>
          <w:i/>
          <w:color w:val="000000" w:themeColor="text1"/>
          <w:shd w:val="clear" w:color="auto" w:fill="FFFFFF"/>
        </w:rPr>
        <w:t xml:space="preserve">Action in Teacher Education, </w:t>
      </w:r>
      <w:r w:rsidRPr="006A746A">
        <w:rPr>
          <w:rFonts w:ascii="Times New Roman" w:hAnsi="Times New Roman" w:cs="Times New Roman"/>
          <w:color w:val="000000" w:themeColor="text1"/>
          <w:shd w:val="clear" w:color="auto" w:fill="FFFFFF"/>
        </w:rPr>
        <w:t>31(1), 38-48.</w:t>
      </w:r>
      <w:r w:rsidR="004D2F43" w:rsidRPr="006A746A">
        <w:rPr>
          <w:rFonts w:ascii="Times New Roman" w:hAnsi="Times New Roman" w:cs="Times New Roman"/>
          <w:color w:val="000000" w:themeColor="text1"/>
          <w:shd w:val="clear" w:color="auto" w:fill="FFFFFF"/>
        </w:rPr>
        <w:t xml:space="preserve"> DOI:org/10.1080/01626620.2009.10463509.</w:t>
      </w:r>
    </w:p>
    <w:p w14:paraId="7AB9CBF3"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44D2133A" w14:textId="57873613"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Equality Challenge Unit (201</w:t>
      </w:r>
      <w:r w:rsidR="009F532D">
        <w:rPr>
          <w:rFonts w:ascii="Times New Roman" w:hAnsi="Times New Roman" w:cs="Times New Roman"/>
          <w:color w:val="000000" w:themeColor="text1"/>
        </w:rPr>
        <w:t>7</w:t>
      </w:r>
      <w:r w:rsidRPr="006A746A">
        <w:rPr>
          <w:rFonts w:ascii="Times New Roman" w:hAnsi="Times New Roman" w:cs="Times New Roman"/>
          <w:color w:val="000000" w:themeColor="text1"/>
        </w:rPr>
        <w:t xml:space="preserve">) </w:t>
      </w:r>
      <w:r w:rsidRPr="006A746A">
        <w:rPr>
          <w:rFonts w:ascii="Times New Roman" w:hAnsi="Times New Roman" w:cs="Times New Roman"/>
          <w:i/>
          <w:color w:val="000000" w:themeColor="text1"/>
        </w:rPr>
        <w:t>Equality in higher education: statistical report 201</w:t>
      </w:r>
      <w:r w:rsidR="009F532D">
        <w:rPr>
          <w:rFonts w:ascii="Times New Roman" w:hAnsi="Times New Roman" w:cs="Times New Roman"/>
          <w:i/>
          <w:color w:val="000000" w:themeColor="text1"/>
        </w:rPr>
        <w:t>7</w:t>
      </w:r>
      <w:r w:rsidRPr="006A746A">
        <w:rPr>
          <w:rFonts w:ascii="Times New Roman" w:hAnsi="Times New Roman" w:cs="Times New Roman"/>
          <w:color w:val="000000" w:themeColor="text1"/>
        </w:rPr>
        <w:t xml:space="preserve">. Accessed </w:t>
      </w:r>
      <w:r w:rsidR="009F532D">
        <w:rPr>
          <w:rFonts w:ascii="Times New Roman" w:hAnsi="Times New Roman" w:cs="Times New Roman"/>
          <w:color w:val="000000" w:themeColor="text1"/>
        </w:rPr>
        <w:t>27 November 2017</w:t>
      </w:r>
      <w:r w:rsidRPr="006A746A">
        <w:rPr>
          <w:rFonts w:ascii="Times New Roman" w:hAnsi="Times New Roman" w:cs="Times New Roman"/>
          <w:color w:val="000000" w:themeColor="text1"/>
        </w:rPr>
        <w:t xml:space="preserve">. </w:t>
      </w:r>
      <w:r w:rsidR="009F532D" w:rsidRPr="009F532D">
        <w:rPr>
          <w:rFonts w:ascii="Times New Roman" w:hAnsi="Times New Roman" w:cs="Times New Roman"/>
          <w:color w:val="000000" w:themeColor="text1"/>
        </w:rPr>
        <w:t>https://www.ecu.ac.uk/publications/equality-in-higher-ed</w:t>
      </w:r>
      <w:r w:rsidR="00A46E20">
        <w:rPr>
          <w:rFonts w:ascii="Times New Roman" w:hAnsi="Times New Roman" w:cs="Times New Roman"/>
          <w:color w:val="000000" w:themeColor="text1"/>
        </w:rPr>
        <w:t>ucation-statistical-report-2017.</w:t>
      </w:r>
    </w:p>
    <w:p w14:paraId="4A386BEA" w14:textId="77777777" w:rsidR="009237FB" w:rsidRPr="006A746A" w:rsidRDefault="009237FB" w:rsidP="006A746A">
      <w:pPr>
        <w:spacing w:line="360" w:lineRule="auto"/>
        <w:rPr>
          <w:rFonts w:ascii="Times New Roman" w:hAnsi="Times New Roman" w:cs="Times New Roman"/>
          <w:color w:val="000000" w:themeColor="text1"/>
        </w:rPr>
      </w:pPr>
    </w:p>
    <w:p w14:paraId="7190D3A9" w14:textId="304C39DB"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Fox, A., &amp; Stevenson, L. (2006). Exploring the effectiveness of peer mentoring of accounting and finance students in higher education. </w:t>
      </w:r>
      <w:r w:rsidR="004D2F43" w:rsidRPr="006A746A">
        <w:rPr>
          <w:rFonts w:ascii="Times New Roman" w:hAnsi="Times New Roman" w:cs="Times New Roman"/>
          <w:i/>
          <w:iCs/>
          <w:color w:val="000000" w:themeColor="text1"/>
          <w:shd w:val="clear" w:color="auto" w:fill="FFFFFF"/>
        </w:rPr>
        <w:t>Accounting Education: an I</w:t>
      </w:r>
      <w:r w:rsidRPr="006A746A">
        <w:rPr>
          <w:rFonts w:ascii="Times New Roman" w:hAnsi="Times New Roman" w:cs="Times New Roman"/>
          <w:i/>
          <w:iCs/>
          <w:color w:val="000000" w:themeColor="text1"/>
          <w:shd w:val="clear" w:color="auto" w:fill="FFFFFF"/>
        </w:rPr>
        <w:t xml:space="preserve">nternational </w:t>
      </w:r>
      <w:r w:rsidR="004D2F43" w:rsidRPr="006A746A">
        <w:rPr>
          <w:rFonts w:ascii="Times New Roman" w:hAnsi="Times New Roman" w:cs="Times New Roman"/>
          <w:i/>
          <w:iCs/>
          <w:color w:val="000000" w:themeColor="text1"/>
          <w:shd w:val="clear" w:color="auto" w:fill="FFFFFF"/>
        </w:rPr>
        <w:t>J</w:t>
      </w:r>
      <w:r w:rsidRPr="006A746A">
        <w:rPr>
          <w:rFonts w:ascii="Times New Roman" w:hAnsi="Times New Roman" w:cs="Times New Roman"/>
          <w:i/>
          <w:iCs/>
          <w:color w:val="000000" w:themeColor="text1"/>
          <w:shd w:val="clear" w:color="auto" w:fill="FFFFFF"/>
        </w:rPr>
        <w:t>ournal</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Cs/>
          <w:color w:val="000000" w:themeColor="text1"/>
          <w:shd w:val="clear" w:color="auto" w:fill="FFFFFF"/>
        </w:rPr>
        <w:t>15</w:t>
      </w:r>
      <w:r w:rsidR="00F37493" w:rsidRPr="006A746A">
        <w:rPr>
          <w:rFonts w:ascii="Times New Roman" w:hAnsi="Times New Roman" w:cs="Times New Roman"/>
          <w:iCs/>
          <w:color w:val="000000" w:themeColor="text1"/>
          <w:shd w:val="clear" w:color="auto" w:fill="FFFFFF"/>
        </w:rPr>
        <w:t xml:space="preserve"> </w:t>
      </w:r>
      <w:r w:rsidRPr="006A746A">
        <w:rPr>
          <w:rFonts w:ascii="Times New Roman" w:hAnsi="Times New Roman" w:cs="Times New Roman"/>
          <w:color w:val="000000" w:themeColor="text1"/>
          <w:shd w:val="clear" w:color="auto" w:fill="FFFFFF"/>
        </w:rPr>
        <w:t xml:space="preserve">(2), 189-202. </w:t>
      </w:r>
      <w:r w:rsidR="004D2F43" w:rsidRPr="006A746A">
        <w:rPr>
          <w:rFonts w:ascii="Times New Roman" w:hAnsi="Times New Roman" w:cs="Times New Roman"/>
          <w:color w:val="000000" w:themeColor="text1"/>
          <w:shd w:val="clear" w:color="auto" w:fill="FFFFFF"/>
        </w:rPr>
        <w:t>DOI: org/10.1080/06939280600595145.</w:t>
      </w:r>
    </w:p>
    <w:p w14:paraId="5C14EA90"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29776D02"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 xml:space="preserve">Fuller, M., Healey, M., Bradley, A., &amp; Hall, T. (2005). </w:t>
      </w:r>
      <w:r w:rsidRPr="006A746A">
        <w:rPr>
          <w:rFonts w:ascii="Times New Roman" w:hAnsi="Times New Roman" w:cs="Times New Roman"/>
          <w:i/>
          <w:color w:val="000000" w:themeColor="text1"/>
          <w:shd w:val="clear" w:color="auto" w:fill="FFFFFF"/>
        </w:rPr>
        <w:t xml:space="preserve">What are disabled students' experiences of learning at university. </w:t>
      </w:r>
      <w:r w:rsidRPr="006A746A">
        <w:rPr>
          <w:rFonts w:ascii="Times New Roman" w:hAnsi="Times New Roman" w:cs="Times New Roman"/>
          <w:color w:val="000000" w:themeColor="text1"/>
          <w:shd w:val="clear" w:color="auto" w:fill="FFFFFF"/>
        </w:rPr>
        <w:t>Social Diversity and Difference Conference, Keele University. Retrieved 20 July 201. https://core.ac.uk/download/pdf/309640.pdf</w:t>
      </w:r>
    </w:p>
    <w:p w14:paraId="659D9F45"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6AF40716" w14:textId="77777777" w:rsidR="009237FB" w:rsidRPr="006A746A" w:rsidRDefault="009237FB" w:rsidP="006A746A">
      <w:pPr>
        <w:autoSpaceDE w:val="0"/>
        <w:autoSpaceDN w:val="0"/>
        <w:adjustRightInd w:val="0"/>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Fuller, M., Healey, M., Bradley, A. &amp; Hall, T. (2004) Barriers to learning: a systematic study of the experience of disabled students in one university, </w:t>
      </w:r>
      <w:r w:rsidRPr="006A746A">
        <w:rPr>
          <w:rFonts w:ascii="Times New Roman" w:hAnsi="Times New Roman" w:cs="Times New Roman"/>
          <w:i/>
          <w:color w:val="000000" w:themeColor="text1"/>
        </w:rPr>
        <w:t>Studies in Higher Education</w:t>
      </w:r>
      <w:r w:rsidRPr="006A746A">
        <w:rPr>
          <w:rFonts w:ascii="Times New Roman" w:hAnsi="Times New Roman" w:cs="Times New Roman"/>
          <w:color w:val="000000" w:themeColor="text1"/>
        </w:rPr>
        <w:t xml:space="preserve"> 29 (3), 303-318.</w:t>
      </w:r>
    </w:p>
    <w:p w14:paraId="2EC0BBD9"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32F33A31"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Grace, S., &amp; Gravestock, P. (2008). </w:t>
      </w:r>
      <w:r w:rsidRPr="006A746A">
        <w:rPr>
          <w:rFonts w:ascii="Times New Roman" w:hAnsi="Times New Roman" w:cs="Times New Roman"/>
          <w:i/>
          <w:iCs/>
          <w:color w:val="000000" w:themeColor="text1"/>
          <w:shd w:val="clear" w:color="auto" w:fill="FFFFFF"/>
        </w:rPr>
        <w:t>Inclusion and diversity: Meeting the needs of all students</w:t>
      </w:r>
      <w:r w:rsidRPr="006A746A">
        <w:rPr>
          <w:rFonts w:ascii="Times New Roman" w:hAnsi="Times New Roman" w:cs="Times New Roman"/>
          <w:color w:val="000000" w:themeColor="text1"/>
          <w:shd w:val="clear" w:color="auto" w:fill="FFFFFF"/>
        </w:rPr>
        <w:t>. London: Routledge.</w:t>
      </w:r>
    </w:p>
    <w:p w14:paraId="24DEAB3E" w14:textId="77777777" w:rsidR="009237FB" w:rsidRPr="006A746A" w:rsidRDefault="009237FB" w:rsidP="006A746A">
      <w:pPr>
        <w:spacing w:line="360" w:lineRule="auto"/>
        <w:rPr>
          <w:rFonts w:ascii="Times New Roman" w:hAnsi="Times New Roman" w:cs="Times New Roman"/>
          <w:bCs/>
          <w:color w:val="000000" w:themeColor="text1"/>
          <w:shd w:val="clear" w:color="auto" w:fill="FFFFFF"/>
          <w:lang w:val="en-GB"/>
        </w:rPr>
      </w:pPr>
    </w:p>
    <w:p w14:paraId="0D5C302F" w14:textId="2EC234AE"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222222"/>
          <w:shd w:val="clear" w:color="auto" w:fill="FFFFFF"/>
        </w:rPr>
        <w:t xml:space="preserve">Hadjikakou, K., &amp; Hartas, D. (2008). Higher </w:t>
      </w:r>
      <w:r w:rsidRPr="006A746A">
        <w:rPr>
          <w:rFonts w:ascii="Times New Roman" w:hAnsi="Times New Roman" w:cs="Times New Roman"/>
          <w:color w:val="000000" w:themeColor="text1"/>
          <w:shd w:val="clear" w:color="auto" w:fill="FFFFFF"/>
        </w:rPr>
        <w:t>education provision for students with disabilities in Cyprus. </w:t>
      </w:r>
      <w:r w:rsidRPr="006A746A">
        <w:rPr>
          <w:rFonts w:ascii="Times New Roman" w:hAnsi="Times New Roman" w:cs="Times New Roman"/>
          <w:i/>
          <w:iCs/>
          <w:color w:val="000000" w:themeColor="text1"/>
          <w:shd w:val="clear" w:color="auto" w:fill="FFFFFF"/>
        </w:rPr>
        <w:t>Higher Education</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Cs/>
          <w:color w:val="000000" w:themeColor="text1"/>
          <w:shd w:val="clear" w:color="auto" w:fill="FFFFFF"/>
        </w:rPr>
        <w:t>55</w:t>
      </w:r>
      <w:r w:rsidR="00F37493" w:rsidRPr="006A746A">
        <w:rPr>
          <w:rFonts w:ascii="Times New Roman" w:hAnsi="Times New Roman" w:cs="Times New Roman"/>
          <w:i/>
          <w:iCs/>
          <w:color w:val="000000" w:themeColor="text1"/>
          <w:shd w:val="clear" w:color="auto" w:fill="FFFFFF"/>
        </w:rPr>
        <w:t xml:space="preserve"> </w:t>
      </w:r>
      <w:r w:rsidRPr="006A746A">
        <w:rPr>
          <w:rFonts w:ascii="Times New Roman" w:hAnsi="Times New Roman" w:cs="Times New Roman"/>
          <w:color w:val="000000" w:themeColor="text1"/>
          <w:shd w:val="clear" w:color="auto" w:fill="FFFFFF"/>
        </w:rPr>
        <w:t>(1), 103-119.</w:t>
      </w:r>
      <w:r w:rsidR="004D2F43" w:rsidRPr="006A746A">
        <w:rPr>
          <w:rFonts w:ascii="Times New Roman" w:hAnsi="Times New Roman" w:cs="Times New Roman"/>
          <w:color w:val="000000" w:themeColor="text1"/>
          <w:shd w:val="clear" w:color="auto" w:fill="FFFFFF"/>
        </w:rPr>
        <w:t xml:space="preserve"> DOI:org/10.1007/s10734-007-9070-8.</w:t>
      </w:r>
    </w:p>
    <w:p w14:paraId="42F20082"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590A5A29" w14:textId="2A98AE2A"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 xml:space="preserve">Higbee, J.L. (2003).  </w:t>
      </w:r>
      <w:r w:rsidRPr="006A746A">
        <w:rPr>
          <w:rFonts w:ascii="Times New Roman" w:hAnsi="Times New Roman" w:cs="Times New Roman"/>
          <w:i/>
          <w:color w:val="000000" w:themeColor="text1"/>
          <w:shd w:val="clear" w:color="auto" w:fill="FFFFFF"/>
        </w:rPr>
        <w:t xml:space="preserve">Curriculum Transformation and Disability: Implementing Universal Design in Higher Education.  </w:t>
      </w:r>
      <w:r w:rsidRPr="006A746A">
        <w:rPr>
          <w:rFonts w:ascii="Times New Roman" w:hAnsi="Times New Roman" w:cs="Times New Roman"/>
          <w:color w:val="000000" w:themeColor="text1"/>
          <w:shd w:val="clear" w:color="auto" w:fill="FFFFFF"/>
        </w:rPr>
        <w:t>Minneapolis: University of Minnesota.</w:t>
      </w:r>
    </w:p>
    <w:p w14:paraId="7D31B60D"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772204C9" w14:textId="0F17A989" w:rsidR="009237FB" w:rsidRPr="006A746A" w:rsidRDefault="00F37493"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 xml:space="preserve">Higbee, J.L. (2009). </w:t>
      </w:r>
      <w:r w:rsidR="009237FB" w:rsidRPr="006A746A">
        <w:rPr>
          <w:rFonts w:ascii="Times New Roman" w:hAnsi="Times New Roman" w:cs="Times New Roman"/>
          <w:color w:val="000000" w:themeColor="text1"/>
          <w:shd w:val="clear" w:color="auto" w:fill="FFFFFF"/>
        </w:rPr>
        <w:t xml:space="preserve">Implementing universal instructional design in postsecondary courses and curricula.  </w:t>
      </w:r>
      <w:r w:rsidR="009237FB" w:rsidRPr="006A746A">
        <w:rPr>
          <w:rFonts w:ascii="Times New Roman" w:hAnsi="Times New Roman" w:cs="Times New Roman"/>
          <w:i/>
          <w:color w:val="000000" w:themeColor="text1"/>
          <w:shd w:val="clear" w:color="auto" w:fill="FFFFFF"/>
        </w:rPr>
        <w:t xml:space="preserve">Journal of College Teaching &amp; Learning </w:t>
      </w:r>
      <w:r w:rsidR="009237FB" w:rsidRPr="006A746A">
        <w:rPr>
          <w:rFonts w:ascii="Times New Roman" w:hAnsi="Times New Roman" w:cs="Times New Roman"/>
          <w:color w:val="000000" w:themeColor="text1"/>
          <w:shd w:val="clear" w:color="auto" w:fill="FFFFFF"/>
        </w:rPr>
        <w:t>6(8), 65-77.</w:t>
      </w:r>
    </w:p>
    <w:p w14:paraId="6F1E7ACB"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2E664138" w14:textId="4A550040"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23E0CB73"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Hockings, C., Thomas, L., Ottaway, J., &amp; Jones, R. (2017). Independent learning–what we do when you’re not there. </w:t>
      </w:r>
      <w:r w:rsidRPr="006A746A">
        <w:rPr>
          <w:rFonts w:ascii="Times New Roman" w:hAnsi="Times New Roman" w:cs="Times New Roman"/>
          <w:i/>
          <w:iCs/>
          <w:color w:val="000000" w:themeColor="text1"/>
          <w:shd w:val="clear" w:color="auto" w:fill="FFFFFF"/>
        </w:rPr>
        <w:t>Teaching in Higher Education</w:t>
      </w:r>
      <w:r w:rsidRPr="006A746A">
        <w:rPr>
          <w:rFonts w:ascii="Times New Roman" w:hAnsi="Times New Roman" w:cs="Times New Roman"/>
          <w:color w:val="000000" w:themeColor="text1"/>
          <w:shd w:val="clear" w:color="auto" w:fill="FFFFFF"/>
        </w:rPr>
        <w:t>, 1-17. DOI:10.1080/13562517.2017.1332031</w:t>
      </w:r>
    </w:p>
    <w:p w14:paraId="01E9C6E9"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00807ABE"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 xml:space="preserve">Hockings, C. (2010) </w:t>
      </w:r>
      <w:r w:rsidRPr="006A746A">
        <w:rPr>
          <w:rFonts w:ascii="Times New Roman" w:hAnsi="Times New Roman" w:cs="Times New Roman"/>
          <w:i/>
          <w:color w:val="000000" w:themeColor="text1"/>
          <w:shd w:val="clear" w:color="auto" w:fill="FFFFFF"/>
        </w:rPr>
        <w:t>Inclusive learning and teaching in higher education: a synthesis of research.</w:t>
      </w:r>
      <w:r w:rsidRPr="006A746A">
        <w:rPr>
          <w:rFonts w:ascii="Times New Roman" w:hAnsi="Times New Roman" w:cs="Times New Roman"/>
          <w:color w:val="000000" w:themeColor="text1"/>
          <w:shd w:val="clear" w:color="auto" w:fill="FFFFFF"/>
        </w:rPr>
        <w:t xml:space="preserve"> York: Higher Education Academy. </w:t>
      </w:r>
    </w:p>
    <w:p w14:paraId="5BF170F0"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58869493"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 xml:space="preserve">Huber, M. J., Oswald, G. R., Webb, T., &amp; Avila-John, A. (2016). Degree Completion and Employment Outcomes Among Graduates with Disabilities. </w:t>
      </w:r>
      <w:r w:rsidRPr="006A746A">
        <w:rPr>
          <w:rFonts w:ascii="Times New Roman" w:hAnsi="Times New Roman" w:cs="Times New Roman"/>
          <w:i/>
          <w:color w:val="000000" w:themeColor="text1"/>
          <w:shd w:val="clear" w:color="auto" w:fill="FFFFFF"/>
        </w:rPr>
        <w:t xml:space="preserve">Journal of Vocational Rehabilitation, </w:t>
      </w:r>
      <w:r w:rsidRPr="006A746A">
        <w:rPr>
          <w:rFonts w:ascii="Times New Roman" w:hAnsi="Times New Roman" w:cs="Times New Roman"/>
          <w:color w:val="000000" w:themeColor="text1"/>
          <w:shd w:val="clear" w:color="auto" w:fill="FFFFFF"/>
        </w:rPr>
        <w:t>45(3),</w:t>
      </w:r>
      <w:r w:rsidRPr="006A746A">
        <w:rPr>
          <w:rFonts w:ascii="Times New Roman" w:hAnsi="Times New Roman" w:cs="Times New Roman"/>
          <w:i/>
          <w:color w:val="000000" w:themeColor="text1"/>
          <w:shd w:val="clear" w:color="auto" w:fill="FFFFFF"/>
        </w:rPr>
        <w:t xml:space="preserve"> </w:t>
      </w:r>
      <w:r w:rsidRPr="006A746A">
        <w:rPr>
          <w:rFonts w:ascii="Times New Roman" w:hAnsi="Times New Roman" w:cs="Times New Roman"/>
          <w:color w:val="000000" w:themeColor="text1"/>
          <w:shd w:val="clear" w:color="auto" w:fill="FFFFFF"/>
        </w:rPr>
        <w:t>241-247.</w:t>
      </w:r>
    </w:p>
    <w:p w14:paraId="3DFEBFFE"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71183F06"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Style w:val="hlfld-contribauthor"/>
          <w:rFonts w:ascii="Times New Roman" w:hAnsi="Times New Roman" w:cs="Times New Roman"/>
          <w:color w:val="000000" w:themeColor="text1"/>
        </w:rPr>
        <w:t>Keenan, </w:t>
      </w:r>
      <w:r w:rsidRPr="006A746A">
        <w:rPr>
          <w:rStyle w:val="nlmgiven-names"/>
          <w:rFonts w:ascii="Times New Roman" w:hAnsi="Times New Roman" w:cs="Times New Roman"/>
          <w:color w:val="000000" w:themeColor="text1"/>
        </w:rPr>
        <w:t>C.</w:t>
      </w:r>
      <w:r w:rsidRPr="006A746A">
        <w:rPr>
          <w:rFonts w:ascii="Times New Roman" w:hAnsi="Times New Roman" w:cs="Times New Roman"/>
          <w:color w:val="000000" w:themeColor="text1"/>
          <w:shd w:val="clear" w:color="auto" w:fill="FFFFFF"/>
        </w:rPr>
        <w:t> (</w:t>
      </w:r>
      <w:r w:rsidRPr="006A746A">
        <w:rPr>
          <w:rStyle w:val="nlmyear"/>
          <w:rFonts w:ascii="Times New Roman" w:hAnsi="Times New Roman" w:cs="Times New Roman"/>
          <w:color w:val="000000" w:themeColor="text1"/>
        </w:rPr>
        <w:t>2014)</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
          <w:iCs/>
          <w:color w:val="000000" w:themeColor="text1"/>
        </w:rPr>
        <w:t>Mapping Student Led Learning in the UK</w:t>
      </w:r>
      <w:r w:rsidRPr="006A746A">
        <w:rPr>
          <w:rFonts w:ascii="Times New Roman" w:hAnsi="Times New Roman" w:cs="Times New Roman"/>
          <w:color w:val="000000" w:themeColor="text1"/>
          <w:shd w:val="clear" w:color="auto" w:fill="FFFFFF"/>
        </w:rPr>
        <w:t>. </w:t>
      </w:r>
      <w:r w:rsidRPr="006A746A">
        <w:rPr>
          <w:rStyle w:val="nlmpublisher-loc"/>
          <w:rFonts w:ascii="Times New Roman" w:hAnsi="Times New Roman" w:cs="Times New Roman"/>
          <w:color w:val="000000" w:themeColor="text1"/>
        </w:rPr>
        <w:t>York</w:t>
      </w:r>
      <w:r w:rsidRPr="006A746A">
        <w:rPr>
          <w:rFonts w:ascii="Times New Roman" w:hAnsi="Times New Roman" w:cs="Times New Roman"/>
          <w:color w:val="000000" w:themeColor="text1"/>
          <w:shd w:val="clear" w:color="auto" w:fill="FFFFFF"/>
        </w:rPr>
        <w:t>: </w:t>
      </w:r>
      <w:r w:rsidRPr="006A746A">
        <w:rPr>
          <w:rStyle w:val="nlmpublisher-name"/>
          <w:rFonts w:ascii="Times New Roman" w:hAnsi="Times New Roman" w:cs="Times New Roman"/>
          <w:color w:val="000000" w:themeColor="text1"/>
        </w:rPr>
        <w:t>Higher Education Academy</w:t>
      </w:r>
      <w:r w:rsidRPr="006A746A">
        <w:rPr>
          <w:rFonts w:ascii="Times New Roman" w:hAnsi="Times New Roman" w:cs="Times New Roman"/>
          <w:color w:val="000000" w:themeColor="text1"/>
          <w:shd w:val="clear" w:color="auto" w:fill="FFFFFF"/>
        </w:rPr>
        <w:t>.</w:t>
      </w:r>
    </w:p>
    <w:p w14:paraId="4A36BB85"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30C4BE5A" w14:textId="5265B763"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Kerr, S., &amp; Baker, M. (2013). Six practical principles for inclusive curriculum design.</w:t>
      </w:r>
      <w:r w:rsidRPr="006A746A">
        <w:rPr>
          <w:rStyle w:val="apple-converted-space"/>
          <w:rFonts w:ascii="Times New Roman" w:hAnsi="Times New Roman" w:cs="Times New Roman"/>
          <w:color w:val="000000" w:themeColor="text1"/>
          <w:shd w:val="clear" w:color="auto" w:fill="FFFFFF"/>
        </w:rPr>
        <w:t xml:space="preserve"> In </w:t>
      </w:r>
      <w:r w:rsidR="004D2F43" w:rsidRPr="006A746A">
        <w:rPr>
          <w:rStyle w:val="apple-converted-space"/>
          <w:rFonts w:ascii="Times New Roman" w:hAnsi="Times New Roman" w:cs="Times New Roman"/>
          <w:color w:val="000000" w:themeColor="text1"/>
          <w:shd w:val="clear" w:color="auto" w:fill="FFFFFF"/>
        </w:rPr>
        <w:t xml:space="preserve">B. </w:t>
      </w:r>
      <w:r w:rsidRPr="006A746A">
        <w:rPr>
          <w:rStyle w:val="apple-converted-space"/>
          <w:rFonts w:ascii="Times New Roman" w:hAnsi="Times New Roman" w:cs="Times New Roman"/>
          <w:color w:val="000000" w:themeColor="text1"/>
          <w:shd w:val="clear" w:color="auto" w:fill="FFFFFF"/>
        </w:rPr>
        <w:t xml:space="preserve">Tynan, </w:t>
      </w:r>
      <w:r w:rsidR="004D2F43" w:rsidRPr="006A746A">
        <w:rPr>
          <w:rStyle w:val="apple-converted-space"/>
          <w:rFonts w:ascii="Times New Roman" w:hAnsi="Times New Roman" w:cs="Times New Roman"/>
          <w:color w:val="000000" w:themeColor="text1"/>
          <w:shd w:val="clear" w:color="auto" w:fill="FFFFFF"/>
        </w:rPr>
        <w:t>J. Willems &amp;</w:t>
      </w:r>
      <w:r w:rsidRPr="006A746A">
        <w:rPr>
          <w:rStyle w:val="apple-converted-space"/>
          <w:rFonts w:ascii="Times New Roman" w:hAnsi="Times New Roman" w:cs="Times New Roman"/>
          <w:color w:val="000000" w:themeColor="text1"/>
          <w:shd w:val="clear" w:color="auto" w:fill="FFFFFF"/>
        </w:rPr>
        <w:t xml:space="preserve"> </w:t>
      </w:r>
      <w:r w:rsidR="004D2F43" w:rsidRPr="006A746A">
        <w:rPr>
          <w:rStyle w:val="apple-converted-space"/>
          <w:rFonts w:ascii="Times New Roman" w:hAnsi="Times New Roman" w:cs="Times New Roman"/>
          <w:color w:val="000000" w:themeColor="text1"/>
          <w:shd w:val="clear" w:color="auto" w:fill="FFFFFF"/>
        </w:rPr>
        <w:t xml:space="preserve">R. </w:t>
      </w:r>
      <w:r w:rsidRPr="006A746A">
        <w:rPr>
          <w:rStyle w:val="apple-converted-space"/>
          <w:rFonts w:ascii="Times New Roman" w:hAnsi="Times New Roman" w:cs="Times New Roman"/>
          <w:color w:val="000000" w:themeColor="text1"/>
          <w:shd w:val="clear" w:color="auto" w:fill="FFFFFF"/>
        </w:rPr>
        <w:t xml:space="preserve">James, </w:t>
      </w:r>
      <w:r w:rsidRPr="006A746A">
        <w:rPr>
          <w:rFonts w:ascii="Times New Roman" w:hAnsi="Times New Roman" w:cs="Times New Roman"/>
          <w:i/>
          <w:iCs/>
          <w:color w:val="000000" w:themeColor="text1"/>
          <w:shd w:val="clear" w:color="auto" w:fill="FFFFFF"/>
        </w:rPr>
        <w:t>Outlooks and Opportunities in Blended and Distance Learning</w:t>
      </w:r>
      <w:r w:rsidRPr="006A746A">
        <w:rPr>
          <w:rFonts w:ascii="Times New Roman" w:hAnsi="Times New Roman" w:cs="Times New Roman"/>
          <w:color w:val="000000" w:themeColor="text1"/>
          <w:shd w:val="clear" w:color="auto" w:fill="FFFFFF"/>
        </w:rPr>
        <w:t xml:space="preserve">, </w:t>
      </w:r>
      <w:r w:rsidR="004D2F43" w:rsidRPr="006A746A">
        <w:rPr>
          <w:rFonts w:ascii="Times New Roman" w:hAnsi="Times New Roman" w:cs="Times New Roman"/>
          <w:color w:val="000000" w:themeColor="text1"/>
          <w:shd w:val="clear" w:color="auto" w:fill="FFFFFF"/>
        </w:rPr>
        <w:t xml:space="preserve">Hershey: IGI Global, pp. </w:t>
      </w:r>
      <w:r w:rsidRPr="006A746A">
        <w:rPr>
          <w:rFonts w:ascii="Times New Roman" w:hAnsi="Times New Roman" w:cs="Times New Roman"/>
          <w:color w:val="000000" w:themeColor="text1"/>
          <w:shd w:val="clear" w:color="auto" w:fill="FFFFFF"/>
        </w:rPr>
        <w:t>74-88.</w:t>
      </w:r>
      <w:r w:rsidRPr="006A746A">
        <w:rPr>
          <w:rFonts w:ascii="Times New Roman" w:hAnsi="Times New Roman" w:cs="Times New Roman"/>
          <w:color w:val="000000" w:themeColor="text1"/>
        </w:rPr>
        <w:t xml:space="preserve"> </w:t>
      </w:r>
    </w:p>
    <w:p w14:paraId="06C73ECB" w14:textId="77777777" w:rsidR="009237FB" w:rsidRPr="006A746A" w:rsidRDefault="009237FB" w:rsidP="006A746A">
      <w:pPr>
        <w:spacing w:line="360" w:lineRule="auto"/>
        <w:rPr>
          <w:rFonts w:ascii="Times New Roman" w:hAnsi="Times New Roman" w:cs="Times New Roman"/>
          <w:color w:val="000000" w:themeColor="text1"/>
        </w:rPr>
      </w:pPr>
    </w:p>
    <w:p w14:paraId="24C098C9" w14:textId="676EB607"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Kluth, P., Straut, D. M., &amp; Biklen, D. P. (Eds.). (2003).</w:t>
      </w:r>
      <w:r w:rsidRPr="006A746A">
        <w:rPr>
          <w:rStyle w:val="apple-converted-space"/>
          <w:rFonts w:ascii="Times New Roman" w:hAnsi="Times New Roman" w:cs="Times New Roman"/>
          <w:color w:val="000000" w:themeColor="text1"/>
          <w:shd w:val="clear" w:color="auto" w:fill="FFFFFF"/>
        </w:rPr>
        <w:t> </w:t>
      </w:r>
      <w:r w:rsidRPr="006A746A">
        <w:rPr>
          <w:rFonts w:ascii="Times New Roman" w:hAnsi="Times New Roman" w:cs="Times New Roman"/>
          <w:i/>
          <w:iCs/>
          <w:color w:val="000000" w:themeColor="text1"/>
          <w:shd w:val="clear" w:color="auto" w:fill="FFFFFF"/>
        </w:rPr>
        <w:t>Access to academics for all students: Critical approaches to inclusive curriculum, instruction, and policy</w:t>
      </w:r>
      <w:r w:rsidRPr="006A746A">
        <w:rPr>
          <w:rFonts w:ascii="Times New Roman" w:hAnsi="Times New Roman" w:cs="Times New Roman"/>
          <w:color w:val="000000" w:themeColor="text1"/>
          <w:shd w:val="clear" w:color="auto" w:fill="FFFFFF"/>
        </w:rPr>
        <w:t xml:space="preserve">. </w:t>
      </w:r>
      <w:r w:rsidR="00F37493" w:rsidRPr="006A746A">
        <w:rPr>
          <w:rFonts w:ascii="Times New Roman" w:hAnsi="Times New Roman" w:cs="Times New Roman"/>
          <w:color w:val="000000" w:themeColor="text1"/>
          <w:shd w:val="clear" w:color="auto" w:fill="FFFFFF"/>
        </w:rPr>
        <w:t xml:space="preserve">London: </w:t>
      </w:r>
      <w:r w:rsidRPr="006A746A">
        <w:rPr>
          <w:rFonts w:ascii="Times New Roman" w:hAnsi="Times New Roman" w:cs="Times New Roman"/>
          <w:color w:val="000000" w:themeColor="text1"/>
          <w:shd w:val="clear" w:color="auto" w:fill="FFFFFF"/>
        </w:rPr>
        <w:t>Routledge.</w:t>
      </w:r>
    </w:p>
    <w:p w14:paraId="0BB222DA" w14:textId="77777777" w:rsidR="009237FB" w:rsidRPr="006A746A" w:rsidRDefault="009237FB" w:rsidP="006A746A">
      <w:pPr>
        <w:spacing w:line="360" w:lineRule="auto"/>
        <w:rPr>
          <w:rFonts w:ascii="Times New Roman" w:hAnsi="Times New Roman" w:cs="Times New Roman"/>
          <w:color w:val="000000" w:themeColor="text1"/>
        </w:rPr>
      </w:pPr>
    </w:p>
    <w:p w14:paraId="4BEFB1C7" w14:textId="1419D644" w:rsidR="009237FB" w:rsidRPr="006A746A" w:rsidRDefault="009237FB" w:rsidP="006A746A">
      <w:pPr>
        <w:autoSpaceDE w:val="0"/>
        <w:autoSpaceDN w:val="0"/>
        <w:adjustRightInd w:val="0"/>
        <w:spacing w:line="360" w:lineRule="auto"/>
        <w:rPr>
          <w:rFonts w:ascii="Times New Roman" w:hAnsi="Times New Roman" w:cs="Times New Roman"/>
          <w:color w:val="000000" w:themeColor="text1"/>
          <w:shd w:val="clear" w:color="auto" w:fill="FFFFFF"/>
        </w:rPr>
      </w:pPr>
      <w:r w:rsidRPr="006A746A">
        <w:rPr>
          <w:rFonts w:ascii="Times New Roman" w:eastAsiaTheme="minorHAnsi" w:hAnsi="Times New Roman" w:cs="Times New Roman"/>
          <w:color w:val="000000" w:themeColor="text1"/>
          <w:lang w:val="en-GB"/>
        </w:rPr>
        <w:t>Konur, O. (2006) Teaching disabled students in higher education</w:t>
      </w:r>
      <w:r w:rsidR="00F37493" w:rsidRPr="006A746A">
        <w:rPr>
          <w:rFonts w:ascii="Times New Roman" w:eastAsiaTheme="minorHAnsi" w:hAnsi="Times New Roman" w:cs="Times New Roman"/>
          <w:color w:val="000000" w:themeColor="text1"/>
          <w:lang w:val="en-GB"/>
        </w:rPr>
        <w:t>.</w:t>
      </w:r>
      <w:r w:rsidRPr="006A746A">
        <w:rPr>
          <w:rFonts w:ascii="Times New Roman" w:eastAsiaTheme="minorHAnsi" w:hAnsi="Times New Roman" w:cs="Times New Roman"/>
          <w:color w:val="000000" w:themeColor="text1"/>
          <w:lang w:val="en-GB"/>
        </w:rPr>
        <w:t xml:space="preserve"> </w:t>
      </w:r>
      <w:r w:rsidRPr="006A746A">
        <w:rPr>
          <w:rFonts w:ascii="Times New Roman" w:eastAsiaTheme="minorHAnsi" w:hAnsi="Times New Roman" w:cs="Times New Roman"/>
          <w:i/>
          <w:color w:val="000000" w:themeColor="text1"/>
          <w:lang w:val="en-GB"/>
        </w:rPr>
        <w:t>Teaching in Higher Education,</w:t>
      </w:r>
      <w:r w:rsidR="004D2F43" w:rsidRPr="006A746A">
        <w:rPr>
          <w:rFonts w:ascii="Times New Roman" w:eastAsiaTheme="minorHAnsi" w:hAnsi="Times New Roman" w:cs="Times New Roman"/>
          <w:color w:val="000000" w:themeColor="text1"/>
          <w:lang w:val="en-GB"/>
        </w:rPr>
        <w:t xml:space="preserve"> 11 (3), 351-363, DOI:</w:t>
      </w:r>
      <w:r w:rsidRPr="006A746A">
        <w:rPr>
          <w:rFonts w:ascii="Times New Roman" w:eastAsiaTheme="minorHAnsi" w:hAnsi="Times New Roman" w:cs="Times New Roman"/>
          <w:color w:val="000000" w:themeColor="text1"/>
          <w:lang w:val="en-GB"/>
        </w:rPr>
        <w:t>10.1080/13562510600680871</w:t>
      </w:r>
      <w:r w:rsidR="004D2F43" w:rsidRPr="006A746A">
        <w:rPr>
          <w:rFonts w:ascii="Times New Roman" w:eastAsiaTheme="minorHAnsi" w:hAnsi="Times New Roman" w:cs="Times New Roman"/>
          <w:color w:val="000000" w:themeColor="text1"/>
          <w:lang w:val="en-GB"/>
        </w:rPr>
        <w:t>.</w:t>
      </w:r>
    </w:p>
    <w:p w14:paraId="4583FC0E"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736979FA" w14:textId="4DE638B2"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Knight, P. T., &amp; Yorke, M. (2003). Employability and good learning in higher</w:t>
      </w:r>
      <w:r w:rsidR="00F37493" w:rsidRPr="006A746A">
        <w:rPr>
          <w:rFonts w:ascii="Times New Roman" w:hAnsi="Times New Roman" w:cs="Times New Roman"/>
          <w:color w:val="000000" w:themeColor="text1"/>
          <w:shd w:val="clear" w:color="auto" w:fill="FFFFFF"/>
        </w:rPr>
        <w:t xml:space="preserve"> </w:t>
      </w:r>
      <w:r w:rsidRPr="006A746A">
        <w:rPr>
          <w:rFonts w:ascii="Times New Roman" w:hAnsi="Times New Roman" w:cs="Times New Roman"/>
          <w:color w:val="000000" w:themeColor="text1"/>
          <w:shd w:val="clear" w:color="auto" w:fill="FFFFFF"/>
        </w:rPr>
        <w:t>education. </w:t>
      </w:r>
      <w:r w:rsidRPr="006A746A">
        <w:rPr>
          <w:rFonts w:ascii="Times New Roman" w:hAnsi="Times New Roman" w:cs="Times New Roman"/>
          <w:i/>
          <w:iCs/>
          <w:color w:val="000000" w:themeColor="text1"/>
          <w:shd w:val="clear" w:color="auto" w:fill="FFFFFF"/>
        </w:rPr>
        <w:t>Teaching in Higher Education</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
          <w:iCs/>
          <w:color w:val="000000" w:themeColor="text1"/>
          <w:shd w:val="clear" w:color="auto" w:fill="FFFFFF"/>
        </w:rPr>
        <w:t xml:space="preserve">8 </w:t>
      </w:r>
      <w:r w:rsidRPr="006A746A">
        <w:rPr>
          <w:rFonts w:ascii="Times New Roman" w:hAnsi="Times New Roman" w:cs="Times New Roman"/>
          <w:color w:val="000000" w:themeColor="text1"/>
          <w:shd w:val="clear" w:color="auto" w:fill="FFFFFF"/>
        </w:rPr>
        <w:t>(1), 3-16.</w:t>
      </w:r>
      <w:r w:rsidRPr="006A746A">
        <w:rPr>
          <w:rFonts w:ascii="Times New Roman" w:hAnsi="Times New Roman" w:cs="Times New Roman"/>
          <w:color w:val="000000" w:themeColor="text1"/>
        </w:rPr>
        <w:t xml:space="preserve"> </w:t>
      </w:r>
      <w:r w:rsidR="00F37493" w:rsidRPr="006A746A">
        <w:rPr>
          <w:rFonts w:ascii="Times New Roman" w:hAnsi="Times New Roman" w:cs="Times New Roman"/>
          <w:color w:val="000000" w:themeColor="text1"/>
        </w:rPr>
        <w:t xml:space="preserve"> </w:t>
      </w:r>
      <w:r w:rsidR="004D2F43" w:rsidRPr="006A746A">
        <w:rPr>
          <w:rFonts w:ascii="Times New Roman" w:hAnsi="Times New Roman" w:cs="Times New Roman"/>
          <w:color w:val="000000" w:themeColor="text1"/>
        </w:rPr>
        <w:t>DOI:</w:t>
      </w:r>
      <w:r w:rsidR="00F37493" w:rsidRPr="006A746A">
        <w:rPr>
          <w:rFonts w:ascii="Times New Roman" w:hAnsi="Times New Roman" w:cs="Times New Roman"/>
          <w:color w:val="000000" w:themeColor="text1"/>
        </w:rPr>
        <w:t>10.1080/1356251032000052294</w:t>
      </w:r>
      <w:r w:rsidR="004D2F43" w:rsidRPr="006A746A">
        <w:rPr>
          <w:rFonts w:ascii="Times New Roman" w:hAnsi="Times New Roman" w:cs="Times New Roman"/>
          <w:color w:val="000000" w:themeColor="text1"/>
        </w:rPr>
        <w:t>.</w:t>
      </w:r>
    </w:p>
    <w:p w14:paraId="3079644E" w14:textId="77777777" w:rsidR="009237FB" w:rsidRPr="006A746A" w:rsidRDefault="009237FB" w:rsidP="006A746A">
      <w:pPr>
        <w:spacing w:line="360" w:lineRule="auto"/>
        <w:rPr>
          <w:rFonts w:ascii="Times New Roman" w:hAnsi="Times New Roman" w:cs="Times New Roman"/>
          <w:color w:val="000000" w:themeColor="text1"/>
        </w:rPr>
      </w:pPr>
    </w:p>
    <w:p w14:paraId="3C09E12C" w14:textId="72350FCD" w:rsidR="009237FB" w:rsidRPr="006A746A" w:rsidRDefault="009237FB" w:rsidP="006A746A">
      <w:pPr>
        <w:autoSpaceDE w:val="0"/>
        <w:autoSpaceDN w:val="0"/>
        <w:adjustRightInd w:val="0"/>
        <w:spacing w:line="360" w:lineRule="auto"/>
        <w:rPr>
          <w:rFonts w:ascii="Times New Roman" w:hAnsi="Times New Roman" w:cs="Times New Roman"/>
          <w:color w:val="000000" w:themeColor="text1"/>
        </w:rPr>
      </w:pPr>
      <w:r w:rsidRPr="006A746A">
        <w:rPr>
          <w:rFonts w:ascii="Times New Roman" w:eastAsiaTheme="minorHAnsi" w:hAnsi="Times New Roman" w:cs="Times New Roman"/>
          <w:color w:val="000000" w:themeColor="text1"/>
          <w:lang w:val="en-GB"/>
        </w:rPr>
        <w:t xml:space="preserve">Lewthwaite, S. (2014) Government cuts to Disabled Students’ Allowances must be resisted, </w:t>
      </w:r>
      <w:r w:rsidRPr="006A746A">
        <w:rPr>
          <w:rFonts w:ascii="Times New Roman" w:eastAsiaTheme="minorHAnsi" w:hAnsi="Times New Roman" w:cs="Times New Roman"/>
          <w:i/>
          <w:color w:val="000000" w:themeColor="text1"/>
          <w:lang w:val="en-GB"/>
        </w:rPr>
        <w:t>Disability &amp; Society</w:t>
      </w:r>
      <w:r w:rsidRPr="006A746A">
        <w:rPr>
          <w:rFonts w:ascii="Times New Roman" w:eastAsiaTheme="minorHAnsi" w:hAnsi="Times New Roman" w:cs="Times New Roman"/>
          <w:color w:val="000000" w:themeColor="text1"/>
          <w:lang w:val="en-GB"/>
        </w:rPr>
        <w:t>, 29</w:t>
      </w:r>
      <w:r w:rsidR="00F37493" w:rsidRPr="006A746A">
        <w:rPr>
          <w:rFonts w:ascii="Times New Roman" w:eastAsiaTheme="minorHAnsi" w:hAnsi="Times New Roman" w:cs="Times New Roman"/>
          <w:color w:val="000000" w:themeColor="text1"/>
          <w:lang w:val="en-GB"/>
        </w:rPr>
        <w:t xml:space="preserve"> (7)</w:t>
      </w:r>
      <w:r w:rsidRPr="006A746A">
        <w:rPr>
          <w:rFonts w:ascii="Times New Roman" w:eastAsiaTheme="minorHAnsi" w:hAnsi="Times New Roman" w:cs="Times New Roman"/>
          <w:color w:val="000000" w:themeColor="text1"/>
          <w:lang w:val="en-GB"/>
        </w:rPr>
        <w:t>, 1159-1163, DOI: 10.1080/09687599.2014.931659</w:t>
      </w:r>
      <w:r w:rsidR="00F37493" w:rsidRPr="006A746A">
        <w:rPr>
          <w:rFonts w:ascii="Times New Roman" w:eastAsiaTheme="minorHAnsi" w:hAnsi="Times New Roman" w:cs="Times New Roman"/>
          <w:color w:val="000000" w:themeColor="text1"/>
          <w:lang w:val="en-GB"/>
        </w:rPr>
        <w:t>.</w:t>
      </w:r>
      <w:r w:rsidRPr="006A746A">
        <w:rPr>
          <w:rFonts w:ascii="Times New Roman" w:hAnsi="Times New Roman" w:cs="Times New Roman"/>
          <w:color w:val="000000" w:themeColor="text1"/>
        </w:rPr>
        <w:t xml:space="preserve"> </w:t>
      </w:r>
    </w:p>
    <w:p w14:paraId="621030D8" w14:textId="77777777" w:rsidR="009237FB" w:rsidRPr="006A746A" w:rsidRDefault="009237FB" w:rsidP="006A746A">
      <w:pPr>
        <w:spacing w:line="360" w:lineRule="auto"/>
        <w:rPr>
          <w:rFonts w:ascii="Times New Roman" w:hAnsi="Times New Roman" w:cs="Times New Roman"/>
          <w:color w:val="000000" w:themeColor="text1"/>
        </w:rPr>
      </w:pPr>
    </w:p>
    <w:p w14:paraId="222EC2D6" w14:textId="3E3D9AC3"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lastRenderedPageBreak/>
        <w:t>Longfellow, E., May, S., Burke, L., &amp; Marks-Maran, D. (2008). ‘They had a way of helping that actually helped’: a case study of a peer-assisted learning scheme. </w:t>
      </w:r>
      <w:r w:rsidRPr="006A746A">
        <w:rPr>
          <w:rFonts w:ascii="Times New Roman" w:hAnsi="Times New Roman" w:cs="Times New Roman"/>
          <w:i/>
          <w:iCs/>
          <w:color w:val="000000" w:themeColor="text1"/>
          <w:shd w:val="clear" w:color="auto" w:fill="FFFFFF"/>
        </w:rPr>
        <w:t>Teaching in Higher Education</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
          <w:iCs/>
          <w:color w:val="000000" w:themeColor="text1"/>
          <w:shd w:val="clear" w:color="auto" w:fill="FFFFFF"/>
        </w:rPr>
        <w:t>13</w:t>
      </w:r>
      <w:r w:rsidR="00F37493" w:rsidRPr="006A746A">
        <w:rPr>
          <w:rFonts w:ascii="Times New Roman" w:hAnsi="Times New Roman" w:cs="Times New Roman"/>
          <w:i/>
          <w:iCs/>
          <w:color w:val="000000" w:themeColor="text1"/>
          <w:shd w:val="clear" w:color="auto" w:fill="FFFFFF"/>
        </w:rPr>
        <w:t xml:space="preserve"> </w:t>
      </w:r>
      <w:r w:rsidRPr="006A746A">
        <w:rPr>
          <w:rFonts w:ascii="Times New Roman" w:hAnsi="Times New Roman" w:cs="Times New Roman"/>
          <w:color w:val="000000" w:themeColor="text1"/>
          <w:shd w:val="clear" w:color="auto" w:fill="FFFFFF"/>
        </w:rPr>
        <w:t>(1), 93-105.</w:t>
      </w:r>
      <w:r w:rsidR="00F37493" w:rsidRPr="006A746A">
        <w:rPr>
          <w:rFonts w:ascii="Times New Roman" w:hAnsi="Times New Roman" w:cs="Times New Roman"/>
          <w:color w:val="000000" w:themeColor="text1"/>
          <w:shd w:val="clear" w:color="auto" w:fill="FFFFFF"/>
        </w:rPr>
        <w:t xml:space="preserve"> DOI:</w:t>
      </w:r>
      <w:r w:rsidR="004D2F43" w:rsidRPr="006A746A">
        <w:rPr>
          <w:rFonts w:ascii="Times New Roman" w:hAnsi="Times New Roman" w:cs="Times New Roman"/>
          <w:color w:val="000000" w:themeColor="text1"/>
          <w:shd w:val="clear" w:color="auto" w:fill="FFFFFF"/>
        </w:rPr>
        <w:t xml:space="preserve"> </w:t>
      </w:r>
      <w:r w:rsidR="00F37493" w:rsidRPr="006A746A">
        <w:rPr>
          <w:rFonts w:ascii="Times New Roman" w:hAnsi="Times New Roman" w:cs="Times New Roman"/>
          <w:color w:val="000000" w:themeColor="text1"/>
          <w:shd w:val="clear" w:color="auto" w:fill="FFFFFF"/>
        </w:rPr>
        <w:t>org/10.1080/13562510701794118.</w:t>
      </w:r>
    </w:p>
    <w:p w14:paraId="76F54296"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3A087332" w14:textId="07AEA5FF"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Mason, J. (2002). </w:t>
      </w:r>
      <w:r w:rsidR="00F37493" w:rsidRPr="006A746A">
        <w:rPr>
          <w:rFonts w:ascii="Times New Roman" w:hAnsi="Times New Roman" w:cs="Times New Roman"/>
          <w:i/>
          <w:iCs/>
          <w:color w:val="000000" w:themeColor="text1"/>
          <w:shd w:val="clear" w:color="auto" w:fill="FFFFFF"/>
        </w:rPr>
        <w:t>Qualitative R</w:t>
      </w:r>
      <w:r w:rsidRPr="006A746A">
        <w:rPr>
          <w:rFonts w:ascii="Times New Roman" w:hAnsi="Times New Roman" w:cs="Times New Roman"/>
          <w:i/>
          <w:iCs/>
          <w:color w:val="000000" w:themeColor="text1"/>
          <w:shd w:val="clear" w:color="auto" w:fill="FFFFFF"/>
        </w:rPr>
        <w:t>esearching</w:t>
      </w:r>
      <w:r w:rsidRPr="006A746A">
        <w:rPr>
          <w:rFonts w:ascii="Times New Roman" w:hAnsi="Times New Roman" w:cs="Times New Roman"/>
          <w:color w:val="000000" w:themeColor="text1"/>
          <w:shd w:val="clear" w:color="auto" w:fill="FFFFFF"/>
        </w:rPr>
        <w:t>. London: Sage.</w:t>
      </w:r>
    </w:p>
    <w:p w14:paraId="713824FF"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11F030B1" w14:textId="2DE58772" w:rsidR="009237FB" w:rsidRPr="006A746A" w:rsidRDefault="009237FB" w:rsidP="006A746A">
      <w:pPr>
        <w:autoSpaceDE w:val="0"/>
        <w:autoSpaceDN w:val="0"/>
        <w:adjustRightInd w:val="0"/>
        <w:spacing w:line="360" w:lineRule="auto"/>
        <w:rPr>
          <w:rFonts w:ascii="Times New Roman" w:hAnsi="Times New Roman" w:cs="Times New Roman"/>
          <w:color w:val="000000" w:themeColor="text1"/>
        </w:rPr>
      </w:pPr>
      <w:r w:rsidRPr="006A746A">
        <w:rPr>
          <w:rFonts w:ascii="Times New Roman" w:eastAsiaTheme="minorHAnsi" w:hAnsi="Times New Roman" w:cs="Times New Roman"/>
          <w:color w:val="000000" w:themeColor="text1"/>
          <w:lang w:val="en-GB"/>
        </w:rPr>
        <w:t xml:space="preserve">Matthews, N. (2009) Teaching the ‘invisible’ disabled students in the classroom: disclosure, inclusion and the social model of disability, </w:t>
      </w:r>
      <w:r w:rsidRPr="006A746A">
        <w:rPr>
          <w:rFonts w:ascii="Times New Roman" w:eastAsiaTheme="minorHAnsi" w:hAnsi="Times New Roman" w:cs="Times New Roman"/>
          <w:i/>
          <w:color w:val="000000" w:themeColor="text1"/>
          <w:lang w:val="en-GB"/>
        </w:rPr>
        <w:t>Teaching in Higher Education</w:t>
      </w:r>
      <w:r w:rsidRPr="006A746A">
        <w:rPr>
          <w:rFonts w:ascii="Times New Roman" w:eastAsiaTheme="minorHAnsi" w:hAnsi="Times New Roman" w:cs="Times New Roman"/>
          <w:color w:val="000000" w:themeColor="text1"/>
          <w:lang w:val="en-GB"/>
        </w:rPr>
        <w:t>, 14 (3), 229-239, DOI: 10.1080/13562510902898809.</w:t>
      </w:r>
      <w:r w:rsidRPr="006A746A">
        <w:rPr>
          <w:rFonts w:ascii="Times New Roman" w:hAnsi="Times New Roman" w:cs="Times New Roman"/>
          <w:color w:val="000000" w:themeColor="text1"/>
        </w:rPr>
        <w:t xml:space="preserve"> </w:t>
      </w:r>
    </w:p>
    <w:p w14:paraId="4688B910" w14:textId="77777777" w:rsidR="009237FB" w:rsidRPr="006A746A" w:rsidRDefault="009237FB" w:rsidP="006A746A">
      <w:pPr>
        <w:spacing w:line="360" w:lineRule="auto"/>
        <w:rPr>
          <w:rFonts w:ascii="Times New Roman" w:hAnsi="Times New Roman" w:cs="Times New Roman"/>
          <w:color w:val="000000" w:themeColor="text1"/>
        </w:rPr>
      </w:pPr>
    </w:p>
    <w:p w14:paraId="06306E96" w14:textId="794E1F6E"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 xml:space="preserve">May, H., &amp; Felsinger, A. (2010). </w:t>
      </w:r>
      <w:r w:rsidRPr="006A746A">
        <w:rPr>
          <w:rFonts w:ascii="Times New Roman" w:hAnsi="Times New Roman" w:cs="Times New Roman"/>
          <w:i/>
          <w:color w:val="000000" w:themeColor="text1"/>
          <w:shd w:val="clear" w:color="auto" w:fill="FFFFFF"/>
        </w:rPr>
        <w:t>Strategic approaches to disabled student engagement</w:t>
      </w:r>
      <w:r w:rsidR="00B328B9" w:rsidRPr="006A746A">
        <w:rPr>
          <w:rFonts w:ascii="Times New Roman" w:hAnsi="Times New Roman" w:cs="Times New Roman"/>
          <w:i/>
          <w:color w:val="000000" w:themeColor="text1"/>
          <w:shd w:val="clear" w:color="auto" w:fill="FFFFFF"/>
        </w:rPr>
        <w:t>.</w:t>
      </w:r>
      <w:r w:rsidRPr="006A746A">
        <w:rPr>
          <w:rFonts w:ascii="Times New Roman" w:hAnsi="Times New Roman" w:cs="Times New Roman"/>
          <w:color w:val="000000" w:themeColor="text1"/>
          <w:shd w:val="clear" w:color="auto" w:fill="FFFFFF"/>
        </w:rPr>
        <w:t xml:space="preserve"> York: Equality Challenge Unit and The Higher Education Academy.</w:t>
      </w:r>
    </w:p>
    <w:p w14:paraId="0B0F26D2"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5F50EDDA" w14:textId="4518C65B" w:rsidR="009237FB" w:rsidRPr="006A746A" w:rsidRDefault="009237FB" w:rsidP="006A746A">
      <w:pPr>
        <w:spacing w:line="360" w:lineRule="auto"/>
        <w:rPr>
          <w:rFonts w:ascii="Times New Roman" w:hAnsi="Times New Roman" w:cs="Times New Roman"/>
          <w:color w:val="000000" w:themeColor="text1"/>
          <w:lang w:val="en-GB"/>
        </w:rPr>
      </w:pPr>
      <w:r w:rsidRPr="006A746A">
        <w:rPr>
          <w:rFonts w:ascii="Times New Roman" w:hAnsi="Times New Roman" w:cs="Times New Roman"/>
          <w:color w:val="000000" w:themeColor="text1"/>
        </w:rPr>
        <w:t xml:space="preserve">Mole, H. (2012/2013). </w:t>
      </w:r>
      <w:r w:rsidRPr="006A746A">
        <w:rPr>
          <w:rFonts w:ascii="Times New Roman" w:hAnsi="Times New Roman" w:cs="Times New Roman"/>
          <w:color w:val="000000" w:themeColor="text1"/>
          <w:lang w:val="en-GB"/>
        </w:rPr>
        <w:t xml:space="preserve">A US model for inclusion of disabled students in higher education settings: the social model of disability and Universal Design. </w:t>
      </w:r>
      <w:r w:rsidRPr="006A746A">
        <w:rPr>
          <w:rFonts w:ascii="Times New Roman" w:hAnsi="Times New Roman" w:cs="Times New Roman"/>
          <w:i/>
          <w:color w:val="000000" w:themeColor="text1"/>
          <w:lang w:val="en-GB"/>
        </w:rPr>
        <w:t xml:space="preserve">Widening Participation and Lifelong Learning, </w:t>
      </w:r>
      <w:r w:rsidRPr="006A746A">
        <w:rPr>
          <w:rFonts w:ascii="Times New Roman" w:hAnsi="Times New Roman" w:cs="Times New Roman"/>
          <w:color w:val="000000" w:themeColor="text1"/>
          <w:lang w:val="en-GB"/>
        </w:rPr>
        <w:t>14</w:t>
      </w:r>
      <w:r w:rsidR="00B328B9" w:rsidRPr="006A746A">
        <w:rPr>
          <w:rFonts w:ascii="Times New Roman" w:hAnsi="Times New Roman" w:cs="Times New Roman"/>
          <w:i/>
          <w:color w:val="000000" w:themeColor="text1"/>
          <w:lang w:val="en-GB"/>
        </w:rPr>
        <w:t xml:space="preserve"> </w:t>
      </w:r>
      <w:r w:rsidRPr="006A746A">
        <w:rPr>
          <w:rFonts w:ascii="Times New Roman" w:hAnsi="Times New Roman" w:cs="Times New Roman"/>
          <w:color w:val="000000" w:themeColor="text1"/>
          <w:lang w:val="en-GB"/>
        </w:rPr>
        <w:t xml:space="preserve">(3), 62-86. </w:t>
      </w:r>
    </w:p>
    <w:p w14:paraId="3EC19A70" w14:textId="77777777" w:rsidR="009237FB" w:rsidRPr="006A746A" w:rsidRDefault="009237FB" w:rsidP="006A746A">
      <w:pPr>
        <w:spacing w:line="360" w:lineRule="auto"/>
        <w:rPr>
          <w:rFonts w:ascii="Times New Roman" w:hAnsi="Times New Roman" w:cs="Times New Roman"/>
          <w:color w:val="000000" w:themeColor="text1"/>
        </w:rPr>
      </w:pPr>
    </w:p>
    <w:p w14:paraId="244E9727" w14:textId="17EB6AA0"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Morgan, H. and Houghton, A., (2011). </w:t>
      </w:r>
      <w:r w:rsidR="00B328B9" w:rsidRPr="006A746A">
        <w:rPr>
          <w:rFonts w:ascii="Times New Roman" w:hAnsi="Times New Roman" w:cs="Times New Roman"/>
          <w:i/>
          <w:color w:val="000000" w:themeColor="text1"/>
        </w:rPr>
        <w:t>Inclusive curriculum design in H</w:t>
      </w:r>
      <w:r w:rsidRPr="006A746A">
        <w:rPr>
          <w:rFonts w:ascii="Times New Roman" w:hAnsi="Times New Roman" w:cs="Times New Roman"/>
          <w:i/>
          <w:color w:val="000000" w:themeColor="text1"/>
        </w:rPr>
        <w:t xml:space="preserve">igher </w:t>
      </w:r>
      <w:r w:rsidR="00B328B9" w:rsidRPr="006A746A">
        <w:rPr>
          <w:rFonts w:ascii="Times New Roman" w:hAnsi="Times New Roman" w:cs="Times New Roman"/>
          <w:i/>
          <w:color w:val="000000" w:themeColor="text1"/>
        </w:rPr>
        <w:t>E</w:t>
      </w:r>
      <w:r w:rsidRPr="006A746A">
        <w:rPr>
          <w:rFonts w:ascii="Times New Roman" w:hAnsi="Times New Roman" w:cs="Times New Roman"/>
          <w:i/>
          <w:color w:val="000000" w:themeColor="text1"/>
        </w:rPr>
        <w:t>ducation</w:t>
      </w:r>
      <w:r w:rsidRPr="006A746A">
        <w:rPr>
          <w:rFonts w:ascii="Times New Roman" w:hAnsi="Times New Roman" w:cs="Times New Roman"/>
          <w:color w:val="000000" w:themeColor="text1"/>
        </w:rPr>
        <w:t xml:space="preserve">. </w:t>
      </w:r>
      <w:r w:rsidR="00B328B9" w:rsidRPr="006A746A">
        <w:rPr>
          <w:rFonts w:ascii="Times New Roman" w:hAnsi="Times New Roman" w:cs="Times New Roman"/>
          <w:color w:val="000000" w:themeColor="text1"/>
        </w:rPr>
        <w:t xml:space="preserve">York: </w:t>
      </w:r>
      <w:r w:rsidRPr="006A746A">
        <w:rPr>
          <w:rFonts w:ascii="Times New Roman" w:hAnsi="Times New Roman" w:cs="Times New Roman"/>
          <w:color w:val="000000" w:themeColor="text1"/>
        </w:rPr>
        <w:t>The Higher Education Academy.</w:t>
      </w:r>
      <w:r w:rsidRPr="006A746A">
        <w:rPr>
          <w:rFonts w:ascii="Times New Roman" w:hAnsi="Times New Roman" w:cs="Times New Roman"/>
          <w:i/>
          <w:color w:val="000000" w:themeColor="text1"/>
        </w:rPr>
        <w:t xml:space="preserve"> </w:t>
      </w:r>
    </w:p>
    <w:p w14:paraId="76096C2F" w14:textId="77777777" w:rsidR="009237FB" w:rsidRPr="006A746A" w:rsidRDefault="009237FB" w:rsidP="006A746A">
      <w:pPr>
        <w:spacing w:line="360" w:lineRule="auto"/>
        <w:rPr>
          <w:rFonts w:ascii="Times New Roman" w:hAnsi="Times New Roman" w:cs="Times New Roman"/>
          <w:color w:val="000000" w:themeColor="text1"/>
        </w:rPr>
      </w:pPr>
    </w:p>
    <w:p w14:paraId="6288500B" w14:textId="4352D165" w:rsidR="009237FB" w:rsidRPr="006A746A" w:rsidRDefault="009237FB" w:rsidP="006A746A">
      <w:pPr>
        <w:autoSpaceDE w:val="0"/>
        <w:autoSpaceDN w:val="0"/>
        <w:adjustRightInd w:val="0"/>
        <w:spacing w:line="360" w:lineRule="auto"/>
        <w:rPr>
          <w:rFonts w:ascii="Times New Roman" w:hAnsi="Times New Roman" w:cs="Times New Roman"/>
          <w:color w:val="000000" w:themeColor="text1"/>
        </w:rPr>
      </w:pPr>
      <w:r w:rsidRPr="006A746A">
        <w:rPr>
          <w:rFonts w:ascii="Times New Roman" w:eastAsiaTheme="minorHAnsi" w:hAnsi="Times New Roman" w:cs="Times New Roman"/>
          <w:lang w:val="en-GB"/>
        </w:rPr>
        <w:t>Moriña, A., Cortés-Vega, M. D &amp; Molina, V.M (2015) Faculty training: an unavoidable requirement for approaching more inclusive university classrooms.</w:t>
      </w:r>
      <w:r w:rsidR="00B328B9" w:rsidRPr="006A746A">
        <w:rPr>
          <w:rFonts w:ascii="Times New Roman" w:eastAsiaTheme="minorHAnsi" w:hAnsi="Times New Roman" w:cs="Times New Roman"/>
          <w:lang w:val="en-GB"/>
        </w:rPr>
        <w:t xml:space="preserve"> </w:t>
      </w:r>
      <w:r w:rsidRPr="006A746A">
        <w:rPr>
          <w:rFonts w:ascii="Times New Roman" w:eastAsiaTheme="minorHAnsi" w:hAnsi="Times New Roman" w:cs="Times New Roman"/>
          <w:i/>
          <w:lang w:val="en-GB"/>
        </w:rPr>
        <w:t xml:space="preserve">Teaching in Higher Education, </w:t>
      </w:r>
      <w:r w:rsidR="00B328B9" w:rsidRPr="006A746A">
        <w:rPr>
          <w:rFonts w:ascii="Times New Roman" w:eastAsiaTheme="minorHAnsi" w:hAnsi="Times New Roman" w:cs="Times New Roman"/>
          <w:lang w:val="en-GB"/>
        </w:rPr>
        <w:t>20 (</w:t>
      </w:r>
      <w:r w:rsidRPr="006A746A">
        <w:rPr>
          <w:rFonts w:ascii="Times New Roman" w:eastAsiaTheme="minorHAnsi" w:hAnsi="Times New Roman" w:cs="Times New Roman"/>
          <w:lang w:val="en-GB"/>
        </w:rPr>
        <w:t>8</w:t>
      </w:r>
      <w:r w:rsidR="00B328B9" w:rsidRPr="006A746A">
        <w:rPr>
          <w:rFonts w:ascii="Times New Roman" w:eastAsiaTheme="minorHAnsi" w:hAnsi="Times New Roman" w:cs="Times New Roman"/>
          <w:lang w:val="en-GB"/>
        </w:rPr>
        <w:t>)</w:t>
      </w:r>
      <w:r w:rsidRPr="006A746A">
        <w:rPr>
          <w:rFonts w:ascii="Times New Roman" w:eastAsiaTheme="minorHAnsi" w:hAnsi="Times New Roman" w:cs="Times New Roman"/>
          <w:lang w:val="en-GB"/>
        </w:rPr>
        <w:t>, 795-806, DOI: 10.1080/13562517.2015.1085855</w:t>
      </w:r>
      <w:r w:rsidR="00B328B9" w:rsidRPr="006A746A">
        <w:rPr>
          <w:rFonts w:ascii="Times New Roman" w:eastAsiaTheme="minorHAnsi" w:hAnsi="Times New Roman" w:cs="Times New Roman"/>
          <w:lang w:val="en-GB"/>
        </w:rPr>
        <w:t>.</w:t>
      </w:r>
    </w:p>
    <w:p w14:paraId="22739156" w14:textId="77777777" w:rsidR="009237FB" w:rsidRPr="006A746A" w:rsidRDefault="009237FB" w:rsidP="006A746A">
      <w:pPr>
        <w:spacing w:line="360" w:lineRule="auto"/>
        <w:rPr>
          <w:rFonts w:ascii="Times New Roman" w:hAnsi="Times New Roman" w:cs="Times New Roman"/>
          <w:color w:val="000000" w:themeColor="text1"/>
        </w:rPr>
      </w:pPr>
    </w:p>
    <w:p w14:paraId="469B53D4" w14:textId="0D2EBF40"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U.S. Department of Education, National Center for Education Statistics. (2014).</w:t>
      </w:r>
      <w:r w:rsidRPr="006A746A">
        <w:rPr>
          <w:rFonts w:ascii="Times New Roman" w:hAnsi="Times New Roman" w:cs="Times New Roman"/>
          <w:i/>
          <w:color w:val="000000" w:themeColor="text1"/>
        </w:rPr>
        <w:t xml:space="preserve"> </w:t>
      </w:r>
      <w:r w:rsidRPr="006A746A">
        <w:rPr>
          <w:rFonts w:ascii="Times New Roman" w:hAnsi="Times New Roman" w:cs="Times New Roman"/>
          <w:bCs/>
          <w:i/>
          <w:color w:val="000000" w:themeColor="text1"/>
        </w:rPr>
        <w:t xml:space="preserve">Profile of Undergraduate Students: 2011-12 (Web Tables). </w:t>
      </w:r>
      <w:r w:rsidRPr="006A746A">
        <w:rPr>
          <w:rFonts w:ascii="Times New Roman" w:hAnsi="Times New Roman" w:cs="Times New Roman"/>
          <w:bCs/>
          <w:color w:val="000000" w:themeColor="text1"/>
        </w:rPr>
        <w:t>Retrieved 4 April 2017.</w:t>
      </w:r>
      <w:r w:rsidR="00B328B9" w:rsidRPr="006A746A">
        <w:rPr>
          <w:rFonts w:ascii="Times New Roman" w:hAnsi="Times New Roman" w:cs="Times New Roman"/>
          <w:bCs/>
          <w:color w:val="000000" w:themeColor="text1"/>
        </w:rPr>
        <w:t xml:space="preserve"> </w:t>
      </w:r>
      <w:r w:rsidRPr="006A746A">
        <w:rPr>
          <w:rFonts w:ascii="Times New Roman" w:hAnsi="Times New Roman" w:cs="Times New Roman"/>
          <w:color w:val="000000" w:themeColor="text1"/>
        </w:rPr>
        <w:t>https://nces.ed.gov/pubsearch/pubsinfo.asp?pubid=2015167</w:t>
      </w:r>
      <w:r w:rsidR="00B328B9" w:rsidRPr="006A746A">
        <w:rPr>
          <w:rFonts w:ascii="Times New Roman" w:hAnsi="Times New Roman" w:cs="Times New Roman"/>
          <w:color w:val="000000" w:themeColor="text1"/>
        </w:rPr>
        <w:t>.</w:t>
      </w:r>
    </w:p>
    <w:p w14:paraId="4FEBBFB6" w14:textId="77777777" w:rsidR="009237FB" w:rsidRPr="006A746A" w:rsidRDefault="009237FB" w:rsidP="006A746A">
      <w:pPr>
        <w:spacing w:line="360" w:lineRule="auto"/>
        <w:rPr>
          <w:rFonts w:ascii="Times New Roman" w:hAnsi="Times New Roman" w:cs="Times New Roman"/>
          <w:color w:val="000000" w:themeColor="text1"/>
        </w:rPr>
      </w:pPr>
    </w:p>
    <w:p w14:paraId="22267ED6" w14:textId="77777777" w:rsidR="009237FB" w:rsidRPr="006A746A" w:rsidRDefault="009237FB" w:rsidP="006A746A">
      <w:pPr>
        <w:spacing w:line="360" w:lineRule="auto"/>
        <w:rPr>
          <w:rFonts w:ascii="Times New Roman" w:hAnsi="Times New Roman" w:cs="Times New Roman"/>
          <w:bCs/>
          <w:color w:val="000000" w:themeColor="text1"/>
        </w:rPr>
      </w:pPr>
      <w:r w:rsidRPr="006A746A">
        <w:rPr>
          <w:rFonts w:ascii="Times New Roman" w:hAnsi="Times New Roman" w:cs="Times New Roman"/>
          <w:color w:val="000000" w:themeColor="text1"/>
        </w:rPr>
        <w:t>National Council on Disability (2015).</w:t>
      </w:r>
      <w:r w:rsidRPr="006A746A">
        <w:rPr>
          <w:rFonts w:ascii="Times New Roman" w:hAnsi="Times New Roman" w:cs="Times New Roman"/>
          <w:i/>
          <w:color w:val="000000" w:themeColor="text1"/>
        </w:rPr>
        <w:t xml:space="preserve"> </w:t>
      </w:r>
      <w:r w:rsidRPr="006A746A">
        <w:rPr>
          <w:rFonts w:ascii="Times New Roman" w:hAnsi="Times New Roman" w:cs="Times New Roman"/>
          <w:bCs/>
          <w:i/>
          <w:color w:val="000000" w:themeColor="text1"/>
        </w:rPr>
        <w:t xml:space="preserve">Briefing Paper: Reauthorization of the Higher Education Act (HEA): The Implications for Increasing the Employment of People with Disabilities. </w:t>
      </w:r>
      <w:r w:rsidRPr="006A746A">
        <w:rPr>
          <w:rFonts w:ascii="Times New Roman" w:hAnsi="Times New Roman" w:cs="Times New Roman"/>
          <w:i/>
          <w:color w:val="000000" w:themeColor="text1"/>
        </w:rPr>
        <w:t xml:space="preserve">(May 19, 2015). </w:t>
      </w:r>
      <w:r w:rsidRPr="006A746A">
        <w:rPr>
          <w:rFonts w:ascii="Times New Roman" w:hAnsi="Times New Roman" w:cs="Times New Roman"/>
          <w:bCs/>
          <w:color w:val="000000" w:themeColor="text1"/>
        </w:rPr>
        <w:t>Accessed 29 May 2017.  http://www.ncd.gov/publications/2015/05192015/#Endnote42.</w:t>
      </w:r>
    </w:p>
    <w:p w14:paraId="39DCA9CA" w14:textId="77777777" w:rsidR="009237FB" w:rsidRPr="006A746A" w:rsidRDefault="009237FB" w:rsidP="006A746A">
      <w:pPr>
        <w:spacing w:line="360" w:lineRule="auto"/>
        <w:rPr>
          <w:rFonts w:ascii="Times New Roman" w:hAnsi="Times New Roman" w:cs="Times New Roman"/>
          <w:color w:val="000000" w:themeColor="text1"/>
        </w:rPr>
      </w:pPr>
    </w:p>
    <w:p w14:paraId="616A8040" w14:textId="053F7430"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lastRenderedPageBreak/>
        <w:t>National Federation of the Blind</w:t>
      </w:r>
      <w:r w:rsidR="00B328B9" w:rsidRPr="006A746A">
        <w:rPr>
          <w:rFonts w:ascii="Times New Roman" w:hAnsi="Times New Roman" w:cs="Times New Roman"/>
          <w:color w:val="000000" w:themeColor="text1"/>
        </w:rPr>
        <w:t xml:space="preserve"> (2015)</w:t>
      </w:r>
      <w:r w:rsidRPr="006A746A">
        <w:rPr>
          <w:rFonts w:ascii="Times New Roman" w:hAnsi="Times New Roman" w:cs="Times New Roman"/>
          <w:color w:val="000000" w:themeColor="text1"/>
        </w:rPr>
        <w:t xml:space="preserve">. </w:t>
      </w:r>
      <w:r w:rsidRPr="006A746A">
        <w:rPr>
          <w:rFonts w:ascii="Times New Roman" w:hAnsi="Times New Roman" w:cs="Times New Roman"/>
          <w:i/>
          <w:color w:val="000000" w:themeColor="text1"/>
        </w:rPr>
        <w:t>The Accessible Instructional Materials in Higher Education (AIM-HEA) Act.</w:t>
      </w:r>
      <w:r w:rsidRPr="006A746A">
        <w:rPr>
          <w:rFonts w:ascii="Times New Roman" w:hAnsi="Times New Roman" w:cs="Times New Roman"/>
          <w:color w:val="000000" w:themeColor="text1"/>
        </w:rPr>
        <w:t xml:space="preserve"> </w:t>
      </w:r>
      <w:r w:rsidR="00B328B9" w:rsidRPr="006A746A">
        <w:rPr>
          <w:rFonts w:ascii="Times New Roman" w:hAnsi="Times New Roman" w:cs="Times New Roman"/>
          <w:color w:val="000000" w:themeColor="text1"/>
        </w:rPr>
        <w:t>Accessed 14 March 2017.</w:t>
      </w:r>
      <w:r w:rsidRPr="006A746A">
        <w:rPr>
          <w:rFonts w:ascii="Times New Roman" w:hAnsi="Times New Roman" w:cs="Times New Roman"/>
          <w:color w:val="000000" w:themeColor="text1"/>
        </w:rPr>
        <w:t xml:space="preserve"> https://nfb.org/aim_he</w:t>
      </w:r>
    </w:p>
    <w:p w14:paraId="4DC6F73C" w14:textId="77777777" w:rsidR="009237FB" w:rsidRPr="006A746A" w:rsidRDefault="009237FB" w:rsidP="006A746A">
      <w:pPr>
        <w:spacing w:line="360" w:lineRule="auto"/>
        <w:rPr>
          <w:rFonts w:ascii="Times New Roman" w:hAnsi="Times New Roman" w:cs="Times New Roman"/>
          <w:color w:val="000000" w:themeColor="text1"/>
        </w:rPr>
      </w:pPr>
    </w:p>
    <w:p w14:paraId="6507866C" w14:textId="67369C02" w:rsidR="009237FB" w:rsidRPr="006A746A" w:rsidRDefault="009237FB" w:rsidP="006A746A">
      <w:pPr>
        <w:autoSpaceDE w:val="0"/>
        <w:autoSpaceDN w:val="0"/>
        <w:adjustRightInd w:val="0"/>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National Union of Students (2016) The Effects of DSA cuts on Disabled Students. </w:t>
      </w:r>
      <w:r w:rsidR="00B328B9" w:rsidRPr="006A746A">
        <w:rPr>
          <w:rFonts w:ascii="Times New Roman" w:hAnsi="Times New Roman" w:cs="Times New Roman"/>
          <w:color w:val="000000" w:themeColor="text1"/>
        </w:rPr>
        <w:t>Accessed 16 June 2017.</w:t>
      </w:r>
      <w:r w:rsidRPr="006A746A">
        <w:rPr>
          <w:rFonts w:ascii="Times New Roman" w:hAnsi="Times New Roman" w:cs="Times New Roman"/>
          <w:color w:val="000000" w:themeColor="text1"/>
        </w:rPr>
        <w:t xml:space="preserve"> https://uclu.org/sites/uclu.org/files/u84290/documents/dsa_cuts_briefing1.pdf</w:t>
      </w:r>
    </w:p>
    <w:p w14:paraId="6CBCBDF7" w14:textId="77777777" w:rsidR="009237FB" w:rsidRPr="006A746A" w:rsidRDefault="009237FB" w:rsidP="006A746A">
      <w:pPr>
        <w:autoSpaceDE w:val="0"/>
        <w:autoSpaceDN w:val="0"/>
        <w:adjustRightInd w:val="0"/>
        <w:spacing w:line="360" w:lineRule="auto"/>
        <w:rPr>
          <w:rFonts w:ascii="Times New Roman" w:hAnsi="Times New Roman" w:cs="Times New Roman"/>
          <w:color w:val="000000" w:themeColor="text1"/>
        </w:rPr>
      </w:pPr>
    </w:p>
    <w:p w14:paraId="1FD099AE" w14:textId="77777777" w:rsidR="009237FB" w:rsidRPr="006A746A" w:rsidRDefault="009237FB" w:rsidP="006A746A">
      <w:pPr>
        <w:autoSpaceDE w:val="0"/>
        <w:autoSpaceDN w:val="0"/>
        <w:adjustRightInd w:val="0"/>
        <w:spacing w:line="360" w:lineRule="auto"/>
        <w:rPr>
          <w:rFonts w:ascii="Times New Roman" w:eastAsiaTheme="minorHAnsi" w:hAnsi="Times New Roman" w:cs="Times New Roman"/>
          <w:color w:val="000000" w:themeColor="text1"/>
          <w:lang w:val="en-GB"/>
        </w:rPr>
      </w:pPr>
      <w:r w:rsidRPr="006A746A">
        <w:rPr>
          <w:rFonts w:ascii="Times New Roman" w:eastAsiaTheme="minorHAnsi" w:hAnsi="Times New Roman" w:cs="Times New Roman"/>
          <w:color w:val="000000" w:themeColor="text1"/>
          <w:lang w:val="en-GB"/>
        </w:rPr>
        <w:t>Olney, M.F., and K.F. Brockelman. 2003. Out of the disability closet: Strategic use of</w:t>
      </w:r>
    </w:p>
    <w:p w14:paraId="20A45FE3" w14:textId="77777777" w:rsidR="009237FB" w:rsidRPr="006A746A" w:rsidRDefault="009237FB" w:rsidP="006A746A">
      <w:pPr>
        <w:autoSpaceDE w:val="0"/>
        <w:autoSpaceDN w:val="0"/>
        <w:adjustRightInd w:val="0"/>
        <w:spacing w:line="360" w:lineRule="auto"/>
        <w:rPr>
          <w:rFonts w:ascii="Times New Roman" w:eastAsiaTheme="minorHAnsi" w:hAnsi="Times New Roman" w:cs="Times New Roman"/>
          <w:i/>
          <w:color w:val="000000" w:themeColor="text1"/>
          <w:lang w:val="en-GB"/>
        </w:rPr>
      </w:pPr>
      <w:r w:rsidRPr="006A746A">
        <w:rPr>
          <w:rFonts w:ascii="Times New Roman" w:eastAsiaTheme="minorHAnsi" w:hAnsi="Times New Roman" w:cs="Times New Roman"/>
          <w:color w:val="000000" w:themeColor="text1"/>
          <w:lang w:val="en-GB"/>
        </w:rPr>
        <w:t xml:space="preserve">perception management by select university students with disabilities. </w:t>
      </w:r>
      <w:r w:rsidRPr="006A746A">
        <w:rPr>
          <w:rFonts w:ascii="Times New Roman" w:eastAsiaTheme="minorHAnsi" w:hAnsi="Times New Roman" w:cs="Times New Roman"/>
          <w:i/>
          <w:color w:val="000000" w:themeColor="text1"/>
          <w:lang w:val="en-GB"/>
        </w:rPr>
        <w:t>Disability and Society</w:t>
      </w:r>
    </w:p>
    <w:p w14:paraId="5CFF395E" w14:textId="329569A1"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eastAsiaTheme="minorHAnsi" w:hAnsi="Times New Roman" w:cs="Times New Roman"/>
          <w:color w:val="000000" w:themeColor="text1"/>
          <w:lang w:val="en-GB"/>
        </w:rPr>
        <w:t>18</w:t>
      </w:r>
      <w:r w:rsidR="00B328B9" w:rsidRPr="006A746A">
        <w:rPr>
          <w:rFonts w:ascii="Times New Roman" w:eastAsiaTheme="minorHAnsi" w:hAnsi="Times New Roman" w:cs="Times New Roman"/>
          <w:color w:val="000000" w:themeColor="text1"/>
          <w:lang w:val="en-GB"/>
        </w:rPr>
        <w:t xml:space="preserve"> (1) 35-</w:t>
      </w:r>
      <w:r w:rsidRPr="006A746A">
        <w:rPr>
          <w:rFonts w:ascii="Times New Roman" w:eastAsiaTheme="minorHAnsi" w:hAnsi="Times New Roman" w:cs="Times New Roman"/>
          <w:color w:val="000000" w:themeColor="text1"/>
          <w:lang w:val="en-GB"/>
        </w:rPr>
        <w:t>50.</w:t>
      </w:r>
      <w:r w:rsidRPr="006A746A">
        <w:rPr>
          <w:rFonts w:ascii="Times New Roman" w:hAnsi="Times New Roman" w:cs="Times New Roman"/>
          <w:color w:val="000000" w:themeColor="text1"/>
        </w:rPr>
        <w:t xml:space="preserve"> </w:t>
      </w:r>
      <w:r w:rsidR="00B328B9" w:rsidRPr="006A746A">
        <w:rPr>
          <w:rFonts w:ascii="Times New Roman" w:hAnsi="Times New Roman" w:cs="Times New Roman"/>
          <w:color w:val="000000" w:themeColor="text1"/>
        </w:rPr>
        <w:t>DOI: org/10.1080/713662200.</w:t>
      </w:r>
    </w:p>
    <w:p w14:paraId="4648A3F0" w14:textId="77777777" w:rsidR="009237FB" w:rsidRPr="006A746A" w:rsidRDefault="009237FB" w:rsidP="006A746A">
      <w:pPr>
        <w:spacing w:line="360" w:lineRule="auto"/>
        <w:rPr>
          <w:rFonts w:ascii="Times New Roman" w:hAnsi="Times New Roman" w:cs="Times New Roman"/>
          <w:color w:val="000000" w:themeColor="text1"/>
        </w:rPr>
      </w:pPr>
    </w:p>
    <w:p w14:paraId="6BC61164" w14:textId="290224A7"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Oswald, G. R., Bonza, A., &amp; Huber, M. J. (2015). Effective job seeking preparation and employment services for college students with disabilities. </w:t>
      </w:r>
      <w:r w:rsidRPr="006A746A">
        <w:rPr>
          <w:rFonts w:ascii="Times New Roman" w:hAnsi="Times New Roman" w:cs="Times New Roman"/>
          <w:i/>
          <w:color w:val="000000" w:themeColor="text1"/>
        </w:rPr>
        <w:t xml:space="preserve">Journal of Postsecondary Education and Disability </w:t>
      </w:r>
      <w:r w:rsidRPr="006A746A">
        <w:rPr>
          <w:rFonts w:ascii="Times New Roman" w:hAnsi="Times New Roman" w:cs="Times New Roman"/>
          <w:color w:val="000000" w:themeColor="text1"/>
        </w:rPr>
        <w:t>28</w:t>
      </w:r>
      <w:r w:rsidR="00B328B9" w:rsidRPr="006A746A">
        <w:rPr>
          <w:rFonts w:ascii="Times New Roman" w:hAnsi="Times New Roman" w:cs="Times New Roman"/>
          <w:i/>
          <w:color w:val="000000" w:themeColor="text1"/>
        </w:rPr>
        <w:t xml:space="preserve"> </w:t>
      </w:r>
      <w:r w:rsidRPr="006A746A">
        <w:rPr>
          <w:rFonts w:ascii="Times New Roman" w:hAnsi="Times New Roman" w:cs="Times New Roman"/>
          <w:color w:val="000000" w:themeColor="text1"/>
        </w:rPr>
        <w:t>(3), 375-382</w:t>
      </w:r>
      <w:r w:rsidRPr="006A746A">
        <w:rPr>
          <w:rFonts w:ascii="Times New Roman" w:hAnsi="Times New Roman" w:cs="Times New Roman"/>
          <w:i/>
          <w:color w:val="000000" w:themeColor="text1"/>
        </w:rPr>
        <w:t>.</w:t>
      </w:r>
    </w:p>
    <w:p w14:paraId="2896160D" w14:textId="77777777" w:rsidR="009237FB" w:rsidRPr="006A746A" w:rsidRDefault="009237FB" w:rsidP="006A746A">
      <w:pPr>
        <w:spacing w:line="360" w:lineRule="auto"/>
        <w:rPr>
          <w:rFonts w:ascii="Times New Roman" w:hAnsi="Times New Roman" w:cs="Times New Roman"/>
          <w:color w:val="000000" w:themeColor="text1"/>
        </w:rPr>
      </w:pPr>
    </w:p>
    <w:p w14:paraId="20D8B9C8" w14:textId="77777777"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Paul, S. (2000) Students with disabilities in higher education: a review of the</w:t>
      </w:r>
    </w:p>
    <w:p w14:paraId="355BE4F4" w14:textId="5C66FD2F"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literature, </w:t>
      </w:r>
      <w:r w:rsidRPr="006A746A">
        <w:rPr>
          <w:rFonts w:ascii="Times New Roman" w:hAnsi="Times New Roman" w:cs="Times New Roman"/>
          <w:i/>
          <w:color w:val="000000" w:themeColor="text1"/>
        </w:rPr>
        <w:t>College Student Journal</w:t>
      </w:r>
      <w:r w:rsidRPr="006A746A">
        <w:rPr>
          <w:rFonts w:ascii="Times New Roman" w:hAnsi="Times New Roman" w:cs="Times New Roman"/>
          <w:color w:val="000000" w:themeColor="text1"/>
        </w:rPr>
        <w:t>, 34 (1), 200–210</w:t>
      </w:r>
      <w:r w:rsidR="004D2F43" w:rsidRPr="006A746A">
        <w:rPr>
          <w:rFonts w:ascii="Times New Roman" w:hAnsi="Times New Roman" w:cs="Times New Roman"/>
          <w:color w:val="000000" w:themeColor="text1"/>
        </w:rPr>
        <w:t>.</w:t>
      </w:r>
    </w:p>
    <w:p w14:paraId="216B406E" w14:textId="77777777" w:rsidR="009237FB" w:rsidRPr="006A746A" w:rsidRDefault="009237FB" w:rsidP="006A746A">
      <w:pPr>
        <w:spacing w:line="360" w:lineRule="auto"/>
        <w:rPr>
          <w:rFonts w:ascii="Times New Roman" w:hAnsi="Times New Roman" w:cs="Times New Roman"/>
          <w:color w:val="000000" w:themeColor="text1"/>
        </w:rPr>
      </w:pPr>
    </w:p>
    <w:p w14:paraId="2A9382FF" w14:textId="26DEA72A"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Porter, A. (2012) </w:t>
      </w:r>
      <w:r w:rsidR="00242489" w:rsidRPr="006A746A">
        <w:rPr>
          <w:rFonts w:ascii="Times New Roman" w:hAnsi="Times New Roman" w:cs="Times New Roman"/>
          <w:i/>
          <w:color w:val="000000" w:themeColor="text1"/>
        </w:rPr>
        <w:t>Meaningful Student E</w:t>
      </w:r>
      <w:r w:rsidRPr="006A746A">
        <w:rPr>
          <w:rFonts w:ascii="Times New Roman" w:hAnsi="Times New Roman" w:cs="Times New Roman"/>
          <w:i/>
          <w:color w:val="000000" w:themeColor="text1"/>
        </w:rPr>
        <w:t>ngagement</w:t>
      </w:r>
      <w:r w:rsidRPr="006A746A">
        <w:rPr>
          <w:rFonts w:ascii="Times New Roman" w:hAnsi="Times New Roman" w:cs="Times New Roman"/>
          <w:color w:val="000000" w:themeColor="text1"/>
        </w:rPr>
        <w:t xml:space="preserve">. York: Higher Education Academy. </w:t>
      </w:r>
    </w:p>
    <w:p w14:paraId="78152B9A" w14:textId="77777777" w:rsidR="009237FB" w:rsidRPr="006A746A" w:rsidRDefault="009237FB" w:rsidP="006A746A">
      <w:pPr>
        <w:spacing w:line="360" w:lineRule="auto"/>
        <w:rPr>
          <w:rFonts w:ascii="Times New Roman" w:hAnsi="Times New Roman" w:cs="Times New Roman"/>
          <w:color w:val="000000" w:themeColor="text1"/>
        </w:rPr>
      </w:pPr>
    </w:p>
    <w:p w14:paraId="5F36B146" w14:textId="5F105CB3"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Rando, H., Huber, M., &amp; Oswald, G. R. (2016). An academic coaching model intervention for college students on the autism spectrum. </w:t>
      </w:r>
      <w:r w:rsidRPr="006A746A">
        <w:rPr>
          <w:rFonts w:ascii="Times New Roman" w:hAnsi="Times New Roman" w:cs="Times New Roman"/>
          <w:i/>
          <w:color w:val="000000" w:themeColor="text1"/>
        </w:rPr>
        <w:t xml:space="preserve">Journal of Postsecondary Education and Disability, </w:t>
      </w:r>
      <w:r w:rsidRPr="006A746A">
        <w:rPr>
          <w:rFonts w:ascii="Times New Roman" w:hAnsi="Times New Roman" w:cs="Times New Roman"/>
          <w:color w:val="000000" w:themeColor="text1"/>
        </w:rPr>
        <w:t>29</w:t>
      </w:r>
      <w:r w:rsidR="00B328B9" w:rsidRPr="006A746A">
        <w:rPr>
          <w:rFonts w:ascii="Times New Roman" w:hAnsi="Times New Roman" w:cs="Times New Roman"/>
          <w:i/>
          <w:color w:val="000000" w:themeColor="text1"/>
        </w:rPr>
        <w:t xml:space="preserve"> </w:t>
      </w:r>
      <w:r w:rsidRPr="006A746A">
        <w:rPr>
          <w:rFonts w:ascii="Times New Roman" w:hAnsi="Times New Roman" w:cs="Times New Roman"/>
          <w:color w:val="000000" w:themeColor="text1"/>
        </w:rPr>
        <w:t xml:space="preserve">(3), </w:t>
      </w:r>
      <w:r w:rsidRPr="006A746A">
        <w:rPr>
          <w:rFonts w:ascii="Times New Roman" w:hAnsi="Times New Roman" w:cs="Times New Roman"/>
          <w:bCs/>
          <w:color w:val="000000" w:themeColor="text1"/>
        </w:rPr>
        <w:t>257-262</w:t>
      </w:r>
      <w:r w:rsidRPr="006A746A">
        <w:rPr>
          <w:rFonts w:ascii="Times New Roman" w:hAnsi="Times New Roman" w:cs="Times New Roman"/>
          <w:i/>
          <w:color w:val="000000" w:themeColor="text1"/>
        </w:rPr>
        <w:t xml:space="preserve">. </w:t>
      </w:r>
    </w:p>
    <w:p w14:paraId="503BADDC" w14:textId="77777777" w:rsidR="009237FB" w:rsidRPr="006A746A" w:rsidRDefault="009237FB" w:rsidP="006A746A">
      <w:pPr>
        <w:spacing w:line="360" w:lineRule="auto"/>
        <w:rPr>
          <w:rFonts w:ascii="Times New Roman" w:hAnsi="Times New Roman" w:cs="Times New Roman"/>
          <w:color w:val="000000" w:themeColor="text1"/>
        </w:rPr>
      </w:pPr>
    </w:p>
    <w:p w14:paraId="1C89AC30"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Roberts, J. B., Crittenden, L. A., &amp; Crittenden, J. C. (2011). Students with disabilities and online learning: A cross-institutional study of perceived satisfaction with accessibility compliance and services. </w:t>
      </w:r>
      <w:r w:rsidRPr="006A746A">
        <w:rPr>
          <w:rFonts w:ascii="Times New Roman" w:hAnsi="Times New Roman" w:cs="Times New Roman"/>
          <w:i/>
          <w:iCs/>
          <w:color w:val="000000" w:themeColor="text1"/>
          <w:shd w:val="clear" w:color="auto" w:fill="FFFFFF"/>
        </w:rPr>
        <w:t>The Internet and Higher Education</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Cs/>
          <w:color w:val="000000" w:themeColor="text1"/>
          <w:shd w:val="clear" w:color="auto" w:fill="FFFFFF"/>
        </w:rPr>
        <w:t>14</w:t>
      </w:r>
      <w:r w:rsidRPr="006A746A">
        <w:rPr>
          <w:rFonts w:ascii="Times New Roman" w:hAnsi="Times New Roman" w:cs="Times New Roman"/>
          <w:i/>
          <w:iCs/>
          <w:color w:val="000000" w:themeColor="text1"/>
          <w:shd w:val="clear" w:color="auto" w:fill="FFFFFF"/>
        </w:rPr>
        <w:t xml:space="preserve"> </w:t>
      </w:r>
      <w:r w:rsidRPr="006A746A">
        <w:rPr>
          <w:rFonts w:ascii="Times New Roman" w:hAnsi="Times New Roman" w:cs="Times New Roman"/>
          <w:color w:val="000000" w:themeColor="text1"/>
          <w:shd w:val="clear" w:color="auto" w:fill="FFFFFF"/>
        </w:rPr>
        <w:t>(4), 242-250.</w:t>
      </w:r>
    </w:p>
    <w:p w14:paraId="503D28E8" w14:textId="77777777" w:rsidR="009237FB" w:rsidRPr="006A746A" w:rsidRDefault="009237FB" w:rsidP="006A746A">
      <w:pPr>
        <w:spacing w:line="360" w:lineRule="auto"/>
        <w:rPr>
          <w:rFonts w:ascii="Times New Roman" w:hAnsi="Times New Roman" w:cs="Times New Roman"/>
          <w:color w:val="000000" w:themeColor="text1"/>
        </w:rPr>
      </w:pPr>
    </w:p>
    <w:p w14:paraId="555736C1" w14:textId="6D14DB85"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Shrestha, C. H., May, S., Edirisingha, P., Burke, L., &amp; Linsey, T. (2009). From Face-to-Face to e-Mentoring: Does the" e" Add Any Value for Mentors?. </w:t>
      </w:r>
      <w:r w:rsidRPr="006A746A">
        <w:rPr>
          <w:rFonts w:ascii="Times New Roman" w:hAnsi="Times New Roman" w:cs="Times New Roman"/>
          <w:i/>
          <w:iCs/>
          <w:color w:val="000000" w:themeColor="text1"/>
          <w:shd w:val="clear" w:color="auto" w:fill="FFFFFF"/>
        </w:rPr>
        <w:t>International Journal of Teaching and Learning in Higher Education</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Cs/>
          <w:color w:val="000000" w:themeColor="text1"/>
          <w:shd w:val="clear" w:color="auto" w:fill="FFFFFF"/>
        </w:rPr>
        <w:t>20</w:t>
      </w:r>
      <w:r w:rsidR="00B328B9" w:rsidRPr="006A746A">
        <w:rPr>
          <w:rFonts w:ascii="Times New Roman" w:hAnsi="Times New Roman" w:cs="Times New Roman"/>
          <w:iCs/>
          <w:color w:val="000000" w:themeColor="text1"/>
          <w:shd w:val="clear" w:color="auto" w:fill="FFFFFF"/>
        </w:rPr>
        <w:t xml:space="preserve"> </w:t>
      </w:r>
      <w:r w:rsidRPr="006A746A">
        <w:rPr>
          <w:rFonts w:ascii="Times New Roman" w:hAnsi="Times New Roman" w:cs="Times New Roman"/>
          <w:color w:val="000000" w:themeColor="text1"/>
          <w:shd w:val="clear" w:color="auto" w:fill="FFFFFF"/>
        </w:rPr>
        <w:t>(2), 116-124.</w:t>
      </w:r>
    </w:p>
    <w:p w14:paraId="0DDC683A" w14:textId="77777777" w:rsidR="009237FB" w:rsidRPr="006A746A" w:rsidRDefault="009237FB" w:rsidP="006A746A">
      <w:pPr>
        <w:spacing w:line="360" w:lineRule="auto"/>
        <w:rPr>
          <w:rFonts w:ascii="Times New Roman" w:hAnsi="Times New Roman" w:cs="Times New Roman"/>
          <w:color w:val="000000" w:themeColor="text1"/>
        </w:rPr>
      </w:pPr>
    </w:p>
    <w:p w14:paraId="5B9731F1" w14:textId="477402B2" w:rsidR="009237FB" w:rsidRPr="006A746A" w:rsidRDefault="00242489"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Student Finance England (2016).</w:t>
      </w:r>
      <w:r w:rsidR="009237FB" w:rsidRPr="006A746A">
        <w:rPr>
          <w:rFonts w:ascii="Times New Roman" w:hAnsi="Times New Roman" w:cs="Times New Roman"/>
          <w:color w:val="000000" w:themeColor="text1"/>
        </w:rPr>
        <w:t xml:space="preserve"> </w:t>
      </w:r>
      <w:r w:rsidR="009237FB" w:rsidRPr="006A746A">
        <w:rPr>
          <w:rFonts w:ascii="Times New Roman" w:hAnsi="Times New Roman" w:cs="Times New Roman"/>
          <w:i/>
          <w:color w:val="000000" w:themeColor="text1"/>
        </w:rPr>
        <w:t>Guidance on DSA</w:t>
      </w:r>
      <w:r w:rsidR="00B328B9" w:rsidRPr="006A746A">
        <w:rPr>
          <w:rFonts w:ascii="Times New Roman" w:hAnsi="Times New Roman" w:cs="Times New Roman"/>
          <w:i/>
          <w:color w:val="000000" w:themeColor="text1"/>
        </w:rPr>
        <w:t xml:space="preserve">. </w:t>
      </w:r>
      <w:r w:rsidR="00B328B9" w:rsidRPr="006A746A">
        <w:rPr>
          <w:rFonts w:ascii="Times New Roman" w:hAnsi="Times New Roman" w:cs="Times New Roman"/>
          <w:color w:val="000000" w:themeColor="text1"/>
        </w:rPr>
        <w:t>Accessed 15 May 2017.</w:t>
      </w:r>
    </w:p>
    <w:p w14:paraId="5263BF38" w14:textId="14EA3028"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http://www.practitioners.slc.co.uk/policy-information/guidance-chapters.aspx</w:t>
      </w:r>
    </w:p>
    <w:p w14:paraId="5CF1D3F4" w14:textId="77777777" w:rsidR="009237FB" w:rsidRPr="006A746A" w:rsidRDefault="009237FB" w:rsidP="006A746A">
      <w:pPr>
        <w:spacing w:line="360" w:lineRule="auto"/>
        <w:rPr>
          <w:rFonts w:ascii="Times New Roman" w:hAnsi="Times New Roman" w:cs="Times New Roman"/>
          <w:color w:val="000000" w:themeColor="text1"/>
        </w:rPr>
      </w:pPr>
    </w:p>
    <w:p w14:paraId="445D0CE9" w14:textId="557D4F92"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lastRenderedPageBreak/>
        <w:t xml:space="preserve">Thomas, L. and May, H., (2010). </w:t>
      </w:r>
      <w:r w:rsidRPr="006A746A">
        <w:rPr>
          <w:rFonts w:ascii="Times New Roman" w:hAnsi="Times New Roman" w:cs="Times New Roman"/>
          <w:i/>
          <w:color w:val="000000" w:themeColor="text1"/>
        </w:rPr>
        <w:t>Inclusive learning and teaching in higher education</w:t>
      </w:r>
      <w:r w:rsidRPr="006A746A">
        <w:rPr>
          <w:rFonts w:ascii="Times New Roman" w:hAnsi="Times New Roman" w:cs="Times New Roman"/>
          <w:color w:val="000000" w:themeColor="text1"/>
        </w:rPr>
        <w:t xml:space="preserve">. </w:t>
      </w:r>
      <w:r w:rsidR="00B328B9" w:rsidRPr="006A746A">
        <w:rPr>
          <w:rFonts w:ascii="Times New Roman" w:hAnsi="Times New Roman" w:cs="Times New Roman"/>
          <w:color w:val="000000" w:themeColor="text1"/>
        </w:rPr>
        <w:t xml:space="preserve">York: </w:t>
      </w:r>
      <w:r w:rsidRPr="006A746A">
        <w:rPr>
          <w:rFonts w:ascii="Times New Roman" w:hAnsi="Times New Roman" w:cs="Times New Roman"/>
          <w:color w:val="000000" w:themeColor="text1"/>
        </w:rPr>
        <w:t xml:space="preserve">The Higher Education Academy. </w:t>
      </w:r>
    </w:p>
    <w:p w14:paraId="40C5153F" w14:textId="77777777" w:rsidR="009237FB" w:rsidRPr="006A746A" w:rsidRDefault="009237FB" w:rsidP="006A746A">
      <w:pPr>
        <w:spacing w:line="360" w:lineRule="auto"/>
        <w:rPr>
          <w:rFonts w:ascii="Times New Roman" w:hAnsi="Times New Roman" w:cs="Times New Roman"/>
          <w:color w:val="000000" w:themeColor="text1"/>
        </w:rPr>
      </w:pPr>
    </w:p>
    <w:p w14:paraId="63CCDA1E" w14:textId="43627EAA"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Fonts w:ascii="Times New Roman" w:hAnsi="Times New Roman" w:cs="Times New Roman"/>
          <w:color w:val="000000" w:themeColor="text1"/>
          <w:shd w:val="clear" w:color="auto" w:fill="FFFFFF"/>
        </w:rPr>
        <w:t>Thomas, L., May, H., Harrop, H., Houston, M., Knox, H., Lee, M. F..&amp; Trotman, C. (2005). </w:t>
      </w:r>
      <w:r w:rsidRPr="006A746A">
        <w:rPr>
          <w:rFonts w:ascii="Times New Roman" w:hAnsi="Times New Roman" w:cs="Times New Roman"/>
          <w:i/>
          <w:iCs/>
          <w:color w:val="000000" w:themeColor="text1"/>
          <w:shd w:val="clear" w:color="auto" w:fill="FFFFFF"/>
        </w:rPr>
        <w:t>From the Margins to the Mainstream: Embedding Widening Participation in Higher Education</w:t>
      </w:r>
      <w:r w:rsidRPr="006A746A">
        <w:rPr>
          <w:rFonts w:ascii="Times New Roman" w:hAnsi="Times New Roman" w:cs="Times New Roman"/>
          <w:color w:val="000000" w:themeColor="text1"/>
          <w:shd w:val="clear" w:color="auto" w:fill="FFFFFF"/>
        </w:rPr>
        <w:t xml:space="preserve">. London: Universities UK. </w:t>
      </w:r>
    </w:p>
    <w:p w14:paraId="44D88EA2"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42E4BF9B" w14:textId="15AD3477" w:rsidR="009237FB" w:rsidRPr="006A746A" w:rsidRDefault="009237FB" w:rsidP="006A746A">
      <w:pPr>
        <w:spacing w:line="360" w:lineRule="auto"/>
        <w:rPr>
          <w:rFonts w:ascii="Times New Roman" w:hAnsi="Times New Roman" w:cs="Times New Roman"/>
          <w:i/>
          <w:color w:val="000000" w:themeColor="text1"/>
        </w:rPr>
      </w:pPr>
      <w:r w:rsidRPr="006A746A">
        <w:rPr>
          <w:rFonts w:ascii="Times New Roman" w:hAnsi="Times New Roman" w:cs="Times New Roman"/>
          <w:color w:val="000000" w:themeColor="text1"/>
        </w:rPr>
        <w:t xml:space="preserve">Tiedemann, C. W. (2012). </w:t>
      </w:r>
      <w:r w:rsidRPr="006A746A">
        <w:rPr>
          <w:rFonts w:ascii="Times New Roman" w:hAnsi="Times New Roman" w:cs="Times New Roman"/>
          <w:i/>
          <w:color w:val="000000" w:themeColor="text1"/>
        </w:rPr>
        <w:t>College success for students with physical disabilities.</w:t>
      </w:r>
      <w:r w:rsidRPr="006A746A">
        <w:rPr>
          <w:rFonts w:ascii="Times New Roman" w:hAnsi="Times New Roman" w:cs="Times New Roman"/>
          <w:color w:val="000000" w:themeColor="text1"/>
        </w:rPr>
        <w:t xml:space="preserve"> </w:t>
      </w:r>
      <w:r w:rsidR="00242489" w:rsidRPr="006A746A">
        <w:rPr>
          <w:rFonts w:ascii="Times New Roman" w:hAnsi="Times New Roman" w:cs="Times New Roman"/>
          <w:color w:val="000000" w:themeColor="text1"/>
        </w:rPr>
        <w:t>Waco, US: Prufrock Press.</w:t>
      </w:r>
      <w:r w:rsidR="00242489" w:rsidRPr="006A746A">
        <w:rPr>
          <w:rFonts w:ascii="Times New Roman" w:hAnsi="Times New Roman" w:cs="Times New Roman"/>
          <w:i/>
          <w:color w:val="000000" w:themeColor="text1"/>
        </w:rPr>
        <w:t xml:space="preserve"> </w:t>
      </w:r>
    </w:p>
    <w:p w14:paraId="3BBB5D30" w14:textId="77777777" w:rsidR="009237FB" w:rsidRPr="006A746A" w:rsidRDefault="009237FB" w:rsidP="006A746A">
      <w:pPr>
        <w:spacing w:line="360" w:lineRule="auto"/>
        <w:rPr>
          <w:rFonts w:ascii="Times New Roman" w:hAnsi="Times New Roman" w:cs="Times New Roman"/>
          <w:color w:val="000000" w:themeColor="text1"/>
        </w:rPr>
      </w:pPr>
    </w:p>
    <w:p w14:paraId="1DF2C91D" w14:textId="2C5E8E46"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U.S. Department of Education, National Center for Education Statistics (2014). </w:t>
      </w:r>
      <w:r w:rsidRPr="006A746A">
        <w:rPr>
          <w:rFonts w:ascii="Times New Roman" w:hAnsi="Times New Roman" w:cs="Times New Roman"/>
          <w:i/>
          <w:iCs/>
          <w:color w:val="000000" w:themeColor="text1"/>
        </w:rPr>
        <w:t>The Condition of Education 2014</w:t>
      </w:r>
      <w:r w:rsidR="00B328B9" w:rsidRPr="006A746A">
        <w:rPr>
          <w:rFonts w:ascii="Times New Roman" w:hAnsi="Times New Roman" w:cs="Times New Roman"/>
          <w:color w:val="000000" w:themeColor="text1"/>
        </w:rPr>
        <w:t>. Accessed 13 May 2017. https://nces.ed.gov/pubs2014/2014083.pdf.</w:t>
      </w:r>
    </w:p>
    <w:p w14:paraId="061A2CBD" w14:textId="77777777" w:rsidR="009237FB" w:rsidRPr="006A746A" w:rsidRDefault="009237FB" w:rsidP="006A746A">
      <w:pPr>
        <w:spacing w:line="360" w:lineRule="auto"/>
        <w:rPr>
          <w:rFonts w:ascii="Times New Roman" w:hAnsi="Times New Roman" w:cs="Times New Roman"/>
          <w:color w:val="000000" w:themeColor="text1"/>
        </w:rPr>
      </w:pPr>
    </w:p>
    <w:p w14:paraId="353301E9" w14:textId="4F62FD61"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U.S. Department of Education, National Center for Education Statistics. (2016). </w:t>
      </w:r>
      <w:r w:rsidRPr="006A746A">
        <w:rPr>
          <w:rFonts w:ascii="Times New Roman" w:hAnsi="Times New Roman" w:cs="Times New Roman"/>
          <w:i/>
          <w:iCs/>
          <w:color w:val="000000" w:themeColor="text1"/>
        </w:rPr>
        <w:t>D</w:t>
      </w:r>
      <w:r w:rsidR="00B328B9" w:rsidRPr="006A746A">
        <w:rPr>
          <w:rFonts w:ascii="Times New Roman" w:hAnsi="Times New Roman" w:cs="Times New Roman"/>
          <w:i/>
          <w:iCs/>
          <w:color w:val="000000" w:themeColor="text1"/>
        </w:rPr>
        <w:t xml:space="preserve">igest of Education Statistics 2016. </w:t>
      </w:r>
      <w:r w:rsidR="00B328B9" w:rsidRPr="006A746A">
        <w:rPr>
          <w:rFonts w:ascii="Times New Roman" w:hAnsi="Times New Roman" w:cs="Times New Roman"/>
          <w:iCs/>
          <w:color w:val="000000" w:themeColor="text1"/>
        </w:rPr>
        <w:t>Accessed 13 May 2017.</w:t>
      </w:r>
      <w:r w:rsidR="00B328B9" w:rsidRPr="006A746A">
        <w:rPr>
          <w:rFonts w:ascii="Times New Roman" w:hAnsi="Times New Roman" w:cs="Times New Roman"/>
          <w:i/>
          <w:iCs/>
          <w:color w:val="000000" w:themeColor="text1"/>
        </w:rPr>
        <w:t xml:space="preserve"> https://nces.ed.gov/programs/digest/2016menu_tables.asp.</w:t>
      </w:r>
    </w:p>
    <w:p w14:paraId="00DD2AC7" w14:textId="77777777" w:rsidR="009237FB" w:rsidRPr="006A746A" w:rsidRDefault="009237FB" w:rsidP="006A746A">
      <w:pPr>
        <w:spacing w:line="360" w:lineRule="auto"/>
        <w:rPr>
          <w:rFonts w:ascii="Times New Roman" w:hAnsi="Times New Roman" w:cs="Times New Roman"/>
          <w:color w:val="000000" w:themeColor="text1"/>
        </w:rPr>
      </w:pPr>
    </w:p>
    <w:p w14:paraId="3FBED3AF" w14:textId="506DB820"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t xml:space="preserve">Waterfield, J. and West, B., 2010. </w:t>
      </w:r>
      <w:r w:rsidRPr="006A746A">
        <w:rPr>
          <w:rFonts w:ascii="Times New Roman" w:hAnsi="Times New Roman" w:cs="Times New Roman"/>
          <w:i/>
          <w:color w:val="000000" w:themeColor="text1"/>
        </w:rPr>
        <w:t>Inclusive Assessment: Diversity and Inclusion – the Assessment Challenge. Programme Assessment Strategies</w:t>
      </w:r>
      <w:r w:rsidRPr="006A746A">
        <w:rPr>
          <w:rFonts w:ascii="Times New Roman" w:hAnsi="Times New Roman" w:cs="Times New Roman"/>
          <w:color w:val="000000" w:themeColor="text1"/>
        </w:rPr>
        <w:t xml:space="preserve"> (PASS). </w:t>
      </w:r>
      <w:r w:rsidR="00B328B9" w:rsidRPr="006A746A">
        <w:rPr>
          <w:rFonts w:ascii="Times New Roman" w:hAnsi="Times New Roman" w:cs="Times New Roman"/>
          <w:color w:val="000000" w:themeColor="text1"/>
        </w:rPr>
        <w:t>Accessed 17 December 2016</w:t>
      </w:r>
      <w:r w:rsidRPr="006A746A">
        <w:rPr>
          <w:rFonts w:ascii="Times New Roman" w:hAnsi="Times New Roman" w:cs="Times New Roman"/>
          <w:color w:val="000000" w:themeColor="text1"/>
        </w:rPr>
        <w:t xml:space="preserve">: </w:t>
      </w:r>
      <w:r w:rsidR="00BD0A10" w:rsidRPr="006A746A">
        <w:rPr>
          <w:rFonts w:ascii="Times New Roman" w:hAnsi="Times New Roman" w:cs="Times New Roman"/>
          <w:color w:val="000000" w:themeColor="text1"/>
        </w:rPr>
        <w:t>http://www.pass.brad.ac.uk/wp5inclusion.pdf</w:t>
      </w:r>
      <w:r w:rsidRPr="006A746A">
        <w:rPr>
          <w:rFonts w:ascii="Times New Roman" w:hAnsi="Times New Roman" w:cs="Times New Roman"/>
          <w:color w:val="000000" w:themeColor="text1"/>
        </w:rPr>
        <w:t>.</w:t>
      </w:r>
    </w:p>
    <w:p w14:paraId="16CBADAE" w14:textId="77777777" w:rsidR="009237FB" w:rsidRPr="006A746A" w:rsidRDefault="009237FB" w:rsidP="006A746A">
      <w:pPr>
        <w:spacing w:line="360" w:lineRule="auto"/>
        <w:rPr>
          <w:rFonts w:ascii="Times New Roman" w:hAnsi="Times New Roman" w:cs="Times New Roman"/>
          <w:color w:val="000000" w:themeColor="text1"/>
        </w:rPr>
      </w:pPr>
    </w:p>
    <w:p w14:paraId="1ED2A7A2" w14:textId="211E39FB" w:rsidR="009237FB" w:rsidRPr="006A746A" w:rsidRDefault="009237FB" w:rsidP="006A746A">
      <w:pPr>
        <w:spacing w:line="360" w:lineRule="auto"/>
        <w:rPr>
          <w:rStyle w:val="Hyperlink"/>
          <w:rFonts w:ascii="Times New Roman" w:hAnsi="Times New Roman" w:cs="Times New Roman"/>
          <w:color w:val="000000" w:themeColor="text1"/>
          <w:u w:val="none"/>
        </w:rPr>
      </w:pPr>
      <w:r w:rsidRPr="006A746A">
        <w:rPr>
          <w:rFonts w:ascii="Times New Roman" w:hAnsi="Times New Roman" w:cs="Times New Roman"/>
          <w:color w:val="000000" w:themeColor="text1"/>
        </w:rPr>
        <w:t xml:space="preserve">Weale, S. (2015) Government to cut funding for disabled university students. The Guardian (2015) Thursday 3 December 2015 12.10 GMT. </w:t>
      </w:r>
      <w:r w:rsidR="00B328B9" w:rsidRPr="006A746A">
        <w:rPr>
          <w:rFonts w:ascii="Times New Roman" w:hAnsi="Times New Roman" w:cs="Times New Roman"/>
          <w:color w:val="000000" w:themeColor="text1"/>
        </w:rPr>
        <w:t xml:space="preserve">Accessed 4 June 2017. </w:t>
      </w:r>
      <w:r w:rsidRPr="006A746A">
        <w:rPr>
          <w:rFonts w:ascii="Times New Roman" w:hAnsi="Times New Roman" w:cs="Times New Roman"/>
          <w:color w:val="000000" w:themeColor="text1"/>
        </w:rPr>
        <w:t>https://www.theguardian.com/education/2015/dec/02/government-to-cut-funding-disabled-university-students-jo-johnson</w:t>
      </w:r>
      <w:r w:rsidR="00242489" w:rsidRPr="006A746A">
        <w:rPr>
          <w:rStyle w:val="Hyperlink"/>
          <w:rFonts w:ascii="Times New Roman" w:hAnsi="Times New Roman" w:cs="Times New Roman"/>
          <w:color w:val="000000" w:themeColor="text1"/>
          <w:u w:val="none"/>
        </w:rPr>
        <w:t>.</w:t>
      </w:r>
    </w:p>
    <w:p w14:paraId="1275A6E7" w14:textId="77777777" w:rsidR="009237FB" w:rsidRPr="006A746A" w:rsidRDefault="009237FB" w:rsidP="006A746A">
      <w:pPr>
        <w:spacing w:line="360" w:lineRule="auto"/>
        <w:rPr>
          <w:rStyle w:val="Hyperlink"/>
          <w:rFonts w:ascii="Times New Roman" w:hAnsi="Times New Roman" w:cs="Times New Roman"/>
          <w:color w:val="000000" w:themeColor="text1"/>
        </w:rPr>
      </w:pPr>
    </w:p>
    <w:p w14:paraId="4690B679" w14:textId="7ACC184C" w:rsidR="009237FB" w:rsidRPr="006A746A" w:rsidRDefault="009237FB" w:rsidP="006A746A">
      <w:pPr>
        <w:spacing w:line="360" w:lineRule="auto"/>
        <w:rPr>
          <w:rFonts w:ascii="Times New Roman" w:hAnsi="Times New Roman" w:cs="Times New Roman"/>
          <w:color w:val="000000" w:themeColor="text1"/>
          <w:shd w:val="clear" w:color="auto" w:fill="FFFFFF"/>
        </w:rPr>
      </w:pPr>
      <w:r w:rsidRPr="006A746A">
        <w:rPr>
          <w:rStyle w:val="hlfld-contribauthor"/>
          <w:rFonts w:ascii="Times New Roman" w:hAnsi="Times New Roman" w:cs="Times New Roman"/>
          <w:color w:val="000000" w:themeColor="text1"/>
        </w:rPr>
        <w:t>Wenger, </w:t>
      </w:r>
      <w:r w:rsidRPr="006A746A">
        <w:rPr>
          <w:rStyle w:val="nlmgiven-names"/>
          <w:rFonts w:ascii="Times New Roman" w:hAnsi="Times New Roman" w:cs="Times New Roman"/>
          <w:color w:val="000000" w:themeColor="text1"/>
        </w:rPr>
        <w:t>E.</w:t>
      </w:r>
      <w:r w:rsidRPr="006A746A">
        <w:rPr>
          <w:rFonts w:ascii="Times New Roman" w:hAnsi="Times New Roman" w:cs="Times New Roman"/>
          <w:color w:val="000000" w:themeColor="text1"/>
          <w:shd w:val="clear" w:color="auto" w:fill="FFFFFF"/>
        </w:rPr>
        <w:t> </w:t>
      </w:r>
      <w:r w:rsidR="00B328B9" w:rsidRPr="006A746A">
        <w:rPr>
          <w:rFonts w:ascii="Times New Roman" w:hAnsi="Times New Roman" w:cs="Times New Roman"/>
          <w:color w:val="000000" w:themeColor="text1"/>
          <w:shd w:val="clear" w:color="auto" w:fill="FFFFFF"/>
        </w:rPr>
        <w:t>(</w:t>
      </w:r>
      <w:r w:rsidRPr="006A746A">
        <w:rPr>
          <w:rStyle w:val="nlmyear"/>
          <w:rFonts w:ascii="Times New Roman" w:hAnsi="Times New Roman" w:cs="Times New Roman"/>
          <w:color w:val="000000" w:themeColor="text1"/>
        </w:rPr>
        <w:t>2000</w:t>
      </w:r>
      <w:r w:rsidR="00B328B9" w:rsidRPr="006A746A">
        <w:rPr>
          <w:rStyle w:val="nlmyear"/>
          <w:rFonts w:ascii="Times New Roman" w:hAnsi="Times New Roman" w:cs="Times New Roman"/>
          <w:color w:val="000000" w:themeColor="text1"/>
        </w:rPr>
        <w:t>)</w:t>
      </w:r>
      <w:r w:rsidR="00B328B9" w:rsidRPr="006A746A">
        <w:rPr>
          <w:rFonts w:ascii="Times New Roman" w:hAnsi="Times New Roman" w:cs="Times New Roman"/>
          <w:color w:val="000000" w:themeColor="text1"/>
          <w:shd w:val="clear" w:color="auto" w:fill="FFFFFF"/>
        </w:rPr>
        <w:t xml:space="preserve">. </w:t>
      </w:r>
      <w:r w:rsidRPr="006A746A">
        <w:rPr>
          <w:rStyle w:val="nlmarticle-title"/>
          <w:rFonts w:ascii="Times New Roman" w:hAnsi="Times New Roman" w:cs="Times New Roman"/>
          <w:color w:val="000000" w:themeColor="text1"/>
        </w:rPr>
        <w:t>Communities of Practice and Social Learning Systems</w:t>
      </w:r>
      <w:r w:rsidRPr="006A746A">
        <w:rPr>
          <w:rFonts w:ascii="Times New Roman" w:hAnsi="Times New Roman" w:cs="Times New Roman"/>
          <w:color w:val="000000" w:themeColor="text1"/>
          <w:shd w:val="clear" w:color="auto" w:fill="FFFFFF"/>
        </w:rPr>
        <w:t>.” </w:t>
      </w:r>
      <w:r w:rsidRPr="006A746A">
        <w:rPr>
          <w:rFonts w:ascii="Times New Roman" w:hAnsi="Times New Roman" w:cs="Times New Roman"/>
          <w:i/>
          <w:iCs/>
          <w:color w:val="000000" w:themeColor="text1"/>
        </w:rPr>
        <w:t>Organization</w:t>
      </w:r>
      <w:r w:rsidRPr="006A746A">
        <w:rPr>
          <w:rFonts w:ascii="Times New Roman" w:hAnsi="Times New Roman" w:cs="Times New Roman"/>
          <w:color w:val="000000" w:themeColor="text1"/>
          <w:shd w:val="clear" w:color="auto" w:fill="FFFFFF"/>
        </w:rPr>
        <w:t> 7 (2): </w:t>
      </w:r>
      <w:r w:rsidRPr="006A746A">
        <w:rPr>
          <w:rStyle w:val="nlmfpage"/>
          <w:rFonts w:ascii="Times New Roman" w:hAnsi="Times New Roman" w:cs="Times New Roman"/>
          <w:color w:val="000000" w:themeColor="text1"/>
        </w:rPr>
        <w:t>225</w:t>
      </w:r>
      <w:r w:rsidRPr="006A746A">
        <w:rPr>
          <w:rFonts w:ascii="Times New Roman" w:hAnsi="Times New Roman" w:cs="Times New Roman"/>
          <w:color w:val="000000" w:themeColor="text1"/>
          <w:shd w:val="clear" w:color="auto" w:fill="FFFFFF"/>
        </w:rPr>
        <w:t>–</w:t>
      </w:r>
      <w:r w:rsidRPr="006A746A">
        <w:rPr>
          <w:rStyle w:val="nlmlpage"/>
          <w:rFonts w:ascii="Times New Roman" w:hAnsi="Times New Roman" w:cs="Times New Roman"/>
          <w:color w:val="000000" w:themeColor="text1"/>
        </w:rPr>
        <w:t>246</w:t>
      </w:r>
      <w:r w:rsidRPr="006A746A">
        <w:rPr>
          <w:rFonts w:ascii="Times New Roman" w:hAnsi="Times New Roman" w:cs="Times New Roman"/>
          <w:color w:val="000000" w:themeColor="text1"/>
          <w:shd w:val="clear" w:color="auto" w:fill="FFFFFF"/>
        </w:rPr>
        <w:t xml:space="preserve">. </w:t>
      </w:r>
      <w:r w:rsidR="00B328B9" w:rsidRPr="006A746A">
        <w:rPr>
          <w:rFonts w:ascii="Times New Roman" w:hAnsi="Times New Roman" w:cs="Times New Roman"/>
          <w:color w:val="000000" w:themeColor="text1"/>
          <w:shd w:val="clear" w:color="auto" w:fill="FFFFFF"/>
        </w:rPr>
        <w:t xml:space="preserve"> DOI.org/10.1177/135050840072002.</w:t>
      </w:r>
    </w:p>
    <w:p w14:paraId="38B50F88" w14:textId="77777777" w:rsidR="009237FB" w:rsidRPr="006A746A" w:rsidRDefault="009237FB" w:rsidP="006A746A">
      <w:pPr>
        <w:spacing w:line="360" w:lineRule="auto"/>
        <w:rPr>
          <w:rFonts w:ascii="Times New Roman" w:hAnsi="Times New Roman" w:cs="Times New Roman"/>
          <w:color w:val="000000" w:themeColor="text1"/>
          <w:shd w:val="clear" w:color="auto" w:fill="FFFFFF"/>
        </w:rPr>
      </w:pPr>
    </w:p>
    <w:p w14:paraId="1521AA80" w14:textId="5CBE4A15"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shd w:val="clear" w:color="auto" w:fill="FFFFFF"/>
        </w:rPr>
        <w:t xml:space="preserve">Wray, M. (2013). </w:t>
      </w:r>
      <w:r w:rsidRPr="006A746A">
        <w:rPr>
          <w:rFonts w:ascii="Times New Roman" w:hAnsi="Times New Roman" w:cs="Times New Roman"/>
          <w:i/>
          <w:color w:val="000000" w:themeColor="text1"/>
          <w:shd w:val="clear" w:color="auto" w:fill="FFFFFF"/>
        </w:rPr>
        <w:t>Developing an inclusive culture in higher education: final report</w:t>
      </w:r>
      <w:r w:rsidRPr="006A746A">
        <w:rPr>
          <w:rFonts w:ascii="Times New Roman" w:hAnsi="Times New Roman" w:cs="Times New Roman"/>
          <w:color w:val="000000" w:themeColor="text1"/>
          <w:shd w:val="clear" w:color="auto" w:fill="FFFFFF"/>
        </w:rPr>
        <w:t>. </w:t>
      </w:r>
      <w:r w:rsidR="00C865BC" w:rsidRPr="006A746A">
        <w:rPr>
          <w:rFonts w:ascii="Times New Roman" w:hAnsi="Times New Roman" w:cs="Times New Roman"/>
          <w:color w:val="000000" w:themeColor="text1"/>
          <w:shd w:val="clear" w:color="auto" w:fill="FFFFFF"/>
        </w:rPr>
        <w:t xml:space="preserve">York: </w:t>
      </w:r>
      <w:r w:rsidRPr="006A746A">
        <w:rPr>
          <w:rFonts w:ascii="Times New Roman" w:hAnsi="Times New Roman" w:cs="Times New Roman"/>
          <w:iCs/>
          <w:color w:val="000000" w:themeColor="text1"/>
          <w:shd w:val="clear" w:color="auto" w:fill="FFFFFF"/>
        </w:rPr>
        <w:t>Higher Education Academy</w:t>
      </w:r>
      <w:r w:rsidR="00283CC8" w:rsidRPr="006A746A">
        <w:rPr>
          <w:rFonts w:ascii="Times New Roman" w:hAnsi="Times New Roman" w:cs="Times New Roman"/>
          <w:i/>
          <w:iCs/>
          <w:color w:val="000000" w:themeColor="text1"/>
          <w:shd w:val="clear" w:color="auto" w:fill="FFFFFF"/>
        </w:rPr>
        <w:t>.</w:t>
      </w:r>
    </w:p>
    <w:p w14:paraId="4796BF06" w14:textId="77777777" w:rsidR="009237FB" w:rsidRPr="006A746A" w:rsidRDefault="009237FB" w:rsidP="006A746A">
      <w:pPr>
        <w:spacing w:line="360" w:lineRule="auto"/>
        <w:rPr>
          <w:rFonts w:ascii="Times New Roman" w:hAnsi="Times New Roman" w:cs="Times New Roman"/>
          <w:color w:val="000000" w:themeColor="text1"/>
        </w:rPr>
      </w:pPr>
    </w:p>
    <w:p w14:paraId="7D2B30CD" w14:textId="77777777" w:rsidR="009237FB" w:rsidRPr="006A746A" w:rsidRDefault="009237FB"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br w:type="page"/>
      </w:r>
    </w:p>
    <w:p w14:paraId="3B19DD9C" w14:textId="45D07480" w:rsidR="00FD5340" w:rsidRPr="006A746A" w:rsidRDefault="00C74B8B"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lastRenderedPageBreak/>
        <w:t>Appendix 1: Interview schedule</w:t>
      </w:r>
    </w:p>
    <w:p w14:paraId="0ED79AD2" w14:textId="77777777" w:rsidR="00C74B8B" w:rsidRPr="006A746A" w:rsidRDefault="00C74B8B" w:rsidP="006A746A">
      <w:pPr>
        <w:spacing w:line="360" w:lineRule="auto"/>
        <w:rPr>
          <w:rFonts w:ascii="Times New Roman" w:hAnsi="Times New Roman" w:cs="Times New Roman"/>
          <w:b/>
          <w:color w:val="000000" w:themeColor="text1"/>
        </w:rPr>
      </w:pPr>
    </w:p>
    <w:p w14:paraId="6A5773B3" w14:textId="77777777" w:rsidR="00FD5340" w:rsidRPr="006A746A" w:rsidRDefault="00FD5340" w:rsidP="006A746A">
      <w:pPr>
        <w:pStyle w:val="ListParagraph"/>
        <w:numPr>
          <w:ilvl w:val="0"/>
          <w:numId w:val="4"/>
        </w:numPr>
        <w:spacing w:after="0"/>
        <w:rPr>
          <w:rFonts w:ascii="Times New Roman" w:hAnsi="Times New Roman"/>
          <w:color w:val="000000" w:themeColor="text1"/>
          <w:szCs w:val="24"/>
        </w:rPr>
      </w:pPr>
      <w:r w:rsidRPr="006A746A">
        <w:rPr>
          <w:rFonts w:ascii="Times New Roman" w:hAnsi="Times New Roman"/>
          <w:color w:val="000000" w:themeColor="text1"/>
          <w:szCs w:val="24"/>
        </w:rPr>
        <w:t>Prior to working on accessible curriculum conversion of learning materials, what did you do as a student intern? What other work have you been involved in as a student/intern?</w:t>
      </w:r>
    </w:p>
    <w:p w14:paraId="37FE858D" w14:textId="77777777" w:rsidR="00FD5340" w:rsidRPr="006A746A" w:rsidRDefault="00FD5340" w:rsidP="006A746A">
      <w:pPr>
        <w:pStyle w:val="ListParagraph"/>
        <w:numPr>
          <w:ilvl w:val="0"/>
          <w:numId w:val="4"/>
        </w:numPr>
        <w:spacing w:after="0"/>
        <w:rPr>
          <w:rFonts w:ascii="Times New Roman" w:hAnsi="Times New Roman"/>
          <w:color w:val="000000" w:themeColor="text1"/>
          <w:szCs w:val="24"/>
        </w:rPr>
      </w:pPr>
      <w:r w:rsidRPr="006A746A">
        <w:rPr>
          <w:rFonts w:ascii="Times New Roman" w:hAnsi="Times New Roman"/>
          <w:color w:val="000000" w:themeColor="text1"/>
          <w:szCs w:val="24"/>
        </w:rPr>
        <w:t xml:space="preserve">What was your understanding of the need for accessible learning materials for students/people with disabilities prior to this project? </w:t>
      </w:r>
    </w:p>
    <w:p w14:paraId="3A563ECD" w14:textId="77777777" w:rsidR="00FD5340" w:rsidRPr="006A746A" w:rsidRDefault="00FD5340" w:rsidP="006A746A">
      <w:pPr>
        <w:pStyle w:val="ListParagraph"/>
        <w:numPr>
          <w:ilvl w:val="0"/>
          <w:numId w:val="4"/>
        </w:numPr>
        <w:spacing w:after="0"/>
        <w:rPr>
          <w:rFonts w:ascii="Times New Roman" w:hAnsi="Times New Roman"/>
          <w:color w:val="000000" w:themeColor="text1"/>
          <w:szCs w:val="24"/>
        </w:rPr>
      </w:pPr>
      <w:r w:rsidRPr="006A746A">
        <w:rPr>
          <w:rFonts w:ascii="Times New Roman" w:hAnsi="Times New Roman"/>
          <w:color w:val="000000" w:themeColor="text1"/>
          <w:szCs w:val="24"/>
        </w:rPr>
        <w:t xml:space="preserve">What did you learn about the curriculum and course learning materials through this project? </w:t>
      </w:r>
    </w:p>
    <w:p w14:paraId="19B40A61" w14:textId="77777777" w:rsidR="00FD5340" w:rsidRPr="006A746A" w:rsidRDefault="00FD5340" w:rsidP="006A746A">
      <w:pPr>
        <w:pStyle w:val="ListParagraph"/>
        <w:numPr>
          <w:ilvl w:val="0"/>
          <w:numId w:val="4"/>
        </w:numPr>
        <w:spacing w:after="0"/>
        <w:rPr>
          <w:rFonts w:ascii="Times New Roman" w:hAnsi="Times New Roman"/>
          <w:color w:val="000000" w:themeColor="text1"/>
          <w:szCs w:val="24"/>
        </w:rPr>
      </w:pPr>
      <w:r w:rsidRPr="006A746A">
        <w:rPr>
          <w:rFonts w:ascii="Times New Roman" w:hAnsi="Times New Roman"/>
          <w:color w:val="000000" w:themeColor="text1"/>
          <w:szCs w:val="24"/>
        </w:rPr>
        <w:t xml:space="preserve">What were the challenges of completing the task? </w:t>
      </w:r>
    </w:p>
    <w:p w14:paraId="2AFEDECA" w14:textId="77777777" w:rsidR="00FD5340" w:rsidRPr="006A746A" w:rsidRDefault="00FD5340" w:rsidP="006A746A">
      <w:pPr>
        <w:pStyle w:val="ListParagraph"/>
        <w:numPr>
          <w:ilvl w:val="0"/>
          <w:numId w:val="4"/>
        </w:numPr>
        <w:spacing w:after="0"/>
        <w:rPr>
          <w:rFonts w:ascii="Times New Roman" w:hAnsi="Times New Roman"/>
          <w:color w:val="000000" w:themeColor="text1"/>
          <w:szCs w:val="24"/>
        </w:rPr>
      </w:pPr>
      <w:r w:rsidRPr="006A746A">
        <w:rPr>
          <w:rFonts w:ascii="Times New Roman" w:hAnsi="Times New Roman"/>
          <w:color w:val="000000" w:themeColor="text1"/>
          <w:szCs w:val="24"/>
        </w:rPr>
        <w:t xml:space="preserve">What has been the response by academic staff to this work? After working on this project, what are your thoughts on inclusive curriculum and accessibility for students with disabilities?  </w:t>
      </w:r>
    </w:p>
    <w:p w14:paraId="7347DD60" w14:textId="77777777" w:rsidR="00FD5340" w:rsidRPr="006A746A" w:rsidRDefault="00FD5340" w:rsidP="006A746A">
      <w:pPr>
        <w:pStyle w:val="ListParagraph"/>
        <w:numPr>
          <w:ilvl w:val="0"/>
          <w:numId w:val="4"/>
        </w:numPr>
        <w:spacing w:after="0"/>
        <w:rPr>
          <w:rFonts w:ascii="Times New Roman" w:hAnsi="Times New Roman"/>
          <w:color w:val="000000" w:themeColor="text1"/>
          <w:szCs w:val="24"/>
        </w:rPr>
      </w:pPr>
      <w:r w:rsidRPr="006A746A">
        <w:rPr>
          <w:rFonts w:ascii="Times New Roman" w:hAnsi="Times New Roman"/>
          <w:color w:val="000000" w:themeColor="text1"/>
          <w:szCs w:val="24"/>
        </w:rPr>
        <w:t>What advice and feedback based on your experience might you give to students (and the project team) involved with this work in the future?</w:t>
      </w:r>
    </w:p>
    <w:p w14:paraId="27049A8C" w14:textId="1FA3183E" w:rsidR="00242489" w:rsidRPr="006A746A" w:rsidRDefault="00242489" w:rsidP="006A746A">
      <w:pPr>
        <w:spacing w:line="360" w:lineRule="auto"/>
        <w:rPr>
          <w:rFonts w:ascii="Times New Roman" w:hAnsi="Times New Roman" w:cs="Times New Roman"/>
          <w:color w:val="000000" w:themeColor="text1"/>
        </w:rPr>
      </w:pPr>
      <w:r w:rsidRPr="006A746A">
        <w:rPr>
          <w:rFonts w:ascii="Times New Roman" w:hAnsi="Times New Roman" w:cs="Times New Roman"/>
          <w:color w:val="000000" w:themeColor="text1"/>
        </w:rPr>
        <w:br w:type="page"/>
      </w:r>
    </w:p>
    <w:p w14:paraId="1524AD52" w14:textId="77777777" w:rsidR="00FD5340" w:rsidRPr="006A746A" w:rsidRDefault="00FD5340" w:rsidP="006A746A">
      <w:pPr>
        <w:spacing w:line="360" w:lineRule="auto"/>
        <w:rPr>
          <w:rFonts w:ascii="Times New Roman" w:hAnsi="Times New Roman" w:cs="Times New Roman"/>
          <w:color w:val="000000" w:themeColor="text1"/>
        </w:rPr>
      </w:pPr>
    </w:p>
    <w:p w14:paraId="464FF5D1" w14:textId="14805409" w:rsidR="006E3F62" w:rsidRPr="006A746A" w:rsidRDefault="00E46C06"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Table 1</w:t>
      </w:r>
      <w:r w:rsidR="00742B4B" w:rsidRPr="006A746A">
        <w:rPr>
          <w:rFonts w:ascii="Times New Roman" w:hAnsi="Times New Roman" w:cs="Times New Roman"/>
          <w:b/>
          <w:color w:val="000000" w:themeColor="text1"/>
        </w:rPr>
        <w:t xml:space="preserve"> National Student Survey results (UK HEI case study)</w:t>
      </w:r>
    </w:p>
    <w:p w14:paraId="7589417E" w14:textId="77777777" w:rsidR="00E46C06" w:rsidRPr="006A746A" w:rsidRDefault="00E46C06" w:rsidP="006A746A">
      <w:pPr>
        <w:spacing w:line="360" w:lineRule="auto"/>
        <w:rPr>
          <w:rFonts w:ascii="Times New Roman" w:hAnsi="Times New Roman" w:cs="Times New Roman"/>
          <w:color w:val="000000" w:themeColor="text1"/>
        </w:rPr>
      </w:pPr>
    </w:p>
    <w:p w14:paraId="64BD8EEA" w14:textId="77777777" w:rsidR="00E46C06" w:rsidRPr="006A746A" w:rsidRDefault="00E46C06" w:rsidP="006A746A">
      <w:pPr>
        <w:spacing w:line="360" w:lineRule="auto"/>
        <w:rPr>
          <w:rFonts w:ascii="Times New Roman" w:hAnsi="Times New Roman" w:cs="Times New Roman"/>
          <w:color w:val="000000" w:themeColor="text1"/>
        </w:rPr>
      </w:pPr>
    </w:p>
    <w:tbl>
      <w:tblPr>
        <w:tblStyle w:val="TableGrid"/>
        <w:tblpPr w:leftFromText="180" w:rightFromText="180" w:vertAnchor="text" w:horzAnchor="margin" w:tblpY="232"/>
        <w:tblW w:w="9630" w:type="dxa"/>
        <w:tblLook w:val="04A0" w:firstRow="1" w:lastRow="0" w:firstColumn="1" w:lastColumn="0" w:noHBand="0" w:noVBand="1"/>
      </w:tblPr>
      <w:tblGrid>
        <w:gridCol w:w="2630"/>
        <w:gridCol w:w="1000"/>
        <w:gridCol w:w="1000"/>
        <w:gridCol w:w="1000"/>
        <w:gridCol w:w="1000"/>
        <w:gridCol w:w="1000"/>
        <w:gridCol w:w="1000"/>
        <w:gridCol w:w="1000"/>
      </w:tblGrid>
      <w:tr w:rsidR="00E46C06" w:rsidRPr="006A746A" w14:paraId="46437CE3" w14:textId="77777777" w:rsidTr="005341BC">
        <w:trPr>
          <w:trHeight w:val="2685"/>
        </w:trPr>
        <w:tc>
          <w:tcPr>
            <w:tcW w:w="2630" w:type="dxa"/>
            <w:vAlign w:val="center"/>
            <w:hideMark/>
          </w:tcPr>
          <w:p w14:paraId="5720942D" w14:textId="1A24A162"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 xml:space="preserve">NSS 2016 results and overall main categories </w:t>
            </w:r>
          </w:p>
        </w:tc>
        <w:tc>
          <w:tcPr>
            <w:tcW w:w="1000" w:type="dxa"/>
            <w:textDirection w:val="btLr"/>
            <w:vAlign w:val="center"/>
            <w:hideMark/>
          </w:tcPr>
          <w:p w14:paraId="17E17524"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Overall Satisfaction</w:t>
            </w:r>
          </w:p>
        </w:tc>
        <w:tc>
          <w:tcPr>
            <w:tcW w:w="1000" w:type="dxa"/>
            <w:textDirection w:val="btLr"/>
            <w:vAlign w:val="center"/>
            <w:hideMark/>
          </w:tcPr>
          <w:p w14:paraId="3F57A40B"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The teaching on my course</w:t>
            </w:r>
          </w:p>
        </w:tc>
        <w:tc>
          <w:tcPr>
            <w:tcW w:w="1000" w:type="dxa"/>
            <w:textDirection w:val="btLr"/>
            <w:vAlign w:val="center"/>
            <w:hideMark/>
          </w:tcPr>
          <w:p w14:paraId="203D1C28"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Assessment and feedback</w:t>
            </w:r>
          </w:p>
        </w:tc>
        <w:tc>
          <w:tcPr>
            <w:tcW w:w="1000" w:type="dxa"/>
            <w:textDirection w:val="btLr"/>
            <w:vAlign w:val="center"/>
            <w:hideMark/>
          </w:tcPr>
          <w:p w14:paraId="636DDC0F"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Academic support</w:t>
            </w:r>
          </w:p>
        </w:tc>
        <w:tc>
          <w:tcPr>
            <w:tcW w:w="1000" w:type="dxa"/>
            <w:textDirection w:val="btLr"/>
            <w:vAlign w:val="center"/>
            <w:hideMark/>
          </w:tcPr>
          <w:p w14:paraId="08A007C4"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Organisation and management</w:t>
            </w:r>
          </w:p>
        </w:tc>
        <w:tc>
          <w:tcPr>
            <w:tcW w:w="1000" w:type="dxa"/>
            <w:textDirection w:val="btLr"/>
            <w:vAlign w:val="center"/>
            <w:hideMark/>
          </w:tcPr>
          <w:p w14:paraId="7E569549"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Learning resources</w:t>
            </w:r>
          </w:p>
        </w:tc>
        <w:tc>
          <w:tcPr>
            <w:tcW w:w="1000" w:type="dxa"/>
            <w:textDirection w:val="btLr"/>
            <w:vAlign w:val="center"/>
            <w:hideMark/>
          </w:tcPr>
          <w:p w14:paraId="5AA9FC5E"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Personal development</w:t>
            </w:r>
          </w:p>
        </w:tc>
      </w:tr>
      <w:tr w:rsidR="00E46C06" w:rsidRPr="006A746A" w14:paraId="639CACFD" w14:textId="77777777" w:rsidTr="005341BC">
        <w:trPr>
          <w:trHeight w:val="290"/>
        </w:trPr>
        <w:tc>
          <w:tcPr>
            <w:tcW w:w="2630" w:type="dxa"/>
            <w:noWrap/>
            <w:vAlign w:val="center"/>
            <w:hideMark/>
          </w:tcPr>
          <w:p w14:paraId="261AE908"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All UK university average</w:t>
            </w:r>
          </w:p>
        </w:tc>
        <w:tc>
          <w:tcPr>
            <w:tcW w:w="1000" w:type="dxa"/>
            <w:vAlign w:val="center"/>
            <w:hideMark/>
          </w:tcPr>
          <w:p w14:paraId="716AA634"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86</w:t>
            </w:r>
          </w:p>
        </w:tc>
        <w:tc>
          <w:tcPr>
            <w:tcW w:w="1000" w:type="dxa"/>
            <w:vAlign w:val="center"/>
            <w:hideMark/>
          </w:tcPr>
          <w:p w14:paraId="237711FA"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87</w:t>
            </w:r>
          </w:p>
        </w:tc>
        <w:tc>
          <w:tcPr>
            <w:tcW w:w="1000" w:type="dxa"/>
            <w:vAlign w:val="center"/>
            <w:hideMark/>
          </w:tcPr>
          <w:p w14:paraId="29F96BAE"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73</w:t>
            </w:r>
          </w:p>
        </w:tc>
        <w:tc>
          <w:tcPr>
            <w:tcW w:w="1000" w:type="dxa"/>
            <w:vAlign w:val="center"/>
            <w:hideMark/>
          </w:tcPr>
          <w:p w14:paraId="60A4AD1A"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82</w:t>
            </w:r>
          </w:p>
        </w:tc>
        <w:tc>
          <w:tcPr>
            <w:tcW w:w="1000" w:type="dxa"/>
            <w:vAlign w:val="center"/>
            <w:hideMark/>
          </w:tcPr>
          <w:p w14:paraId="2891B5CF"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79</w:t>
            </w:r>
          </w:p>
        </w:tc>
        <w:tc>
          <w:tcPr>
            <w:tcW w:w="1000" w:type="dxa"/>
            <w:vAlign w:val="center"/>
            <w:hideMark/>
          </w:tcPr>
          <w:p w14:paraId="78F8873C"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87</w:t>
            </w:r>
          </w:p>
        </w:tc>
        <w:tc>
          <w:tcPr>
            <w:tcW w:w="1000" w:type="dxa"/>
            <w:vAlign w:val="center"/>
            <w:hideMark/>
          </w:tcPr>
          <w:p w14:paraId="7168FC1C"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83</w:t>
            </w:r>
          </w:p>
        </w:tc>
      </w:tr>
      <w:tr w:rsidR="00E46C06" w:rsidRPr="006A746A" w14:paraId="3A112A53" w14:textId="77777777" w:rsidTr="005341BC">
        <w:trPr>
          <w:trHeight w:val="300"/>
        </w:trPr>
        <w:tc>
          <w:tcPr>
            <w:tcW w:w="2630" w:type="dxa"/>
            <w:noWrap/>
            <w:vAlign w:val="center"/>
            <w:hideMark/>
          </w:tcPr>
          <w:p w14:paraId="0CA558A1"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UK case study overall</w:t>
            </w:r>
          </w:p>
        </w:tc>
        <w:tc>
          <w:tcPr>
            <w:tcW w:w="1000" w:type="dxa"/>
            <w:vAlign w:val="center"/>
            <w:hideMark/>
          </w:tcPr>
          <w:p w14:paraId="3E45CF7C"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86</w:t>
            </w:r>
          </w:p>
        </w:tc>
        <w:tc>
          <w:tcPr>
            <w:tcW w:w="1000" w:type="dxa"/>
            <w:vAlign w:val="center"/>
            <w:hideMark/>
          </w:tcPr>
          <w:p w14:paraId="1735AE54"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89</w:t>
            </w:r>
          </w:p>
        </w:tc>
        <w:tc>
          <w:tcPr>
            <w:tcW w:w="1000" w:type="dxa"/>
            <w:vAlign w:val="center"/>
            <w:hideMark/>
          </w:tcPr>
          <w:p w14:paraId="016D7DAC"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79</w:t>
            </w:r>
          </w:p>
        </w:tc>
        <w:tc>
          <w:tcPr>
            <w:tcW w:w="1000" w:type="dxa"/>
            <w:vAlign w:val="center"/>
            <w:hideMark/>
          </w:tcPr>
          <w:p w14:paraId="607AE8F4"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82</w:t>
            </w:r>
          </w:p>
        </w:tc>
        <w:tc>
          <w:tcPr>
            <w:tcW w:w="1000" w:type="dxa"/>
            <w:vAlign w:val="center"/>
            <w:hideMark/>
          </w:tcPr>
          <w:p w14:paraId="6647BEB1"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79</w:t>
            </w:r>
          </w:p>
        </w:tc>
        <w:tc>
          <w:tcPr>
            <w:tcW w:w="1000" w:type="dxa"/>
            <w:vAlign w:val="center"/>
            <w:hideMark/>
          </w:tcPr>
          <w:p w14:paraId="696B80BD"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87</w:t>
            </w:r>
          </w:p>
        </w:tc>
        <w:tc>
          <w:tcPr>
            <w:tcW w:w="1000" w:type="dxa"/>
            <w:vAlign w:val="center"/>
            <w:hideMark/>
          </w:tcPr>
          <w:p w14:paraId="5C36B6D6"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84</w:t>
            </w:r>
          </w:p>
        </w:tc>
      </w:tr>
      <w:tr w:rsidR="00E46C06" w:rsidRPr="006A746A" w14:paraId="227B9493" w14:textId="77777777" w:rsidTr="005341BC">
        <w:trPr>
          <w:trHeight w:val="300"/>
        </w:trPr>
        <w:tc>
          <w:tcPr>
            <w:tcW w:w="2630" w:type="dxa"/>
            <w:noWrap/>
            <w:vAlign w:val="center"/>
            <w:hideMark/>
          </w:tcPr>
          <w:p w14:paraId="3F919249"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No known disability (2554)</w:t>
            </w:r>
          </w:p>
        </w:tc>
        <w:tc>
          <w:tcPr>
            <w:tcW w:w="1000" w:type="dxa"/>
            <w:vAlign w:val="center"/>
            <w:hideMark/>
          </w:tcPr>
          <w:p w14:paraId="4EA5D615"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86</w:t>
            </w:r>
          </w:p>
        </w:tc>
        <w:tc>
          <w:tcPr>
            <w:tcW w:w="1000" w:type="dxa"/>
            <w:vAlign w:val="center"/>
            <w:hideMark/>
          </w:tcPr>
          <w:p w14:paraId="4B12BC1E"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89</w:t>
            </w:r>
          </w:p>
        </w:tc>
        <w:tc>
          <w:tcPr>
            <w:tcW w:w="1000" w:type="dxa"/>
            <w:vAlign w:val="center"/>
            <w:hideMark/>
          </w:tcPr>
          <w:p w14:paraId="28C7B898"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79</w:t>
            </w:r>
          </w:p>
        </w:tc>
        <w:tc>
          <w:tcPr>
            <w:tcW w:w="1000" w:type="dxa"/>
            <w:vAlign w:val="center"/>
            <w:hideMark/>
          </w:tcPr>
          <w:p w14:paraId="11017610"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83</w:t>
            </w:r>
          </w:p>
        </w:tc>
        <w:tc>
          <w:tcPr>
            <w:tcW w:w="1000" w:type="dxa"/>
            <w:vAlign w:val="center"/>
            <w:hideMark/>
          </w:tcPr>
          <w:p w14:paraId="001B0B4C"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80</w:t>
            </w:r>
          </w:p>
        </w:tc>
        <w:tc>
          <w:tcPr>
            <w:tcW w:w="1000" w:type="dxa"/>
            <w:vAlign w:val="center"/>
            <w:hideMark/>
          </w:tcPr>
          <w:p w14:paraId="288D2107"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87</w:t>
            </w:r>
          </w:p>
        </w:tc>
        <w:tc>
          <w:tcPr>
            <w:tcW w:w="1000" w:type="dxa"/>
            <w:vAlign w:val="center"/>
            <w:hideMark/>
          </w:tcPr>
          <w:p w14:paraId="4938C8C9"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85</w:t>
            </w:r>
          </w:p>
        </w:tc>
      </w:tr>
      <w:tr w:rsidR="00E46C06" w:rsidRPr="006A746A" w14:paraId="7C04928F" w14:textId="77777777" w:rsidTr="005341BC">
        <w:trPr>
          <w:trHeight w:val="290"/>
        </w:trPr>
        <w:tc>
          <w:tcPr>
            <w:tcW w:w="2630" w:type="dxa"/>
            <w:noWrap/>
            <w:vAlign w:val="center"/>
            <w:hideMark/>
          </w:tcPr>
          <w:p w14:paraId="79FF7ECD"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A specific learning disability (e.g. dyslexia, dyspraxia, ADHD) (231)</w:t>
            </w:r>
          </w:p>
        </w:tc>
        <w:tc>
          <w:tcPr>
            <w:tcW w:w="1000" w:type="dxa"/>
            <w:vAlign w:val="center"/>
            <w:hideMark/>
          </w:tcPr>
          <w:p w14:paraId="59B06F8A"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84</w:t>
            </w:r>
          </w:p>
        </w:tc>
        <w:tc>
          <w:tcPr>
            <w:tcW w:w="1000" w:type="dxa"/>
            <w:vAlign w:val="center"/>
            <w:hideMark/>
          </w:tcPr>
          <w:p w14:paraId="60B3DEB7"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88</w:t>
            </w:r>
          </w:p>
        </w:tc>
        <w:tc>
          <w:tcPr>
            <w:tcW w:w="1000" w:type="dxa"/>
            <w:vAlign w:val="center"/>
            <w:hideMark/>
          </w:tcPr>
          <w:p w14:paraId="6F740DA9"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80</w:t>
            </w:r>
          </w:p>
        </w:tc>
        <w:tc>
          <w:tcPr>
            <w:tcW w:w="1000" w:type="dxa"/>
            <w:vAlign w:val="center"/>
            <w:hideMark/>
          </w:tcPr>
          <w:p w14:paraId="523CFDE9"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81</w:t>
            </w:r>
          </w:p>
        </w:tc>
        <w:tc>
          <w:tcPr>
            <w:tcW w:w="1000" w:type="dxa"/>
            <w:vAlign w:val="center"/>
            <w:hideMark/>
          </w:tcPr>
          <w:p w14:paraId="08E5B4AE"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75</w:t>
            </w:r>
          </w:p>
        </w:tc>
        <w:tc>
          <w:tcPr>
            <w:tcW w:w="1000" w:type="dxa"/>
            <w:vAlign w:val="center"/>
            <w:hideMark/>
          </w:tcPr>
          <w:p w14:paraId="6F51334D"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84</w:t>
            </w:r>
          </w:p>
        </w:tc>
        <w:tc>
          <w:tcPr>
            <w:tcW w:w="1000" w:type="dxa"/>
            <w:vAlign w:val="center"/>
            <w:hideMark/>
          </w:tcPr>
          <w:p w14:paraId="192A04BD"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84</w:t>
            </w:r>
          </w:p>
        </w:tc>
      </w:tr>
      <w:tr w:rsidR="00E46C06" w:rsidRPr="006A746A" w14:paraId="337A3123" w14:textId="77777777" w:rsidTr="005341BC">
        <w:trPr>
          <w:trHeight w:val="300"/>
        </w:trPr>
        <w:tc>
          <w:tcPr>
            <w:tcW w:w="2630" w:type="dxa"/>
            <w:noWrap/>
            <w:vAlign w:val="center"/>
            <w:hideMark/>
          </w:tcPr>
          <w:p w14:paraId="5677783A" w14:textId="77777777" w:rsidR="00E46C06" w:rsidRPr="006A746A" w:rsidRDefault="00E46C06"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Other disability (Excluding Dyslexia, dyspraxia, ADHD) (160)</w:t>
            </w:r>
          </w:p>
        </w:tc>
        <w:tc>
          <w:tcPr>
            <w:tcW w:w="1000" w:type="dxa"/>
            <w:vAlign w:val="center"/>
            <w:hideMark/>
          </w:tcPr>
          <w:p w14:paraId="404C21B6"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81</w:t>
            </w:r>
          </w:p>
        </w:tc>
        <w:tc>
          <w:tcPr>
            <w:tcW w:w="1000" w:type="dxa"/>
            <w:vAlign w:val="center"/>
            <w:hideMark/>
          </w:tcPr>
          <w:p w14:paraId="43B61863"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88</w:t>
            </w:r>
          </w:p>
        </w:tc>
        <w:tc>
          <w:tcPr>
            <w:tcW w:w="1000" w:type="dxa"/>
            <w:vAlign w:val="center"/>
            <w:hideMark/>
          </w:tcPr>
          <w:p w14:paraId="3BD25C91"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73</w:t>
            </w:r>
          </w:p>
        </w:tc>
        <w:tc>
          <w:tcPr>
            <w:tcW w:w="1000" w:type="dxa"/>
            <w:vAlign w:val="center"/>
            <w:hideMark/>
          </w:tcPr>
          <w:p w14:paraId="1035EEE9"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81</w:t>
            </w:r>
          </w:p>
        </w:tc>
        <w:tc>
          <w:tcPr>
            <w:tcW w:w="1000" w:type="dxa"/>
            <w:vAlign w:val="center"/>
            <w:hideMark/>
          </w:tcPr>
          <w:p w14:paraId="001B1805"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76</w:t>
            </w:r>
          </w:p>
        </w:tc>
        <w:tc>
          <w:tcPr>
            <w:tcW w:w="1000" w:type="dxa"/>
            <w:vAlign w:val="center"/>
            <w:hideMark/>
          </w:tcPr>
          <w:p w14:paraId="2A753436"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86</w:t>
            </w:r>
          </w:p>
        </w:tc>
        <w:tc>
          <w:tcPr>
            <w:tcW w:w="1000" w:type="dxa"/>
            <w:vAlign w:val="center"/>
            <w:hideMark/>
          </w:tcPr>
          <w:p w14:paraId="6D60BE87" w14:textId="77777777" w:rsidR="00E46C06" w:rsidRPr="006A746A" w:rsidRDefault="00E46C06"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78</w:t>
            </w:r>
          </w:p>
        </w:tc>
      </w:tr>
    </w:tbl>
    <w:p w14:paraId="71BBDB5C" w14:textId="77777777" w:rsidR="00E46C06" w:rsidRPr="006A746A" w:rsidRDefault="00E46C06" w:rsidP="006A746A">
      <w:pPr>
        <w:spacing w:line="360" w:lineRule="auto"/>
        <w:rPr>
          <w:rFonts w:ascii="Times New Roman" w:hAnsi="Times New Roman" w:cs="Times New Roman"/>
          <w:color w:val="000000" w:themeColor="text1"/>
        </w:rPr>
      </w:pPr>
    </w:p>
    <w:p w14:paraId="4EDB5BD8" w14:textId="624F5873" w:rsidR="00242489" w:rsidRPr="006A746A" w:rsidRDefault="00242489"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br w:type="page"/>
      </w:r>
    </w:p>
    <w:p w14:paraId="19011231" w14:textId="77777777" w:rsidR="00E46C06" w:rsidRPr="006A746A" w:rsidRDefault="00E46C06" w:rsidP="006A746A">
      <w:pPr>
        <w:shd w:val="clear" w:color="auto" w:fill="FFFFFF"/>
        <w:spacing w:line="360" w:lineRule="auto"/>
        <w:rPr>
          <w:rFonts w:ascii="Times New Roman" w:eastAsia="Times New Roman" w:hAnsi="Times New Roman" w:cs="Times New Roman"/>
          <w:color w:val="000000" w:themeColor="text1"/>
          <w:lang w:val="en-GB" w:eastAsia="en-GB"/>
        </w:rPr>
      </w:pPr>
    </w:p>
    <w:p w14:paraId="4A4218C8" w14:textId="37BA0E99" w:rsidR="00E46C06" w:rsidRPr="006A746A" w:rsidRDefault="00264DD1" w:rsidP="006A746A">
      <w:pPr>
        <w:spacing w:line="360" w:lineRule="auto"/>
        <w:rPr>
          <w:rFonts w:ascii="Times New Roman" w:hAnsi="Times New Roman" w:cs="Times New Roman"/>
          <w:b/>
          <w:color w:val="000000" w:themeColor="text1"/>
        </w:rPr>
      </w:pPr>
      <w:r w:rsidRPr="006A746A">
        <w:rPr>
          <w:rFonts w:ascii="Times New Roman" w:hAnsi="Times New Roman" w:cs="Times New Roman"/>
          <w:b/>
          <w:color w:val="000000" w:themeColor="text1"/>
        </w:rPr>
        <w:t>Table 2</w:t>
      </w:r>
      <w:r w:rsidR="005A66DE" w:rsidRPr="006A746A">
        <w:rPr>
          <w:rFonts w:ascii="Times New Roman" w:hAnsi="Times New Roman" w:cs="Times New Roman"/>
          <w:b/>
          <w:color w:val="000000" w:themeColor="text1"/>
        </w:rPr>
        <w:t xml:space="preserve"> National Survey of Student Engagement results (US </w:t>
      </w:r>
      <w:r w:rsidR="0078277C" w:rsidRPr="006A746A">
        <w:rPr>
          <w:rFonts w:ascii="Times New Roman" w:hAnsi="Times New Roman" w:cs="Times New Roman"/>
          <w:b/>
          <w:color w:val="000000" w:themeColor="text1"/>
        </w:rPr>
        <w:t>HEI</w:t>
      </w:r>
      <w:r w:rsidR="005A66DE" w:rsidRPr="006A746A">
        <w:rPr>
          <w:rFonts w:ascii="Times New Roman" w:hAnsi="Times New Roman" w:cs="Times New Roman"/>
          <w:b/>
          <w:color w:val="000000" w:themeColor="text1"/>
        </w:rPr>
        <w:t xml:space="preserve"> case study)</w:t>
      </w:r>
    </w:p>
    <w:p w14:paraId="02FE5210" w14:textId="77777777" w:rsidR="00B525FE" w:rsidRPr="006A746A" w:rsidRDefault="00B525FE" w:rsidP="006A746A">
      <w:pPr>
        <w:spacing w:line="360" w:lineRule="auto"/>
        <w:rPr>
          <w:rFonts w:ascii="Times New Roman" w:hAnsi="Times New Roman" w:cs="Times New Roman"/>
          <w:color w:val="000000" w:themeColor="text1"/>
        </w:rPr>
      </w:pPr>
    </w:p>
    <w:tbl>
      <w:tblPr>
        <w:tblStyle w:val="TableGrid"/>
        <w:tblpPr w:leftFromText="180" w:rightFromText="180" w:vertAnchor="text" w:horzAnchor="margin" w:tblpY="232"/>
        <w:tblW w:w="9630" w:type="dxa"/>
        <w:tblLook w:val="04A0" w:firstRow="1" w:lastRow="0" w:firstColumn="1" w:lastColumn="0" w:noHBand="0" w:noVBand="1"/>
      </w:tblPr>
      <w:tblGrid>
        <w:gridCol w:w="2630"/>
        <w:gridCol w:w="1000"/>
        <w:gridCol w:w="1000"/>
        <w:gridCol w:w="1000"/>
        <w:gridCol w:w="1000"/>
        <w:gridCol w:w="1000"/>
        <w:gridCol w:w="1000"/>
        <w:gridCol w:w="1000"/>
      </w:tblGrid>
      <w:tr w:rsidR="00B525FE" w:rsidRPr="006A746A" w14:paraId="0DA799FA" w14:textId="77777777" w:rsidTr="00BE7DC0">
        <w:trPr>
          <w:trHeight w:val="2685"/>
        </w:trPr>
        <w:tc>
          <w:tcPr>
            <w:tcW w:w="2630" w:type="dxa"/>
            <w:vAlign w:val="center"/>
            <w:hideMark/>
          </w:tcPr>
          <w:p w14:paraId="719ED93F"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 xml:space="preserve">NSSE 2015 results and overall main categories </w:t>
            </w:r>
          </w:p>
        </w:tc>
        <w:tc>
          <w:tcPr>
            <w:tcW w:w="1000" w:type="dxa"/>
            <w:textDirection w:val="btLr"/>
            <w:vAlign w:val="center"/>
            <w:hideMark/>
          </w:tcPr>
          <w:p w14:paraId="760130E2"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Overall Satisfaction (question 18)</w:t>
            </w:r>
          </w:p>
        </w:tc>
        <w:tc>
          <w:tcPr>
            <w:tcW w:w="1000" w:type="dxa"/>
            <w:textDirection w:val="btLr"/>
            <w:vAlign w:val="center"/>
            <w:hideMark/>
          </w:tcPr>
          <w:p w14:paraId="26BD4DB5"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Instruction (question 5a-c)</w:t>
            </w:r>
          </w:p>
        </w:tc>
        <w:tc>
          <w:tcPr>
            <w:tcW w:w="1000" w:type="dxa"/>
            <w:textDirection w:val="btLr"/>
            <w:vAlign w:val="center"/>
            <w:hideMark/>
          </w:tcPr>
          <w:p w14:paraId="475AD91E"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Instruction (question 5d-e)</w:t>
            </w:r>
          </w:p>
        </w:tc>
        <w:tc>
          <w:tcPr>
            <w:tcW w:w="1000" w:type="dxa"/>
            <w:textDirection w:val="btLr"/>
            <w:vAlign w:val="center"/>
            <w:hideMark/>
          </w:tcPr>
          <w:p w14:paraId="03482EDE"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Academic support (question 13b and 14b)</w:t>
            </w:r>
          </w:p>
        </w:tc>
        <w:tc>
          <w:tcPr>
            <w:tcW w:w="1000" w:type="dxa"/>
            <w:textDirection w:val="btLr"/>
            <w:vAlign w:val="center"/>
            <w:hideMark/>
          </w:tcPr>
          <w:p w14:paraId="033A9B65"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Organization and Management (question 5b)</w:t>
            </w:r>
          </w:p>
        </w:tc>
        <w:tc>
          <w:tcPr>
            <w:tcW w:w="1000" w:type="dxa"/>
            <w:textDirection w:val="btLr"/>
            <w:vAlign w:val="center"/>
            <w:hideMark/>
          </w:tcPr>
          <w:p w14:paraId="7A6833A1"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Learning resources (question 14c)</w:t>
            </w:r>
          </w:p>
        </w:tc>
        <w:tc>
          <w:tcPr>
            <w:tcW w:w="1000" w:type="dxa"/>
            <w:textDirection w:val="btLr"/>
            <w:vAlign w:val="center"/>
            <w:hideMark/>
          </w:tcPr>
          <w:p w14:paraId="0A919256"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Personal development</w:t>
            </w:r>
          </w:p>
        </w:tc>
      </w:tr>
      <w:tr w:rsidR="004F1EBD" w:rsidRPr="006A746A" w14:paraId="7A16EC58" w14:textId="77777777" w:rsidTr="00BE7DC0">
        <w:trPr>
          <w:trHeight w:val="300"/>
        </w:trPr>
        <w:tc>
          <w:tcPr>
            <w:tcW w:w="2630" w:type="dxa"/>
            <w:noWrap/>
            <w:vAlign w:val="center"/>
          </w:tcPr>
          <w:p w14:paraId="0DC1ECF5" w14:textId="05EA23FA" w:rsidR="004F1EBD" w:rsidRPr="006A746A" w:rsidRDefault="004F1EBD" w:rsidP="006A746A">
            <w:pPr>
              <w:spacing w:line="360" w:lineRule="auto"/>
              <w:rPr>
                <w:rFonts w:ascii="Times New Roman" w:eastAsia="Times New Roman" w:hAnsi="Times New Roman" w:cs="Times New Roman"/>
                <w:color w:val="000000" w:themeColor="text1"/>
                <w:lang w:val="en-GB" w:eastAsia="en-GB"/>
              </w:rPr>
            </w:pPr>
            <w:r>
              <w:rPr>
                <w:rFonts w:ascii="Times New Roman" w:eastAsia="Times New Roman" w:hAnsi="Times New Roman" w:cs="Times New Roman"/>
                <w:color w:val="000000" w:themeColor="text1"/>
                <w:lang w:val="en-GB" w:eastAsia="en-GB"/>
              </w:rPr>
              <w:t>Comparable US University Average for Seniors</w:t>
            </w:r>
          </w:p>
        </w:tc>
        <w:tc>
          <w:tcPr>
            <w:tcW w:w="1000" w:type="dxa"/>
            <w:vAlign w:val="center"/>
          </w:tcPr>
          <w:p w14:paraId="63AC3730" w14:textId="0272DDC8" w:rsidR="004F1EBD" w:rsidRPr="006A746A" w:rsidRDefault="004F1EBD" w:rsidP="006A746A">
            <w:pPr>
              <w:spacing w:line="360" w:lineRule="auto"/>
              <w:rPr>
                <w:rFonts w:ascii="Times New Roman" w:eastAsia="Times New Roman" w:hAnsi="Times New Roman" w:cs="Times New Roman"/>
                <w:bCs/>
                <w:color w:val="000000" w:themeColor="text1"/>
                <w:lang w:val="en-GB" w:eastAsia="en-GB"/>
              </w:rPr>
            </w:pPr>
            <w:r>
              <w:rPr>
                <w:rFonts w:ascii="Times New Roman" w:eastAsia="Times New Roman" w:hAnsi="Times New Roman" w:cs="Times New Roman"/>
                <w:bCs/>
                <w:color w:val="000000" w:themeColor="text1"/>
                <w:lang w:val="en-GB" w:eastAsia="en-GB"/>
              </w:rPr>
              <w:t>85</w:t>
            </w:r>
          </w:p>
        </w:tc>
        <w:tc>
          <w:tcPr>
            <w:tcW w:w="1000" w:type="dxa"/>
            <w:vAlign w:val="center"/>
          </w:tcPr>
          <w:p w14:paraId="60CE1184" w14:textId="551DB25D" w:rsidR="004F1EBD" w:rsidRPr="006A746A" w:rsidRDefault="007D5594" w:rsidP="007D5594">
            <w:pPr>
              <w:tabs>
                <w:tab w:val="left" w:pos="1350"/>
              </w:tabs>
              <w:spacing w:line="360" w:lineRule="auto"/>
              <w:rPr>
                <w:rFonts w:ascii="Times New Roman" w:eastAsia="Times New Roman" w:hAnsi="Times New Roman" w:cs="Times New Roman"/>
                <w:bCs/>
                <w:color w:val="000000" w:themeColor="text1"/>
                <w:lang w:val="en-GB" w:eastAsia="en-GB"/>
              </w:rPr>
            </w:pPr>
            <w:r>
              <w:rPr>
                <w:rFonts w:ascii="Times New Roman" w:eastAsia="Times New Roman" w:hAnsi="Times New Roman" w:cs="Times New Roman"/>
                <w:bCs/>
                <w:color w:val="000000" w:themeColor="text1"/>
                <w:lang w:val="en-GB" w:eastAsia="en-GB"/>
              </w:rPr>
              <w:t>78</w:t>
            </w:r>
          </w:p>
        </w:tc>
        <w:tc>
          <w:tcPr>
            <w:tcW w:w="1000" w:type="dxa"/>
            <w:vAlign w:val="center"/>
          </w:tcPr>
          <w:p w14:paraId="5C82D011" w14:textId="6F5085E7" w:rsidR="004F1EBD" w:rsidRPr="006A746A" w:rsidRDefault="007D5594" w:rsidP="006A746A">
            <w:pPr>
              <w:spacing w:line="360" w:lineRule="auto"/>
              <w:rPr>
                <w:rFonts w:ascii="Times New Roman" w:eastAsia="Times New Roman" w:hAnsi="Times New Roman" w:cs="Times New Roman"/>
                <w:bCs/>
                <w:color w:val="000000" w:themeColor="text1"/>
                <w:lang w:val="en-GB" w:eastAsia="en-GB"/>
              </w:rPr>
            </w:pPr>
            <w:r>
              <w:rPr>
                <w:rFonts w:ascii="Times New Roman" w:eastAsia="Times New Roman" w:hAnsi="Times New Roman" w:cs="Times New Roman"/>
                <w:bCs/>
                <w:color w:val="000000" w:themeColor="text1"/>
                <w:lang w:val="en-GB" w:eastAsia="en-GB"/>
              </w:rPr>
              <w:t>65</w:t>
            </w:r>
          </w:p>
        </w:tc>
        <w:tc>
          <w:tcPr>
            <w:tcW w:w="1000" w:type="dxa"/>
            <w:vAlign w:val="center"/>
          </w:tcPr>
          <w:p w14:paraId="2174F139" w14:textId="2CD74F99" w:rsidR="004F1EBD" w:rsidRPr="006A746A" w:rsidRDefault="00B65164" w:rsidP="006A746A">
            <w:pPr>
              <w:spacing w:line="360" w:lineRule="auto"/>
              <w:rPr>
                <w:rFonts w:ascii="Times New Roman" w:eastAsia="Times New Roman" w:hAnsi="Times New Roman" w:cs="Times New Roman"/>
                <w:bCs/>
                <w:color w:val="000000" w:themeColor="text1"/>
                <w:lang w:val="en-GB" w:eastAsia="en-GB"/>
              </w:rPr>
            </w:pPr>
            <w:r>
              <w:rPr>
                <w:rFonts w:ascii="Times New Roman" w:eastAsia="Times New Roman" w:hAnsi="Times New Roman" w:cs="Times New Roman"/>
                <w:bCs/>
                <w:color w:val="000000" w:themeColor="text1"/>
                <w:lang w:val="en-GB" w:eastAsia="en-GB"/>
              </w:rPr>
              <w:t>69.5</w:t>
            </w:r>
          </w:p>
        </w:tc>
        <w:tc>
          <w:tcPr>
            <w:tcW w:w="1000" w:type="dxa"/>
            <w:vAlign w:val="center"/>
          </w:tcPr>
          <w:p w14:paraId="1E56D167" w14:textId="5B15777F" w:rsidR="004F1EBD" w:rsidRPr="006A746A" w:rsidRDefault="00B65164" w:rsidP="006A746A">
            <w:pPr>
              <w:spacing w:line="360" w:lineRule="auto"/>
              <w:rPr>
                <w:rFonts w:ascii="Times New Roman" w:eastAsia="Times New Roman" w:hAnsi="Times New Roman" w:cs="Times New Roman"/>
                <w:color w:val="000000" w:themeColor="text1"/>
                <w:lang w:val="en-GB" w:eastAsia="en-GB"/>
              </w:rPr>
            </w:pPr>
            <w:r>
              <w:rPr>
                <w:rFonts w:ascii="Times New Roman" w:eastAsia="Times New Roman" w:hAnsi="Times New Roman" w:cs="Times New Roman"/>
                <w:color w:val="000000" w:themeColor="text1"/>
                <w:lang w:val="en-GB" w:eastAsia="en-GB"/>
              </w:rPr>
              <w:t>78</w:t>
            </w:r>
          </w:p>
        </w:tc>
        <w:tc>
          <w:tcPr>
            <w:tcW w:w="1000" w:type="dxa"/>
            <w:vAlign w:val="center"/>
          </w:tcPr>
          <w:p w14:paraId="03AC3104" w14:textId="619637F3" w:rsidR="004F1EBD" w:rsidRPr="006A746A" w:rsidRDefault="00B65164" w:rsidP="006A746A">
            <w:pPr>
              <w:spacing w:line="360" w:lineRule="auto"/>
              <w:rPr>
                <w:rFonts w:ascii="Times New Roman" w:eastAsia="Times New Roman" w:hAnsi="Times New Roman" w:cs="Times New Roman"/>
                <w:color w:val="000000" w:themeColor="text1"/>
                <w:lang w:val="en-GB" w:eastAsia="en-GB"/>
              </w:rPr>
            </w:pPr>
            <w:r>
              <w:rPr>
                <w:rFonts w:ascii="Times New Roman" w:eastAsia="Times New Roman" w:hAnsi="Times New Roman" w:cs="Times New Roman"/>
                <w:color w:val="000000" w:themeColor="text1"/>
                <w:lang w:val="en-GB" w:eastAsia="en-GB"/>
              </w:rPr>
              <w:t>68</w:t>
            </w:r>
          </w:p>
        </w:tc>
        <w:tc>
          <w:tcPr>
            <w:tcW w:w="1000" w:type="dxa"/>
            <w:vAlign w:val="center"/>
          </w:tcPr>
          <w:p w14:paraId="7FE11CB3" w14:textId="5AED45EF" w:rsidR="004F1EBD" w:rsidRPr="006A746A" w:rsidRDefault="00B65164" w:rsidP="006A746A">
            <w:pPr>
              <w:spacing w:line="360" w:lineRule="auto"/>
              <w:rPr>
                <w:rFonts w:ascii="Times New Roman" w:eastAsia="Times New Roman" w:hAnsi="Times New Roman" w:cs="Times New Roman"/>
                <w:color w:val="000000" w:themeColor="text1"/>
                <w:lang w:val="en-GB" w:eastAsia="en-GB"/>
              </w:rPr>
            </w:pPr>
            <w:r>
              <w:rPr>
                <w:rFonts w:ascii="Times New Roman" w:eastAsia="Times New Roman" w:hAnsi="Times New Roman" w:cs="Times New Roman"/>
                <w:color w:val="000000" w:themeColor="text1"/>
                <w:lang w:val="en-GB" w:eastAsia="en-GB"/>
              </w:rPr>
              <w:t>N/A</w:t>
            </w:r>
          </w:p>
        </w:tc>
      </w:tr>
      <w:tr w:rsidR="00B525FE" w:rsidRPr="006A746A" w14:paraId="183ACCB8" w14:textId="77777777" w:rsidTr="00BE7DC0">
        <w:trPr>
          <w:trHeight w:val="300"/>
        </w:trPr>
        <w:tc>
          <w:tcPr>
            <w:tcW w:w="2630" w:type="dxa"/>
            <w:noWrap/>
            <w:vAlign w:val="center"/>
            <w:hideMark/>
          </w:tcPr>
          <w:p w14:paraId="7ACD1B26" w14:textId="77777777" w:rsidR="00B525FE" w:rsidRPr="006A746A" w:rsidRDefault="00B525FE" w:rsidP="006A746A">
            <w:pPr>
              <w:spacing w:line="360" w:lineRule="auto"/>
              <w:rPr>
                <w:rFonts w:ascii="Times New Roman" w:eastAsia="Times New Roman" w:hAnsi="Times New Roman" w:cs="Times New Roman"/>
                <w:color w:val="000000" w:themeColor="text1"/>
                <w:lang w:val="en-GB" w:eastAsia="en-GB"/>
              </w:rPr>
            </w:pPr>
          </w:p>
          <w:p w14:paraId="1D01C67E" w14:textId="77777777" w:rsidR="00B525FE" w:rsidRPr="006A746A" w:rsidRDefault="00B525FE"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US case study overall</w:t>
            </w:r>
          </w:p>
        </w:tc>
        <w:tc>
          <w:tcPr>
            <w:tcW w:w="1000" w:type="dxa"/>
            <w:vAlign w:val="center"/>
            <w:hideMark/>
          </w:tcPr>
          <w:p w14:paraId="6828857F"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82</w:t>
            </w:r>
          </w:p>
        </w:tc>
        <w:tc>
          <w:tcPr>
            <w:tcW w:w="1000" w:type="dxa"/>
            <w:vAlign w:val="center"/>
            <w:hideMark/>
          </w:tcPr>
          <w:p w14:paraId="75963C0A"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77.5</w:t>
            </w:r>
          </w:p>
        </w:tc>
        <w:tc>
          <w:tcPr>
            <w:tcW w:w="1000" w:type="dxa"/>
            <w:vAlign w:val="center"/>
            <w:hideMark/>
          </w:tcPr>
          <w:p w14:paraId="1F8A42D9"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55</w:t>
            </w:r>
          </w:p>
        </w:tc>
        <w:tc>
          <w:tcPr>
            <w:tcW w:w="1000" w:type="dxa"/>
            <w:vAlign w:val="center"/>
            <w:hideMark/>
          </w:tcPr>
          <w:p w14:paraId="16333203"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55</w:t>
            </w:r>
          </w:p>
        </w:tc>
        <w:tc>
          <w:tcPr>
            <w:tcW w:w="1000" w:type="dxa"/>
            <w:vAlign w:val="center"/>
            <w:hideMark/>
          </w:tcPr>
          <w:p w14:paraId="451252E3" w14:textId="77777777" w:rsidR="00B525FE" w:rsidRPr="006A746A" w:rsidRDefault="00B525FE"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75</w:t>
            </w:r>
          </w:p>
        </w:tc>
        <w:tc>
          <w:tcPr>
            <w:tcW w:w="1000" w:type="dxa"/>
            <w:vAlign w:val="center"/>
            <w:hideMark/>
          </w:tcPr>
          <w:p w14:paraId="6B02B856" w14:textId="77777777" w:rsidR="00B525FE" w:rsidRPr="006A746A" w:rsidRDefault="00B525FE"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69</w:t>
            </w:r>
          </w:p>
        </w:tc>
        <w:tc>
          <w:tcPr>
            <w:tcW w:w="1000" w:type="dxa"/>
            <w:vAlign w:val="center"/>
            <w:hideMark/>
          </w:tcPr>
          <w:p w14:paraId="6266AE55" w14:textId="77777777" w:rsidR="00B525FE" w:rsidRPr="006A746A" w:rsidRDefault="00B525FE"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N/A</w:t>
            </w:r>
          </w:p>
        </w:tc>
      </w:tr>
      <w:tr w:rsidR="00B525FE" w:rsidRPr="006A746A" w14:paraId="3A498A85" w14:textId="77777777" w:rsidTr="00BE7DC0">
        <w:trPr>
          <w:trHeight w:val="300"/>
        </w:trPr>
        <w:tc>
          <w:tcPr>
            <w:tcW w:w="2630" w:type="dxa"/>
            <w:noWrap/>
            <w:vAlign w:val="center"/>
            <w:hideMark/>
          </w:tcPr>
          <w:p w14:paraId="22CC8085" w14:textId="77777777" w:rsidR="00B525FE" w:rsidRPr="006A746A" w:rsidRDefault="00B525FE"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No known disability (523)</w:t>
            </w:r>
          </w:p>
        </w:tc>
        <w:tc>
          <w:tcPr>
            <w:tcW w:w="1000" w:type="dxa"/>
            <w:vAlign w:val="center"/>
            <w:hideMark/>
          </w:tcPr>
          <w:p w14:paraId="1A6B2158"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83</w:t>
            </w:r>
          </w:p>
        </w:tc>
        <w:tc>
          <w:tcPr>
            <w:tcW w:w="1000" w:type="dxa"/>
            <w:vAlign w:val="center"/>
            <w:hideMark/>
          </w:tcPr>
          <w:p w14:paraId="1AEAFB32"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78.5</w:t>
            </w:r>
          </w:p>
        </w:tc>
        <w:tc>
          <w:tcPr>
            <w:tcW w:w="1000" w:type="dxa"/>
            <w:vAlign w:val="center"/>
            <w:hideMark/>
          </w:tcPr>
          <w:p w14:paraId="43B378EB"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55.5</w:t>
            </w:r>
          </w:p>
        </w:tc>
        <w:tc>
          <w:tcPr>
            <w:tcW w:w="1000" w:type="dxa"/>
            <w:vAlign w:val="center"/>
            <w:hideMark/>
          </w:tcPr>
          <w:p w14:paraId="57329B59"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54</w:t>
            </w:r>
          </w:p>
        </w:tc>
        <w:tc>
          <w:tcPr>
            <w:tcW w:w="1000" w:type="dxa"/>
            <w:vAlign w:val="center"/>
            <w:hideMark/>
          </w:tcPr>
          <w:p w14:paraId="4B7E8637"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76</w:t>
            </w:r>
          </w:p>
        </w:tc>
        <w:tc>
          <w:tcPr>
            <w:tcW w:w="1000" w:type="dxa"/>
            <w:vAlign w:val="center"/>
            <w:hideMark/>
          </w:tcPr>
          <w:p w14:paraId="4FEFC080"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69</w:t>
            </w:r>
          </w:p>
        </w:tc>
        <w:tc>
          <w:tcPr>
            <w:tcW w:w="1000" w:type="dxa"/>
            <w:vAlign w:val="center"/>
            <w:hideMark/>
          </w:tcPr>
          <w:p w14:paraId="3BB8C425"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N/A</w:t>
            </w:r>
          </w:p>
        </w:tc>
      </w:tr>
      <w:tr w:rsidR="00B525FE" w:rsidRPr="006A746A" w14:paraId="5307730C" w14:textId="77777777" w:rsidTr="00BE7DC0">
        <w:trPr>
          <w:trHeight w:val="290"/>
        </w:trPr>
        <w:tc>
          <w:tcPr>
            <w:tcW w:w="2630" w:type="dxa"/>
            <w:noWrap/>
            <w:vAlign w:val="center"/>
            <w:hideMark/>
          </w:tcPr>
          <w:p w14:paraId="3253EA4E" w14:textId="77777777" w:rsidR="00B525FE" w:rsidRPr="006A746A" w:rsidRDefault="00B525FE" w:rsidP="006A746A">
            <w:pPr>
              <w:spacing w:line="360" w:lineRule="auto"/>
              <w:rPr>
                <w:rFonts w:ascii="Times New Roman" w:eastAsia="Times New Roman" w:hAnsi="Times New Roman" w:cs="Times New Roman"/>
                <w:color w:val="000000" w:themeColor="text1"/>
                <w:lang w:val="en-GB" w:eastAsia="en-GB"/>
              </w:rPr>
            </w:pPr>
            <w:r w:rsidRPr="006A746A">
              <w:rPr>
                <w:rFonts w:ascii="Times New Roman" w:eastAsia="Times New Roman" w:hAnsi="Times New Roman" w:cs="Times New Roman"/>
                <w:color w:val="000000" w:themeColor="text1"/>
                <w:lang w:val="en-GB" w:eastAsia="en-GB"/>
              </w:rPr>
              <w:t>All disability categories (81)</w:t>
            </w:r>
          </w:p>
        </w:tc>
        <w:tc>
          <w:tcPr>
            <w:tcW w:w="1000" w:type="dxa"/>
            <w:vAlign w:val="center"/>
            <w:hideMark/>
          </w:tcPr>
          <w:p w14:paraId="585091F1"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78</w:t>
            </w:r>
          </w:p>
        </w:tc>
        <w:tc>
          <w:tcPr>
            <w:tcW w:w="1000" w:type="dxa"/>
            <w:vAlign w:val="center"/>
            <w:hideMark/>
          </w:tcPr>
          <w:p w14:paraId="25FBC210"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71.5</w:t>
            </w:r>
          </w:p>
        </w:tc>
        <w:tc>
          <w:tcPr>
            <w:tcW w:w="1000" w:type="dxa"/>
            <w:vAlign w:val="center"/>
            <w:hideMark/>
          </w:tcPr>
          <w:p w14:paraId="4650AEC9"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52</w:t>
            </w:r>
          </w:p>
        </w:tc>
        <w:tc>
          <w:tcPr>
            <w:tcW w:w="1000" w:type="dxa"/>
            <w:vAlign w:val="center"/>
            <w:hideMark/>
          </w:tcPr>
          <w:p w14:paraId="204E4018"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55</w:t>
            </w:r>
          </w:p>
        </w:tc>
        <w:tc>
          <w:tcPr>
            <w:tcW w:w="1000" w:type="dxa"/>
            <w:vAlign w:val="center"/>
            <w:hideMark/>
          </w:tcPr>
          <w:p w14:paraId="74FDA1D9"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69</w:t>
            </w:r>
          </w:p>
        </w:tc>
        <w:tc>
          <w:tcPr>
            <w:tcW w:w="1000" w:type="dxa"/>
            <w:vAlign w:val="center"/>
            <w:hideMark/>
          </w:tcPr>
          <w:p w14:paraId="4136E676"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68</w:t>
            </w:r>
          </w:p>
        </w:tc>
        <w:tc>
          <w:tcPr>
            <w:tcW w:w="1000" w:type="dxa"/>
            <w:vAlign w:val="center"/>
            <w:hideMark/>
          </w:tcPr>
          <w:p w14:paraId="7234149B" w14:textId="77777777" w:rsidR="00B525FE" w:rsidRPr="006A746A" w:rsidRDefault="00B525FE" w:rsidP="006A746A">
            <w:pPr>
              <w:spacing w:line="360" w:lineRule="auto"/>
              <w:rPr>
                <w:rFonts w:ascii="Times New Roman" w:eastAsia="Times New Roman" w:hAnsi="Times New Roman" w:cs="Times New Roman"/>
                <w:bCs/>
                <w:color w:val="000000" w:themeColor="text1"/>
                <w:lang w:val="en-GB" w:eastAsia="en-GB"/>
              </w:rPr>
            </w:pPr>
            <w:r w:rsidRPr="006A746A">
              <w:rPr>
                <w:rFonts w:ascii="Times New Roman" w:eastAsia="Times New Roman" w:hAnsi="Times New Roman" w:cs="Times New Roman"/>
                <w:bCs/>
                <w:color w:val="000000" w:themeColor="text1"/>
                <w:lang w:val="en-GB" w:eastAsia="en-GB"/>
              </w:rPr>
              <w:t>N/A</w:t>
            </w:r>
          </w:p>
        </w:tc>
      </w:tr>
    </w:tbl>
    <w:p w14:paraId="5FD56D32" w14:textId="77777777" w:rsidR="00B525FE" w:rsidRPr="006A746A" w:rsidRDefault="00B525FE" w:rsidP="006A746A">
      <w:pPr>
        <w:spacing w:line="360" w:lineRule="auto"/>
        <w:rPr>
          <w:rFonts w:ascii="Times New Roman" w:hAnsi="Times New Roman" w:cs="Times New Roman"/>
          <w:color w:val="000000" w:themeColor="text1"/>
        </w:rPr>
      </w:pPr>
    </w:p>
    <w:p w14:paraId="445F1F42" w14:textId="19CB0F34" w:rsidR="0078277C" w:rsidRPr="006A746A" w:rsidRDefault="00B525FE" w:rsidP="006A746A">
      <w:pPr>
        <w:spacing w:line="360" w:lineRule="auto"/>
        <w:rPr>
          <w:rFonts w:ascii="Times New Roman" w:hAnsi="Times New Roman" w:cs="Times New Roman"/>
          <w:color w:val="000000" w:themeColor="text1"/>
        </w:rPr>
      </w:pPr>
      <w:r w:rsidRPr="006A746A">
        <w:rPr>
          <w:rFonts w:ascii="Times New Roman" w:eastAsia="Times New Roman" w:hAnsi="Times New Roman" w:cs="Times New Roman"/>
          <w:color w:val="000000" w:themeColor="text1"/>
          <w:lang w:val="en-GB" w:eastAsia="en-GB"/>
        </w:rPr>
        <w:br w:type="page"/>
      </w:r>
    </w:p>
    <w:p w14:paraId="0C7A73A9" w14:textId="77777777" w:rsidR="0078277C" w:rsidRPr="006A746A" w:rsidRDefault="0078277C" w:rsidP="006A746A">
      <w:pPr>
        <w:pStyle w:val="Thesisnormal11ptstyleChar"/>
        <w:jc w:val="left"/>
        <w:rPr>
          <w:b/>
          <w:color w:val="000000" w:themeColor="text1"/>
          <w:sz w:val="24"/>
        </w:rPr>
      </w:pPr>
      <w:r w:rsidRPr="006A746A">
        <w:rPr>
          <w:b/>
          <w:color w:val="000000" w:themeColor="text1"/>
          <w:sz w:val="24"/>
        </w:rPr>
        <w:lastRenderedPageBreak/>
        <w:t>Table 3 Student employees and institution</w:t>
      </w:r>
    </w:p>
    <w:p w14:paraId="50B3C4F4" w14:textId="77777777" w:rsidR="0078277C" w:rsidRPr="006A746A" w:rsidRDefault="0078277C" w:rsidP="006A746A">
      <w:pPr>
        <w:pStyle w:val="Thesisnormal11ptstyleChar"/>
        <w:jc w:val="left"/>
        <w:rPr>
          <w:b/>
          <w:color w:val="000000" w:themeColor="text1"/>
          <w:sz w:val="24"/>
        </w:rPr>
      </w:pPr>
    </w:p>
    <w:tbl>
      <w:tblPr>
        <w:tblStyle w:val="TableGrid"/>
        <w:tblW w:w="0" w:type="auto"/>
        <w:tblLook w:val="04A0" w:firstRow="1" w:lastRow="0" w:firstColumn="1" w:lastColumn="0" w:noHBand="0" w:noVBand="1"/>
      </w:tblPr>
      <w:tblGrid>
        <w:gridCol w:w="3256"/>
        <w:gridCol w:w="1984"/>
        <w:gridCol w:w="3776"/>
      </w:tblGrid>
      <w:tr w:rsidR="0078277C" w:rsidRPr="006A746A" w14:paraId="598FFDD8" w14:textId="77777777" w:rsidTr="009237FB">
        <w:tc>
          <w:tcPr>
            <w:tcW w:w="3256" w:type="dxa"/>
          </w:tcPr>
          <w:p w14:paraId="1B97A513" w14:textId="77777777" w:rsidR="0078277C" w:rsidRPr="006A746A" w:rsidRDefault="0078277C" w:rsidP="006A746A">
            <w:pPr>
              <w:pStyle w:val="Thesisnormal11ptstyleChar"/>
              <w:jc w:val="left"/>
              <w:rPr>
                <w:b/>
                <w:color w:val="000000" w:themeColor="text1"/>
                <w:sz w:val="24"/>
              </w:rPr>
            </w:pPr>
            <w:r w:rsidRPr="006A746A">
              <w:rPr>
                <w:b/>
                <w:color w:val="000000" w:themeColor="text1"/>
                <w:sz w:val="24"/>
              </w:rPr>
              <w:t>Student pseudonym</w:t>
            </w:r>
          </w:p>
        </w:tc>
        <w:tc>
          <w:tcPr>
            <w:tcW w:w="1984" w:type="dxa"/>
          </w:tcPr>
          <w:p w14:paraId="23A49AFA" w14:textId="77777777" w:rsidR="0078277C" w:rsidRPr="006A746A" w:rsidRDefault="0078277C" w:rsidP="006A746A">
            <w:pPr>
              <w:pStyle w:val="Thesisnormal11ptstyleChar"/>
              <w:jc w:val="left"/>
              <w:rPr>
                <w:b/>
                <w:color w:val="000000" w:themeColor="text1"/>
                <w:sz w:val="24"/>
              </w:rPr>
            </w:pPr>
            <w:r w:rsidRPr="006A746A">
              <w:rPr>
                <w:b/>
                <w:color w:val="000000" w:themeColor="text1"/>
                <w:sz w:val="24"/>
              </w:rPr>
              <w:t>Gender</w:t>
            </w:r>
          </w:p>
        </w:tc>
        <w:tc>
          <w:tcPr>
            <w:tcW w:w="3776" w:type="dxa"/>
          </w:tcPr>
          <w:p w14:paraId="7CDA30D3" w14:textId="77777777" w:rsidR="0078277C" w:rsidRPr="006A746A" w:rsidRDefault="0078277C" w:rsidP="006A746A">
            <w:pPr>
              <w:pStyle w:val="Thesisnormal11ptstyleChar"/>
              <w:jc w:val="left"/>
              <w:rPr>
                <w:b/>
                <w:color w:val="000000" w:themeColor="text1"/>
                <w:sz w:val="24"/>
              </w:rPr>
            </w:pPr>
            <w:r w:rsidRPr="006A746A">
              <w:rPr>
                <w:b/>
                <w:color w:val="000000" w:themeColor="text1"/>
                <w:sz w:val="24"/>
              </w:rPr>
              <w:t>University location</w:t>
            </w:r>
          </w:p>
        </w:tc>
      </w:tr>
      <w:tr w:rsidR="0078277C" w:rsidRPr="006A746A" w14:paraId="252B93BB" w14:textId="77777777" w:rsidTr="009237FB">
        <w:tc>
          <w:tcPr>
            <w:tcW w:w="3256" w:type="dxa"/>
          </w:tcPr>
          <w:p w14:paraId="040A3697" w14:textId="45B0AB49" w:rsidR="0078277C" w:rsidRPr="006A746A" w:rsidRDefault="00F02F04" w:rsidP="006A746A">
            <w:pPr>
              <w:pStyle w:val="Thesisnormal11ptstyleChar"/>
              <w:jc w:val="left"/>
              <w:rPr>
                <w:color w:val="000000" w:themeColor="text1"/>
                <w:sz w:val="24"/>
              </w:rPr>
            </w:pPr>
            <w:r w:rsidRPr="006A746A">
              <w:rPr>
                <w:color w:val="000000" w:themeColor="text1"/>
                <w:sz w:val="24"/>
              </w:rPr>
              <w:t>Rafa</w:t>
            </w:r>
          </w:p>
        </w:tc>
        <w:tc>
          <w:tcPr>
            <w:tcW w:w="1984" w:type="dxa"/>
          </w:tcPr>
          <w:p w14:paraId="16DD00A5" w14:textId="5CAE6452" w:rsidR="0078277C" w:rsidRPr="006A746A" w:rsidRDefault="003B70BE" w:rsidP="006A746A">
            <w:pPr>
              <w:pStyle w:val="Thesisnormal11ptstyleChar"/>
              <w:jc w:val="left"/>
              <w:rPr>
                <w:color w:val="000000" w:themeColor="text1"/>
                <w:sz w:val="24"/>
              </w:rPr>
            </w:pPr>
            <w:r w:rsidRPr="006A746A">
              <w:rPr>
                <w:color w:val="000000" w:themeColor="text1"/>
                <w:sz w:val="24"/>
              </w:rPr>
              <w:t>M</w:t>
            </w:r>
          </w:p>
        </w:tc>
        <w:tc>
          <w:tcPr>
            <w:tcW w:w="3776" w:type="dxa"/>
          </w:tcPr>
          <w:p w14:paraId="376E7FDA"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US</w:t>
            </w:r>
          </w:p>
        </w:tc>
      </w:tr>
      <w:tr w:rsidR="0078277C" w:rsidRPr="006A746A" w14:paraId="62F0200C" w14:textId="77777777" w:rsidTr="009237FB">
        <w:tc>
          <w:tcPr>
            <w:tcW w:w="3256" w:type="dxa"/>
          </w:tcPr>
          <w:p w14:paraId="13CF35FE" w14:textId="505E5FF8" w:rsidR="0078277C" w:rsidRPr="006A746A" w:rsidRDefault="003B70BE" w:rsidP="006A746A">
            <w:pPr>
              <w:pStyle w:val="Thesisnormal11ptstyleChar"/>
              <w:jc w:val="left"/>
              <w:rPr>
                <w:color w:val="000000" w:themeColor="text1"/>
                <w:sz w:val="24"/>
              </w:rPr>
            </w:pPr>
            <w:r w:rsidRPr="006A746A">
              <w:rPr>
                <w:color w:val="000000" w:themeColor="text1"/>
                <w:sz w:val="24"/>
              </w:rPr>
              <w:t>Carl</w:t>
            </w:r>
          </w:p>
        </w:tc>
        <w:tc>
          <w:tcPr>
            <w:tcW w:w="1984" w:type="dxa"/>
          </w:tcPr>
          <w:p w14:paraId="0F570893" w14:textId="4F948822" w:rsidR="0078277C" w:rsidRPr="006A746A" w:rsidRDefault="003B70BE" w:rsidP="006A746A">
            <w:pPr>
              <w:pStyle w:val="Thesisnormal11ptstyleChar"/>
              <w:jc w:val="left"/>
              <w:rPr>
                <w:color w:val="000000" w:themeColor="text1"/>
                <w:sz w:val="24"/>
              </w:rPr>
            </w:pPr>
            <w:r w:rsidRPr="006A746A">
              <w:rPr>
                <w:color w:val="000000" w:themeColor="text1"/>
                <w:sz w:val="24"/>
              </w:rPr>
              <w:t>M</w:t>
            </w:r>
          </w:p>
        </w:tc>
        <w:tc>
          <w:tcPr>
            <w:tcW w:w="3776" w:type="dxa"/>
          </w:tcPr>
          <w:p w14:paraId="18F0A4D4"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US</w:t>
            </w:r>
          </w:p>
        </w:tc>
      </w:tr>
      <w:tr w:rsidR="0078277C" w:rsidRPr="006A746A" w14:paraId="5C10C6F2" w14:textId="77777777" w:rsidTr="009237FB">
        <w:tc>
          <w:tcPr>
            <w:tcW w:w="3256" w:type="dxa"/>
          </w:tcPr>
          <w:p w14:paraId="310A4DB1" w14:textId="5B5AA3A1" w:rsidR="0078277C" w:rsidRPr="006A746A" w:rsidRDefault="00242489" w:rsidP="006A746A">
            <w:pPr>
              <w:pStyle w:val="Thesisnormal11ptstyleChar"/>
              <w:jc w:val="left"/>
              <w:rPr>
                <w:color w:val="000000" w:themeColor="text1"/>
                <w:sz w:val="24"/>
              </w:rPr>
            </w:pPr>
            <w:r w:rsidRPr="006A746A">
              <w:rPr>
                <w:color w:val="000000" w:themeColor="text1"/>
                <w:sz w:val="24"/>
              </w:rPr>
              <w:t xml:space="preserve">Kris </w:t>
            </w:r>
          </w:p>
        </w:tc>
        <w:tc>
          <w:tcPr>
            <w:tcW w:w="1984" w:type="dxa"/>
          </w:tcPr>
          <w:p w14:paraId="73535744"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M</w:t>
            </w:r>
          </w:p>
        </w:tc>
        <w:tc>
          <w:tcPr>
            <w:tcW w:w="3776" w:type="dxa"/>
          </w:tcPr>
          <w:p w14:paraId="5F47AEFB"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UK</w:t>
            </w:r>
          </w:p>
        </w:tc>
      </w:tr>
      <w:tr w:rsidR="0078277C" w:rsidRPr="006A746A" w14:paraId="28B21045" w14:textId="77777777" w:rsidTr="009237FB">
        <w:tc>
          <w:tcPr>
            <w:tcW w:w="3256" w:type="dxa"/>
          </w:tcPr>
          <w:p w14:paraId="0AAD241C" w14:textId="63EB58C4" w:rsidR="0078277C" w:rsidRPr="006A746A" w:rsidRDefault="00242489" w:rsidP="006A746A">
            <w:pPr>
              <w:pStyle w:val="Thesisnormal11ptstyleChar"/>
              <w:jc w:val="left"/>
              <w:rPr>
                <w:color w:val="000000" w:themeColor="text1"/>
                <w:sz w:val="24"/>
              </w:rPr>
            </w:pPr>
            <w:r w:rsidRPr="006A746A">
              <w:rPr>
                <w:color w:val="000000" w:themeColor="text1"/>
                <w:sz w:val="24"/>
              </w:rPr>
              <w:t>Sheema</w:t>
            </w:r>
          </w:p>
        </w:tc>
        <w:tc>
          <w:tcPr>
            <w:tcW w:w="1984" w:type="dxa"/>
          </w:tcPr>
          <w:p w14:paraId="2F4EF2C1"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F</w:t>
            </w:r>
          </w:p>
        </w:tc>
        <w:tc>
          <w:tcPr>
            <w:tcW w:w="3776" w:type="dxa"/>
          </w:tcPr>
          <w:p w14:paraId="02C3B2E1"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UK</w:t>
            </w:r>
          </w:p>
        </w:tc>
      </w:tr>
      <w:tr w:rsidR="0078277C" w:rsidRPr="006A746A" w14:paraId="739A37AD" w14:textId="77777777" w:rsidTr="009237FB">
        <w:tc>
          <w:tcPr>
            <w:tcW w:w="3256" w:type="dxa"/>
          </w:tcPr>
          <w:p w14:paraId="5226F930" w14:textId="4B719901" w:rsidR="0078277C" w:rsidRPr="006A746A" w:rsidRDefault="00242489" w:rsidP="006A746A">
            <w:pPr>
              <w:pStyle w:val="Thesisnormal11ptstyleChar"/>
              <w:jc w:val="left"/>
              <w:rPr>
                <w:color w:val="000000" w:themeColor="text1"/>
                <w:sz w:val="24"/>
              </w:rPr>
            </w:pPr>
            <w:r w:rsidRPr="006A746A">
              <w:rPr>
                <w:color w:val="000000" w:themeColor="text1"/>
                <w:sz w:val="24"/>
              </w:rPr>
              <w:t>Sara</w:t>
            </w:r>
          </w:p>
        </w:tc>
        <w:tc>
          <w:tcPr>
            <w:tcW w:w="1984" w:type="dxa"/>
          </w:tcPr>
          <w:p w14:paraId="3C329A47"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M</w:t>
            </w:r>
          </w:p>
        </w:tc>
        <w:tc>
          <w:tcPr>
            <w:tcW w:w="3776" w:type="dxa"/>
          </w:tcPr>
          <w:p w14:paraId="7C556896"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UK</w:t>
            </w:r>
          </w:p>
        </w:tc>
      </w:tr>
      <w:tr w:rsidR="0078277C" w:rsidRPr="006A746A" w14:paraId="1147FE8A" w14:textId="77777777" w:rsidTr="009237FB">
        <w:tc>
          <w:tcPr>
            <w:tcW w:w="3256" w:type="dxa"/>
          </w:tcPr>
          <w:p w14:paraId="7E56EB58" w14:textId="384BCDC3" w:rsidR="0078277C" w:rsidRPr="006A746A" w:rsidRDefault="00242489" w:rsidP="006A746A">
            <w:pPr>
              <w:pStyle w:val="Thesisnormal11ptstyleChar"/>
              <w:jc w:val="left"/>
              <w:rPr>
                <w:color w:val="000000" w:themeColor="text1"/>
                <w:sz w:val="24"/>
              </w:rPr>
            </w:pPr>
            <w:r w:rsidRPr="006A746A">
              <w:rPr>
                <w:color w:val="000000" w:themeColor="text1"/>
                <w:sz w:val="24"/>
              </w:rPr>
              <w:t>Joan</w:t>
            </w:r>
          </w:p>
        </w:tc>
        <w:tc>
          <w:tcPr>
            <w:tcW w:w="1984" w:type="dxa"/>
          </w:tcPr>
          <w:p w14:paraId="678F86C7"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F</w:t>
            </w:r>
          </w:p>
        </w:tc>
        <w:tc>
          <w:tcPr>
            <w:tcW w:w="3776" w:type="dxa"/>
          </w:tcPr>
          <w:p w14:paraId="08326B38"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UK</w:t>
            </w:r>
          </w:p>
        </w:tc>
      </w:tr>
      <w:tr w:rsidR="0078277C" w:rsidRPr="006A746A" w14:paraId="4E59F526" w14:textId="77777777" w:rsidTr="009237FB">
        <w:tc>
          <w:tcPr>
            <w:tcW w:w="3256" w:type="dxa"/>
          </w:tcPr>
          <w:p w14:paraId="11FCBAA5" w14:textId="144BC1B8" w:rsidR="0078277C" w:rsidRPr="006A746A" w:rsidRDefault="00242489" w:rsidP="006A746A">
            <w:pPr>
              <w:pStyle w:val="Thesisnormal11ptstyleChar"/>
              <w:jc w:val="left"/>
              <w:rPr>
                <w:color w:val="000000" w:themeColor="text1"/>
                <w:sz w:val="24"/>
              </w:rPr>
            </w:pPr>
            <w:r w:rsidRPr="006A746A">
              <w:rPr>
                <w:color w:val="000000" w:themeColor="text1"/>
                <w:sz w:val="24"/>
              </w:rPr>
              <w:t>Lianne</w:t>
            </w:r>
          </w:p>
        </w:tc>
        <w:tc>
          <w:tcPr>
            <w:tcW w:w="1984" w:type="dxa"/>
          </w:tcPr>
          <w:p w14:paraId="2790FC7F"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F</w:t>
            </w:r>
          </w:p>
        </w:tc>
        <w:tc>
          <w:tcPr>
            <w:tcW w:w="3776" w:type="dxa"/>
          </w:tcPr>
          <w:p w14:paraId="00336297"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UK</w:t>
            </w:r>
          </w:p>
        </w:tc>
      </w:tr>
      <w:tr w:rsidR="0078277C" w:rsidRPr="006A746A" w14:paraId="43C00EC1" w14:textId="77777777" w:rsidTr="009237FB">
        <w:tc>
          <w:tcPr>
            <w:tcW w:w="3256" w:type="dxa"/>
          </w:tcPr>
          <w:p w14:paraId="6C1E98C8" w14:textId="4EC875F4" w:rsidR="0078277C" w:rsidRPr="006A746A" w:rsidRDefault="00242489" w:rsidP="006A746A">
            <w:pPr>
              <w:pStyle w:val="Thesisnormal11ptstyleChar"/>
              <w:jc w:val="left"/>
              <w:rPr>
                <w:color w:val="000000" w:themeColor="text1"/>
                <w:sz w:val="24"/>
              </w:rPr>
            </w:pPr>
            <w:r w:rsidRPr="006A746A">
              <w:rPr>
                <w:color w:val="000000" w:themeColor="text1"/>
                <w:sz w:val="24"/>
              </w:rPr>
              <w:t>Edgar</w:t>
            </w:r>
          </w:p>
        </w:tc>
        <w:tc>
          <w:tcPr>
            <w:tcW w:w="1984" w:type="dxa"/>
          </w:tcPr>
          <w:p w14:paraId="6CD8210C"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M</w:t>
            </w:r>
          </w:p>
        </w:tc>
        <w:tc>
          <w:tcPr>
            <w:tcW w:w="3776" w:type="dxa"/>
          </w:tcPr>
          <w:p w14:paraId="3A78B4E2"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UK</w:t>
            </w:r>
          </w:p>
        </w:tc>
      </w:tr>
      <w:tr w:rsidR="0078277C" w:rsidRPr="006A746A" w14:paraId="3B750482" w14:textId="77777777" w:rsidTr="009237FB">
        <w:tc>
          <w:tcPr>
            <w:tcW w:w="3256" w:type="dxa"/>
          </w:tcPr>
          <w:p w14:paraId="3A02D4FC"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Tim</w:t>
            </w:r>
          </w:p>
        </w:tc>
        <w:tc>
          <w:tcPr>
            <w:tcW w:w="1984" w:type="dxa"/>
          </w:tcPr>
          <w:p w14:paraId="19B19D58"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M</w:t>
            </w:r>
          </w:p>
        </w:tc>
        <w:tc>
          <w:tcPr>
            <w:tcW w:w="3776" w:type="dxa"/>
          </w:tcPr>
          <w:p w14:paraId="4DEDEB9F"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UK</w:t>
            </w:r>
          </w:p>
        </w:tc>
      </w:tr>
      <w:tr w:rsidR="0078277C" w:rsidRPr="006A746A" w14:paraId="475AB293" w14:textId="77777777" w:rsidTr="009237FB">
        <w:tc>
          <w:tcPr>
            <w:tcW w:w="3256" w:type="dxa"/>
          </w:tcPr>
          <w:p w14:paraId="133ACF96"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Muhammad</w:t>
            </w:r>
          </w:p>
        </w:tc>
        <w:tc>
          <w:tcPr>
            <w:tcW w:w="1984" w:type="dxa"/>
          </w:tcPr>
          <w:p w14:paraId="523A7798"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M</w:t>
            </w:r>
          </w:p>
        </w:tc>
        <w:tc>
          <w:tcPr>
            <w:tcW w:w="3776" w:type="dxa"/>
          </w:tcPr>
          <w:p w14:paraId="280AF4B6" w14:textId="77777777" w:rsidR="0078277C" w:rsidRPr="006A746A" w:rsidRDefault="0078277C" w:rsidP="006A746A">
            <w:pPr>
              <w:pStyle w:val="Thesisnormal11ptstyleChar"/>
              <w:jc w:val="left"/>
              <w:rPr>
                <w:color w:val="000000" w:themeColor="text1"/>
                <w:sz w:val="24"/>
              </w:rPr>
            </w:pPr>
            <w:r w:rsidRPr="006A746A">
              <w:rPr>
                <w:color w:val="000000" w:themeColor="text1"/>
                <w:sz w:val="24"/>
              </w:rPr>
              <w:t>UK</w:t>
            </w:r>
          </w:p>
        </w:tc>
      </w:tr>
    </w:tbl>
    <w:p w14:paraId="3FBB38AF" w14:textId="77777777" w:rsidR="0078277C" w:rsidRPr="006A746A" w:rsidRDefault="0078277C" w:rsidP="006A746A">
      <w:pPr>
        <w:spacing w:line="360" w:lineRule="auto"/>
        <w:rPr>
          <w:rFonts w:ascii="Times New Roman" w:hAnsi="Times New Roman" w:cs="Times New Roman"/>
          <w:color w:val="000000" w:themeColor="text1"/>
        </w:rPr>
      </w:pPr>
    </w:p>
    <w:sectPr w:rsidR="0078277C" w:rsidRPr="006A74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7204" w14:textId="77777777" w:rsidR="00F860DB" w:rsidRDefault="00F860DB" w:rsidP="00A0368B">
      <w:r>
        <w:separator/>
      </w:r>
    </w:p>
  </w:endnote>
  <w:endnote w:type="continuationSeparator" w:id="0">
    <w:p w14:paraId="7F91273B" w14:textId="77777777" w:rsidR="00F860DB" w:rsidRDefault="00F860DB" w:rsidP="00A0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19170"/>
      <w:docPartObj>
        <w:docPartGallery w:val="Page Numbers (Bottom of Page)"/>
        <w:docPartUnique/>
      </w:docPartObj>
    </w:sdtPr>
    <w:sdtEndPr>
      <w:rPr>
        <w:noProof/>
      </w:rPr>
    </w:sdtEndPr>
    <w:sdtContent>
      <w:p w14:paraId="2CCC0EA8" w14:textId="5F2DA2AD" w:rsidR="004E0E0D" w:rsidRDefault="004E0E0D">
        <w:pPr>
          <w:pStyle w:val="Footer"/>
          <w:jc w:val="right"/>
        </w:pPr>
        <w:r>
          <w:fldChar w:fldCharType="begin"/>
        </w:r>
        <w:r>
          <w:instrText xml:space="preserve"> PAGE   \* MERGEFORMAT </w:instrText>
        </w:r>
        <w:r>
          <w:fldChar w:fldCharType="separate"/>
        </w:r>
        <w:r w:rsidR="008B1F23">
          <w:rPr>
            <w:noProof/>
          </w:rPr>
          <w:t>1</w:t>
        </w:r>
        <w:r>
          <w:rPr>
            <w:noProof/>
          </w:rPr>
          <w:fldChar w:fldCharType="end"/>
        </w:r>
      </w:p>
    </w:sdtContent>
  </w:sdt>
  <w:p w14:paraId="5882F85F" w14:textId="77777777" w:rsidR="004E0E0D" w:rsidRDefault="004E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6C4D" w14:textId="77777777" w:rsidR="00F860DB" w:rsidRDefault="00F860DB" w:rsidP="00A0368B">
      <w:r>
        <w:separator/>
      </w:r>
    </w:p>
  </w:footnote>
  <w:footnote w:type="continuationSeparator" w:id="0">
    <w:p w14:paraId="5C436D2F" w14:textId="77777777" w:rsidR="00F860DB" w:rsidRDefault="00F860DB" w:rsidP="00A0368B">
      <w:r>
        <w:continuationSeparator/>
      </w:r>
    </w:p>
  </w:footnote>
  <w:footnote w:id="1">
    <w:p w14:paraId="2D6B8206" w14:textId="3CF83236" w:rsidR="004E0E0D" w:rsidRPr="006A746A" w:rsidRDefault="004E0E0D">
      <w:pPr>
        <w:pStyle w:val="FootnoteText"/>
        <w:rPr>
          <w:rFonts w:ascii="Times New Roman" w:hAnsi="Times New Roman"/>
          <w:sz w:val="16"/>
          <w:szCs w:val="16"/>
        </w:rPr>
      </w:pPr>
      <w:r w:rsidRPr="006A746A">
        <w:rPr>
          <w:rStyle w:val="FootnoteReference"/>
          <w:rFonts w:ascii="Times New Roman" w:hAnsi="Times New Roman"/>
          <w:sz w:val="16"/>
          <w:szCs w:val="16"/>
        </w:rPr>
        <w:footnoteRef/>
      </w:r>
      <w:r w:rsidRPr="006A746A">
        <w:rPr>
          <w:rFonts w:ascii="Times New Roman" w:hAnsi="Times New Roman"/>
          <w:sz w:val="16"/>
          <w:szCs w:val="16"/>
        </w:rPr>
        <w:t xml:space="preserve"> We</w:t>
      </w:r>
      <w:r w:rsidRPr="006A746A">
        <w:rPr>
          <w:rFonts w:ascii="Times New Roman" w:hAnsi="Times New Roman"/>
          <w:color w:val="000000" w:themeColor="text1"/>
          <w:sz w:val="16"/>
          <w:szCs w:val="16"/>
        </w:rPr>
        <w:t xml:space="preserve"> have purposely chosen to use the terminology commonly used in the US to reflect ‘person first’ language, i.e. ‘students with disabilities’ (SWD) (Department on Disability Services 2017) in line with the People First Respectful Language Modernization Amendment Act of 2012 (People First Act, 26 September 2012), as opposed to the UK preference to use the terminology ‘disabled students’. Both seek to reflect the social model of disability.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4A1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25A9C"/>
    <w:multiLevelType w:val="multilevel"/>
    <w:tmpl w:val="D3E0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54932"/>
    <w:multiLevelType w:val="multilevel"/>
    <w:tmpl w:val="9F16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75849"/>
    <w:multiLevelType w:val="hybridMultilevel"/>
    <w:tmpl w:val="3D5C82EE"/>
    <w:lvl w:ilvl="0" w:tplc="416E7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1A5579"/>
    <w:multiLevelType w:val="hybridMultilevel"/>
    <w:tmpl w:val="53821230"/>
    <w:lvl w:ilvl="0" w:tplc="38DA79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35368F5"/>
    <w:multiLevelType w:val="hybridMultilevel"/>
    <w:tmpl w:val="A7248936"/>
    <w:lvl w:ilvl="0" w:tplc="2272BDB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875472"/>
    <w:multiLevelType w:val="hybridMultilevel"/>
    <w:tmpl w:val="B42C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761B9"/>
    <w:multiLevelType w:val="multilevel"/>
    <w:tmpl w:val="A85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B6"/>
    <w:rsid w:val="00001329"/>
    <w:rsid w:val="00004DBA"/>
    <w:rsid w:val="00013586"/>
    <w:rsid w:val="00024C8B"/>
    <w:rsid w:val="00051F38"/>
    <w:rsid w:val="00065B33"/>
    <w:rsid w:val="0006622F"/>
    <w:rsid w:val="000673D1"/>
    <w:rsid w:val="0008724E"/>
    <w:rsid w:val="000901F5"/>
    <w:rsid w:val="00090B7D"/>
    <w:rsid w:val="00095110"/>
    <w:rsid w:val="000A3ADA"/>
    <w:rsid w:val="000B10AE"/>
    <w:rsid w:val="000B1451"/>
    <w:rsid w:val="000B1D1E"/>
    <w:rsid w:val="000B4ACE"/>
    <w:rsid w:val="000C3332"/>
    <w:rsid w:val="000C4CE4"/>
    <w:rsid w:val="000D2BD2"/>
    <w:rsid w:val="000D42A3"/>
    <w:rsid w:val="000F3E81"/>
    <w:rsid w:val="000F74FB"/>
    <w:rsid w:val="00101C47"/>
    <w:rsid w:val="00103982"/>
    <w:rsid w:val="00113FEF"/>
    <w:rsid w:val="001212D1"/>
    <w:rsid w:val="001226F2"/>
    <w:rsid w:val="00130961"/>
    <w:rsid w:val="00140404"/>
    <w:rsid w:val="001504FC"/>
    <w:rsid w:val="00153305"/>
    <w:rsid w:val="001568C7"/>
    <w:rsid w:val="001625CD"/>
    <w:rsid w:val="00162B4A"/>
    <w:rsid w:val="00164923"/>
    <w:rsid w:val="001748E9"/>
    <w:rsid w:val="001970FD"/>
    <w:rsid w:val="001A288A"/>
    <w:rsid w:val="001A33C2"/>
    <w:rsid w:val="001A6800"/>
    <w:rsid w:val="001B0C7A"/>
    <w:rsid w:val="001B13C5"/>
    <w:rsid w:val="001C3EC1"/>
    <w:rsid w:val="001C4B8D"/>
    <w:rsid w:val="001C7360"/>
    <w:rsid w:val="001D06FD"/>
    <w:rsid w:val="001D697E"/>
    <w:rsid w:val="001D6B65"/>
    <w:rsid w:val="001E1A01"/>
    <w:rsid w:val="001E6D7A"/>
    <w:rsid w:val="001E729C"/>
    <w:rsid w:val="001F23D1"/>
    <w:rsid w:val="001F2A89"/>
    <w:rsid w:val="0020089B"/>
    <w:rsid w:val="00222943"/>
    <w:rsid w:val="002231BD"/>
    <w:rsid w:val="0022417F"/>
    <w:rsid w:val="00230C13"/>
    <w:rsid w:val="00235D6D"/>
    <w:rsid w:val="00240FCB"/>
    <w:rsid w:val="00242489"/>
    <w:rsid w:val="00246F26"/>
    <w:rsid w:val="00251A44"/>
    <w:rsid w:val="002613E8"/>
    <w:rsid w:val="002623F2"/>
    <w:rsid w:val="002645FA"/>
    <w:rsid w:val="00264DD1"/>
    <w:rsid w:val="0026579D"/>
    <w:rsid w:val="00270B92"/>
    <w:rsid w:val="00276082"/>
    <w:rsid w:val="002770CE"/>
    <w:rsid w:val="00283CC8"/>
    <w:rsid w:val="00284975"/>
    <w:rsid w:val="00287B46"/>
    <w:rsid w:val="002926C1"/>
    <w:rsid w:val="00294D57"/>
    <w:rsid w:val="00295760"/>
    <w:rsid w:val="002973E2"/>
    <w:rsid w:val="002A24D3"/>
    <w:rsid w:val="002A6807"/>
    <w:rsid w:val="002A695A"/>
    <w:rsid w:val="002B5169"/>
    <w:rsid w:val="002B6931"/>
    <w:rsid w:val="002C04F2"/>
    <w:rsid w:val="002C2176"/>
    <w:rsid w:val="002C5F9D"/>
    <w:rsid w:val="002D0626"/>
    <w:rsid w:val="002D0BE8"/>
    <w:rsid w:val="002E095B"/>
    <w:rsid w:val="002E75EF"/>
    <w:rsid w:val="002F195A"/>
    <w:rsid w:val="002F65BF"/>
    <w:rsid w:val="002F76CD"/>
    <w:rsid w:val="003007CA"/>
    <w:rsid w:val="00300A00"/>
    <w:rsid w:val="003112A2"/>
    <w:rsid w:val="0031583A"/>
    <w:rsid w:val="00325420"/>
    <w:rsid w:val="00325827"/>
    <w:rsid w:val="00325D88"/>
    <w:rsid w:val="00331EB9"/>
    <w:rsid w:val="003337EA"/>
    <w:rsid w:val="00344BF5"/>
    <w:rsid w:val="00365BC9"/>
    <w:rsid w:val="00374C35"/>
    <w:rsid w:val="003820B8"/>
    <w:rsid w:val="00384E74"/>
    <w:rsid w:val="00385E63"/>
    <w:rsid w:val="00391E0B"/>
    <w:rsid w:val="00397714"/>
    <w:rsid w:val="003A2169"/>
    <w:rsid w:val="003A403A"/>
    <w:rsid w:val="003B4A0E"/>
    <w:rsid w:val="003B70BE"/>
    <w:rsid w:val="003B77EB"/>
    <w:rsid w:val="003C16EB"/>
    <w:rsid w:val="003D38B2"/>
    <w:rsid w:val="003E2611"/>
    <w:rsid w:val="003E4202"/>
    <w:rsid w:val="003E77F5"/>
    <w:rsid w:val="003E7CCC"/>
    <w:rsid w:val="003F12C3"/>
    <w:rsid w:val="004008B5"/>
    <w:rsid w:val="00400DB0"/>
    <w:rsid w:val="00404B78"/>
    <w:rsid w:val="004077F8"/>
    <w:rsid w:val="00407B03"/>
    <w:rsid w:val="00414611"/>
    <w:rsid w:val="00414EDB"/>
    <w:rsid w:val="00441385"/>
    <w:rsid w:val="00444BA2"/>
    <w:rsid w:val="004517EE"/>
    <w:rsid w:val="00457095"/>
    <w:rsid w:val="00471801"/>
    <w:rsid w:val="00471E19"/>
    <w:rsid w:val="0047342D"/>
    <w:rsid w:val="00483FEF"/>
    <w:rsid w:val="0049569D"/>
    <w:rsid w:val="00496ADA"/>
    <w:rsid w:val="004A2932"/>
    <w:rsid w:val="004A387B"/>
    <w:rsid w:val="004A420F"/>
    <w:rsid w:val="004A688D"/>
    <w:rsid w:val="004B0B41"/>
    <w:rsid w:val="004B304E"/>
    <w:rsid w:val="004B7987"/>
    <w:rsid w:val="004C2E8C"/>
    <w:rsid w:val="004C6A05"/>
    <w:rsid w:val="004D1369"/>
    <w:rsid w:val="004D22AA"/>
    <w:rsid w:val="004D2839"/>
    <w:rsid w:val="004D2F43"/>
    <w:rsid w:val="004D6AFF"/>
    <w:rsid w:val="004D6E2C"/>
    <w:rsid w:val="004E0E0D"/>
    <w:rsid w:val="004E0F43"/>
    <w:rsid w:val="004E3A90"/>
    <w:rsid w:val="004E3CC7"/>
    <w:rsid w:val="004E46E5"/>
    <w:rsid w:val="004E5905"/>
    <w:rsid w:val="004F1246"/>
    <w:rsid w:val="004F1EBD"/>
    <w:rsid w:val="004F3B4D"/>
    <w:rsid w:val="00501C8D"/>
    <w:rsid w:val="00501DE6"/>
    <w:rsid w:val="00503786"/>
    <w:rsid w:val="005039C9"/>
    <w:rsid w:val="00504F16"/>
    <w:rsid w:val="0050793E"/>
    <w:rsid w:val="00512063"/>
    <w:rsid w:val="0051520A"/>
    <w:rsid w:val="0051558B"/>
    <w:rsid w:val="00516233"/>
    <w:rsid w:val="005341BC"/>
    <w:rsid w:val="00541438"/>
    <w:rsid w:val="00542482"/>
    <w:rsid w:val="00546445"/>
    <w:rsid w:val="00546987"/>
    <w:rsid w:val="00551BBA"/>
    <w:rsid w:val="0055280A"/>
    <w:rsid w:val="00553516"/>
    <w:rsid w:val="00557FBA"/>
    <w:rsid w:val="005870FE"/>
    <w:rsid w:val="005914EA"/>
    <w:rsid w:val="0059340B"/>
    <w:rsid w:val="00595EAB"/>
    <w:rsid w:val="005A3D29"/>
    <w:rsid w:val="005A40AB"/>
    <w:rsid w:val="005A5A2E"/>
    <w:rsid w:val="005A6405"/>
    <w:rsid w:val="005A66DE"/>
    <w:rsid w:val="005B12C2"/>
    <w:rsid w:val="005B15FA"/>
    <w:rsid w:val="005C5D0B"/>
    <w:rsid w:val="005C6CA9"/>
    <w:rsid w:val="005D4077"/>
    <w:rsid w:val="005D5B20"/>
    <w:rsid w:val="005F3D41"/>
    <w:rsid w:val="005F71EF"/>
    <w:rsid w:val="006016B6"/>
    <w:rsid w:val="00607E3F"/>
    <w:rsid w:val="00610363"/>
    <w:rsid w:val="006127EF"/>
    <w:rsid w:val="006160A4"/>
    <w:rsid w:val="006215A3"/>
    <w:rsid w:val="00622C5A"/>
    <w:rsid w:val="0062315B"/>
    <w:rsid w:val="00623875"/>
    <w:rsid w:val="006246D9"/>
    <w:rsid w:val="0063139C"/>
    <w:rsid w:val="00632020"/>
    <w:rsid w:val="0063344D"/>
    <w:rsid w:val="00640279"/>
    <w:rsid w:val="006414A5"/>
    <w:rsid w:val="00645C62"/>
    <w:rsid w:val="006545C5"/>
    <w:rsid w:val="006618E4"/>
    <w:rsid w:val="00663111"/>
    <w:rsid w:val="00663D10"/>
    <w:rsid w:val="00665F26"/>
    <w:rsid w:val="00676FAF"/>
    <w:rsid w:val="006863B6"/>
    <w:rsid w:val="006915BD"/>
    <w:rsid w:val="006977BD"/>
    <w:rsid w:val="006A502D"/>
    <w:rsid w:val="006A746A"/>
    <w:rsid w:val="006B225B"/>
    <w:rsid w:val="006B3FC6"/>
    <w:rsid w:val="006B51B3"/>
    <w:rsid w:val="006C6C69"/>
    <w:rsid w:val="006D105B"/>
    <w:rsid w:val="006D39E7"/>
    <w:rsid w:val="006E0331"/>
    <w:rsid w:val="006E3F62"/>
    <w:rsid w:val="006E4E07"/>
    <w:rsid w:val="006E6A22"/>
    <w:rsid w:val="006F6E02"/>
    <w:rsid w:val="006F7889"/>
    <w:rsid w:val="00700913"/>
    <w:rsid w:val="0070201A"/>
    <w:rsid w:val="00704A08"/>
    <w:rsid w:val="0071048D"/>
    <w:rsid w:val="00721FCA"/>
    <w:rsid w:val="00722D07"/>
    <w:rsid w:val="00742B4B"/>
    <w:rsid w:val="007445D7"/>
    <w:rsid w:val="007528A1"/>
    <w:rsid w:val="00763780"/>
    <w:rsid w:val="00764E92"/>
    <w:rsid w:val="0078277C"/>
    <w:rsid w:val="0078639F"/>
    <w:rsid w:val="00786A2D"/>
    <w:rsid w:val="007A3C5F"/>
    <w:rsid w:val="007A6D09"/>
    <w:rsid w:val="007A7086"/>
    <w:rsid w:val="007A7ADE"/>
    <w:rsid w:val="007B0637"/>
    <w:rsid w:val="007B4D60"/>
    <w:rsid w:val="007C0978"/>
    <w:rsid w:val="007C2EAC"/>
    <w:rsid w:val="007D10D4"/>
    <w:rsid w:val="007D3116"/>
    <w:rsid w:val="007D4E12"/>
    <w:rsid w:val="007D5594"/>
    <w:rsid w:val="007D7FCF"/>
    <w:rsid w:val="007E36A7"/>
    <w:rsid w:val="007F2759"/>
    <w:rsid w:val="00800D37"/>
    <w:rsid w:val="0080132C"/>
    <w:rsid w:val="008014C8"/>
    <w:rsid w:val="00802D74"/>
    <w:rsid w:val="00806805"/>
    <w:rsid w:val="00810750"/>
    <w:rsid w:val="008127DD"/>
    <w:rsid w:val="00813372"/>
    <w:rsid w:val="00813B49"/>
    <w:rsid w:val="00830E4C"/>
    <w:rsid w:val="00842355"/>
    <w:rsid w:val="00842509"/>
    <w:rsid w:val="00842A44"/>
    <w:rsid w:val="0084383D"/>
    <w:rsid w:val="00847A2C"/>
    <w:rsid w:val="00853357"/>
    <w:rsid w:val="00857B20"/>
    <w:rsid w:val="00860223"/>
    <w:rsid w:val="008615DF"/>
    <w:rsid w:val="008656AC"/>
    <w:rsid w:val="00865CAC"/>
    <w:rsid w:val="008670C8"/>
    <w:rsid w:val="008773C6"/>
    <w:rsid w:val="00884C8E"/>
    <w:rsid w:val="0088774C"/>
    <w:rsid w:val="008B1F23"/>
    <w:rsid w:val="008B59EE"/>
    <w:rsid w:val="008C0EEC"/>
    <w:rsid w:val="008C1B91"/>
    <w:rsid w:val="008C5F8C"/>
    <w:rsid w:val="008C70DF"/>
    <w:rsid w:val="008D1758"/>
    <w:rsid w:val="008D297F"/>
    <w:rsid w:val="008D385A"/>
    <w:rsid w:val="008D4EB9"/>
    <w:rsid w:val="008D536F"/>
    <w:rsid w:val="008D7C4C"/>
    <w:rsid w:val="008E2293"/>
    <w:rsid w:val="008E50BD"/>
    <w:rsid w:val="008E6FF1"/>
    <w:rsid w:val="008E73D3"/>
    <w:rsid w:val="008F5672"/>
    <w:rsid w:val="00900DBB"/>
    <w:rsid w:val="009014A5"/>
    <w:rsid w:val="009016FC"/>
    <w:rsid w:val="00911514"/>
    <w:rsid w:val="00912C1D"/>
    <w:rsid w:val="009133A9"/>
    <w:rsid w:val="00917118"/>
    <w:rsid w:val="00917FE6"/>
    <w:rsid w:val="00921D80"/>
    <w:rsid w:val="00922668"/>
    <w:rsid w:val="009237FB"/>
    <w:rsid w:val="00925452"/>
    <w:rsid w:val="00933B95"/>
    <w:rsid w:val="0094464F"/>
    <w:rsid w:val="0094647A"/>
    <w:rsid w:val="009559DE"/>
    <w:rsid w:val="009610C6"/>
    <w:rsid w:val="00971E6B"/>
    <w:rsid w:val="0097236B"/>
    <w:rsid w:val="00983C4B"/>
    <w:rsid w:val="009A0F08"/>
    <w:rsid w:val="009A1D45"/>
    <w:rsid w:val="009A6152"/>
    <w:rsid w:val="009B4A23"/>
    <w:rsid w:val="009C27AC"/>
    <w:rsid w:val="009C2CDB"/>
    <w:rsid w:val="009C4B1D"/>
    <w:rsid w:val="009E2162"/>
    <w:rsid w:val="009E3B84"/>
    <w:rsid w:val="009E63FE"/>
    <w:rsid w:val="009E6B00"/>
    <w:rsid w:val="009F1AD0"/>
    <w:rsid w:val="009F217A"/>
    <w:rsid w:val="009F3543"/>
    <w:rsid w:val="009F532D"/>
    <w:rsid w:val="00A0368B"/>
    <w:rsid w:val="00A213D3"/>
    <w:rsid w:val="00A2268F"/>
    <w:rsid w:val="00A23851"/>
    <w:rsid w:val="00A24F4E"/>
    <w:rsid w:val="00A25278"/>
    <w:rsid w:val="00A27387"/>
    <w:rsid w:val="00A45773"/>
    <w:rsid w:val="00A46E20"/>
    <w:rsid w:val="00A50E9F"/>
    <w:rsid w:val="00A5297F"/>
    <w:rsid w:val="00A536E2"/>
    <w:rsid w:val="00A557A3"/>
    <w:rsid w:val="00A60C47"/>
    <w:rsid w:val="00A6318A"/>
    <w:rsid w:val="00A648BB"/>
    <w:rsid w:val="00A65710"/>
    <w:rsid w:val="00A65FCA"/>
    <w:rsid w:val="00A7276E"/>
    <w:rsid w:val="00A7393C"/>
    <w:rsid w:val="00A80B25"/>
    <w:rsid w:val="00A82EA0"/>
    <w:rsid w:val="00A842B4"/>
    <w:rsid w:val="00A914A0"/>
    <w:rsid w:val="00A9491E"/>
    <w:rsid w:val="00AA6C8B"/>
    <w:rsid w:val="00AA74A3"/>
    <w:rsid w:val="00AB205A"/>
    <w:rsid w:val="00AC2D6C"/>
    <w:rsid w:val="00AC519D"/>
    <w:rsid w:val="00AD0B53"/>
    <w:rsid w:val="00AD0CB4"/>
    <w:rsid w:val="00AD3C7D"/>
    <w:rsid w:val="00AD68C8"/>
    <w:rsid w:val="00AF107E"/>
    <w:rsid w:val="00AF1919"/>
    <w:rsid w:val="00AF46C0"/>
    <w:rsid w:val="00AF65B6"/>
    <w:rsid w:val="00B10727"/>
    <w:rsid w:val="00B20EE1"/>
    <w:rsid w:val="00B23AAB"/>
    <w:rsid w:val="00B268DB"/>
    <w:rsid w:val="00B320A9"/>
    <w:rsid w:val="00B328B9"/>
    <w:rsid w:val="00B331EF"/>
    <w:rsid w:val="00B47314"/>
    <w:rsid w:val="00B50367"/>
    <w:rsid w:val="00B506D0"/>
    <w:rsid w:val="00B521A7"/>
    <w:rsid w:val="00B525FE"/>
    <w:rsid w:val="00B52A0E"/>
    <w:rsid w:val="00B537FF"/>
    <w:rsid w:val="00B64C5E"/>
    <w:rsid w:val="00B65164"/>
    <w:rsid w:val="00B676C4"/>
    <w:rsid w:val="00B7170C"/>
    <w:rsid w:val="00B73BC2"/>
    <w:rsid w:val="00B74410"/>
    <w:rsid w:val="00B75613"/>
    <w:rsid w:val="00B81FE7"/>
    <w:rsid w:val="00B85424"/>
    <w:rsid w:val="00B91FA5"/>
    <w:rsid w:val="00B96400"/>
    <w:rsid w:val="00B96AF2"/>
    <w:rsid w:val="00BA46B5"/>
    <w:rsid w:val="00BA594E"/>
    <w:rsid w:val="00BA7137"/>
    <w:rsid w:val="00BA7A41"/>
    <w:rsid w:val="00BB1631"/>
    <w:rsid w:val="00BB3797"/>
    <w:rsid w:val="00BB5BB4"/>
    <w:rsid w:val="00BC1909"/>
    <w:rsid w:val="00BC47AC"/>
    <w:rsid w:val="00BC62F9"/>
    <w:rsid w:val="00BC6B2C"/>
    <w:rsid w:val="00BD0A10"/>
    <w:rsid w:val="00BD3055"/>
    <w:rsid w:val="00BD462D"/>
    <w:rsid w:val="00BD4CAA"/>
    <w:rsid w:val="00BD72BF"/>
    <w:rsid w:val="00BE69D7"/>
    <w:rsid w:val="00BE6DD7"/>
    <w:rsid w:val="00BE7DC0"/>
    <w:rsid w:val="00C20ADB"/>
    <w:rsid w:val="00C24DEC"/>
    <w:rsid w:val="00C24E82"/>
    <w:rsid w:val="00C26710"/>
    <w:rsid w:val="00C27D32"/>
    <w:rsid w:val="00C31E0E"/>
    <w:rsid w:val="00C36329"/>
    <w:rsid w:val="00C37362"/>
    <w:rsid w:val="00C37FDC"/>
    <w:rsid w:val="00C45556"/>
    <w:rsid w:val="00C61CFB"/>
    <w:rsid w:val="00C727E1"/>
    <w:rsid w:val="00C73C75"/>
    <w:rsid w:val="00C74B8B"/>
    <w:rsid w:val="00C74F29"/>
    <w:rsid w:val="00C8355E"/>
    <w:rsid w:val="00C84F6D"/>
    <w:rsid w:val="00C865BC"/>
    <w:rsid w:val="00C86F2A"/>
    <w:rsid w:val="00C87890"/>
    <w:rsid w:val="00C90E6C"/>
    <w:rsid w:val="00C910A7"/>
    <w:rsid w:val="00C97410"/>
    <w:rsid w:val="00C97489"/>
    <w:rsid w:val="00CA02DD"/>
    <w:rsid w:val="00CA7685"/>
    <w:rsid w:val="00CB3228"/>
    <w:rsid w:val="00CB53CC"/>
    <w:rsid w:val="00CB78F1"/>
    <w:rsid w:val="00CC0A69"/>
    <w:rsid w:val="00CC175F"/>
    <w:rsid w:val="00CC190E"/>
    <w:rsid w:val="00CC3918"/>
    <w:rsid w:val="00CD2261"/>
    <w:rsid w:val="00CD3A08"/>
    <w:rsid w:val="00CE00C3"/>
    <w:rsid w:val="00CE23EB"/>
    <w:rsid w:val="00CE60AF"/>
    <w:rsid w:val="00D02AF4"/>
    <w:rsid w:val="00D03A5B"/>
    <w:rsid w:val="00D06704"/>
    <w:rsid w:val="00D1492A"/>
    <w:rsid w:val="00D17F4F"/>
    <w:rsid w:val="00D2013A"/>
    <w:rsid w:val="00D21D2C"/>
    <w:rsid w:val="00D3163D"/>
    <w:rsid w:val="00D31B68"/>
    <w:rsid w:val="00D31BD2"/>
    <w:rsid w:val="00D36EE7"/>
    <w:rsid w:val="00D40444"/>
    <w:rsid w:val="00D405E6"/>
    <w:rsid w:val="00D41C43"/>
    <w:rsid w:val="00D5081D"/>
    <w:rsid w:val="00D52020"/>
    <w:rsid w:val="00D536E9"/>
    <w:rsid w:val="00D53A43"/>
    <w:rsid w:val="00D552B0"/>
    <w:rsid w:val="00D55C81"/>
    <w:rsid w:val="00D61040"/>
    <w:rsid w:val="00D640BF"/>
    <w:rsid w:val="00D64995"/>
    <w:rsid w:val="00D67778"/>
    <w:rsid w:val="00D67915"/>
    <w:rsid w:val="00D72351"/>
    <w:rsid w:val="00D72577"/>
    <w:rsid w:val="00D77631"/>
    <w:rsid w:val="00D81CAD"/>
    <w:rsid w:val="00D83406"/>
    <w:rsid w:val="00D8365E"/>
    <w:rsid w:val="00D84E33"/>
    <w:rsid w:val="00D8509B"/>
    <w:rsid w:val="00D869CD"/>
    <w:rsid w:val="00D900BC"/>
    <w:rsid w:val="00D90B3F"/>
    <w:rsid w:val="00D9390D"/>
    <w:rsid w:val="00D962D9"/>
    <w:rsid w:val="00D97A7B"/>
    <w:rsid w:val="00DA19D1"/>
    <w:rsid w:val="00DA33E4"/>
    <w:rsid w:val="00DA3BB9"/>
    <w:rsid w:val="00DB2DA9"/>
    <w:rsid w:val="00DC12D4"/>
    <w:rsid w:val="00DC6BB1"/>
    <w:rsid w:val="00DD2010"/>
    <w:rsid w:val="00DD4CAF"/>
    <w:rsid w:val="00DE2C11"/>
    <w:rsid w:val="00DE778B"/>
    <w:rsid w:val="00DF2D95"/>
    <w:rsid w:val="00DF3A60"/>
    <w:rsid w:val="00E036E3"/>
    <w:rsid w:val="00E03E2C"/>
    <w:rsid w:val="00E04506"/>
    <w:rsid w:val="00E10636"/>
    <w:rsid w:val="00E16167"/>
    <w:rsid w:val="00E21F44"/>
    <w:rsid w:val="00E25663"/>
    <w:rsid w:val="00E33C38"/>
    <w:rsid w:val="00E36FE2"/>
    <w:rsid w:val="00E41CFF"/>
    <w:rsid w:val="00E464D2"/>
    <w:rsid w:val="00E46C06"/>
    <w:rsid w:val="00E46F5A"/>
    <w:rsid w:val="00E4733F"/>
    <w:rsid w:val="00E52BB4"/>
    <w:rsid w:val="00E52C48"/>
    <w:rsid w:val="00E57E67"/>
    <w:rsid w:val="00E61241"/>
    <w:rsid w:val="00E61B98"/>
    <w:rsid w:val="00E6683D"/>
    <w:rsid w:val="00E77907"/>
    <w:rsid w:val="00E81E75"/>
    <w:rsid w:val="00E834DA"/>
    <w:rsid w:val="00E8529C"/>
    <w:rsid w:val="00E86F8C"/>
    <w:rsid w:val="00E9423E"/>
    <w:rsid w:val="00E96BB3"/>
    <w:rsid w:val="00EA2B71"/>
    <w:rsid w:val="00EA3A7C"/>
    <w:rsid w:val="00EB1D17"/>
    <w:rsid w:val="00EC0342"/>
    <w:rsid w:val="00EC4097"/>
    <w:rsid w:val="00EC5EB8"/>
    <w:rsid w:val="00ED762E"/>
    <w:rsid w:val="00EE142B"/>
    <w:rsid w:val="00EE1F23"/>
    <w:rsid w:val="00EE2B22"/>
    <w:rsid w:val="00EE62C5"/>
    <w:rsid w:val="00EF611A"/>
    <w:rsid w:val="00F02F04"/>
    <w:rsid w:val="00F06109"/>
    <w:rsid w:val="00F067CE"/>
    <w:rsid w:val="00F07B8B"/>
    <w:rsid w:val="00F13966"/>
    <w:rsid w:val="00F17AFE"/>
    <w:rsid w:val="00F25C6D"/>
    <w:rsid w:val="00F25ED5"/>
    <w:rsid w:val="00F32F8F"/>
    <w:rsid w:val="00F37493"/>
    <w:rsid w:val="00F42612"/>
    <w:rsid w:val="00F51BC3"/>
    <w:rsid w:val="00F53741"/>
    <w:rsid w:val="00F55C96"/>
    <w:rsid w:val="00F63FD9"/>
    <w:rsid w:val="00F66831"/>
    <w:rsid w:val="00F71229"/>
    <w:rsid w:val="00F73A6D"/>
    <w:rsid w:val="00F7425D"/>
    <w:rsid w:val="00F82CA8"/>
    <w:rsid w:val="00F860DB"/>
    <w:rsid w:val="00F95D53"/>
    <w:rsid w:val="00F96B43"/>
    <w:rsid w:val="00F97D37"/>
    <w:rsid w:val="00FA2083"/>
    <w:rsid w:val="00FB1B02"/>
    <w:rsid w:val="00FB1D11"/>
    <w:rsid w:val="00FB316F"/>
    <w:rsid w:val="00FB3DB7"/>
    <w:rsid w:val="00FB4B26"/>
    <w:rsid w:val="00FB64CD"/>
    <w:rsid w:val="00FB7DA1"/>
    <w:rsid w:val="00FC1388"/>
    <w:rsid w:val="00FC4442"/>
    <w:rsid w:val="00FC496F"/>
    <w:rsid w:val="00FC5F58"/>
    <w:rsid w:val="00FD521C"/>
    <w:rsid w:val="00FD5340"/>
    <w:rsid w:val="00FD5DCA"/>
    <w:rsid w:val="00FE441A"/>
    <w:rsid w:val="00FF12EF"/>
    <w:rsid w:val="00FF2227"/>
    <w:rsid w:val="00FF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D1152"/>
  <w15:docId w15:val="{6562FB67-BA93-49FA-854B-CA9FCE6D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B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F25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15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D297F"/>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64CD"/>
    <w:rPr>
      <w:sz w:val="18"/>
      <w:szCs w:val="18"/>
    </w:rPr>
  </w:style>
  <w:style w:type="paragraph" w:styleId="CommentText">
    <w:name w:val="annotation text"/>
    <w:basedOn w:val="Normal"/>
    <w:link w:val="CommentTextChar"/>
    <w:uiPriority w:val="99"/>
    <w:unhideWhenUsed/>
    <w:rsid w:val="00FB64CD"/>
  </w:style>
  <w:style w:type="character" w:customStyle="1" w:styleId="CommentTextChar">
    <w:name w:val="Comment Text Char"/>
    <w:basedOn w:val="DefaultParagraphFont"/>
    <w:link w:val="CommentText"/>
    <w:uiPriority w:val="99"/>
    <w:rsid w:val="00FB64CD"/>
    <w:rPr>
      <w:rFonts w:eastAsiaTheme="minorEastAsia"/>
      <w:sz w:val="24"/>
      <w:szCs w:val="24"/>
      <w:lang w:val="en-US"/>
    </w:rPr>
  </w:style>
  <w:style w:type="paragraph" w:styleId="BalloonText">
    <w:name w:val="Balloon Text"/>
    <w:basedOn w:val="Normal"/>
    <w:link w:val="BalloonTextChar"/>
    <w:uiPriority w:val="99"/>
    <w:semiHidden/>
    <w:unhideWhenUsed/>
    <w:rsid w:val="00FB6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CD"/>
    <w:rPr>
      <w:rFonts w:ascii="Segoe UI" w:eastAsiaTheme="minorEastAsia" w:hAnsi="Segoe UI" w:cs="Segoe UI"/>
      <w:sz w:val="18"/>
      <w:szCs w:val="18"/>
      <w:lang w:val="en-US"/>
    </w:rPr>
  </w:style>
  <w:style w:type="paragraph" w:styleId="ListParagraph">
    <w:name w:val="List Paragraph"/>
    <w:basedOn w:val="Normal"/>
    <w:uiPriority w:val="34"/>
    <w:qFormat/>
    <w:rsid w:val="00E464D2"/>
    <w:pPr>
      <w:numPr>
        <w:numId w:val="1"/>
      </w:numPr>
      <w:spacing w:after="120" w:line="360" w:lineRule="auto"/>
      <w:contextualSpacing/>
    </w:pPr>
    <w:rPr>
      <w:rFonts w:ascii="Arial" w:eastAsia="Calibri" w:hAnsi="Arial" w:cs="Times New Roman"/>
      <w:szCs w:val="22"/>
      <w:lang w:val="en-GB"/>
    </w:rPr>
  </w:style>
  <w:style w:type="paragraph" w:styleId="FootnoteText">
    <w:name w:val="footnote text"/>
    <w:basedOn w:val="Normal"/>
    <w:link w:val="FootnoteTextChar"/>
    <w:uiPriority w:val="99"/>
    <w:semiHidden/>
    <w:unhideWhenUsed/>
    <w:rsid w:val="00A0368B"/>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A0368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0368B"/>
    <w:rPr>
      <w:vertAlign w:val="superscript"/>
    </w:rPr>
  </w:style>
  <w:style w:type="paragraph" w:styleId="Footer">
    <w:name w:val="footer"/>
    <w:basedOn w:val="Normal"/>
    <w:link w:val="FooterChar"/>
    <w:uiPriority w:val="99"/>
    <w:unhideWhenUsed/>
    <w:rsid w:val="00A0368B"/>
    <w:pPr>
      <w:tabs>
        <w:tab w:val="center" w:pos="4513"/>
        <w:tab w:val="right" w:pos="9026"/>
      </w:tabs>
    </w:pPr>
    <w:rPr>
      <w:rFonts w:ascii="Arial" w:eastAsia="Times New Roman" w:hAnsi="Arial" w:cs="Times New Roman"/>
      <w:sz w:val="22"/>
      <w:szCs w:val="22"/>
      <w:lang w:val="en-GB" w:eastAsia="en-GB"/>
    </w:rPr>
  </w:style>
  <w:style w:type="character" w:customStyle="1" w:styleId="FooterChar">
    <w:name w:val="Footer Char"/>
    <w:basedOn w:val="DefaultParagraphFont"/>
    <w:link w:val="Footer"/>
    <w:uiPriority w:val="99"/>
    <w:rsid w:val="00A0368B"/>
    <w:rPr>
      <w:rFonts w:ascii="Arial" w:eastAsia="Times New Roman" w:hAnsi="Arial" w:cs="Times New Roman"/>
      <w:lang w:eastAsia="en-GB"/>
    </w:rPr>
  </w:style>
  <w:style w:type="character" w:customStyle="1" w:styleId="Heading4Char">
    <w:name w:val="Heading 4 Char"/>
    <w:basedOn w:val="DefaultParagraphFont"/>
    <w:link w:val="Heading4"/>
    <w:uiPriority w:val="9"/>
    <w:rsid w:val="008D297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D297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8D297F"/>
    <w:rPr>
      <w:b/>
      <w:bCs/>
    </w:rPr>
  </w:style>
  <w:style w:type="character" w:customStyle="1" w:styleId="apple-converted-space">
    <w:name w:val="apple-converted-space"/>
    <w:basedOn w:val="DefaultParagraphFont"/>
    <w:rsid w:val="008D297F"/>
  </w:style>
  <w:style w:type="table" w:styleId="TableGrid">
    <w:name w:val="Table Grid"/>
    <w:basedOn w:val="TableNormal"/>
    <w:uiPriority w:val="39"/>
    <w:rsid w:val="00AD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176"/>
    <w:rPr>
      <w:color w:val="0000FF"/>
      <w:u w:val="single"/>
    </w:rPr>
  </w:style>
  <w:style w:type="paragraph" w:customStyle="1" w:styleId="BodyText1">
    <w:name w:val="Body Text1"/>
    <w:basedOn w:val="Normal"/>
    <w:rsid w:val="00D67915"/>
    <w:rPr>
      <w:rFonts w:ascii="Times New Roman" w:eastAsia="Times New Roman" w:hAnsi="Times New Roman" w:cs="Times New Roman"/>
      <w:szCs w:val="22"/>
      <w:lang w:val="en-GB"/>
    </w:rPr>
  </w:style>
  <w:style w:type="character" w:styleId="FollowedHyperlink">
    <w:name w:val="FollowedHyperlink"/>
    <w:basedOn w:val="DefaultParagraphFont"/>
    <w:uiPriority w:val="99"/>
    <w:semiHidden/>
    <w:unhideWhenUsed/>
    <w:rsid w:val="00D67915"/>
    <w:rPr>
      <w:color w:val="954F72" w:themeColor="followedHyperlink"/>
      <w:u w:val="single"/>
    </w:rPr>
  </w:style>
  <w:style w:type="paragraph" w:styleId="Caption">
    <w:name w:val="caption"/>
    <w:basedOn w:val="Normal"/>
    <w:next w:val="Normal"/>
    <w:uiPriority w:val="35"/>
    <w:unhideWhenUsed/>
    <w:qFormat/>
    <w:rsid w:val="00D36EE7"/>
    <w:pPr>
      <w:spacing w:after="200"/>
    </w:pPr>
    <w:rPr>
      <w:i/>
      <w:iCs/>
      <w:color w:val="44546A" w:themeColor="text2"/>
      <w:sz w:val="18"/>
      <w:szCs w:val="18"/>
    </w:rPr>
  </w:style>
  <w:style w:type="paragraph" w:customStyle="1" w:styleId="Thesisnormal11ptstyleChar">
    <w:name w:val="Thesis normal 11pt style Char"/>
    <w:basedOn w:val="Normal"/>
    <w:link w:val="Thesisnormal11ptstyleCharChar"/>
    <w:rsid w:val="00FF12EF"/>
    <w:pPr>
      <w:spacing w:line="360" w:lineRule="auto"/>
      <w:jc w:val="both"/>
    </w:pPr>
    <w:rPr>
      <w:rFonts w:ascii="Times New Roman" w:eastAsia="Times New Roman" w:hAnsi="Times New Roman" w:cs="Times New Roman"/>
      <w:sz w:val="22"/>
      <w:lang w:val="en-GB" w:eastAsia="en-GB"/>
    </w:rPr>
  </w:style>
  <w:style w:type="character" w:customStyle="1" w:styleId="Thesisnormal11ptstyleCharChar">
    <w:name w:val="Thesis normal 11pt style Char Char"/>
    <w:basedOn w:val="DefaultParagraphFont"/>
    <w:link w:val="Thesisnormal11ptstyleChar"/>
    <w:rsid w:val="00FF12EF"/>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2A695A"/>
    <w:rPr>
      <w:b/>
      <w:bCs/>
      <w:sz w:val="20"/>
      <w:szCs w:val="20"/>
    </w:rPr>
  </w:style>
  <w:style w:type="character" w:customStyle="1" w:styleId="CommentSubjectChar">
    <w:name w:val="Comment Subject Char"/>
    <w:basedOn w:val="CommentTextChar"/>
    <w:link w:val="CommentSubject"/>
    <w:uiPriority w:val="99"/>
    <w:semiHidden/>
    <w:rsid w:val="002A695A"/>
    <w:rPr>
      <w:rFonts w:eastAsiaTheme="minorEastAsia"/>
      <w:b/>
      <w:bCs/>
      <w:sz w:val="20"/>
      <w:szCs w:val="20"/>
      <w:lang w:val="en-US"/>
    </w:rPr>
  </w:style>
  <w:style w:type="character" w:customStyle="1" w:styleId="Heading1Char">
    <w:name w:val="Heading 1 Char"/>
    <w:basedOn w:val="DefaultParagraphFont"/>
    <w:link w:val="Heading1"/>
    <w:uiPriority w:val="9"/>
    <w:rsid w:val="00F25C6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8615DF"/>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6545C5"/>
    <w:pPr>
      <w:tabs>
        <w:tab w:val="center" w:pos="4513"/>
        <w:tab w:val="right" w:pos="9026"/>
      </w:tabs>
    </w:pPr>
  </w:style>
  <w:style w:type="character" w:customStyle="1" w:styleId="HeaderChar">
    <w:name w:val="Header Char"/>
    <w:basedOn w:val="DefaultParagraphFont"/>
    <w:link w:val="Header"/>
    <w:uiPriority w:val="99"/>
    <w:rsid w:val="006545C5"/>
    <w:rPr>
      <w:rFonts w:eastAsiaTheme="minorEastAsia"/>
      <w:sz w:val="24"/>
      <w:szCs w:val="24"/>
      <w:lang w:val="en-US"/>
    </w:rPr>
  </w:style>
  <w:style w:type="paragraph" w:customStyle="1" w:styleId="xmsonormal">
    <w:name w:val="x_msonormal"/>
    <w:basedOn w:val="Normal"/>
    <w:rsid w:val="00270B92"/>
    <w:rPr>
      <w:rFonts w:ascii="Times New Roman" w:eastAsiaTheme="minorHAnsi" w:hAnsi="Times New Roman" w:cs="Times New Roman"/>
      <w:lang w:val="en-GB" w:eastAsia="en-GB"/>
    </w:rPr>
  </w:style>
  <w:style w:type="paragraph" w:styleId="PlainText">
    <w:name w:val="Plain Text"/>
    <w:basedOn w:val="Normal"/>
    <w:link w:val="PlainTextChar"/>
    <w:uiPriority w:val="99"/>
    <w:unhideWhenUsed/>
    <w:rsid w:val="00B47314"/>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B47314"/>
    <w:rPr>
      <w:rFonts w:ascii="Calibri" w:hAnsi="Calibri"/>
      <w:szCs w:val="21"/>
    </w:rPr>
  </w:style>
  <w:style w:type="paragraph" w:customStyle="1" w:styleId="Default">
    <w:name w:val="Default"/>
    <w:rsid w:val="00C45556"/>
    <w:pPr>
      <w:autoSpaceDE w:val="0"/>
      <w:autoSpaceDN w:val="0"/>
      <w:adjustRightInd w:val="0"/>
      <w:spacing w:after="0" w:line="240" w:lineRule="auto"/>
    </w:pPr>
    <w:rPr>
      <w:rFonts w:ascii="Cambria" w:hAnsi="Cambria" w:cs="Cambria"/>
      <w:color w:val="000000"/>
      <w:sz w:val="24"/>
      <w:szCs w:val="24"/>
    </w:rPr>
  </w:style>
  <w:style w:type="character" w:customStyle="1" w:styleId="hlfld-contribauthor">
    <w:name w:val="hlfld-contribauthor"/>
    <w:basedOn w:val="DefaultParagraphFont"/>
    <w:rsid w:val="0055280A"/>
  </w:style>
  <w:style w:type="character" w:customStyle="1" w:styleId="nlmgiven-names">
    <w:name w:val="nlm_given-names"/>
    <w:basedOn w:val="DefaultParagraphFont"/>
    <w:rsid w:val="0055280A"/>
  </w:style>
  <w:style w:type="character" w:customStyle="1" w:styleId="nlmyear">
    <w:name w:val="nlm_year"/>
    <w:basedOn w:val="DefaultParagraphFont"/>
    <w:rsid w:val="0055280A"/>
  </w:style>
  <w:style w:type="character" w:customStyle="1" w:styleId="nlmpublisher-loc">
    <w:name w:val="nlm_publisher-loc"/>
    <w:basedOn w:val="DefaultParagraphFont"/>
    <w:rsid w:val="0055280A"/>
  </w:style>
  <w:style w:type="character" w:customStyle="1" w:styleId="nlmpublisher-name">
    <w:name w:val="nlm_publisher-name"/>
    <w:basedOn w:val="DefaultParagraphFont"/>
    <w:rsid w:val="0055280A"/>
  </w:style>
  <w:style w:type="character" w:customStyle="1" w:styleId="nlmarticle-title">
    <w:name w:val="nlm_article-title"/>
    <w:basedOn w:val="DefaultParagraphFont"/>
    <w:rsid w:val="009237FB"/>
  </w:style>
  <w:style w:type="character" w:customStyle="1" w:styleId="nlmfpage">
    <w:name w:val="nlm_fpage"/>
    <w:basedOn w:val="DefaultParagraphFont"/>
    <w:rsid w:val="009237FB"/>
  </w:style>
  <w:style w:type="character" w:customStyle="1" w:styleId="nlmlpage">
    <w:name w:val="nlm_lpage"/>
    <w:basedOn w:val="DefaultParagraphFont"/>
    <w:rsid w:val="0092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3251">
      <w:bodyDiv w:val="1"/>
      <w:marLeft w:val="0"/>
      <w:marRight w:val="0"/>
      <w:marTop w:val="0"/>
      <w:marBottom w:val="0"/>
      <w:divBdr>
        <w:top w:val="none" w:sz="0" w:space="0" w:color="auto"/>
        <w:left w:val="none" w:sz="0" w:space="0" w:color="auto"/>
        <w:bottom w:val="none" w:sz="0" w:space="0" w:color="auto"/>
        <w:right w:val="none" w:sz="0" w:space="0" w:color="auto"/>
      </w:divBdr>
    </w:div>
    <w:div w:id="313070038">
      <w:bodyDiv w:val="1"/>
      <w:marLeft w:val="0"/>
      <w:marRight w:val="0"/>
      <w:marTop w:val="0"/>
      <w:marBottom w:val="0"/>
      <w:divBdr>
        <w:top w:val="none" w:sz="0" w:space="0" w:color="auto"/>
        <w:left w:val="none" w:sz="0" w:space="0" w:color="auto"/>
        <w:bottom w:val="none" w:sz="0" w:space="0" w:color="auto"/>
        <w:right w:val="none" w:sz="0" w:space="0" w:color="auto"/>
      </w:divBdr>
    </w:div>
    <w:div w:id="320934785">
      <w:bodyDiv w:val="1"/>
      <w:marLeft w:val="0"/>
      <w:marRight w:val="0"/>
      <w:marTop w:val="0"/>
      <w:marBottom w:val="0"/>
      <w:divBdr>
        <w:top w:val="none" w:sz="0" w:space="0" w:color="auto"/>
        <w:left w:val="none" w:sz="0" w:space="0" w:color="auto"/>
        <w:bottom w:val="none" w:sz="0" w:space="0" w:color="auto"/>
        <w:right w:val="none" w:sz="0" w:space="0" w:color="auto"/>
      </w:divBdr>
    </w:div>
    <w:div w:id="382871563">
      <w:bodyDiv w:val="1"/>
      <w:marLeft w:val="0"/>
      <w:marRight w:val="0"/>
      <w:marTop w:val="0"/>
      <w:marBottom w:val="0"/>
      <w:divBdr>
        <w:top w:val="none" w:sz="0" w:space="0" w:color="auto"/>
        <w:left w:val="none" w:sz="0" w:space="0" w:color="auto"/>
        <w:bottom w:val="none" w:sz="0" w:space="0" w:color="auto"/>
        <w:right w:val="none" w:sz="0" w:space="0" w:color="auto"/>
      </w:divBdr>
      <w:divsChild>
        <w:div w:id="2074157312">
          <w:marLeft w:val="0"/>
          <w:marRight w:val="0"/>
          <w:marTop w:val="0"/>
          <w:marBottom w:val="0"/>
          <w:divBdr>
            <w:top w:val="none" w:sz="0" w:space="0" w:color="auto"/>
            <w:left w:val="none" w:sz="0" w:space="0" w:color="auto"/>
            <w:bottom w:val="none" w:sz="0" w:space="0" w:color="auto"/>
            <w:right w:val="none" w:sz="0" w:space="0" w:color="auto"/>
          </w:divBdr>
          <w:divsChild>
            <w:div w:id="1537155594">
              <w:marLeft w:val="0"/>
              <w:marRight w:val="0"/>
              <w:marTop w:val="0"/>
              <w:marBottom w:val="0"/>
              <w:divBdr>
                <w:top w:val="none" w:sz="0" w:space="0" w:color="auto"/>
                <w:left w:val="none" w:sz="0" w:space="0" w:color="auto"/>
                <w:bottom w:val="none" w:sz="0" w:space="0" w:color="auto"/>
                <w:right w:val="none" w:sz="0" w:space="0" w:color="auto"/>
              </w:divBdr>
              <w:divsChild>
                <w:div w:id="7127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192">
      <w:bodyDiv w:val="1"/>
      <w:marLeft w:val="0"/>
      <w:marRight w:val="0"/>
      <w:marTop w:val="0"/>
      <w:marBottom w:val="0"/>
      <w:divBdr>
        <w:top w:val="none" w:sz="0" w:space="0" w:color="auto"/>
        <w:left w:val="none" w:sz="0" w:space="0" w:color="auto"/>
        <w:bottom w:val="none" w:sz="0" w:space="0" w:color="auto"/>
        <w:right w:val="none" w:sz="0" w:space="0" w:color="auto"/>
      </w:divBdr>
    </w:div>
    <w:div w:id="455679985">
      <w:bodyDiv w:val="1"/>
      <w:marLeft w:val="0"/>
      <w:marRight w:val="0"/>
      <w:marTop w:val="0"/>
      <w:marBottom w:val="0"/>
      <w:divBdr>
        <w:top w:val="none" w:sz="0" w:space="0" w:color="auto"/>
        <w:left w:val="none" w:sz="0" w:space="0" w:color="auto"/>
        <w:bottom w:val="none" w:sz="0" w:space="0" w:color="auto"/>
        <w:right w:val="none" w:sz="0" w:space="0" w:color="auto"/>
      </w:divBdr>
      <w:divsChild>
        <w:div w:id="1712025675">
          <w:marLeft w:val="0"/>
          <w:marRight w:val="0"/>
          <w:marTop w:val="0"/>
          <w:marBottom w:val="0"/>
          <w:divBdr>
            <w:top w:val="none" w:sz="0" w:space="0" w:color="auto"/>
            <w:left w:val="none" w:sz="0" w:space="0" w:color="auto"/>
            <w:bottom w:val="none" w:sz="0" w:space="0" w:color="auto"/>
            <w:right w:val="none" w:sz="0" w:space="0" w:color="auto"/>
          </w:divBdr>
          <w:divsChild>
            <w:div w:id="27804279">
              <w:marLeft w:val="0"/>
              <w:marRight w:val="0"/>
              <w:marTop w:val="0"/>
              <w:marBottom w:val="0"/>
              <w:divBdr>
                <w:top w:val="none" w:sz="0" w:space="0" w:color="auto"/>
                <w:left w:val="none" w:sz="0" w:space="0" w:color="auto"/>
                <w:bottom w:val="none" w:sz="0" w:space="0" w:color="auto"/>
                <w:right w:val="none" w:sz="0" w:space="0" w:color="auto"/>
              </w:divBdr>
              <w:divsChild>
                <w:div w:id="1991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52823">
      <w:bodyDiv w:val="1"/>
      <w:marLeft w:val="0"/>
      <w:marRight w:val="0"/>
      <w:marTop w:val="0"/>
      <w:marBottom w:val="0"/>
      <w:divBdr>
        <w:top w:val="none" w:sz="0" w:space="0" w:color="auto"/>
        <w:left w:val="none" w:sz="0" w:space="0" w:color="auto"/>
        <w:bottom w:val="none" w:sz="0" w:space="0" w:color="auto"/>
        <w:right w:val="none" w:sz="0" w:space="0" w:color="auto"/>
      </w:divBdr>
    </w:div>
    <w:div w:id="667102619">
      <w:bodyDiv w:val="1"/>
      <w:marLeft w:val="0"/>
      <w:marRight w:val="0"/>
      <w:marTop w:val="0"/>
      <w:marBottom w:val="0"/>
      <w:divBdr>
        <w:top w:val="none" w:sz="0" w:space="0" w:color="auto"/>
        <w:left w:val="none" w:sz="0" w:space="0" w:color="auto"/>
        <w:bottom w:val="none" w:sz="0" w:space="0" w:color="auto"/>
        <w:right w:val="none" w:sz="0" w:space="0" w:color="auto"/>
      </w:divBdr>
      <w:divsChild>
        <w:div w:id="859470544">
          <w:marLeft w:val="0"/>
          <w:marRight w:val="0"/>
          <w:marTop w:val="0"/>
          <w:marBottom w:val="0"/>
          <w:divBdr>
            <w:top w:val="none" w:sz="0" w:space="0" w:color="auto"/>
            <w:left w:val="none" w:sz="0" w:space="0" w:color="auto"/>
            <w:bottom w:val="none" w:sz="0" w:space="0" w:color="auto"/>
            <w:right w:val="none" w:sz="0" w:space="0" w:color="auto"/>
          </w:divBdr>
          <w:divsChild>
            <w:div w:id="2057507259">
              <w:marLeft w:val="0"/>
              <w:marRight w:val="0"/>
              <w:marTop w:val="0"/>
              <w:marBottom w:val="0"/>
              <w:divBdr>
                <w:top w:val="none" w:sz="0" w:space="0" w:color="auto"/>
                <w:left w:val="none" w:sz="0" w:space="0" w:color="auto"/>
                <w:bottom w:val="none" w:sz="0" w:space="0" w:color="auto"/>
                <w:right w:val="none" w:sz="0" w:space="0" w:color="auto"/>
              </w:divBdr>
              <w:divsChild>
                <w:div w:id="8652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12227">
      <w:bodyDiv w:val="1"/>
      <w:marLeft w:val="0"/>
      <w:marRight w:val="0"/>
      <w:marTop w:val="0"/>
      <w:marBottom w:val="0"/>
      <w:divBdr>
        <w:top w:val="none" w:sz="0" w:space="0" w:color="auto"/>
        <w:left w:val="none" w:sz="0" w:space="0" w:color="auto"/>
        <w:bottom w:val="none" w:sz="0" w:space="0" w:color="auto"/>
        <w:right w:val="none" w:sz="0" w:space="0" w:color="auto"/>
      </w:divBdr>
      <w:divsChild>
        <w:div w:id="474640546">
          <w:marLeft w:val="0"/>
          <w:marRight w:val="0"/>
          <w:marTop w:val="0"/>
          <w:marBottom w:val="0"/>
          <w:divBdr>
            <w:top w:val="none" w:sz="0" w:space="0" w:color="auto"/>
            <w:left w:val="none" w:sz="0" w:space="0" w:color="auto"/>
            <w:bottom w:val="none" w:sz="0" w:space="0" w:color="auto"/>
            <w:right w:val="none" w:sz="0" w:space="0" w:color="auto"/>
          </w:divBdr>
          <w:divsChild>
            <w:div w:id="1836919114">
              <w:marLeft w:val="0"/>
              <w:marRight w:val="0"/>
              <w:marTop w:val="0"/>
              <w:marBottom w:val="0"/>
              <w:divBdr>
                <w:top w:val="none" w:sz="0" w:space="0" w:color="auto"/>
                <w:left w:val="none" w:sz="0" w:space="0" w:color="auto"/>
                <w:bottom w:val="none" w:sz="0" w:space="0" w:color="auto"/>
                <w:right w:val="none" w:sz="0" w:space="0" w:color="auto"/>
              </w:divBdr>
              <w:divsChild>
                <w:div w:id="1800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5061">
      <w:bodyDiv w:val="1"/>
      <w:marLeft w:val="0"/>
      <w:marRight w:val="0"/>
      <w:marTop w:val="0"/>
      <w:marBottom w:val="0"/>
      <w:divBdr>
        <w:top w:val="none" w:sz="0" w:space="0" w:color="auto"/>
        <w:left w:val="none" w:sz="0" w:space="0" w:color="auto"/>
        <w:bottom w:val="none" w:sz="0" w:space="0" w:color="auto"/>
        <w:right w:val="none" w:sz="0" w:space="0" w:color="auto"/>
      </w:divBdr>
      <w:divsChild>
        <w:div w:id="1055662470">
          <w:marLeft w:val="0"/>
          <w:marRight w:val="0"/>
          <w:marTop w:val="0"/>
          <w:marBottom w:val="0"/>
          <w:divBdr>
            <w:top w:val="none" w:sz="0" w:space="0" w:color="auto"/>
            <w:left w:val="none" w:sz="0" w:space="0" w:color="auto"/>
            <w:bottom w:val="none" w:sz="0" w:space="0" w:color="auto"/>
            <w:right w:val="none" w:sz="0" w:space="0" w:color="auto"/>
          </w:divBdr>
          <w:divsChild>
            <w:div w:id="564680228">
              <w:marLeft w:val="0"/>
              <w:marRight w:val="0"/>
              <w:marTop w:val="0"/>
              <w:marBottom w:val="0"/>
              <w:divBdr>
                <w:top w:val="none" w:sz="0" w:space="0" w:color="auto"/>
                <w:left w:val="none" w:sz="0" w:space="0" w:color="auto"/>
                <w:bottom w:val="none" w:sz="0" w:space="0" w:color="auto"/>
                <w:right w:val="none" w:sz="0" w:space="0" w:color="auto"/>
              </w:divBdr>
              <w:divsChild>
                <w:div w:id="5300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8131">
      <w:bodyDiv w:val="1"/>
      <w:marLeft w:val="0"/>
      <w:marRight w:val="0"/>
      <w:marTop w:val="0"/>
      <w:marBottom w:val="0"/>
      <w:divBdr>
        <w:top w:val="none" w:sz="0" w:space="0" w:color="auto"/>
        <w:left w:val="none" w:sz="0" w:space="0" w:color="auto"/>
        <w:bottom w:val="none" w:sz="0" w:space="0" w:color="auto"/>
        <w:right w:val="none" w:sz="0" w:space="0" w:color="auto"/>
      </w:divBdr>
    </w:div>
    <w:div w:id="830877984">
      <w:bodyDiv w:val="1"/>
      <w:marLeft w:val="0"/>
      <w:marRight w:val="0"/>
      <w:marTop w:val="0"/>
      <w:marBottom w:val="0"/>
      <w:divBdr>
        <w:top w:val="none" w:sz="0" w:space="0" w:color="auto"/>
        <w:left w:val="none" w:sz="0" w:space="0" w:color="auto"/>
        <w:bottom w:val="none" w:sz="0" w:space="0" w:color="auto"/>
        <w:right w:val="none" w:sz="0" w:space="0" w:color="auto"/>
      </w:divBdr>
    </w:div>
    <w:div w:id="882328708">
      <w:bodyDiv w:val="1"/>
      <w:marLeft w:val="0"/>
      <w:marRight w:val="0"/>
      <w:marTop w:val="0"/>
      <w:marBottom w:val="0"/>
      <w:divBdr>
        <w:top w:val="none" w:sz="0" w:space="0" w:color="auto"/>
        <w:left w:val="none" w:sz="0" w:space="0" w:color="auto"/>
        <w:bottom w:val="none" w:sz="0" w:space="0" w:color="auto"/>
        <w:right w:val="none" w:sz="0" w:space="0" w:color="auto"/>
      </w:divBdr>
      <w:divsChild>
        <w:div w:id="1485660975">
          <w:marLeft w:val="0"/>
          <w:marRight w:val="0"/>
          <w:marTop w:val="0"/>
          <w:marBottom w:val="0"/>
          <w:divBdr>
            <w:top w:val="none" w:sz="0" w:space="0" w:color="auto"/>
            <w:left w:val="none" w:sz="0" w:space="0" w:color="auto"/>
            <w:bottom w:val="none" w:sz="0" w:space="0" w:color="auto"/>
            <w:right w:val="none" w:sz="0" w:space="0" w:color="auto"/>
          </w:divBdr>
          <w:divsChild>
            <w:div w:id="347491192">
              <w:marLeft w:val="0"/>
              <w:marRight w:val="0"/>
              <w:marTop w:val="0"/>
              <w:marBottom w:val="0"/>
              <w:divBdr>
                <w:top w:val="none" w:sz="0" w:space="0" w:color="auto"/>
                <w:left w:val="none" w:sz="0" w:space="0" w:color="auto"/>
                <w:bottom w:val="none" w:sz="0" w:space="0" w:color="auto"/>
                <w:right w:val="none" w:sz="0" w:space="0" w:color="auto"/>
              </w:divBdr>
              <w:divsChild>
                <w:div w:id="4256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268">
      <w:bodyDiv w:val="1"/>
      <w:marLeft w:val="0"/>
      <w:marRight w:val="0"/>
      <w:marTop w:val="0"/>
      <w:marBottom w:val="0"/>
      <w:divBdr>
        <w:top w:val="none" w:sz="0" w:space="0" w:color="auto"/>
        <w:left w:val="none" w:sz="0" w:space="0" w:color="auto"/>
        <w:bottom w:val="none" w:sz="0" w:space="0" w:color="auto"/>
        <w:right w:val="none" w:sz="0" w:space="0" w:color="auto"/>
      </w:divBdr>
      <w:divsChild>
        <w:div w:id="1516535615">
          <w:marLeft w:val="0"/>
          <w:marRight w:val="0"/>
          <w:marTop w:val="0"/>
          <w:marBottom w:val="0"/>
          <w:divBdr>
            <w:top w:val="none" w:sz="0" w:space="0" w:color="auto"/>
            <w:left w:val="none" w:sz="0" w:space="0" w:color="auto"/>
            <w:bottom w:val="none" w:sz="0" w:space="0" w:color="auto"/>
            <w:right w:val="none" w:sz="0" w:space="0" w:color="auto"/>
          </w:divBdr>
          <w:divsChild>
            <w:div w:id="1381712419">
              <w:marLeft w:val="0"/>
              <w:marRight w:val="0"/>
              <w:marTop w:val="0"/>
              <w:marBottom w:val="0"/>
              <w:divBdr>
                <w:top w:val="none" w:sz="0" w:space="0" w:color="auto"/>
                <w:left w:val="none" w:sz="0" w:space="0" w:color="auto"/>
                <w:bottom w:val="none" w:sz="0" w:space="0" w:color="auto"/>
                <w:right w:val="none" w:sz="0" w:space="0" w:color="auto"/>
              </w:divBdr>
              <w:divsChild>
                <w:div w:id="4101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7690">
      <w:bodyDiv w:val="1"/>
      <w:marLeft w:val="0"/>
      <w:marRight w:val="0"/>
      <w:marTop w:val="0"/>
      <w:marBottom w:val="0"/>
      <w:divBdr>
        <w:top w:val="none" w:sz="0" w:space="0" w:color="auto"/>
        <w:left w:val="none" w:sz="0" w:space="0" w:color="auto"/>
        <w:bottom w:val="none" w:sz="0" w:space="0" w:color="auto"/>
        <w:right w:val="none" w:sz="0" w:space="0" w:color="auto"/>
      </w:divBdr>
    </w:div>
    <w:div w:id="1076587230">
      <w:bodyDiv w:val="1"/>
      <w:marLeft w:val="0"/>
      <w:marRight w:val="0"/>
      <w:marTop w:val="0"/>
      <w:marBottom w:val="0"/>
      <w:divBdr>
        <w:top w:val="none" w:sz="0" w:space="0" w:color="auto"/>
        <w:left w:val="none" w:sz="0" w:space="0" w:color="auto"/>
        <w:bottom w:val="none" w:sz="0" w:space="0" w:color="auto"/>
        <w:right w:val="none" w:sz="0" w:space="0" w:color="auto"/>
      </w:divBdr>
      <w:divsChild>
        <w:div w:id="1831208972">
          <w:marLeft w:val="0"/>
          <w:marRight w:val="0"/>
          <w:marTop w:val="0"/>
          <w:marBottom w:val="0"/>
          <w:divBdr>
            <w:top w:val="none" w:sz="0" w:space="0" w:color="auto"/>
            <w:left w:val="none" w:sz="0" w:space="0" w:color="auto"/>
            <w:bottom w:val="none" w:sz="0" w:space="0" w:color="auto"/>
            <w:right w:val="none" w:sz="0" w:space="0" w:color="auto"/>
          </w:divBdr>
          <w:divsChild>
            <w:div w:id="1863663717">
              <w:marLeft w:val="0"/>
              <w:marRight w:val="0"/>
              <w:marTop w:val="0"/>
              <w:marBottom w:val="0"/>
              <w:divBdr>
                <w:top w:val="none" w:sz="0" w:space="0" w:color="auto"/>
                <w:left w:val="none" w:sz="0" w:space="0" w:color="auto"/>
                <w:bottom w:val="none" w:sz="0" w:space="0" w:color="auto"/>
                <w:right w:val="none" w:sz="0" w:space="0" w:color="auto"/>
              </w:divBdr>
              <w:divsChild>
                <w:div w:id="5393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9087">
      <w:bodyDiv w:val="1"/>
      <w:marLeft w:val="0"/>
      <w:marRight w:val="0"/>
      <w:marTop w:val="0"/>
      <w:marBottom w:val="0"/>
      <w:divBdr>
        <w:top w:val="none" w:sz="0" w:space="0" w:color="auto"/>
        <w:left w:val="none" w:sz="0" w:space="0" w:color="auto"/>
        <w:bottom w:val="none" w:sz="0" w:space="0" w:color="auto"/>
        <w:right w:val="none" w:sz="0" w:space="0" w:color="auto"/>
      </w:divBdr>
      <w:divsChild>
        <w:div w:id="2066371544">
          <w:marLeft w:val="0"/>
          <w:marRight w:val="0"/>
          <w:marTop w:val="0"/>
          <w:marBottom w:val="0"/>
          <w:divBdr>
            <w:top w:val="none" w:sz="0" w:space="0" w:color="auto"/>
            <w:left w:val="none" w:sz="0" w:space="0" w:color="auto"/>
            <w:bottom w:val="none" w:sz="0" w:space="0" w:color="auto"/>
            <w:right w:val="none" w:sz="0" w:space="0" w:color="auto"/>
          </w:divBdr>
        </w:div>
        <w:div w:id="707685750">
          <w:marLeft w:val="0"/>
          <w:marRight w:val="0"/>
          <w:marTop w:val="0"/>
          <w:marBottom w:val="0"/>
          <w:divBdr>
            <w:top w:val="none" w:sz="0" w:space="0" w:color="auto"/>
            <w:left w:val="none" w:sz="0" w:space="0" w:color="auto"/>
            <w:bottom w:val="none" w:sz="0" w:space="0" w:color="auto"/>
            <w:right w:val="none" w:sz="0" w:space="0" w:color="auto"/>
          </w:divBdr>
        </w:div>
        <w:div w:id="1987935553">
          <w:marLeft w:val="0"/>
          <w:marRight w:val="0"/>
          <w:marTop w:val="0"/>
          <w:marBottom w:val="0"/>
          <w:divBdr>
            <w:top w:val="none" w:sz="0" w:space="0" w:color="auto"/>
            <w:left w:val="none" w:sz="0" w:space="0" w:color="auto"/>
            <w:bottom w:val="none" w:sz="0" w:space="0" w:color="auto"/>
            <w:right w:val="none" w:sz="0" w:space="0" w:color="auto"/>
          </w:divBdr>
        </w:div>
        <w:div w:id="1167016177">
          <w:marLeft w:val="0"/>
          <w:marRight w:val="0"/>
          <w:marTop w:val="0"/>
          <w:marBottom w:val="0"/>
          <w:divBdr>
            <w:top w:val="none" w:sz="0" w:space="0" w:color="auto"/>
            <w:left w:val="none" w:sz="0" w:space="0" w:color="auto"/>
            <w:bottom w:val="none" w:sz="0" w:space="0" w:color="auto"/>
            <w:right w:val="none" w:sz="0" w:space="0" w:color="auto"/>
          </w:divBdr>
        </w:div>
        <w:div w:id="2051493334">
          <w:marLeft w:val="0"/>
          <w:marRight w:val="0"/>
          <w:marTop w:val="0"/>
          <w:marBottom w:val="0"/>
          <w:divBdr>
            <w:top w:val="none" w:sz="0" w:space="0" w:color="auto"/>
            <w:left w:val="none" w:sz="0" w:space="0" w:color="auto"/>
            <w:bottom w:val="none" w:sz="0" w:space="0" w:color="auto"/>
            <w:right w:val="none" w:sz="0" w:space="0" w:color="auto"/>
          </w:divBdr>
        </w:div>
        <w:div w:id="982662543">
          <w:marLeft w:val="0"/>
          <w:marRight w:val="0"/>
          <w:marTop w:val="0"/>
          <w:marBottom w:val="0"/>
          <w:divBdr>
            <w:top w:val="none" w:sz="0" w:space="0" w:color="auto"/>
            <w:left w:val="none" w:sz="0" w:space="0" w:color="auto"/>
            <w:bottom w:val="none" w:sz="0" w:space="0" w:color="auto"/>
            <w:right w:val="none" w:sz="0" w:space="0" w:color="auto"/>
          </w:divBdr>
        </w:div>
        <w:div w:id="618806877">
          <w:marLeft w:val="0"/>
          <w:marRight w:val="0"/>
          <w:marTop w:val="0"/>
          <w:marBottom w:val="0"/>
          <w:divBdr>
            <w:top w:val="none" w:sz="0" w:space="0" w:color="auto"/>
            <w:left w:val="none" w:sz="0" w:space="0" w:color="auto"/>
            <w:bottom w:val="none" w:sz="0" w:space="0" w:color="auto"/>
            <w:right w:val="none" w:sz="0" w:space="0" w:color="auto"/>
          </w:divBdr>
        </w:div>
        <w:div w:id="147989008">
          <w:marLeft w:val="0"/>
          <w:marRight w:val="0"/>
          <w:marTop w:val="0"/>
          <w:marBottom w:val="0"/>
          <w:divBdr>
            <w:top w:val="none" w:sz="0" w:space="0" w:color="auto"/>
            <w:left w:val="none" w:sz="0" w:space="0" w:color="auto"/>
            <w:bottom w:val="none" w:sz="0" w:space="0" w:color="auto"/>
            <w:right w:val="none" w:sz="0" w:space="0" w:color="auto"/>
          </w:divBdr>
        </w:div>
        <w:div w:id="1436287104">
          <w:marLeft w:val="0"/>
          <w:marRight w:val="0"/>
          <w:marTop w:val="0"/>
          <w:marBottom w:val="0"/>
          <w:divBdr>
            <w:top w:val="none" w:sz="0" w:space="0" w:color="auto"/>
            <w:left w:val="none" w:sz="0" w:space="0" w:color="auto"/>
            <w:bottom w:val="none" w:sz="0" w:space="0" w:color="auto"/>
            <w:right w:val="none" w:sz="0" w:space="0" w:color="auto"/>
          </w:divBdr>
        </w:div>
        <w:div w:id="890920680">
          <w:marLeft w:val="0"/>
          <w:marRight w:val="0"/>
          <w:marTop w:val="0"/>
          <w:marBottom w:val="0"/>
          <w:divBdr>
            <w:top w:val="none" w:sz="0" w:space="0" w:color="auto"/>
            <w:left w:val="none" w:sz="0" w:space="0" w:color="auto"/>
            <w:bottom w:val="none" w:sz="0" w:space="0" w:color="auto"/>
            <w:right w:val="none" w:sz="0" w:space="0" w:color="auto"/>
          </w:divBdr>
        </w:div>
        <w:div w:id="491724449">
          <w:marLeft w:val="0"/>
          <w:marRight w:val="0"/>
          <w:marTop w:val="0"/>
          <w:marBottom w:val="0"/>
          <w:divBdr>
            <w:top w:val="none" w:sz="0" w:space="0" w:color="auto"/>
            <w:left w:val="none" w:sz="0" w:space="0" w:color="auto"/>
            <w:bottom w:val="none" w:sz="0" w:space="0" w:color="auto"/>
            <w:right w:val="none" w:sz="0" w:space="0" w:color="auto"/>
          </w:divBdr>
        </w:div>
        <w:div w:id="338775237">
          <w:marLeft w:val="0"/>
          <w:marRight w:val="0"/>
          <w:marTop w:val="0"/>
          <w:marBottom w:val="0"/>
          <w:divBdr>
            <w:top w:val="none" w:sz="0" w:space="0" w:color="auto"/>
            <w:left w:val="none" w:sz="0" w:space="0" w:color="auto"/>
            <w:bottom w:val="none" w:sz="0" w:space="0" w:color="auto"/>
            <w:right w:val="none" w:sz="0" w:space="0" w:color="auto"/>
          </w:divBdr>
        </w:div>
      </w:divsChild>
    </w:div>
    <w:div w:id="1100839174">
      <w:bodyDiv w:val="1"/>
      <w:marLeft w:val="0"/>
      <w:marRight w:val="0"/>
      <w:marTop w:val="0"/>
      <w:marBottom w:val="0"/>
      <w:divBdr>
        <w:top w:val="none" w:sz="0" w:space="0" w:color="auto"/>
        <w:left w:val="none" w:sz="0" w:space="0" w:color="auto"/>
        <w:bottom w:val="none" w:sz="0" w:space="0" w:color="auto"/>
        <w:right w:val="none" w:sz="0" w:space="0" w:color="auto"/>
      </w:divBdr>
    </w:div>
    <w:div w:id="1108349960">
      <w:bodyDiv w:val="1"/>
      <w:marLeft w:val="0"/>
      <w:marRight w:val="0"/>
      <w:marTop w:val="0"/>
      <w:marBottom w:val="0"/>
      <w:divBdr>
        <w:top w:val="none" w:sz="0" w:space="0" w:color="auto"/>
        <w:left w:val="none" w:sz="0" w:space="0" w:color="auto"/>
        <w:bottom w:val="none" w:sz="0" w:space="0" w:color="auto"/>
        <w:right w:val="none" w:sz="0" w:space="0" w:color="auto"/>
      </w:divBdr>
      <w:divsChild>
        <w:div w:id="4209919">
          <w:marLeft w:val="0"/>
          <w:marRight w:val="0"/>
          <w:marTop w:val="0"/>
          <w:marBottom w:val="0"/>
          <w:divBdr>
            <w:top w:val="none" w:sz="0" w:space="0" w:color="auto"/>
            <w:left w:val="none" w:sz="0" w:space="0" w:color="auto"/>
            <w:bottom w:val="none" w:sz="0" w:space="0" w:color="auto"/>
            <w:right w:val="none" w:sz="0" w:space="0" w:color="auto"/>
          </w:divBdr>
        </w:div>
        <w:div w:id="463545507">
          <w:marLeft w:val="0"/>
          <w:marRight w:val="0"/>
          <w:marTop w:val="0"/>
          <w:marBottom w:val="0"/>
          <w:divBdr>
            <w:top w:val="none" w:sz="0" w:space="0" w:color="auto"/>
            <w:left w:val="none" w:sz="0" w:space="0" w:color="auto"/>
            <w:bottom w:val="none" w:sz="0" w:space="0" w:color="auto"/>
            <w:right w:val="none" w:sz="0" w:space="0" w:color="auto"/>
          </w:divBdr>
        </w:div>
        <w:div w:id="132796451">
          <w:marLeft w:val="0"/>
          <w:marRight w:val="0"/>
          <w:marTop w:val="0"/>
          <w:marBottom w:val="0"/>
          <w:divBdr>
            <w:top w:val="none" w:sz="0" w:space="0" w:color="auto"/>
            <w:left w:val="none" w:sz="0" w:space="0" w:color="auto"/>
            <w:bottom w:val="none" w:sz="0" w:space="0" w:color="auto"/>
            <w:right w:val="none" w:sz="0" w:space="0" w:color="auto"/>
          </w:divBdr>
        </w:div>
        <w:div w:id="1803494534">
          <w:marLeft w:val="0"/>
          <w:marRight w:val="0"/>
          <w:marTop w:val="0"/>
          <w:marBottom w:val="0"/>
          <w:divBdr>
            <w:top w:val="none" w:sz="0" w:space="0" w:color="auto"/>
            <w:left w:val="none" w:sz="0" w:space="0" w:color="auto"/>
            <w:bottom w:val="none" w:sz="0" w:space="0" w:color="auto"/>
            <w:right w:val="none" w:sz="0" w:space="0" w:color="auto"/>
          </w:divBdr>
        </w:div>
        <w:div w:id="703293530">
          <w:marLeft w:val="0"/>
          <w:marRight w:val="0"/>
          <w:marTop w:val="0"/>
          <w:marBottom w:val="0"/>
          <w:divBdr>
            <w:top w:val="none" w:sz="0" w:space="0" w:color="auto"/>
            <w:left w:val="none" w:sz="0" w:space="0" w:color="auto"/>
            <w:bottom w:val="none" w:sz="0" w:space="0" w:color="auto"/>
            <w:right w:val="none" w:sz="0" w:space="0" w:color="auto"/>
          </w:divBdr>
        </w:div>
        <w:div w:id="1791973587">
          <w:marLeft w:val="0"/>
          <w:marRight w:val="0"/>
          <w:marTop w:val="0"/>
          <w:marBottom w:val="0"/>
          <w:divBdr>
            <w:top w:val="none" w:sz="0" w:space="0" w:color="auto"/>
            <w:left w:val="none" w:sz="0" w:space="0" w:color="auto"/>
            <w:bottom w:val="none" w:sz="0" w:space="0" w:color="auto"/>
            <w:right w:val="none" w:sz="0" w:space="0" w:color="auto"/>
          </w:divBdr>
        </w:div>
        <w:div w:id="1084032514">
          <w:marLeft w:val="0"/>
          <w:marRight w:val="0"/>
          <w:marTop w:val="0"/>
          <w:marBottom w:val="0"/>
          <w:divBdr>
            <w:top w:val="none" w:sz="0" w:space="0" w:color="auto"/>
            <w:left w:val="none" w:sz="0" w:space="0" w:color="auto"/>
            <w:bottom w:val="none" w:sz="0" w:space="0" w:color="auto"/>
            <w:right w:val="none" w:sz="0" w:space="0" w:color="auto"/>
          </w:divBdr>
        </w:div>
        <w:div w:id="283385276">
          <w:marLeft w:val="0"/>
          <w:marRight w:val="0"/>
          <w:marTop w:val="0"/>
          <w:marBottom w:val="0"/>
          <w:divBdr>
            <w:top w:val="none" w:sz="0" w:space="0" w:color="auto"/>
            <w:left w:val="none" w:sz="0" w:space="0" w:color="auto"/>
            <w:bottom w:val="none" w:sz="0" w:space="0" w:color="auto"/>
            <w:right w:val="none" w:sz="0" w:space="0" w:color="auto"/>
          </w:divBdr>
        </w:div>
        <w:div w:id="1495687120">
          <w:marLeft w:val="0"/>
          <w:marRight w:val="0"/>
          <w:marTop w:val="0"/>
          <w:marBottom w:val="0"/>
          <w:divBdr>
            <w:top w:val="none" w:sz="0" w:space="0" w:color="auto"/>
            <w:left w:val="none" w:sz="0" w:space="0" w:color="auto"/>
            <w:bottom w:val="none" w:sz="0" w:space="0" w:color="auto"/>
            <w:right w:val="none" w:sz="0" w:space="0" w:color="auto"/>
          </w:divBdr>
        </w:div>
        <w:div w:id="1658343564">
          <w:marLeft w:val="0"/>
          <w:marRight w:val="0"/>
          <w:marTop w:val="0"/>
          <w:marBottom w:val="0"/>
          <w:divBdr>
            <w:top w:val="none" w:sz="0" w:space="0" w:color="auto"/>
            <w:left w:val="none" w:sz="0" w:space="0" w:color="auto"/>
            <w:bottom w:val="none" w:sz="0" w:space="0" w:color="auto"/>
            <w:right w:val="none" w:sz="0" w:space="0" w:color="auto"/>
          </w:divBdr>
        </w:div>
        <w:div w:id="580330938">
          <w:marLeft w:val="0"/>
          <w:marRight w:val="0"/>
          <w:marTop w:val="0"/>
          <w:marBottom w:val="0"/>
          <w:divBdr>
            <w:top w:val="none" w:sz="0" w:space="0" w:color="auto"/>
            <w:left w:val="none" w:sz="0" w:space="0" w:color="auto"/>
            <w:bottom w:val="none" w:sz="0" w:space="0" w:color="auto"/>
            <w:right w:val="none" w:sz="0" w:space="0" w:color="auto"/>
          </w:divBdr>
        </w:div>
        <w:div w:id="1803688493">
          <w:marLeft w:val="0"/>
          <w:marRight w:val="0"/>
          <w:marTop w:val="0"/>
          <w:marBottom w:val="0"/>
          <w:divBdr>
            <w:top w:val="none" w:sz="0" w:space="0" w:color="auto"/>
            <w:left w:val="none" w:sz="0" w:space="0" w:color="auto"/>
            <w:bottom w:val="none" w:sz="0" w:space="0" w:color="auto"/>
            <w:right w:val="none" w:sz="0" w:space="0" w:color="auto"/>
          </w:divBdr>
        </w:div>
      </w:divsChild>
    </w:div>
    <w:div w:id="1129665642">
      <w:bodyDiv w:val="1"/>
      <w:marLeft w:val="0"/>
      <w:marRight w:val="0"/>
      <w:marTop w:val="0"/>
      <w:marBottom w:val="0"/>
      <w:divBdr>
        <w:top w:val="none" w:sz="0" w:space="0" w:color="auto"/>
        <w:left w:val="none" w:sz="0" w:space="0" w:color="auto"/>
        <w:bottom w:val="none" w:sz="0" w:space="0" w:color="auto"/>
        <w:right w:val="none" w:sz="0" w:space="0" w:color="auto"/>
      </w:divBdr>
    </w:div>
    <w:div w:id="1219245612">
      <w:bodyDiv w:val="1"/>
      <w:marLeft w:val="0"/>
      <w:marRight w:val="0"/>
      <w:marTop w:val="0"/>
      <w:marBottom w:val="0"/>
      <w:divBdr>
        <w:top w:val="none" w:sz="0" w:space="0" w:color="auto"/>
        <w:left w:val="none" w:sz="0" w:space="0" w:color="auto"/>
        <w:bottom w:val="none" w:sz="0" w:space="0" w:color="auto"/>
        <w:right w:val="none" w:sz="0" w:space="0" w:color="auto"/>
      </w:divBdr>
    </w:div>
    <w:div w:id="1362707644">
      <w:bodyDiv w:val="1"/>
      <w:marLeft w:val="0"/>
      <w:marRight w:val="0"/>
      <w:marTop w:val="0"/>
      <w:marBottom w:val="0"/>
      <w:divBdr>
        <w:top w:val="none" w:sz="0" w:space="0" w:color="auto"/>
        <w:left w:val="none" w:sz="0" w:space="0" w:color="auto"/>
        <w:bottom w:val="none" w:sz="0" w:space="0" w:color="auto"/>
        <w:right w:val="none" w:sz="0" w:space="0" w:color="auto"/>
      </w:divBdr>
    </w:div>
    <w:div w:id="1578243766">
      <w:bodyDiv w:val="1"/>
      <w:marLeft w:val="0"/>
      <w:marRight w:val="0"/>
      <w:marTop w:val="0"/>
      <w:marBottom w:val="0"/>
      <w:divBdr>
        <w:top w:val="none" w:sz="0" w:space="0" w:color="auto"/>
        <w:left w:val="none" w:sz="0" w:space="0" w:color="auto"/>
        <w:bottom w:val="none" w:sz="0" w:space="0" w:color="auto"/>
        <w:right w:val="none" w:sz="0" w:space="0" w:color="auto"/>
      </w:divBdr>
      <w:divsChild>
        <w:div w:id="1940062367">
          <w:marLeft w:val="0"/>
          <w:marRight w:val="0"/>
          <w:marTop w:val="0"/>
          <w:marBottom w:val="0"/>
          <w:divBdr>
            <w:top w:val="none" w:sz="0" w:space="0" w:color="auto"/>
            <w:left w:val="none" w:sz="0" w:space="0" w:color="auto"/>
            <w:bottom w:val="none" w:sz="0" w:space="0" w:color="auto"/>
            <w:right w:val="none" w:sz="0" w:space="0" w:color="auto"/>
          </w:divBdr>
          <w:divsChild>
            <w:div w:id="415788169">
              <w:marLeft w:val="0"/>
              <w:marRight w:val="0"/>
              <w:marTop w:val="0"/>
              <w:marBottom w:val="0"/>
              <w:divBdr>
                <w:top w:val="none" w:sz="0" w:space="0" w:color="auto"/>
                <w:left w:val="none" w:sz="0" w:space="0" w:color="auto"/>
                <w:bottom w:val="none" w:sz="0" w:space="0" w:color="auto"/>
                <w:right w:val="none" w:sz="0" w:space="0" w:color="auto"/>
              </w:divBdr>
              <w:divsChild>
                <w:div w:id="12741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9848">
      <w:bodyDiv w:val="1"/>
      <w:marLeft w:val="0"/>
      <w:marRight w:val="0"/>
      <w:marTop w:val="0"/>
      <w:marBottom w:val="0"/>
      <w:divBdr>
        <w:top w:val="none" w:sz="0" w:space="0" w:color="auto"/>
        <w:left w:val="none" w:sz="0" w:space="0" w:color="auto"/>
        <w:bottom w:val="none" w:sz="0" w:space="0" w:color="auto"/>
        <w:right w:val="none" w:sz="0" w:space="0" w:color="auto"/>
      </w:divBdr>
    </w:div>
    <w:div w:id="1785420722">
      <w:bodyDiv w:val="1"/>
      <w:marLeft w:val="0"/>
      <w:marRight w:val="0"/>
      <w:marTop w:val="0"/>
      <w:marBottom w:val="0"/>
      <w:divBdr>
        <w:top w:val="none" w:sz="0" w:space="0" w:color="auto"/>
        <w:left w:val="none" w:sz="0" w:space="0" w:color="auto"/>
        <w:bottom w:val="none" w:sz="0" w:space="0" w:color="auto"/>
        <w:right w:val="none" w:sz="0" w:space="0" w:color="auto"/>
      </w:divBdr>
      <w:divsChild>
        <w:div w:id="1713577428">
          <w:marLeft w:val="0"/>
          <w:marRight w:val="0"/>
          <w:marTop w:val="0"/>
          <w:marBottom w:val="0"/>
          <w:divBdr>
            <w:top w:val="none" w:sz="0" w:space="0" w:color="auto"/>
            <w:left w:val="none" w:sz="0" w:space="0" w:color="auto"/>
            <w:bottom w:val="none" w:sz="0" w:space="0" w:color="auto"/>
            <w:right w:val="none" w:sz="0" w:space="0" w:color="auto"/>
          </w:divBdr>
          <w:divsChild>
            <w:div w:id="1535071391">
              <w:marLeft w:val="0"/>
              <w:marRight w:val="0"/>
              <w:marTop w:val="0"/>
              <w:marBottom w:val="0"/>
              <w:divBdr>
                <w:top w:val="none" w:sz="0" w:space="0" w:color="auto"/>
                <w:left w:val="none" w:sz="0" w:space="0" w:color="auto"/>
                <w:bottom w:val="none" w:sz="0" w:space="0" w:color="auto"/>
                <w:right w:val="none" w:sz="0" w:space="0" w:color="auto"/>
              </w:divBdr>
              <w:divsChild>
                <w:div w:id="13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6534">
      <w:bodyDiv w:val="1"/>
      <w:marLeft w:val="0"/>
      <w:marRight w:val="0"/>
      <w:marTop w:val="0"/>
      <w:marBottom w:val="0"/>
      <w:divBdr>
        <w:top w:val="none" w:sz="0" w:space="0" w:color="auto"/>
        <w:left w:val="none" w:sz="0" w:space="0" w:color="auto"/>
        <w:bottom w:val="none" w:sz="0" w:space="0" w:color="auto"/>
        <w:right w:val="none" w:sz="0" w:space="0" w:color="auto"/>
      </w:divBdr>
      <w:divsChild>
        <w:div w:id="1241594864">
          <w:marLeft w:val="0"/>
          <w:marRight w:val="0"/>
          <w:marTop w:val="0"/>
          <w:marBottom w:val="0"/>
          <w:divBdr>
            <w:top w:val="none" w:sz="0" w:space="0" w:color="auto"/>
            <w:left w:val="none" w:sz="0" w:space="0" w:color="auto"/>
            <w:bottom w:val="none" w:sz="0" w:space="0" w:color="auto"/>
            <w:right w:val="none" w:sz="0" w:space="0" w:color="auto"/>
          </w:divBdr>
          <w:divsChild>
            <w:div w:id="480731568">
              <w:marLeft w:val="0"/>
              <w:marRight w:val="0"/>
              <w:marTop w:val="0"/>
              <w:marBottom w:val="0"/>
              <w:divBdr>
                <w:top w:val="none" w:sz="0" w:space="0" w:color="auto"/>
                <w:left w:val="none" w:sz="0" w:space="0" w:color="auto"/>
                <w:bottom w:val="none" w:sz="0" w:space="0" w:color="auto"/>
                <w:right w:val="none" w:sz="0" w:space="0" w:color="auto"/>
              </w:divBdr>
              <w:divsChild>
                <w:div w:id="7729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1311">
      <w:bodyDiv w:val="1"/>
      <w:marLeft w:val="0"/>
      <w:marRight w:val="0"/>
      <w:marTop w:val="0"/>
      <w:marBottom w:val="0"/>
      <w:divBdr>
        <w:top w:val="none" w:sz="0" w:space="0" w:color="auto"/>
        <w:left w:val="none" w:sz="0" w:space="0" w:color="auto"/>
        <w:bottom w:val="none" w:sz="0" w:space="0" w:color="auto"/>
        <w:right w:val="none" w:sz="0" w:space="0" w:color="auto"/>
      </w:divBdr>
    </w:div>
    <w:div w:id="1871986343">
      <w:bodyDiv w:val="1"/>
      <w:marLeft w:val="0"/>
      <w:marRight w:val="0"/>
      <w:marTop w:val="0"/>
      <w:marBottom w:val="0"/>
      <w:divBdr>
        <w:top w:val="none" w:sz="0" w:space="0" w:color="auto"/>
        <w:left w:val="none" w:sz="0" w:space="0" w:color="auto"/>
        <w:bottom w:val="none" w:sz="0" w:space="0" w:color="auto"/>
        <w:right w:val="none" w:sz="0" w:space="0" w:color="auto"/>
      </w:divBdr>
    </w:div>
    <w:div w:id="2051832517">
      <w:bodyDiv w:val="1"/>
      <w:marLeft w:val="0"/>
      <w:marRight w:val="0"/>
      <w:marTop w:val="0"/>
      <w:marBottom w:val="0"/>
      <w:divBdr>
        <w:top w:val="none" w:sz="0" w:space="0" w:color="auto"/>
        <w:left w:val="none" w:sz="0" w:space="0" w:color="auto"/>
        <w:bottom w:val="none" w:sz="0" w:space="0" w:color="auto"/>
        <w:right w:val="none" w:sz="0" w:space="0" w:color="auto"/>
      </w:divBdr>
    </w:div>
    <w:div w:id="20792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s.dc.gov/publication/guidance-people-first-langu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29B2-02BB-48B6-B589-61B247B2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7617</Words>
  <Characters>43422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Everett</dc:creator>
  <cp:keywords/>
  <dc:description/>
  <cp:lastModifiedBy>Sally Everett</cp:lastModifiedBy>
  <cp:revision>3</cp:revision>
  <dcterms:created xsi:type="dcterms:W3CDTF">2017-12-21T16:41:00Z</dcterms:created>
  <dcterms:modified xsi:type="dcterms:W3CDTF">2017-12-21T16:41:00Z</dcterms:modified>
</cp:coreProperties>
</file>