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FD24" w14:textId="77777777" w:rsidR="00E86C8A" w:rsidRPr="005A2FD6" w:rsidRDefault="00E86C8A" w:rsidP="00E86C8A">
      <w:pPr>
        <w:spacing w:line="480" w:lineRule="auto"/>
        <w:jc w:val="center"/>
        <w:rPr>
          <w:rFonts w:ascii="Times New Roman" w:hAnsi="Times New Roman" w:cs="Times New Roman"/>
          <w:b/>
          <w:sz w:val="24"/>
          <w:szCs w:val="24"/>
        </w:rPr>
      </w:pPr>
      <w:bookmarkStart w:id="0" w:name="_GoBack"/>
      <w:bookmarkEnd w:id="0"/>
      <w:r w:rsidRPr="005A2FD6">
        <w:rPr>
          <w:rFonts w:ascii="Times New Roman" w:hAnsi="Times New Roman" w:cs="Times New Roman"/>
          <w:b/>
          <w:sz w:val="24"/>
          <w:szCs w:val="24"/>
        </w:rPr>
        <w:t>Abstract</w:t>
      </w:r>
    </w:p>
    <w:p w14:paraId="44C821D9" w14:textId="0AF6ED1B" w:rsidR="00E86C8A" w:rsidRPr="005A2FD6" w:rsidRDefault="00E86C8A" w:rsidP="00E86C8A">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The UK Government’s </w:t>
      </w:r>
      <w:r w:rsidR="00721DCF" w:rsidRPr="005A2FD6">
        <w:rPr>
          <w:rFonts w:ascii="Times New Roman" w:hAnsi="Times New Roman" w:cs="Times New Roman"/>
          <w:sz w:val="24"/>
          <w:szCs w:val="24"/>
        </w:rPr>
        <w:t xml:space="preserve">PREVENT </w:t>
      </w:r>
      <w:r w:rsidR="001F5CE8" w:rsidRPr="005A2FD6">
        <w:rPr>
          <w:rFonts w:ascii="Times New Roman" w:hAnsi="Times New Roman" w:cs="Times New Roman"/>
          <w:sz w:val="24"/>
          <w:szCs w:val="24"/>
        </w:rPr>
        <w:t>strategy to counter radicalisation and extremism has been the subject of</w:t>
      </w:r>
      <w:r w:rsidRPr="005A2FD6">
        <w:rPr>
          <w:rFonts w:ascii="Times New Roman" w:hAnsi="Times New Roman" w:cs="Times New Roman"/>
          <w:sz w:val="24"/>
          <w:szCs w:val="24"/>
        </w:rPr>
        <w:t xml:space="preserve"> criticism. Concerns arise over clarity of purpose</w:t>
      </w:r>
      <w:r w:rsidR="00034510" w:rsidRPr="005A2FD6">
        <w:rPr>
          <w:rFonts w:ascii="Times New Roman" w:hAnsi="Times New Roman" w:cs="Times New Roman"/>
          <w:sz w:val="24"/>
          <w:szCs w:val="24"/>
        </w:rPr>
        <w:t>, clarity of</w:t>
      </w:r>
      <w:r w:rsidRPr="005A2FD6">
        <w:rPr>
          <w:rFonts w:ascii="Times New Roman" w:hAnsi="Times New Roman" w:cs="Times New Roman"/>
          <w:sz w:val="24"/>
          <w:szCs w:val="24"/>
        </w:rPr>
        <w:t xml:space="preserve"> terminology </w:t>
      </w:r>
      <w:r w:rsidR="001F5CE8" w:rsidRPr="005A2FD6">
        <w:rPr>
          <w:rFonts w:ascii="Times New Roman" w:hAnsi="Times New Roman" w:cs="Times New Roman"/>
          <w:sz w:val="24"/>
          <w:szCs w:val="24"/>
        </w:rPr>
        <w:t xml:space="preserve">used </w:t>
      </w:r>
      <w:r w:rsidR="00034510" w:rsidRPr="005A2FD6">
        <w:rPr>
          <w:rFonts w:ascii="Times New Roman" w:hAnsi="Times New Roman" w:cs="Times New Roman"/>
          <w:sz w:val="24"/>
          <w:szCs w:val="24"/>
        </w:rPr>
        <w:t>and</w:t>
      </w:r>
      <w:r w:rsidRPr="005A2FD6">
        <w:rPr>
          <w:rFonts w:ascii="Times New Roman" w:hAnsi="Times New Roman" w:cs="Times New Roman"/>
          <w:sz w:val="24"/>
          <w:szCs w:val="24"/>
        </w:rPr>
        <w:t xml:space="preserve"> potential human rights impact</w:t>
      </w:r>
      <w:r w:rsidR="001F5CE8" w:rsidRPr="005A2FD6">
        <w:rPr>
          <w:rFonts w:ascii="Times New Roman" w:hAnsi="Times New Roman" w:cs="Times New Roman"/>
          <w:sz w:val="24"/>
          <w:szCs w:val="24"/>
        </w:rPr>
        <w:t>s</w:t>
      </w:r>
      <w:r w:rsidRPr="005A2FD6">
        <w:rPr>
          <w:rFonts w:ascii="Times New Roman" w:hAnsi="Times New Roman" w:cs="Times New Roman"/>
          <w:sz w:val="24"/>
          <w:szCs w:val="24"/>
        </w:rPr>
        <w:t xml:space="preserve">. Where the policy engages with schools, one human right </w:t>
      </w:r>
      <w:r w:rsidR="001F5CE8" w:rsidRPr="005A2FD6">
        <w:rPr>
          <w:rFonts w:ascii="Times New Roman" w:hAnsi="Times New Roman" w:cs="Times New Roman"/>
          <w:sz w:val="24"/>
          <w:szCs w:val="24"/>
        </w:rPr>
        <w:t>potentially engaged</w:t>
      </w:r>
      <w:r w:rsidRPr="005A2FD6">
        <w:rPr>
          <w:rFonts w:ascii="Times New Roman" w:hAnsi="Times New Roman" w:cs="Times New Roman"/>
          <w:sz w:val="24"/>
          <w:szCs w:val="24"/>
        </w:rPr>
        <w:t xml:space="preserve"> is the right of parents to transfer their religious beliefs to their children. This paper looks at how </w:t>
      </w:r>
      <w:r w:rsidR="00034510" w:rsidRPr="005A2FD6">
        <w:rPr>
          <w:rFonts w:ascii="Times New Roman" w:hAnsi="Times New Roman" w:cs="Times New Roman"/>
          <w:sz w:val="24"/>
          <w:szCs w:val="24"/>
        </w:rPr>
        <w:t>PREVENT risk</w:t>
      </w:r>
      <w:r w:rsidRPr="005A2FD6">
        <w:rPr>
          <w:rFonts w:ascii="Times New Roman" w:hAnsi="Times New Roman" w:cs="Times New Roman"/>
          <w:sz w:val="24"/>
          <w:szCs w:val="24"/>
        </w:rPr>
        <w:t xml:space="preserve">s negatively impacting on this right. It proposes a way that this risk can be reduced by adopting a proactive approach to </w:t>
      </w:r>
      <w:r w:rsidR="00034510" w:rsidRPr="005A2FD6">
        <w:rPr>
          <w:rFonts w:ascii="Times New Roman" w:hAnsi="Times New Roman" w:cs="Times New Roman"/>
          <w:sz w:val="24"/>
          <w:szCs w:val="24"/>
        </w:rPr>
        <w:t>the Government’s</w:t>
      </w:r>
      <w:r w:rsidRPr="005A2FD6">
        <w:rPr>
          <w:rFonts w:ascii="Times New Roman" w:hAnsi="Times New Roman" w:cs="Times New Roman"/>
          <w:sz w:val="24"/>
          <w:szCs w:val="24"/>
        </w:rPr>
        <w:t xml:space="preserve"> security concerns </w:t>
      </w:r>
      <w:r w:rsidR="001F5CE8" w:rsidRPr="005A2FD6">
        <w:rPr>
          <w:rFonts w:ascii="Times New Roman" w:hAnsi="Times New Roman" w:cs="Times New Roman"/>
          <w:sz w:val="24"/>
          <w:szCs w:val="24"/>
        </w:rPr>
        <w:t xml:space="preserve">which is </w:t>
      </w:r>
      <w:r w:rsidRPr="005A2FD6">
        <w:rPr>
          <w:rFonts w:ascii="Times New Roman" w:hAnsi="Times New Roman" w:cs="Times New Roman"/>
          <w:sz w:val="24"/>
          <w:szCs w:val="24"/>
        </w:rPr>
        <w:t>centred on human rights education.</w:t>
      </w:r>
    </w:p>
    <w:p w14:paraId="4CC75E85" w14:textId="77777777" w:rsidR="00E86C8A" w:rsidRPr="005A2FD6" w:rsidRDefault="00E86C8A" w:rsidP="00E86C8A">
      <w:pPr>
        <w:spacing w:line="480" w:lineRule="auto"/>
        <w:jc w:val="center"/>
        <w:rPr>
          <w:rFonts w:ascii="Times New Roman" w:hAnsi="Times New Roman" w:cs="Times New Roman"/>
          <w:b/>
          <w:sz w:val="24"/>
          <w:szCs w:val="24"/>
        </w:rPr>
      </w:pPr>
    </w:p>
    <w:p w14:paraId="1781E23F" w14:textId="77777777" w:rsidR="00E86C8A" w:rsidRPr="005A2FD6" w:rsidRDefault="00E86C8A" w:rsidP="00E86C8A">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t>Keywords</w:t>
      </w:r>
    </w:p>
    <w:p w14:paraId="6CD13AC3" w14:textId="77777777" w:rsidR="00E86C8A" w:rsidRPr="005A2FD6" w:rsidRDefault="00E86C8A" w:rsidP="00E86C8A">
      <w:pPr>
        <w:spacing w:line="480" w:lineRule="auto"/>
        <w:jc w:val="center"/>
        <w:rPr>
          <w:rFonts w:ascii="Times New Roman" w:hAnsi="Times New Roman" w:cs="Times New Roman"/>
          <w:b/>
          <w:sz w:val="24"/>
          <w:szCs w:val="24"/>
        </w:rPr>
      </w:pPr>
    </w:p>
    <w:p w14:paraId="31C84DAA" w14:textId="55B7C203" w:rsidR="00E86C8A" w:rsidRPr="005A2FD6" w:rsidRDefault="00E86C8A" w:rsidP="00E86C8A">
      <w:pPr>
        <w:spacing w:line="480" w:lineRule="auto"/>
        <w:rPr>
          <w:rFonts w:ascii="Times New Roman" w:hAnsi="Times New Roman" w:cs="Times New Roman"/>
          <w:sz w:val="24"/>
          <w:szCs w:val="24"/>
        </w:rPr>
      </w:pPr>
      <w:r w:rsidRPr="005A2FD6">
        <w:rPr>
          <w:rFonts w:ascii="Times New Roman" w:hAnsi="Times New Roman" w:cs="Times New Roman"/>
          <w:sz w:val="24"/>
          <w:szCs w:val="24"/>
        </w:rPr>
        <w:t>PREVENT, extremism, education, free</w:t>
      </w:r>
      <w:r w:rsidR="0002532D" w:rsidRPr="005A2FD6">
        <w:rPr>
          <w:rFonts w:ascii="Times New Roman" w:hAnsi="Times New Roman" w:cs="Times New Roman"/>
          <w:sz w:val="24"/>
          <w:szCs w:val="24"/>
        </w:rPr>
        <w:t>dom of religion, parental rights</w:t>
      </w:r>
    </w:p>
    <w:p w14:paraId="6C58524A" w14:textId="77777777" w:rsidR="00E86C8A" w:rsidRPr="005A2FD6" w:rsidRDefault="00E86C8A" w:rsidP="00E86C8A">
      <w:pPr>
        <w:spacing w:line="480" w:lineRule="auto"/>
        <w:jc w:val="center"/>
        <w:rPr>
          <w:rFonts w:ascii="Times New Roman" w:hAnsi="Times New Roman" w:cs="Times New Roman"/>
          <w:b/>
          <w:sz w:val="24"/>
          <w:szCs w:val="24"/>
        </w:rPr>
      </w:pPr>
    </w:p>
    <w:p w14:paraId="1359D16E" w14:textId="77777777" w:rsidR="00E86C8A" w:rsidRPr="005A2FD6" w:rsidRDefault="00E86C8A" w:rsidP="00E86C8A">
      <w:pPr>
        <w:spacing w:line="480" w:lineRule="auto"/>
        <w:jc w:val="center"/>
        <w:rPr>
          <w:rFonts w:ascii="Times New Roman" w:hAnsi="Times New Roman" w:cs="Times New Roman"/>
          <w:b/>
          <w:sz w:val="24"/>
          <w:szCs w:val="24"/>
        </w:rPr>
      </w:pPr>
    </w:p>
    <w:p w14:paraId="77C415D7" w14:textId="77777777" w:rsidR="00E86C8A" w:rsidRPr="005A2FD6" w:rsidRDefault="00E86C8A" w:rsidP="00E86C8A">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t>COUNTER-EXTREMISM IN BRITISH SCHOOLS: ENSURING RESPECT FOR PARENTS’ RIGHTS OVER THEIR CHILDREN’S RELIGIOUS UPBRINGING</w:t>
      </w:r>
    </w:p>
    <w:p w14:paraId="3886D1BE" w14:textId="77777777" w:rsidR="00E86C8A" w:rsidRPr="005A2FD6" w:rsidRDefault="00E86C8A" w:rsidP="00E86C8A">
      <w:pPr>
        <w:spacing w:line="480" w:lineRule="auto"/>
        <w:rPr>
          <w:rFonts w:ascii="Times New Roman" w:hAnsi="Times New Roman" w:cs="Times New Roman"/>
          <w:sz w:val="24"/>
          <w:szCs w:val="24"/>
        </w:rPr>
      </w:pPr>
    </w:p>
    <w:p w14:paraId="6F5C1BF2" w14:textId="0F13FDF9" w:rsidR="007453DB" w:rsidRPr="005A2FD6" w:rsidRDefault="00C93543" w:rsidP="007453DB">
      <w:pPr>
        <w:spacing w:line="480" w:lineRule="auto"/>
        <w:ind w:firstLine="720"/>
        <w:rPr>
          <w:rFonts w:ascii="Times New Roman" w:hAnsi="Times New Roman" w:cs="Times New Roman"/>
          <w:sz w:val="24"/>
          <w:szCs w:val="24"/>
        </w:rPr>
      </w:pPr>
      <w:r w:rsidRPr="005A2FD6">
        <w:rPr>
          <w:rFonts w:ascii="Times New Roman" w:hAnsi="Times New Roman" w:cs="Times New Roman"/>
          <w:sz w:val="24"/>
          <w:szCs w:val="24"/>
        </w:rPr>
        <w:t xml:space="preserve">Countering radicalisation and extremism has </w:t>
      </w:r>
      <w:r w:rsidR="000268DE" w:rsidRPr="005A2FD6">
        <w:rPr>
          <w:rFonts w:ascii="Times New Roman" w:hAnsi="Times New Roman" w:cs="Times New Roman"/>
          <w:sz w:val="24"/>
          <w:szCs w:val="24"/>
        </w:rPr>
        <w:t>become</w:t>
      </w:r>
      <w:r w:rsidRPr="005A2FD6">
        <w:rPr>
          <w:rFonts w:ascii="Times New Roman" w:hAnsi="Times New Roman" w:cs="Times New Roman"/>
          <w:sz w:val="24"/>
          <w:szCs w:val="24"/>
        </w:rPr>
        <w:t xml:space="preserve"> one of the central </w:t>
      </w:r>
      <w:r w:rsidR="000268DE" w:rsidRPr="005A2FD6">
        <w:rPr>
          <w:rFonts w:ascii="Times New Roman" w:hAnsi="Times New Roman" w:cs="Times New Roman"/>
          <w:sz w:val="24"/>
          <w:szCs w:val="24"/>
        </w:rPr>
        <w:t>tenets</w:t>
      </w:r>
      <w:r w:rsidRPr="005A2FD6">
        <w:rPr>
          <w:rFonts w:ascii="Times New Roman" w:hAnsi="Times New Roman" w:cs="Times New Roman"/>
          <w:sz w:val="24"/>
          <w:szCs w:val="24"/>
        </w:rPr>
        <w:t xml:space="preserve"> of the </w:t>
      </w:r>
      <w:r w:rsidR="000268DE" w:rsidRPr="005A2FD6">
        <w:rPr>
          <w:rFonts w:ascii="Times New Roman" w:hAnsi="Times New Roman" w:cs="Times New Roman"/>
          <w:sz w:val="24"/>
          <w:szCs w:val="24"/>
        </w:rPr>
        <w:t>UK’</w:t>
      </w:r>
      <w:r w:rsidR="003653DD" w:rsidRPr="005A2FD6">
        <w:rPr>
          <w:rFonts w:ascii="Times New Roman" w:hAnsi="Times New Roman" w:cs="Times New Roman"/>
          <w:sz w:val="24"/>
          <w:szCs w:val="24"/>
        </w:rPr>
        <w:t>s counter-</w:t>
      </w:r>
      <w:r w:rsidR="000268DE" w:rsidRPr="005A2FD6">
        <w:rPr>
          <w:rFonts w:ascii="Times New Roman" w:hAnsi="Times New Roman" w:cs="Times New Roman"/>
          <w:sz w:val="24"/>
          <w:szCs w:val="24"/>
        </w:rPr>
        <w:t xml:space="preserve">terrorism </w:t>
      </w:r>
      <w:r w:rsidR="003653DD" w:rsidRPr="005A2FD6">
        <w:rPr>
          <w:rFonts w:ascii="Times New Roman" w:hAnsi="Times New Roman" w:cs="Times New Roman"/>
          <w:sz w:val="24"/>
          <w:szCs w:val="24"/>
        </w:rPr>
        <w:t>policy</w:t>
      </w:r>
      <w:r w:rsidR="000268DE" w:rsidRPr="005A2FD6">
        <w:rPr>
          <w:rFonts w:ascii="Times New Roman" w:hAnsi="Times New Roman" w:cs="Times New Roman"/>
          <w:sz w:val="24"/>
          <w:szCs w:val="24"/>
        </w:rPr>
        <w:t xml:space="preserve">. </w:t>
      </w:r>
      <w:r w:rsidR="008327E6" w:rsidRPr="005A2FD6">
        <w:rPr>
          <w:rFonts w:ascii="Times New Roman" w:hAnsi="Times New Roman" w:cs="Times New Roman"/>
          <w:sz w:val="24"/>
          <w:szCs w:val="24"/>
        </w:rPr>
        <w:t xml:space="preserve">This is achieved through a strategy known as PREVENT which aims ‘to stop people becoming terrorists or supporting terrorism’ (HM Government, 2011). </w:t>
      </w:r>
      <w:r w:rsidR="00721DCF" w:rsidRPr="005A2FD6">
        <w:rPr>
          <w:rFonts w:ascii="Times New Roman" w:hAnsi="Times New Roman" w:cs="Times New Roman"/>
          <w:sz w:val="24"/>
          <w:szCs w:val="24"/>
        </w:rPr>
        <w:t>T</w:t>
      </w:r>
      <w:r w:rsidR="001B18E6" w:rsidRPr="005A2FD6">
        <w:rPr>
          <w:rFonts w:ascii="Times New Roman" w:hAnsi="Times New Roman" w:cs="Times New Roman"/>
          <w:sz w:val="24"/>
          <w:szCs w:val="24"/>
        </w:rPr>
        <w:t xml:space="preserve">he education environment is increasingly seen by states as </w:t>
      </w:r>
      <w:r w:rsidR="00ED654B" w:rsidRPr="005A2FD6">
        <w:rPr>
          <w:rFonts w:ascii="Times New Roman" w:hAnsi="Times New Roman" w:cs="Times New Roman"/>
          <w:sz w:val="24"/>
          <w:szCs w:val="24"/>
        </w:rPr>
        <w:t>an</w:t>
      </w:r>
      <w:r w:rsidR="001B18E6" w:rsidRPr="005A2FD6">
        <w:rPr>
          <w:rFonts w:ascii="Times New Roman" w:hAnsi="Times New Roman" w:cs="Times New Roman"/>
          <w:sz w:val="24"/>
          <w:szCs w:val="24"/>
        </w:rPr>
        <w:t xml:space="preserve"> area where the risks of radicalisation and extremism exist, as well as an appropriate arena in which to counter </w:t>
      </w:r>
      <w:r w:rsidR="001B18E6" w:rsidRPr="005A2FD6">
        <w:rPr>
          <w:rFonts w:ascii="Times New Roman" w:hAnsi="Times New Roman" w:cs="Times New Roman"/>
          <w:sz w:val="24"/>
          <w:szCs w:val="24"/>
        </w:rPr>
        <w:lastRenderedPageBreak/>
        <w:t>radicalisation and extremism (Davies, 2016)</w:t>
      </w:r>
      <w:r w:rsidR="00721DCF" w:rsidRPr="005A2FD6">
        <w:rPr>
          <w:rFonts w:ascii="Times New Roman" w:hAnsi="Times New Roman" w:cs="Times New Roman"/>
          <w:sz w:val="24"/>
          <w:szCs w:val="24"/>
        </w:rPr>
        <w:t xml:space="preserve">. </w:t>
      </w:r>
      <w:r w:rsidR="008327E6" w:rsidRPr="005A2FD6">
        <w:rPr>
          <w:rFonts w:ascii="Times New Roman" w:hAnsi="Times New Roman" w:cs="Times New Roman"/>
          <w:sz w:val="24"/>
          <w:szCs w:val="24"/>
        </w:rPr>
        <w:t xml:space="preserve">Unsurprisingly, therefore, PREVENT </w:t>
      </w:r>
      <w:r w:rsidR="001B18E6" w:rsidRPr="005A2FD6">
        <w:rPr>
          <w:rFonts w:ascii="Times New Roman" w:hAnsi="Times New Roman" w:cs="Times New Roman"/>
          <w:sz w:val="24"/>
          <w:szCs w:val="24"/>
        </w:rPr>
        <w:t>engages with school settings and practices.</w:t>
      </w:r>
      <w:r w:rsidR="00262292" w:rsidRPr="005A2FD6">
        <w:rPr>
          <w:rFonts w:ascii="Times New Roman" w:hAnsi="Times New Roman" w:cs="Times New Roman"/>
          <w:sz w:val="24"/>
          <w:szCs w:val="24"/>
        </w:rPr>
        <w:t xml:space="preserve"> PREVENT </w:t>
      </w:r>
      <w:r w:rsidR="008327E6" w:rsidRPr="005A2FD6">
        <w:rPr>
          <w:rFonts w:ascii="Times New Roman" w:hAnsi="Times New Roman" w:cs="Times New Roman"/>
          <w:sz w:val="24"/>
          <w:szCs w:val="24"/>
        </w:rPr>
        <w:t>is not without its critics</w:t>
      </w:r>
      <w:r w:rsidR="003653DD" w:rsidRPr="005A2FD6">
        <w:rPr>
          <w:rFonts w:ascii="Times New Roman" w:hAnsi="Times New Roman" w:cs="Times New Roman"/>
          <w:sz w:val="24"/>
          <w:szCs w:val="24"/>
        </w:rPr>
        <w:t xml:space="preserve">. </w:t>
      </w:r>
      <w:r w:rsidR="008327E6" w:rsidRPr="005A2FD6">
        <w:rPr>
          <w:rFonts w:ascii="Times New Roman" w:hAnsi="Times New Roman" w:cs="Times New Roman"/>
          <w:sz w:val="24"/>
          <w:szCs w:val="24"/>
        </w:rPr>
        <w:t xml:space="preserve">It has been accused of </w:t>
      </w:r>
      <w:r w:rsidR="003F0F96" w:rsidRPr="005A2FD6">
        <w:rPr>
          <w:rFonts w:ascii="Times New Roman" w:hAnsi="Times New Roman" w:cs="Times New Roman"/>
          <w:sz w:val="24"/>
          <w:szCs w:val="24"/>
        </w:rPr>
        <w:t xml:space="preserve">alienating Muslim communities by </w:t>
      </w:r>
      <w:r w:rsidR="008327E6" w:rsidRPr="005A2FD6">
        <w:rPr>
          <w:rFonts w:ascii="Times New Roman" w:hAnsi="Times New Roman" w:cs="Times New Roman"/>
          <w:sz w:val="24"/>
          <w:szCs w:val="24"/>
        </w:rPr>
        <w:t>labelling</w:t>
      </w:r>
      <w:r w:rsidR="000522FF" w:rsidRPr="005A2FD6">
        <w:rPr>
          <w:rFonts w:ascii="Times New Roman" w:hAnsi="Times New Roman" w:cs="Times New Roman"/>
          <w:sz w:val="24"/>
          <w:szCs w:val="24"/>
        </w:rPr>
        <w:t xml:space="preserve"> </w:t>
      </w:r>
      <w:r w:rsidR="003F0F96" w:rsidRPr="005A2FD6">
        <w:rPr>
          <w:rFonts w:ascii="Times New Roman" w:hAnsi="Times New Roman" w:cs="Times New Roman"/>
          <w:sz w:val="24"/>
          <w:szCs w:val="24"/>
        </w:rPr>
        <w:t xml:space="preserve">them as </w:t>
      </w:r>
      <w:r w:rsidR="000522FF" w:rsidRPr="005A2FD6">
        <w:rPr>
          <w:rFonts w:ascii="Times New Roman" w:hAnsi="Times New Roman" w:cs="Times New Roman"/>
          <w:sz w:val="24"/>
          <w:szCs w:val="24"/>
        </w:rPr>
        <w:t>‘suspect’</w:t>
      </w:r>
      <w:r w:rsidR="00716037" w:rsidRPr="005A2FD6">
        <w:rPr>
          <w:rFonts w:ascii="Times New Roman" w:hAnsi="Times New Roman" w:cs="Times New Roman"/>
          <w:sz w:val="24"/>
          <w:szCs w:val="24"/>
        </w:rPr>
        <w:t xml:space="preserve"> </w:t>
      </w:r>
      <w:r w:rsidR="000522FF" w:rsidRPr="005A2FD6">
        <w:rPr>
          <w:rFonts w:ascii="Times New Roman" w:hAnsi="Times New Roman" w:cs="Times New Roman"/>
          <w:sz w:val="24"/>
          <w:szCs w:val="24"/>
        </w:rPr>
        <w:t>(</w:t>
      </w:r>
      <w:r w:rsidR="00EB7A38" w:rsidRPr="005A2FD6">
        <w:rPr>
          <w:rFonts w:ascii="Times New Roman" w:hAnsi="Times New Roman" w:cs="Times New Roman"/>
          <w:sz w:val="24"/>
          <w:szCs w:val="24"/>
        </w:rPr>
        <w:t>Amran, 2011</w:t>
      </w:r>
      <w:r w:rsidR="000522FF" w:rsidRPr="005A2FD6">
        <w:rPr>
          <w:rFonts w:ascii="Times New Roman" w:hAnsi="Times New Roman" w:cs="Times New Roman"/>
          <w:sz w:val="24"/>
          <w:szCs w:val="24"/>
        </w:rPr>
        <w:t>)</w:t>
      </w:r>
      <w:r w:rsidR="003F0F96" w:rsidRPr="005A2FD6">
        <w:rPr>
          <w:rFonts w:ascii="Times New Roman" w:hAnsi="Times New Roman" w:cs="Times New Roman"/>
          <w:sz w:val="24"/>
          <w:szCs w:val="24"/>
        </w:rPr>
        <w:t>. In so doing, it</w:t>
      </w:r>
      <w:r w:rsidR="000522FF" w:rsidRPr="005A2FD6">
        <w:rPr>
          <w:rFonts w:ascii="Times New Roman" w:hAnsi="Times New Roman" w:cs="Times New Roman"/>
          <w:sz w:val="24"/>
          <w:szCs w:val="24"/>
        </w:rPr>
        <w:t xml:space="preserve"> </w:t>
      </w:r>
      <w:r w:rsidR="003F0F96" w:rsidRPr="005A2FD6">
        <w:rPr>
          <w:rFonts w:ascii="Times New Roman" w:hAnsi="Times New Roman" w:cs="Times New Roman"/>
          <w:sz w:val="24"/>
          <w:szCs w:val="24"/>
        </w:rPr>
        <w:t>fails</w:t>
      </w:r>
      <w:r w:rsidR="001051C5" w:rsidRPr="005A2FD6">
        <w:rPr>
          <w:rFonts w:ascii="Times New Roman" w:hAnsi="Times New Roman" w:cs="Times New Roman"/>
          <w:sz w:val="24"/>
          <w:szCs w:val="24"/>
        </w:rPr>
        <w:t xml:space="preserve"> to recognise </w:t>
      </w:r>
      <w:r w:rsidR="007F03CC" w:rsidRPr="005A2FD6">
        <w:rPr>
          <w:rFonts w:ascii="Times New Roman" w:hAnsi="Times New Roman" w:cs="Times New Roman"/>
          <w:sz w:val="24"/>
          <w:szCs w:val="24"/>
        </w:rPr>
        <w:t>multiple perspectives on British Muslim identities and Islam</w:t>
      </w:r>
      <w:r w:rsidR="00F14ABC" w:rsidRPr="005A2FD6">
        <w:rPr>
          <w:rFonts w:ascii="Times New Roman" w:hAnsi="Times New Roman" w:cs="Times New Roman"/>
          <w:sz w:val="24"/>
          <w:szCs w:val="24"/>
        </w:rPr>
        <w:t xml:space="preserve"> </w:t>
      </w:r>
      <w:r w:rsidR="000522FF" w:rsidRPr="005A2FD6">
        <w:rPr>
          <w:rFonts w:ascii="Times New Roman" w:hAnsi="Times New Roman" w:cs="Times New Roman"/>
          <w:sz w:val="24"/>
          <w:szCs w:val="24"/>
        </w:rPr>
        <w:t>(O’Toole et al</w:t>
      </w:r>
      <w:r w:rsidR="00043AC5" w:rsidRPr="005A2FD6">
        <w:rPr>
          <w:rFonts w:ascii="Times New Roman" w:hAnsi="Times New Roman" w:cs="Times New Roman"/>
          <w:sz w:val="24"/>
          <w:szCs w:val="24"/>
        </w:rPr>
        <w:t>, 201</w:t>
      </w:r>
      <w:r w:rsidR="000522FF" w:rsidRPr="005A2FD6">
        <w:rPr>
          <w:rFonts w:ascii="Times New Roman" w:hAnsi="Times New Roman" w:cs="Times New Roman"/>
          <w:sz w:val="24"/>
          <w:szCs w:val="24"/>
        </w:rPr>
        <w:t>6</w:t>
      </w:r>
      <w:r w:rsidR="00EB7A38" w:rsidRPr="005A2FD6">
        <w:rPr>
          <w:rFonts w:ascii="Times New Roman" w:hAnsi="Times New Roman" w:cs="Times New Roman"/>
          <w:sz w:val="24"/>
          <w:szCs w:val="24"/>
        </w:rPr>
        <w:t xml:space="preserve">). </w:t>
      </w:r>
      <w:r w:rsidR="00421A3D" w:rsidRPr="005A2FD6">
        <w:rPr>
          <w:rFonts w:ascii="Times New Roman" w:hAnsi="Times New Roman" w:cs="Times New Roman"/>
          <w:sz w:val="24"/>
          <w:szCs w:val="24"/>
        </w:rPr>
        <w:t xml:space="preserve">Others go further, suggesting that </w:t>
      </w:r>
      <w:r w:rsidR="00EB7A38" w:rsidRPr="005A2FD6">
        <w:rPr>
          <w:rFonts w:ascii="Times New Roman" w:hAnsi="Times New Roman" w:cs="Times New Roman"/>
          <w:sz w:val="24"/>
          <w:szCs w:val="24"/>
        </w:rPr>
        <w:t xml:space="preserve"> </w:t>
      </w:r>
      <w:r w:rsidR="00421A3D" w:rsidRPr="005A2FD6">
        <w:rPr>
          <w:rFonts w:ascii="Times New Roman" w:hAnsi="Times New Roman" w:cs="Times New Roman"/>
          <w:sz w:val="24"/>
          <w:szCs w:val="24"/>
        </w:rPr>
        <w:t>PREVENT deploys of a set of reductive distinctions between good/bad, moderate/extremist Muslims with a view to the reforming conservative Muslim practices</w:t>
      </w:r>
      <w:r w:rsidR="00262292" w:rsidRPr="005A2FD6">
        <w:rPr>
          <w:rFonts w:ascii="Times New Roman" w:hAnsi="Times New Roman" w:cs="Times New Roman"/>
          <w:sz w:val="24"/>
          <w:szCs w:val="24"/>
        </w:rPr>
        <w:t xml:space="preserve"> </w:t>
      </w:r>
      <w:r w:rsidR="00421A3D" w:rsidRPr="005A2FD6">
        <w:rPr>
          <w:rFonts w:ascii="Times New Roman" w:hAnsi="Times New Roman" w:cs="Times New Roman"/>
          <w:sz w:val="24"/>
          <w:szCs w:val="24"/>
        </w:rPr>
        <w:t>through the promotion of a mainstream liberal Islam agenda (</w:t>
      </w:r>
      <w:r w:rsidR="006711D8" w:rsidRPr="005A2FD6">
        <w:rPr>
          <w:rFonts w:ascii="Times New Roman" w:hAnsi="Times New Roman" w:cs="Times New Roman"/>
          <w:sz w:val="24"/>
          <w:szCs w:val="24"/>
        </w:rPr>
        <w:t>Birt, 2008).</w:t>
      </w:r>
      <w:r w:rsidR="007453DB" w:rsidRPr="005A2FD6">
        <w:rPr>
          <w:rFonts w:ascii="Times New Roman" w:hAnsi="Times New Roman" w:cs="Times New Roman"/>
          <w:sz w:val="24"/>
          <w:szCs w:val="24"/>
        </w:rPr>
        <w:t xml:space="preserve"> </w:t>
      </w:r>
      <w:r w:rsidR="00433CBB" w:rsidRPr="005A2FD6">
        <w:rPr>
          <w:rFonts w:ascii="Times New Roman" w:hAnsi="Times New Roman" w:cs="Times New Roman"/>
          <w:sz w:val="24"/>
          <w:szCs w:val="24"/>
        </w:rPr>
        <w:t>Rebutting th</w:t>
      </w:r>
      <w:r w:rsidR="007F03CC" w:rsidRPr="005A2FD6">
        <w:rPr>
          <w:rFonts w:ascii="Times New Roman" w:hAnsi="Times New Roman" w:cs="Times New Roman"/>
          <w:sz w:val="24"/>
          <w:szCs w:val="24"/>
        </w:rPr>
        <w:t>ese</w:t>
      </w:r>
      <w:r w:rsidR="00433CBB" w:rsidRPr="005A2FD6">
        <w:rPr>
          <w:rFonts w:ascii="Times New Roman" w:hAnsi="Times New Roman" w:cs="Times New Roman"/>
          <w:sz w:val="24"/>
          <w:szCs w:val="24"/>
        </w:rPr>
        <w:t xml:space="preserve"> criticism</w:t>
      </w:r>
      <w:r w:rsidR="007F03CC" w:rsidRPr="005A2FD6">
        <w:rPr>
          <w:rFonts w:ascii="Times New Roman" w:hAnsi="Times New Roman" w:cs="Times New Roman"/>
          <w:sz w:val="24"/>
          <w:szCs w:val="24"/>
        </w:rPr>
        <w:t>s</w:t>
      </w:r>
      <w:r w:rsidR="00433CBB" w:rsidRPr="005A2FD6">
        <w:rPr>
          <w:rFonts w:ascii="Times New Roman" w:hAnsi="Times New Roman" w:cs="Times New Roman"/>
          <w:sz w:val="24"/>
          <w:szCs w:val="24"/>
        </w:rPr>
        <w:t xml:space="preserve"> are claims </w:t>
      </w:r>
      <w:r w:rsidR="006D7291" w:rsidRPr="005A2FD6">
        <w:rPr>
          <w:rFonts w:ascii="Times New Roman" w:hAnsi="Times New Roman" w:cs="Times New Roman"/>
          <w:sz w:val="24"/>
          <w:szCs w:val="24"/>
        </w:rPr>
        <w:t>of ignorance</w:t>
      </w:r>
      <w:r w:rsidR="00433CBB" w:rsidRPr="005A2FD6">
        <w:rPr>
          <w:rFonts w:ascii="Times New Roman" w:hAnsi="Times New Roman" w:cs="Times New Roman"/>
          <w:sz w:val="24"/>
          <w:szCs w:val="24"/>
        </w:rPr>
        <w:t xml:space="preserve"> </w:t>
      </w:r>
      <w:r w:rsidR="006D7291" w:rsidRPr="005A2FD6">
        <w:rPr>
          <w:rFonts w:ascii="Times New Roman" w:hAnsi="Times New Roman" w:cs="Times New Roman"/>
          <w:sz w:val="24"/>
          <w:szCs w:val="24"/>
        </w:rPr>
        <w:t>of</w:t>
      </w:r>
      <w:r w:rsidR="00433CBB" w:rsidRPr="005A2FD6">
        <w:rPr>
          <w:rFonts w:ascii="Times New Roman" w:hAnsi="Times New Roman" w:cs="Times New Roman"/>
          <w:sz w:val="24"/>
          <w:szCs w:val="24"/>
        </w:rPr>
        <w:t xml:space="preserve"> how the </w:t>
      </w:r>
      <w:r w:rsidR="007F03CC" w:rsidRPr="005A2FD6">
        <w:rPr>
          <w:rFonts w:ascii="Times New Roman" w:hAnsi="Times New Roman" w:cs="Times New Roman"/>
          <w:sz w:val="24"/>
          <w:szCs w:val="24"/>
        </w:rPr>
        <w:t>strategy</w:t>
      </w:r>
      <w:r w:rsidR="00433CBB" w:rsidRPr="005A2FD6">
        <w:rPr>
          <w:rFonts w:ascii="Times New Roman" w:hAnsi="Times New Roman" w:cs="Times New Roman"/>
          <w:sz w:val="24"/>
          <w:szCs w:val="24"/>
        </w:rPr>
        <w:t xml:space="preserve"> actually works (BBC, 2017). </w:t>
      </w:r>
    </w:p>
    <w:p w14:paraId="56BD9A1A" w14:textId="104769E9" w:rsidR="00EB7A38" w:rsidRPr="005A2FD6" w:rsidRDefault="00470DE8" w:rsidP="007453DB">
      <w:pPr>
        <w:spacing w:line="480" w:lineRule="auto"/>
        <w:ind w:firstLine="720"/>
        <w:rPr>
          <w:rFonts w:ascii="Times New Roman" w:hAnsi="Times New Roman" w:cs="Times New Roman"/>
          <w:sz w:val="24"/>
          <w:szCs w:val="24"/>
        </w:rPr>
      </w:pPr>
      <w:r w:rsidRPr="005A2FD6">
        <w:rPr>
          <w:rFonts w:ascii="Times New Roman" w:hAnsi="Times New Roman" w:cs="Times New Roman"/>
          <w:sz w:val="24"/>
          <w:szCs w:val="24"/>
        </w:rPr>
        <w:t>F</w:t>
      </w:r>
      <w:r w:rsidR="00433CBB" w:rsidRPr="005A2FD6">
        <w:rPr>
          <w:rFonts w:ascii="Times New Roman" w:hAnsi="Times New Roman" w:cs="Times New Roman"/>
          <w:sz w:val="24"/>
          <w:szCs w:val="24"/>
        </w:rPr>
        <w:t xml:space="preserve">rom </w:t>
      </w:r>
      <w:r w:rsidRPr="005A2FD6">
        <w:rPr>
          <w:rFonts w:ascii="Times New Roman" w:hAnsi="Times New Roman" w:cs="Times New Roman"/>
          <w:sz w:val="24"/>
          <w:szCs w:val="24"/>
        </w:rPr>
        <w:t>a legal perspective</w:t>
      </w:r>
      <w:r w:rsidR="00433CBB" w:rsidRPr="005A2FD6">
        <w:rPr>
          <w:rFonts w:ascii="Times New Roman" w:hAnsi="Times New Roman" w:cs="Times New Roman"/>
          <w:sz w:val="24"/>
          <w:szCs w:val="24"/>
        </w:rPr>
        <w:t xml:space="preserve">, the issue is not simply one of how the </w:t>
      </w:r>
      <w:r w:rsidR="007F03CC" w:rsidRPr="005A2FD6">
        <w:rPr>
          <w:rFonts w:ascii="Times New Roman" w:hAnsi="Times New Roman" w:cs="Times New Roman"/>
          <w:sz w:val="24"/>
          <w:szCs w:val="24"/>
        </w:rPr>
        <w:t>strategy</w:t>
      </w:r>
      <w:r w:rsidR="00433CBB" w:rsidRPr="005A2FD6">
        <w:rPr>
          <w:rFonts w:ascii="Times New Roman" w:hAnsi="Times New Roman" w:cs="Times New Roman"/>
          <w:sz w:val="24"/>
          <w:szCs w:val="24"/>
        </w:rPr>
        <w:t xml:space="preserve"> works</w:t>
      </w:r>
      <w:r w:rsidR="00257C03" w:rsidRPr="005A2FD6">
        <w:rPr>
          <w:rFonts w:ascii="Times New Roman" w:hAnsi="Times New Roman" w:cs="Times New Roman"/>
          <w:sz w:val="24"/>
          <w:szCs w:val="24"/>
        </w:rPr>
        <w:t xml:space="preserve">. </w:t>
      </w:r>
      <w:r w:rsidRPr="005A2FD6">
        <w:rPr>
          <w:rFonts w:ascii="Times New Roman" w:hAnsi="Times New Roman" w:cs="Times New Roman"/>
          <w:sz w:val="24"/>
          <w:szCs w:val="24"/>
        </w:rPr>
        <w:t xml:space="preserve">It is also about how those </w:t>
      </w:r>
      <w:r w:rsidR="003F0F96" w:rsidRPr="005A2FD6">
        <w:rPr>
          <w:rFonts w:ascii="Times New Roman" w:hAnsi="Times New Roman" w:cs="Times New Roman"/>
          <w:sz w:val="24"/>
          <w:szCs w:val="24"/>
        </w:rPr>
        <w:t xml:space="preserve">tasked with </w:t>
      </w:r>
      <w:r w:rsidRPr="005A2FD6">
        <w:rPr>
          <w:rFonts w:ascii="Times New Roman" w:hAnsi="Times New Roman" w:cs="Times New Roman"/>
          <w:sz w:val="24"/>
          <w:szCs w:val="24"/>
        </w:rPr>
        <w:t xml:space="preserve">applying the strategy </w:t>
      </w:r>
      <w:r w:rsidR="00114E4E" w:rsidRPr="005A2FD6">
        <w:rPr>
          <w:rFonts w:ascii="Times New Roman" w:hAnsi="Times New Roman" w:cs="Times New Roman"/>
          <w:sz w:val="24"/>
          <w:szCs w:val="24"/>
        </w:rPr>
        <w:t xml:space="preserve">are </w:t>
      </w:r>
      <w:r w:rsidR="00753B0E" w:rsidRPr="005A2FD6">
        <w:rPr>
          <w:rFonts w:ascii="Times New Roman" w:hAnsi="Times New Roman" w:cs="Times New Roman"/>
          <w:sz w:val="24"/>
          <w:szCs w:val="24"/>
        </w:rPr>
        <w:t>act</w:t>
      </w:r>
      <w:r w:rsidR="00114E4E" w:rsidRPr="005A2FD6">
        <w:rPr>
          <w:rFonts w:ascii="Times New Roman" w:hAnsi="Times New Roman" w:cs="Times New Roman"/>
          <w:sz w:val="24"/>
          <w:szCs w:val="24"/>
        </w:rPr>
        <w:t>ing</w:t>
      </w:r>
      <w:r w:rsidR="00753B0E" w:rsidRPr="005A2FD6">
        <w:rPr>
          <w:rFonts w:ascii="Times New Roman" w:hAnsi="Times New Roman" w:cs="Times New Roman"/>
          <w:sz w:val="24"/>
          <w:szCs w:val="24"/>
        </w:rPr>
        <w:t xml:space="preserve"> lawfully </w:t>
      </w:r>
      <w:r w:rsidR="003F0F96" w:rsidRPr="005A2FD6">
        <w:rPr>
          <w:rFonts w:ascii="Times New Roman" w:hAnsi="Times New Roman" w:cs="Times New Roman"/>
          <w:sz w:val="24"/>
          <w:szCs w:val="24"/>
        </w:rPr>
        <w:t xml:space="preserve">when doing so. </w:t>
      </w:r>
      <w:r w:rsidR="00753B0E" w:rsidRPr="005A2FD6">
        <w:rPr>
          <w:rFonts w:ascii="Times New Roman" w:hAnsi="Times New Roman" w:cs="Times New Roman"/>
          <w:sz w:val="24"/>
          <w:szCs w:val="24"/>
        </w:rPr>
        <w:t xml:space="preserve">That is to say, </w:t>
      </w:r>
      <w:r w:rsidR="00433CBB" w:rsidRPr="005A2FD6">
        <w:rPr>
          <w:rFonts w:ascii="Times New Roman" w:hAnsi="Times New Roman" w:cs="Times New Roman"/>
          <w:sz w:val="24"/>
          <w:szCs w:val="24"/>
        </w:rPr>
        <w:t xml:space="preserve">the </w:t>
      </w:r>
      <w:r w:rsidR="00421A3D" w:rsidRPr="005A2FD6">
        <w:rPr>
          <w:rFonts w:ascii="Times New Roman" w:hAnsi="Times New Roman" w:cs="Times New Roman"/>
          <w:sz w:val="24"/>
          <w:szCs w:val="24"/>
        </w:rPr>
        <w:t>strategy</w:t>
      </w:r>
      <w:r w:rsidR="00433CBB" w:rsidRPr="005A2FD6">
        <w:rPr>
          <w:rFonts w:ascii="Times New Roman" w:hAnsi="Times New Roman" w:cs="Times New Roman"/>
          <w:sz w:val="24"/>
          <w:szCs w:val="24"/>
        </w:rPr>
        <w:t xml:space="preserve"> </w:t>
      </w:r>
      <w:r w:rsidR="00753B0E" w:rsidRPr="005A2FD6">
        <w:rPr>
          <w:rFonts w:ascii="Times New Roman" w:hAnsi="Times New Roman" w:cs="Times New Roman"/>
          <w:sz w:val="24"/>
          <w:szCs w:val="24"/>
        </w:rPr>
        <w:t>needs to be</w:t>
      </w:r>
      <w:r w:rsidR="00433CBB" w:rsidRPr="005A2FD6">
        <w:rPr>
          <w:rFonts w:ascii="Times New Roman" w:hAnsi="Times New Roman" w:cs="Times New Roman"/>
          <w:sz w:val="24"/>
          <w:szCs w:val="24"/>
        </w:rPr>
        <w:t xml:space="preserve"> </w:t>
      </w:r>
      <w:r w:rsidR="005456C4" w:rsidRPr="005A2FD6">
        <w:rPr>
          <w:rFonts w:ascii="Times New Roman" w:hAnsi="Times New Roman" w:cs="Times New Roman"/>
          <w:sz w:val="24"/>
          <w:szCs w:val="24"/>
        </w:rPr>
        <w:t xml:space="preserve">understood in relation to existing </w:t>
      </w:r>
      <w:r w:rsidR="00114E4E" w:rsidRPr="005A2FD6">
        <w:rPr>
          <w:rFonts w:ascii="Times New Roman" w:hAnsi="Times New Roman" w:cs="Times New Roman"/>
          <w:sz w:val="24"/>
          <w:szCs w:val="24"/>
        </w:rPr>
        <w:t xml:space="preserve">obligations the law prescribes. </w:t>
      </w:r>
      <w:r w:rsidR="00F8634C" w:rsidRPr="005A2FD6">
        <w:rPr>
          <w:rFonts w:ascii="Times New Roman" w:hAnsi="Times New Roman" w:cs="Times New Roman"/>
          <w:sz w:val="24"/>
          <w:szCs w:val="24"/>
        </w:rPr>
        <w:t xml:space="preserve">One such </w:t>
      </w:r>
      <w:r w:rsidR="00114E4E" w:rsidRPr="005A2FD6">
        <w:rPr>
          <w:rFonts w:ascii="Times New Roman" w:hAnsi="Times New Roman" w:cs="Times New Roman"/>
          <w:sz w:val="24"/>
          <w:szCs w:val="24"/>
        </w:rPr>
        <w:t>obligation</w:t>
      </w:r>
      <w:r w:rsidR="00F8634C" w:rsidRPr="005A2FD6">
        <w:rPr>
          <w:rFonts w:ascii="Times New Roman" w:hAnsi="Times New Roman" w:cs="Times New Roman"/>
          <w:sz w:val="24"/>
          <w:szCs w:val="24"/>
        </w:rPr>
        <w:t xml:space="preserve"> </w:t>
      </w:r>
      <w:r w:rsidR="003F0F96" w:rsidRPr="005A2FD6">
        <w:rPr>
          <w:rFonts w:ascii="Times New Roman" w:hAnsi="Times New Roman" w:cs="Times New Roman"/>
          <w:sz w:val="24"/>
          <w:szCs w:val="24"/>
        </w:rPr>
        <w:t>is to respect</w:t>
      </w:r>
      <w:r w:rsidR="00114E4E" w:rsidRPr="005A2FD6">
        <w:rPr>
          <w:rFonts w:ascii="Times New Roman" w:hAnsi="Times New Roman" w:cs="Times New Roman"/>
          <w:sz w:val="24"/>
          <w:szCs w:val="24"/>
        </w:rPr>
        <w:t xml:space="preserve"> </w:t>
      </w:r>
      <w:r w:rsidR="00F8634C" w:rsidRPr="005A2FD6">
        <w:rPr>
          <w:rFonts w:ascii="Times New Roman" w:hAnsi="Times New Roman" w:cs="Times New Roman"/>
          <w:sz w:val="24"/>
          <w:szCs w:val="24"/>
        </w:rPr>
        <w:t xml:space="preserve">the transgenerational transfer of religious beliefs from parents to their children. This particular action is protected as a human right under Article 2 Protocol 1 of the European Convention on Human Rights (ECHR) and specifically targets children’s education. By virtue of s6 of the Human Rights Act (HRA) 1998, the obligation to respect </w:t>
      </w:r>
      <w:r w:rsidR="006F114F" w:rsidRPr="005A2FD6">
        <w:rPr>
          <w:rFonts w:ascii="Times New Roman" w:hAnsi="Times New Roman" w:cs="Times New Roman"/>
          <w:sz w:val="24"/>
          <w:szCs w:val="24"/>
        </w:rPr>
        <w:t>the</w:t>
      </w:r>
      <w:r w:rsidR="00F8634C" w:rsidRPr="005A2FD6">
        <w:rPr>
          <w:rFonts w:ascii="Times New Roman" w:hAnsi="Times New Roman" w:cs="Times New Roman"/>
          <w:sz w:val="24"/>
          <w:szCs w:val="24"/>
        </w:rPr>
        <w:t xml:space="preserve"> parental right applies to the </w:t>
      </w:r>
      <w:r w:rsidR="005C6E2A" w:rsidRPr="005A2FD6">
        <w:rPr>
          <w:rFonts w:ascii="Times New Roman" w:hAnsi="Times New Roman" w:cs="Times New Roman"/>
          <w:sz w:val="24"/>
          <w:szCs w:val="24"/>
        </w:rPr>
        <w:t xml:space="preserve">UK state, arms of which include the </w:t>
      </w:r>
      <w:r w:rsidR="00F8634C" w:rsidRPr="005A2FD6">
        <w:rPr>
          <w:rFonts w:ascii="Times New Roman" w:hAnsi="Times New Roman" w:cs="Times New Roman"/>
          <w:sz w:val="24"/>
          <w:szCs w:val="24"/>
        </w:rPr>
        <w:t xml:space="preserve">UK’s education authorities as well as teachers. </w:t>
      </w:r>
      <w:r w:rsidR="00765B86" w:rsidRPr="005A2FD6">
        <w:rPr>
          <w:rFonts w:ascii="Times New Roman" w:hAnsi="Times New Roman" w:cs="Times New Roman"/>
          <w:sz w:val="24"/>
          <w:szCs w:val="24"/>
        </w:rPr>
        <w:t xml:space="preserve">In determining what this obligation requires, consideration will be given by UK courts to ECHR case law (HRA s2). </w:t>
      </w:r>
      <w:r w:rsidR="00F8634C" w:rsidRPr="005A2FD6">
        <w:rPr>
          <w:rFonts w:ascii="Times New Roman" w:hAnsi="Times New Roman" w:cs="Times New Roman"/>
          <w:sz w:val="24"/>
          <w:szCs w:val="24"/>
        </w:rPr>
        <w:t xml:space="preserve">Any action within schools, including </w:t>
      </w:r>
      <w:r w:rsidR="000D3E53" w:rsidRPr="005A2FD6">
        <w:rPr>
          <w:rFonts w:ascii="Times New Roman" w:hAnsi="Times New Roman" w:cs="Times New Roman"/>
          <w:sz w:val="24"/>
          <w:szCs w:val="24"/>
        </w:rPr>
        <w:t xml:space="preserve">implementing </w:t>
      </w:r>
      <w:r w:rsidR="00F8634C" w:rsidRPr="005A2FD6">
        <w:rPr>
          <w:rFonts w:ascii="Times New Roman" w:hAnsi="Times New Roman" w:cs="Times New Roman"/>
          <w:sz w:val="24"/>
          <w:szCs w:val="24"/>
        </w:rPr>
        <w:t xml:space="preserve">PREVENT, must </w:t>
      </w:r>
      <w:r w:rsidR="00257C03" w:rsidRPr="005A2FD6">
        <w:rPr>
          <w:rFonts w:ascii="Times New Roman" w:hAnsi="Times New Roman" w:cs="Times New Roman"/>
          <w:sz w:val="24"/>
          <w:szCs w:val="24"/>
        </w:rPr>
        <w:t xml:space="preserve">therefore </w:t>
      </w:r>
      <w:r w:rsidR="00675231" w:rsidRPr="005A2FD6">
        <w:rPr>
          <w:rFonts w:ascii="Times New Roman" w:hAnsi="Times New Roman" w:cs="Times New Roman"/>
          <w:sz w:val="24"/>
          <w:szCs w:val="24"/>
        </w:rPr>
        <w:t>be balanced against</w:t>
      </w:r>
      <w:r w:rsidR="00F8634C" w:rsidRPr="005A2FD6">
        <w:rPr>
          <w:rFonts w:ascii="Times New Roman" w:hAnsi="Times New Roman" w:cs="Times New Roman"/>
          <w:sz w:val="24"/>
          <w:szCs w:val="24"/>
        </w:rPr>
        <w:t xml:space="preserve"> the parameters the parental right prescribes.</w:t>
      </w:r>
      <w:r w:rsidR="00675231" w:rsidRPr="005A2FD6">
        <w:rPr>
          <w:rFonts w:ascii="Times New Roman" w:hAnsi="Times New Roman" w:cs="Times New Roman"/>
          <w:sz w:val="24"/>
          <w:szCs w:val="24"/>
        </w:rPr>
        <w:t xml:space="preserve"> </w:t>
      </w:r>
    </w:p>
    <w:p w14:paraId="42CDBE79" w14:textId="2CD0E6C1" w:rsidR="0027102E" w:rsidRPr="005A2FD6" w:rsidRDefault="00E83D3D" w:rsidP="000D3E53">
      <w:pPr>
        <w:spacing w:line="480" w:lineRule="auto"/>
        <w:ind w:firstLine="720"/>
        <w:rPr>
          <w:rFonts w:ascii="Times New Roman" w:eastAsia="MS Mincho" w:hAnsi="Times New Roman" w:cs="Times New Roman"/>
          <w:sz w:val="24"/>
          <w:szCs w:val="24"/>
          <w:lang w:val="en-US" w:eastAsia="ja-JP"/>
        </w:rPr>
      </w:pPr>
      <w:r w:rsidRPr="005A2FD6">
        <w:rPr>
          <w:rFonts w:ascii="Times New Roman" w:hAnsi="Times New Roman" w:cs="Times New Roman"/>
          <w:sz w:val="24"/>
          <w:szCs w:val="24"/>
        </w:rPr>
        <w:t>To this end, it would be prudent to ensure that</w:t>
      </w:r>
      <w:r w:rsidR="00675231" w:rsidRPr="005A2FD6">
        <w:rPr>
          <w:rFonts w:ascii="Times New Roman" w:hAnsi="Times New Roman" w:cs="Times New Roman"/>
          <w:sz w:val="24"/>
          <w:szCs w:val="24"/>
        </w:rPr>
        <w:t xml:space="preserve"> those tasked with implementing PREVENT</w:t>
      </w:r>
      <w:r w:rsidR="005C6E2A" w:rsidRPr="005A2FD6">
        <w:rPr>
          <w:rFonts w:ascii="Times New Roman" w:hAnsi="Times New Roman" w:cs="Times New Roman"/>
          <w:sz w:val="24"/>
          <w:szCs w:val="24"/>
        </w:rPr>
        <w:t>, such as edu</w:t>
      </w:r>
      <w:r w:rsidR="00A47E5D" w:rsidRPr="005A2FD6">
        <w:rPr>
          <w:rFonts w:ascii="Times New Roman" w:hAnsi="Times New Roman" w:cs="Times New Roman"/>
          <w:sz w:val="24"/>
          <w:szCs w:val="24"/>
        </w:rPr>
        <w:t xml:space="preserve">cation authorities and educators, have an awareness of the scope and reach of the parental right, how acting on PREVENT obligations might engage that right and how best therefore to balance their PREVENT obligations with those prescribed by the </w:t>
      </w:r>
      <w:r w:rsidR="00A47E5D" w:rsidRPr="005A2FD6">
        <w:rPr>
          <w:rFonts w:ascii="Times New Roman" w:hAnsi="Times New Roman" w:cs="Times New Roman"/>
          <w:sz w:val="24"/>
          <w:szCs w:val="24"/>
        </w:rPr>
        <w:lastRenderedPageBreak/>
        <w:t xml:space="preserve">parental right.  </w:t>
      </w:r>
      <w:r w:rsidR="005B2091" w:rsidRPr="005A2FD6">
        <w:rPr>
          <w:rFonts w:ascii="Times New Roman" w:hAnsi="Times New Roman" w:cs="Times New Roman"/>
          <w:sz w:val="24"/>
          <w:szCs w:val="24"/>
        </w:rPr>
        <w:t xml:space="preserve">This would include </w:t>
      </w:r>
      <w:r w:rsidR="00973ADE" w:rsidRPr="005A2FD6">
        <w:rPr>
          <w:rFonts w:ascii="Times New Roman" w:hAnsi="Times New Roman" w:cs="Times New Roman"/>
          <w:sz w:val="24"/>
          <w:szCs w:val="24"/>
        </w:rPr>
        <w:t>an understanding</w:t>
      </w:r>
      <w:r w:rsidR="005B2091" w:rsidRPr="005A2FD6">
        <w:rPr>
          <w:rFonts w:ascii="Times New Roman" w:hAnsi="Times New Roman" w:cs="Times New Roman"/>
          <w:sz w:val="24"/>
          <w:szCs w:val="24"/>
        </w:rPr>
        <w:t xml:space="preserve"> of when incursion into the </w:t>
      </w:r>
      <w:r w:rsidR="00973ADE" w:rsidRPr="005A2FD6">
        <w:rPr>
          <w:rFonts w:ascii="Times New Roman" w:hAnsi="Times New Roman" w:cs="Times New Roman"/>
          <w:sz w:val="24"/>
          <w:szCs w:val="24"/>
        </w:rPr>
        <w:t xml:space="preserve">domain of the </w:t>
      </w:r>
      <w:r w:rsidR="005B2091" w:rsidRPr="005A2FD6">
        <w:rPr>
          <w:rFonts w:ascii="Times New Roman" w:hAnsi="Times New Roman" w:cs="Times New Roman"/>
          <w:sz w:val="24"/>
          <w:szCs w:val="24"/>
        </w:rPr>
        <w:t xml:space="preserve">parental right may be legally justified and when not. </w:t>
      </w:r>
      <w:r w:rsidR="001F0D44" w:rsidRPr="005A2FD6">
        <w:rPr>
          <w:rFonts w:ascii="Times New Roman" w:hAnsi="Times New Roman" w:cs="Times New Roman"/>
          <w:sz w:val="24"/>
          <w:szCs w:val="24"/>
        </w:rPr>
        <w:t>T</w:t>
      </w:r>
      <w:r w:rsidR="00E15BAD" w:rsidRPr="005A2FD6">
        <w:rPr>
          <w:rFonts w:ascii="Times New Roman" w:hAnsi="Times New Roman" w:cs="Times New Roman"/>
          <w:sz w:val="24"/>
          <w:szCs w:val="24"/>
        </w:rPr>
        <w:t>wo</w:t>
      </w:r>
      <w:r w:rsidR="000D3E53" w:rsidRPr="005A2FD6">
        <w:rPr>
          <w:rFonts w:ascii="Times New Roman" w:hAnsi="Times New Roman" w:cs="Times New Roman"/>
          <w:sz w:val="24"/>
          <w:szCs w:val="24"/>
        </w:rPr>
        <w:t xml:space="preserve"> </w:t>
      </w:r>
      <w:r w:rsidR="004D74A1" w:rsidRPr="005A2FD6">
        <w:rPr>
          <w:rFonts w:ascii="Times New Roman" w:hAnsi="Times New Roman" w:cs="Times New Roman"/>
          <w:sz w:val="24"/>
          <w:szCs w:val="24"/>
        </w:rPr>
        <w:t>dimensions of</w:t>
      </w:r>
      <w:r w:rsidR="00E15BAD" w:rsidRPr="005A2FD6">
        <w:rPr>
          <w:rFonts w:ascii="Times New Roman" w:hAnsi="Times New Roman" w:cs="Times New Roman"/>
          <w:sz w:val="24"/>
          <w:szCs w:val="24"/>
        </w:rPr>
        <w:t xml:space="preserve"> the</w:t>
      </w:r>
      <w:r w:rsidR="006A5D7C" w:rsidRPr="005A2FD6">
        <w:rPr>
          <w:rFonts w:ascii="Times New Roman" w:hAnsi="Times New Roman" w:cs="Times New Roman"/>
          <w:sz w:val="24"/>
          <w:szCs w:val="24"/>
        </w:rPr>
        <w:t xml:space="preserve"> PREVENT</w:t>
      </w:r>
      <w:r w:rsidR="00E15BAD" w:rsidRPr="005A2FD6">
        <w:rPr>
          <w:rFonts w:ascii="Times New Roman" w:hAnsi="Times New Roman" w:cs="Times New Roman"/>
          <w:sz w:val="24"/>
          <w:szCs w:val="24"/>
        </w:rPr>
        <w:t xml:space="preserve"> strategy </w:t>
      </w:r>
      <w:r w:rsidR="003F0F96" w:rsidRPr="005A2FD6">
        <w:rPr>
          <w:rFonts w:ascii="Times New Roman" w:hAnsi="Times New Roman" w:cs="Times New Roman"/>
          <w:sz w:val="24"/>
          <w:szCs w:val="24"/>
        </w:rPr>
        <w:t>have particular</w:t>
      </w:r>
      <w:r w:rsidR="00114E4E" w:rsidRPr="005A2FD6">
        <w:rPr>
          <w:rFonts w:ascii="Times New Roman" w:hAnsi="Times New Roman" w:cs="Times New Roman"/>
          <w:sz w:val="24"/>
          <w:szCs w:val="24"/>
        </w:rPr>
        <w:t xml:space="preserve"> </w:t>
      </w:r>
      <w:r w:rsidR="001F0D44" w:rsidRPr="005A2FD6">
        <w:rPr>
          <w:rFonts w:ascii="Times New Roman" w:hAnsi="Times New Roman" w:cs="Times New Roman"/>
          <w:sz w:val="24"/>
          <w:szCs w:val="24"/>
        </w:rPr>
        <w:t>potential to engage the parental right</w:t>
      </w:r>
      <w:r w:rsidR="00E15BAD" w:rsidRPr="005A2FD6">
        <w:rPr>
          <w:rFonts w:ascii="Times New Roman" w:hAnsi="Times New Roman" w:cs="Times New Roman"/>
          <w:sz w:val="24"/>
          <w:szCs w:val="24"/>
        </w:rPr>
        <w:t>. The first</w:t>
      </w:r>
      <w:r w:rsidR="000D3E53" w:rsidRPr="005A2FD6">
        <w:rPr>
          <w:rFonts w:ascii="Times New Roman" w:hAnsi="Times New Roman" w:cs="Times New Roman"/>
          <w:sz w:val="24"/>
          <w:szCs w:val="24"/>
        </w:rPr>
        <w:t xml:space="preserve"> is the obligation</w:t>
      </w:r>
      <w:r w:rsidR="00E15BAD" w:rsidRPr="005A2FD6">
        <w:rPr>
          <w:rFonts w:ascii="Times New Roman" w:hAnsi="Times New Roman" w:cs="Times New Roman"/>
          <w:sz w:val="24"/>
          <w:szCs w:val="24"/>
        </w:rPr>
        <w:t xml:space="preserve"> on education authorities and teachers</w:t>
      </w:r>
      <w:r w:rsidR="000D3E53" w:rsidRPr="005A2FD6">
        <w:rPr>
          <w:rFonts w:ascii="Times New Roman" w:hAnsi="Times New Roman" w:cs="Times New Roman"/>
          <w:sz w:val="24"/>
          <w:szCs w:val="24"/>
        </w:rPr>
        <w:t xml:space="preserve"> </w:t>
      </w:r>
      <w:r w:rsidR="000D3E53" w:rsidRPr="005A2FD6">
        <w:rPr>
          <w:rFonts w:ascii="Times New Roman" w:eastAsia="MS Mincho" w:hAnsi="Times New Roman" w:cs="Times New Roman"/>
          <w:sz w:val="24"/>
          <w:szCs w:val="24"/>
          <w:lang w:val="en-US" w:eastAsia="ja-JP"/>
        </w:rPr>
        <w:t>to actively</w:t>
      </w:r>
      <w:r w:rsidR="00F8634C" w:rsidRPr="005A2FD6">
        <w:rPr>
          <w:rFonts w:ascii="Times New Roman" w:eastAsia="MS Mincho" w:hAnsi="Times New Roman" w:cs="Times New Roman"/>
          <w:sz w:val="24"/>
          <w:szCs w:val="24"/>
          <w:lang w:val="en-US" w:eastAsia="ja-JP"/>
        </w:rPr>
        <w:t xml:space="preserve"> promot</w:t>
      </w:r>
      <w:r w:rsidR="000D3E53" w:rsidRPr="005A2FD6">
        <w:rPr>
          <w:rFonts w:ascii="Times New Roman" w:eastAsia="MS Mincho" w:hAnsi="Times New Roman" w:cs="Times New Roman"/>
          <w:sz w:val="24"/>
          <w:szCs w:val="24"/>
          <w:lang w:val="en-US" w:eastAsia="ja-JP"/>
        </w:rPr>
        <w:t>e</w:t>
      </w:r>
      <w:r w:rsidR="00F8634C" w:rsidRPr="005A2FD6">
        <w:rPr>
          <w:rFonts w:ascii="Times New Roman" w:eastAsia="MS Mincho" w:hAnsi="Times New Roman" w:cs="Times New Roman"/>
          <w:sz w:val="24"/>
          <w:szCs w:val="24"/>
          <w:lang w:val="en-US" w:eastAsia="ja-JP"/>
        </w:rPr>
        <w:t xml:space="preserve"> British values</w:t>
      </w:r>
      <w:r w:rsidR="00E15BAD" w:rsidRPr="005A2FD6">
        <w:rPr>
          <w:rFonts w:ascii="Times New Roman" w:eastAsia="MS Mincho" w:hAnsi="Times New Roman" w:cs="Times New Roman"/>
          <w:sz w:val="24"/>
          <w:szCs w:val="24"/>
          <w:lang w:val="en-US" w:eastAsia="ja-JP"/>
        </w:rPr>
        <w:t>.</w:t>
      </w:r>
      <w:r w:rsidR="00F8634C" w:rsidRPr="005A2FD6">
        <w:rPr>
          <w:rFonts w:ascii="Times New Roman" w:eastAsia="MS Mincho" w:hAnsi="Times New Roman" w:cs="Times New Roman"/>
          <w:sz w:val="24"/>
          <w:szCs w:val="24"/>
          <w:lang w:val="en-US" w:eastAsia="ja-JP"/>
        </w:rPr>
        <w:t xml:space="preserve"> </w:t>
      </w:r>
      <w:r w:rsidR="00E15BAD" w:rsidRPr="005A2FD6">
        <w:rPr>
          <w:rFonts w:ascii="Times New Roman" w:eastAsia="MS Mincho" w:hAnsi="Times New Roman" w:cs="Times New Roman"/>
          <w:sz w:val="24"/>
          <w:szCs w:val="24"/>
          <w:lang w:val="en-US" w:eastAsia="ja-JP"/>
        </w:rPr>
        <w:t xml:space="preserve">The second is the extension of the term ‘extremism’ to now </w:t>
      </w:r>
      <w:r w:rsidR="00F8634C" w:rsidRPr="005A2FD6">
        <w:rPr>
          <w:rFonts w:ascii="Times New Roman" w:eastAsia="MS Mincho" w:hAnsi="Times New Roman" w:cs="Times New Roman"/>
          <w:sz w:val="24"/>
          <w:szCs w:val="24"/>
          <w:lang w:val="en-US" w:eastAsia="ja-JP"/>
        </w:rPr>
        <w:t>encompass what is called ‘non-violent extremism’</w:t>
      </w:r>
      <w:r w:rsidR="00ED654B" w:rsidRPr="005A2FD6">
        <w:rPr>
          <w:rFonts w:ascii="Times New Roman" w:eastAsia="MS Mincho" w:hAnsi="Times New Roman" w:cs="Times New Roman"/>
          <w:sz w:val="24"/>
          <w:szCs w:val="24"/>
          <w:lang w:val="en-US" w:eastAsia="ja-JP"/>
        </w:rPr>
        <w:t xml:space="preserve">, with a </w:t>
      </w:r>
      <w:r w:rsidR="001022BC" w:rsidRPr="005A2FD6">
        <w:rPr>
          <w:rFonts w:ascii="Times New Roman" w:eastAsia="MS Mincho" w:hAnsi="Times New Roman" w:cs="Times New Roman"/>
          <w:sz w:val="24"/>
          <w:szCs w:val="24"/>
          <w:lang w:val="en-US" w:eastAsia="ja-JP"/>
        </w:rPr>
        <w:t>corresponding monitoring and interventionist role being assigned to teachers where radicalis</w:t>
      </w:r>
      <w:r w:rsidR="006B0383" w:rsidRPr="005A2FD6">
        <w:rPr>
          <w:rFonts w:ascii="Times New Roman" w:eastAsia="MS Mincho" w:hAnsi="Times New Roman" w:cs="Times New Roman"/>
          <w:sz w:val="24"/>
          <w:szCs w:val="24"/>
          <w:lang w:val="en-US" w:eastAsia="ja-JP"/>
        </w:rPr>
        <w:t xml:space="preserve">ation or extremism is suspected. </w:t>
      </w:r>
      <w:r w:rsidR="0091696D" w:rsidRPr="005A2FD6">
        <w:rPr>
          <w:rFonts w:ascii="Times New Roman" w:eastAsia="MS Mincho" w:hAnsi="Times New Roman" w:cs="Times New Roman"/>
          <w:sz w:val="24"/>
          <w:szCs w:val="24"/>
          <w:lang w:val="en-US" w:eastAsia="ja-JP"/>
        </w:rPr>
        <w:t>A</w:t>
      </w:r>
      <w:r w:rsidR="00C578BB" w:rsidRPr="005A2FD6">
        <w:rPr>
          <w:rFonts w:ascii="Times New Roman" w:eastAsia="MS Mincho" w:hAnsi="Times New Roman" w:cs="Times New Roman"/>
          <w:sz w:val="24"/>
          <w:szCs w:val="24"/>
          <w:lang w:val="en-US" w:eastAsia="ja-JP"/>
        </w:rPr>
        <w:t xml:space="preserve"> lack of clarity over what these terms mean </w:t>
      </w:r>
      <w:r w:rsidR="0091696D" w:rsidRPr="005A2FD6">
        <w:rPr>
          <w:rFonts w:ascii="Times New Roman" w:eastAsia="MS Mincho" w:hAnsi="Times New Roman" w:cs="Times New Roman"/>
          <w:sz w:val="24"/>
          <w:szCs w:val="24"/>
          <w:lang w:val="en-US" w:eastAsia="ja-JP"/>
        </w:rPr>
        <w:t xml:space="preserve">makes the task of those called on to implement PREVENT more difficult </w:t>
      </w:r>
      <w:r w:rsidR="00C578BB" w:rsidRPr="005A2FD6">
        <w:rPr>
          <w:rFonts w:ascii="Times New Roman" w:eastAsia="MS Mincho" w:hAnsi="Times New Roman" w:cs="Times New Roman"/>
          <w:sz w:val="24"/>
          <w:szCs w:val="24"/>
          <w:lang w:val="en-US" w:eastAsia="ja-JP"/>
        </w:rPr>
        <w:t xml:space="preserve">(Parliamentary Joint Committee on Human Rights, 2016, para.108). </w:t>
      </w:r>
      <w:r w:rsidR="004D74A1" w:rsidRPr="005A2FD6">
        <w:rPr>
          <w:rFonts w:ascii="Times New Roman" w:eastAsia="MS Mincho" w:hAnsi="Times New Roman" w:cs="Times New Roman"/>
          <w:sz w:val="24"/>
          <w:szCs w:val="24"/>
          <w:lang w:val="en-US" w:eastAsia="ja-JP"/>
        </w:rPr>
        <w:t>For example,</w:t>
      </w:r>
      <w:r w:rsidR="00106204" w:rsidRPr="005A2FD6">
        <w:rPr>
          <w:rFonts w:ascii="Times New Roman" w:eastAsia="MS Mincho" w:hAnsi="Times New Roman" w:cs="Times New Roman"/>
          <w:sz w:val="24"/>
          <w:szCs w:val="24"/>
          <w:lang w:val="en-US" w:eastAsia="ja-JP"/>
        </w:rPr>
        <w:t xml:space="preserve"> what exactly are British values and to what degree can they be promoted in a pluralist education environment? A</w:t>
      </w:r>
      <w:r w:rsidR="00D86241" w:rsidRPr="005A2FD6">
        <w:rPr>
          <w:rFonts w:ascii="Times New Roman" w:eastAsia="MS Mincho" w:hAnsi="Times New Roman" w:cs="Times New Roman"/>
          <w:sz w:val="24"/>
          <w:szCs w:val="24"/>
          <w:lang w:val="en-US" w:eastAsia="ja-JP"/>
        </w:rPr>
        <w:t>t what point, if at all, does a child exhibiting a conservative approach to religion warrant flagging up as a concern</w:t>
      </w:r>
      <w:r w:rsidR="004D74A1" w:rsidRPr="005A2FD6">
        <w:rPr>
          <w:rFonts w:ascii="Times New Roman" w:eastAsia="MS Mincho" w:hAnsi="Times New Roman" w:cs="Times New Roman"/>
          <w:sz w:val="24"/>
          <w:szCs w:val="24"/>
          <w:lang w:val="en-US" w:eastAsia="ja-JP"/>
        </w:rPr>
        <w:t xml:space="preserve"> or as requiring some form of intervention</w:t>
      </w:r>
      <w:r w:rsidR="003F4DFA" w:rsidRPr="005A2FD6">
        <w:rPr>
          <w:rFonts w:ascii="Times New Roman" w:eastAsia="MS Mincho" w:hAnsi="Times New Roman" w:cs="Times New Roman"/>
          <w:sz w:val="24"/>
          <w:szCs w:val="24"/>
          <w:lang w:val="en-US" w:eastAsia="ja-JP"/>
        </w:rPr>
        <w:t xml:space="preserve"> and on what basis</w:t>
      </w:r>
      <w:r w:rsidR="00D86241" w:rsidRPr="005A2FD6">
        <w:rPr>
          <w:rFonts w:ascii="Times New Roman" w:eastAsia="MS Mincho" w:hAnsi="Times New Roman" w:cs="Times New Roman"/>
          <w:sz w:val="24"/>
          <w:szCs w:val="24"/>
          <w:lang w:val="en-US" w:eastAsia="ja-JP"/>
        </w:rPr>
        <w:t xml:space="preserve">? </w:t>
      </w:r>
      <w:r w:rsidR="00613202" w:rsidRPr="005A2FD6">
        <w:rPr>
          <w:rFonts w:ascii="Times New Roman" w:eastAsia="MS Mincho" w:hAnsi="Times New Roman" w:cs="Times New Roman"/>
          <w:sz w:val="24"/>
          <w:szCs w:val="24"/>
          <w:lang w:val="en-US" w:eastAsia="ja-JP"/>
        </w:rPr>
        <w:t>Answering these questions wrongly could certainly give grounds for a parental rights violation claim at law.</w:t>
      </w:r>
    </w:p>
    <w:p w14:paraId="76F30F94" w14:textId="2B8C2192" w:rsidR="00613202" w:rsidRPr="005A2FD6" w:rsidRDefault="006E5408" w:rsidP="00613202">
      <w:pPr>
        <w:spacing w:line="480" w:lineRule="auto"/>
        <w:ind w:firstLine="720"/>
        <w:rPr>
          <w:rFonts w:ascii="Times New Roman" w:hAnsi="Times New Roman" w:cs="Times New Roman"/>
          <w:sz w:val="24"/>
          <w:szCs w:val="24"/>
        </w:rPr>
      </w:pPr>
      <w:r w:rsidRPr="005A2FD6">
        <w:rPr>
          <w:rFonts w:ascii="Times New Roman" w:hAnsi="Times New Roman" w:cs="Times New Roman"/>
          <w:sz w:val="24"/>
          <w:szCs w:val="24"/>
        </w:rPr>
        <w:t>With the above in mind, th</w:t>
      </w:r>
      <w:r w:rsidR="00EE2824" w:rsidRPr="005A2FD6">
        <w:rPr>
          <w:rFonts w:ascii="Times New Roman" w:hAnsi="Times New Roman" w:cs="Times New Roman"/>
          <w:sz w:val="24"/>
          <w:szCs w:val="24"/>
        </w:rPr>
        <w:t xml:space="preserve">is paper will </w:t>
      </w:r>
      <w:r w:rsidR="00613202" w:rsidRPr="005A2FD6">
        <w:rPr>
          <w:rFonts w:ascii="Times New Roman" w:hAnsi="Times New Roman" w:cs="Times New Roman"/>
          <w:sz w:val="24"/>
          <w:szCs w:val="24"/>
        </w:rPr>
        <w:t xml:space="preserve">look at the UK Government’s current and proposed future counter extremism </w:t>
      </w:r>
      <w:r w:rsidR="00355736" w:rsidRPr="005A2FD6">
        <w:rPr>
          <w:rFonts w:ascii="Times New Roman" w:hAnsi="Times New Roman" w:cs="Times New Roman"/>
          <w:sz w:val="24"/>
          <w:szCs w:val="24"/>
        </w:rPr>
        <w:t>strategy</w:t>
      </w:r>
      <w:r w:rsidR="00AA55CF" w:rsidRPr="005A2FD6">
        <w:rPr>
          <w:rFonts w:ascii="Times New Roman" w:hAnsi="Times New Roman" w:cs="Times New Roman"/>
          <w:sz w:val="24"/>
          <w:szCs w:val="24"/>
        </w:rPr>
        <w:t xml:space="preserve"> as it is applied in education. It will</w:t>
      </w:r>
      <w:r w:rsidR="00613202" w:rsidRPr="005A2FD6">
        <w:rPr>
          <w:rFonts w:ascii="Times New Roman" w:hAnsi="Times New Roman" w:cs="Times New Roman"/>
          <w:sz w:val="24"/>
          <w:szCs w:val="24"/>
        </w:rPr>
        <w:t xml:space="preserve"> show some of the problems the </w:t>
      </w:r>
      <w:r w:rsidR="00355736" w:rsidRPr="005A2FD6">
        <w:rPr>
          <w:rFonts w:ascii="Times New Roman" w:hAnsi="Times New Roman" w:cs="Times New Roman"/>
          <w:sz w:val="24"/>
          <w:szCs w:val="24"/>
        </w:rPr>
        <w:t>strategy</w:t>
      </w:r>
      <w:r w:rsidR="00613202" w:rsidRPr="005A2FD6">
        <w:rPr>
          <w:rFonts w:ascii="Times New Roman" w:hAnsi="Times New Roman" w:cs="Times New Roman"/>
          <w:sz w:val="24"/>
          <w:szCs w:val="24"/>
        </w:rPr>
        <w:t xml:space="preserve"> faces when considered against the parental right under Article 2 Protocol 1 ECHR. </w:t>
      </w:r>
      <w:r w:rsidR="0018210B" w:rsidRPr="005A2FD6">
        <w:rPr>
          <w:rFonts w:ascii="Times New Roman" w:hAnsi="Times New Roman" w:cs="Times New Roman"/>
          <w:sz w:val="24"/>
          <w:szCs w:val="24"/>
        </w:rPr>
        <w:t xml:space="preserve">In so doing, the reader will be introduced to </w:t>
      </w:r>
      <w:r w:rsidR="00AA55CF" w:rsidRPr="005A2FD6">
        <w:rPr>
          <w:rFonts w:ascii="Times New Roman" w:hAnsi="Times New Roman" w:cs="Times New Roman"/>
          <w:sz w:val="24"/>
          <w:szCs w:val="24"/>
        </w:rPr>
        <w:t>how</w:t>
      </w:r>
      <w:r w:rsidR="002A083B" w:rsidRPr="005A2FD6">
        <w:rPr>
          <w:rFonts w:ascii="Times New Roman" w:hAnsi="Times New Roman" w:cs="Times New Roman"/>
          <w:sz w:val="24"/>
          <w:szCs w:val="24"/>
        </w:rPr>
        <w:t xml:space="preserve"> </w:t>
      </w:r>
      <w:r w:rsidR="0018210B" w:rsidRPr="005A2FD6">
        <w:rPr>
          <w:rFonts w:ascii="Times New Roman" w:hAnsi="Times New Roman" w:cs="Times New Roman"/>
          <w:sz w:val="24"/>
          <w:szCs w:val="24"/>
        </w:rPr>
        <w:t>the parental right may</w:t>
      </w:r>
      <w:r w:rsidR="002A083B" w:rsidRPr="005A2FD6">
        <w:rPr>
          <w:rFonts w:ascii="Times New Roman" w:hAnsi="Times New Roman" w:cs="Times New Roman"/>
          <w:sz w:val="24"/>
          <w:szCs w:val="24"/>
        </w:rPr>
        <w:t xml:space="preserve"> </w:t>
      </w:r>
      <w:r w:rsidR="001F0D44" w:rsidRPr="005A2FD6">
        <w:rPr>
          <w:rFonts w:ascii="Times New Roman" w:hAnsi="Times New Roman" w:cs="Times New Roman"/>
          <w:sz w:val="24"/>
          <w:szCs w:val="24"/>
        </w:rPr>
        <w:t xml:space="preserve">permissibly </w:t>
      </w:r>
      <w:r w:rsidR="002A083B" w:rsidRPr="005A2FD6">
        <w:rPr>
          <w:rFonts w:ascii="Times New Roman" w:hAnsi="Times New Roman" w:cs="Times New Roman"/>
          <w:sz w:val="24"/>
          <w:szCs w:val="24"/>
        </w:rPr>
        <w:t>be balanced with other rights and interests</w:t>
      </w:r>
      <w:r w:rsidR="008632E7" w:rsidRPr="005A2FD6">
        <w:rPr>
          <w:rFonts w:ascii="Times New Roman" w:hAnsi="Times New Roman" w:cs="Times New Roman"/>
          <w:sz w:val="24"/>
          <w:szCs w:val="24"/>
        </w:rPr>
        <w:t>.</w:t>
      </w:r>
      <w:r w:rsidR="002A083B" w:rsidRPr="005A2FD6">
        <w:rPr>
          <w:rFonts w:ascii="Times New Roman" w:hAnsi="Times New Roman" w:cs="Times New Roman"/>
          <w:sz w:val="24"/>
          <w:szCs w:val="24"/>
        </w:rPr>
        <w:t xml:space="preserve"> </w:t>
      </w:r>
      <w:r w:rsidR="00091C3F" w:rsidRPr="005A2FD6">
        <w:rPr>
          <w:rFonts w:ascii="Times New Roman" w:hAnsi="Times New Roman" w:cs="Times New Roman"/>
          <w:sz w:val="24"/>
          <w:szCs w:val="24"/>
        </w:rPr>
        <w:t xml:space="preserve">Security is naturally one of these interests. </w:t>
      </w:r>
      <w:r w:rsidR="0091696D" w:rsidRPr="005A2FD6">
        <w:rPr>
          <w:rFonts w:ascii="Times New Roman" w:hAnsi="Times New Roman" w:cs="Times New Roman"/>
          <w:sz w:val="24"/>
          <w:szCs w:val="24"/>
        </w:rPr>
        <w:t>S</w:t>
      </w:r>
      <w:r w:rsidR="00091C3F" w:rsidRPr="005A2FD6">
        <w:rPr>
          <w:rFonts w:ascii="Times New Roman" w:hAnsi="Times New Roman" w:cs="Times New Roman"/>
          <w:sz w:val="24"/>
          <w:szCs w:val="24"/>
        </w:rPr>
        <w:t xml:space="preserve">o too are the rights of the child to freedom of religion and the rights of the child to education. </w:t>
      </w:r>
      <w:r w:rsidR="008632E7" w:rsidRPr="005A2FD6">
        <w:rPr>
          <w:rFonts w:ascii="Times New Roman" w:hAnsi="Times New Roman" w:cs="Times New Roman"/>
          <w:sz w:val="24"/>
          <w:szCs w:val="24"/>
        </w:rPr>
        <w:t xml:space="preserve">The </w:t>
      </w:r>
      <w:r w:rsidR="002A083B" w:rsidRPr="005A2FD6">
        <w:rPr>
          <w:rFonts w:ascii="Times New Roman" w:hAnsi="Times New Roman" w:cs="Times New Roman"/>
          <w:sz w:val="24"/>
          <w:szCs w:val="24"/>
        </w:rPr>
        <w:t>paper</w:t>
      </w:r>
      <w:r w:rsidR="00613202" w:rsidRPr="005A2FD6">
        <w:rPr>
          <w:rFonts w:ascii="Times New Roman" w:hAnsi="Times New Roman" w:cs="Times New Roman"/>
          <w:sz w:val="24"/>
          <w:szCs w:val="24"/>
        </w:rPr>
        <w:t xml:space="preserve"> will </w:t>
      </w:r>
      <w:r w:rsidR="008632E7" w:rsidRPr="005A2FD6">
        <w:rPr>
          <w:rFonts w:ascii="Times New Roman" w:hAnsi="Times New Roman" w:cs="Times New Roman"/>
          <w:sz w:val="24"/>
          <w:szCs w:val="24"/>
        </w:rPr>
        <w:t xml:space="preserve">conclude by </w:t>
      </w:r>
      <w:r w:rsidR="00E759A6" w:rsidRPr="005A2FD6">
        <w:rPr>
          <w:rFonts w:ascii="Times New Roman" w:hAnsi="Times New Roman" w:cs="Times New Roman"/>
          <w:sz w:val="24"/>
          <w:szCs w:val="24"/>
        </w:rPr>
        <w:t>outlin</w:t>
      </w:r>
      <w:r w:rsidR="008632E7" w:rsidRPr="005A2FD6">
        <w:rPr>
          <w:rFonts w:ascii="Times New Roman" w:hAnsi="Times New Roman" w:cs="Times New Roman"/>
          <w:sz w:val="24"/>
          <w:szCs w:val="24"/>
        </w:rPr>
        <w:t>ing</w:t>
      </w:r>
      <w:r w:rsidR="00613202" w:rsidRPr="005A2FD6">
        <w:rPr>
          <w:rFonts w:ascii="Times New Roman" w:hAnsi="Times New Roman" w:cs="Times New Roman"/>
          <w:sz w:val="24"/>
          <w:szCs w:val="24"/>
        </w:rPr>
        <w:t xml:space="preserve"> </w:t>
      </w:r>
      <w:r w:rsidRPr="005A2FD6">
        <w:rPr>
          <w:rFonts w:ascii="Times New Roman" w:hAnsi="Times New Roman" w:cs="Times New Roman"/>
          <w:sz w:val="24"/>
          <w:szCs w:val="24"/>
        </w:rPr>
        <w:t>an approach to education</w:t>
      </w:r>
      <w:r w:rsidR="00613202" w:rsidRPr="005A2FD6">
        <w:rPr>
          <w:rFonts w:ascii="Times New Roman" w:hAnsi="Times New Roman" w:cs="Times New Roman"/>
          <w:sz w:val="24"/>
          <w:szCs w:val="24"/>
        </w:rPr>
        <w:t xml:space="preserve"> that </w:t>
      </w:r>
      <w:r w:rsidR="00E759A6" w:rsidRPr="005A2FD6">
        <w:rPr>
          <w:rFonts w:ascii="Times New Roman" w:hAnsi="Times New Roman" w:cs="Times New Roman"/>
          <w:sz w:val="24"/>
          <w:szCs w:val="24"/>
        </w:rPr>
        <w:t xml:space="preserve">can have a direct impact on </w:t>
      </w:r>
      <w:r w:rsidRPr="005A2FD6">
        <w:rPr>
          <w:rFonts w:ascii="Times New Roman" w:hAnsi="Times New Roman" w:cs="Times New Roman"/>
          <w:sz w:val="24"/>
          <w:szCs w:val="24"/>
        </w:rPr>
        <w:t xml:space="preserve">countering radicalisation and extremism in schools </w:t>
      </w:r>
      <w:r w:rsidR="00E759A6" w:rsidRPr="005A2FD6">
        <w:rPr>
          <w:rFonts w:ascii="Times New Roman" w:hAnsi="Times New Roman" w:cs="Times New Roman"/>
          <w:sz w:val="24"/>
          <w:szCs w:val="24"/>
        </w:rPr>
        <w:t>while staying</w:t>
      </w:r>
      <w:r w:rsidR="00613202" w:rsidRPr="005A2FD6">
        <w:rPr>
          <w:rFonts w:ascii="Times New Roman" w:hAnsi="Times New Roman" w:cs="Times New Roman"/>
          <w:sz w:val="24"/>
          <w:szCs w:val="24"/>
        </w:rPr>
        <w:t xml:space="preserve"> </w:t>
      </w:r>
      <w:r w:rsidR="00E759A6" w:rsidRPr="005A2FD6">
        <w:rPr>
          <w:rFonts w:ascii="Times New Roman" w:hAnsi="Times New Roman" w:cs="Times New Roman"/>
          <w:sz w:val="24"/>
          <w:szCs w:val="24"/>
        </w:rPr>
        <w:t xml:space="preserve">well </w:t>
      </w:r>
      <w:r w:rsidR="00613202" w:rsidRPr="005A2FD6">
        <w:rPr>
          <w:rFonts w:ascii="Times New Roman" w:hAnsi="Times New Roman" w:cs="Times New Roman"/>
          <w:sz w:val="24"/>
          <w:szCs w:val="24"/>
        </w:rPr>
        <w:t>within the</w:t>
      </w:r>
      <w:r w:rsidR="00355736" w:rsidRPr="005A2FD6">
        <w:rPr>
          <w:rFonts w:ascii="Times New Roman" w:hAnsi="Times New Roman" w:cs="Times New Roman"/>
          <w:sz w:val="24"/>
          <w:szCs w:val="24"/>
        </w:rPr>
        <w:t xml:space="preserve"> legal </w:t>
      </w:r>
      <w:r w:rsidR="00613202" w:rsidRPr="005A2FD6">
        <w:rPr>
          <w:rFonts w:ascii="Times New Roman" w:hAnsi="Times New Roman" w:cs="Times New Roman"/>
          <w:sz w:val="24"/>
          <w:szCs w:val="24"/>
        </w:rPr>
        <w:t>boundaries set by the parental right and its purpose</w:t>
      </w:r>
      <w:r w:rsidR="008632E7" w:rsidRPr="005A2FD6">
        <w:rPr>
          <w:rFonts w:ascii="Times New Roman" w:hAnsi="Times New Roman" w:cs="Times New Roman"/>
          <w:sz w:val="24"/>
          <w:szCs w:val="24"/>
        </w:rPr>
        <w:t xml:space="preserve">. </w:t>
      </w:r>
    </w:p>
    <w:p w14:paraId="29035238" w14:textId="77777777" w:rsidR="00530B94" w:rsidRPr="005A2FD6" w:rsidRDefault="00530B94" w:rsidP="00530B94">
      <w:pPr>
        <w:spacing w:line="480" w:lineRule="auto"/>
        <w:rPr>
          <w:rFonts w:ascii="Times New Roman" w:hAnsi="Times New Roman" w:cs="Times New Roman"/>
          <w:sz w:val="24"/>
          <w:szCs w:val="24"/>
        </w:rPr>
      </w:pPr>
    </w:p>
    <w:p w14:paraId="7F75F9B8" w14:textId="77777777" w:rsidR="00530B94" w:rsidRPr="005A2FD6" w:rsidRDefault="00530B94" w:rsidP="00530B94">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lastRenderedPageBreak/>
        <w:t>2. THE UK GOVERNMENT’S APPROACH TO ADDRESSING THE THREAT OF EXTREMISM THROUGH SCHOOLS</w:t>
      </w:r>
    </w:p>
    <w:p w14:paraId="6BF9FDB4" w14:textId="29A3AA02" w:rsidR="00530B94" w:rsidRPr="005A2FD6" w:rsidRDefault="00231CBF" w:rsidP="00231CBF">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 xml:space="preserve">In order to consider the potential risk to the parental right PREVENT </w:t>
      </w:r>
      <w:r w:rsidR="00271908" w:rsidRPr="005A2FD6">
        <w:rPr>
          <w:rFonts w:ascii="Times New Roman" w:hAnsi="Times New Roman" w:cs="Times New Roman"/>
          <w:sz w:val="24"/>
          <w:szCs w:val="24"/>
        </w:rPr>
        <w:t>poses</w:t>
      </w:r>
      <w:r w:rsidRPr="005A2FD6">
        <w:rPr>
          <w:rFonts w:ascii="Times New Roman" w:hAnsi="Times New Roman" w:cs="Times New Roman"/>
          <w:sz w:val="24"/>
          <w:szCs w:val="24"/>
        </w:rPr>
        <w:t>, it is relevant to first identify what that strategy requires of educators and why. Bearing in mind that PREVENT relates to counter</w:t>
      </w:r>
      <w:r w:rsidR="0091696D" w:rsidRPr="005A2FD6">
        <w:rPr>
          <w:rFonts w:ascii="Times New Roman" w:hAnsi="Times New Roman" w:cs="Times New Roman"/>
          <w:sz w:val="24"/>
          <w:szCs w:val="24"/>
        </w:rPr>
        <w:t>ing</w:t>
      </w:r>
      <w:r w:rsidRPr="005A2FD6">
        <w:rPr>
          <w:rFonts w:ascii="Times New Roman" w:hAnsi="Times New Roman" w:cs="Times New Roman"/>
          <w:sz w:val="24"/>
          <w:szCs w:val="24"/>
        </w:rPr>
        <w:t xml:space="preserve"> terrorism</w:t>
      </w:r>
      <w:r w:rsidR="0091696D" w:rsidRPr="005A2FD6">
        <w:rPr>
          <w:rFonts w:ascii="Times New Roman" w:hAnsi="Times New Roman" w:cs="Times New Roman"/>
          <w:sz w:val="24"/>
          <w:szCs w:val="24"/>
        </w:rPr>
        <w:t xml:space="preserve"> as a legitimate state </w:t>
      </w:r>
      <w:r w:rsidR="00321FA5" w:rsidRPr="005A2FD6">
        <w:rPr>
          <w:rFonts w:ascii="Times New Roman" w:hAnsi="Times New Roman" w:cs="Times New Roman"/>
          <w:sz w:val="24"/>
          <w:szCs w:val="24"/>
        </w:rPr>
        <w:t>aim</w:t>
      </w:r>
      <w:r w:rsidRPr="005A2FD6">
        <w:rPr>
          <w:rFonts w:ascii="Times New Roman" w:hAnsi="Times New Roman" w:cs="Times New Roman"/>
          <w:sz w:val="24"/>
          <w:szCs w:val="24"/>
        </w:rPr>
        <w:t xml:space="preserve">, it is from this perspective that the strategy needs to be considered. </w:t>
      </w:r>
      <w:r w:rsidR="00530B94" w:rsidRPr="005A2FD6">
        <w:rPr>
          <w:rFonts w:ascii="Times New Roman" w:hAnsi="Times New Roman" w:cs="Times New Roman"/>
          <w:sz w:val="24"/>
          <w:szCs w:val="24"/>
        </w:rPr>
        <w:t>Topping the list of current terrorist threats to the UK is Islamist terrorism, predominantly related to Daesh, although other significant terrorist threats exist (HM Government, 2015a). Even though Daesh is ostensibly operating outside of the UK, a particular concern of the Government is the ability of Daesh and similar groups to expand their terror network through radicalising and recruiting supporters within the UK and elsewhere willing to support and engage in violent extremism (HM</w:t>
      </w:r>
      <w:r w:rsidR="00321FA5" w:rsidRPr="005A2FD6">
        <w:rPr>
          <w:rFonts w:ascii="Times New Roman" w:hAnsi="Times New Roman" w:cs="Times New Roman"/>
          <w:sz w:val="24"/>
          <w:szCs w:val="24"/>
        </w:rPr>
        <w:t xml:space="preserve"> Government, 2017). A significant</w:t>
      </w:r>
      <w:r w:rsidR="00530B94" w:rsidRPr="005A2FD6">
        <w:rPr>
          <w:rFonts w:ascii="Times New Roman" w:hAnsi="Times New Roman" w:cs="Times New Roman"/>
          <w:sz w:val="24"/>
          <w:szCs w:val="24"/>
        </w:rPr>
        <w:t xml:space="preserve"> threat from a ‘home-grown’ dimension of terrorism is borne out by evidence, with a clear majority of the terrorism offences occurring in the UK since 1999 having been carried out by UK nationals (Stuart, 2015). </w:t>
      </w:r>
    </w:p>
    <w:p w14:paraId="7086D7F3" w14:textId="74AE2652" w:rsidR="00530B94" w:rsidRPr="005A2FD6" w:rsidRDefault="00530B94" w:rsidP="00231CBF">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 xml:space="preserve">Although the main concern of the Government is the development of an ‘ideology that feeds, supports and sanctions terrorism’ (HM Government, 2014), the Islamist dimension makes a connection to a religion unavoidable. For example, contributory factors to the emergence of home grown Islamist terrorists are said by the Government to include the manipulation of theology, history and politics to justify terrorism by radicalisers and their networks. The target of these radicalisers and networks are seen to be those most susceptible and vulnerable to such manipulation (HM Government, 2008). One area that is considered by the Government as having the potential to see these factors and the target group coming together is the school environment, with certain children thereby potentially falling within a perceived vulnerable group (HM Government, 2015b). Although the Government in its counter extremism publications is careful not to single out Muslim children as most vulnerable, this </w:t>
      </w:r>
      <w:r w:rsidRPr="005A2FD6">
        <w:rPr>
          <w:rFonts w:ascii="Times New Roman" w:hAnsi="Times New Roman" w:cs="Times New Roman"/>
          <w:sz w:val="24"/>
          <w:szCs w:val="24"/>
        </w:rPr>
        <w:lastRenderedPageBreak/>
        <w:t xml:space="preserve">community is clearly a focal point in the publications (see for example HM Government, 2008). Equally, the school is one area where children who may be experiencing these contributory factors or targeting outside of the school can be accessed, with the exception that is of home schooled children. </w:t>
      </w:r>
    </w:p>
    <w:p w14:paraId="00178556" w14:textId="0BA70B37" w:rsidR="00530B94" w:rsidRPr="005A2FD6" w:rsidRDefault="00530B94" w:rsidP="00983416">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To this end, the UK’s approach to tackling terrorism has naturally seen schools as a place in which to engage its counter terrorist policy</w:t>
      </w:r>
      <w:r w:rsidR="00304D35" w:rsidRPr="005A2FD6">
        <w:rPr>
          <w:rFonts w:ascii="Times New Roman" w:hAnsi="Times New Roman" w:cs="Times New Roman"/>
          <w:sz w:val="24"/>
          <w:szCs w:val="24"/>
        </w:rPr>
        <w:t xml:space="preserve">. In schools, </w:t>
      </w:r>
      <w:r w:rsidR="005314E1" w:rsidRPr="005A2FD6">
        <w:rPr>
          <w:rFonts w:ascii="Times New Roman" w:hAnsi="Times New Roman" w:cs="Times New Roman"/>
          <w:sz w:val="24"/>
          <w:szCs w:val="24"/>
        </w:rPr>
        <w:t>P</w:t>
      </w:r>
      <w:r w:rsidRPr="005A2FD6">
        <w:rPr>
          <w:rFonts w:ascii="Times New Roman" w:hAnsi="Times New Roman" w:cs="Times New Roman"/>
          <w:sz w:val="24"/>
          <w:szCs w:val="24"/>
        </w:rPr>
        <w:t xml:space="preserve">REVENT aims at </w:t>
      </w:r>
      <w:r w:rsidR="00304D35" w:rsidRPr="005A2FD6">
        <w:rPr>
          <w:rFonts w:ascii="Times New Roman" w:hAnsi="Times New Roman" w:cs="Times New Roman"/>
          <w:sz w:val="24"/>
          <w:szCs w:val="24"/>
        </w:rPr>
        <w:t xml:space="preserve">tackling or interrupting any radicalisation process that may be taking place </w:t>
      </w:r>
      <w:r w:rsidRPr="005A2FD6">
        <w:rPr>
          <w:rFonts w:ascii="Times New Roman" w:hAnsi="Times New Roman" w:cs="Times New Roman"/>
          <w:sz w:val="24"/>
          <w:szCs w:val="24"/>
        </w:rPr>
        <w:t xml:space="preserve">(HM Government, 2011). Although a term that is not well-defined in law or elsewhere (Schmid, 2013), the Government sees radicalisation as related to ‘the process by which people come to support, and in some cases to participate in terrorism’ (HM Government, 2011, p.36). Bearing in mind the contributory factors identified above, interrupting this process includes challenging ideologies behind violent extremism, disrupting the promotion of extremism, protecting and supporting those vulnerable to recruitment by violent extremists, increasing the resilience of communities and addressing the grievances that those pursuing an extremist violent agenda exploit (HM Government, 2011). </w:t>
      </w:r>
    </w:p>
    <w:p w14:paraId="2162D1B1" w14:textId="2265F135" w:rsidR="00530B94" w:rsidRPr="005A2FD6" w:rsidRDefault="00530B94" w:rsidP="00304D35">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In recognition of the potential use or misuse of religious ideology by radicalisers, within the school setting</w:t>
      </w:r>
      <w:r w:rsidR="00304D35" w:rsidRPr="005A2FD6">
        <w:rPr>
          <w:rFonts w:ascii="Times New Roman" w:hAnsi="Times New Roman" w:cs="Times New Roman"/>
          <w:sz w:val="24"/>
          <w:szCs w:val="24"/>
        </w:rPr>
        <w:t>,</w:t>
      </w:r>
      <w:r w:rsidRPr="005A2FD6">
        <w:rPr>
          <w:rFonts w:ascii="Times New Roman" w:hAnsi="Times New Roman" w:cs="Times New Roman"/>
          <w:sz w:val="24"/>
          <w:szCs w:val="24"/>
        </w:rPr>
        <w:t xml:space="preserve"> the PREVENT strategy has taken into account and elaborated on existing teaching around religious education and diversity. A number of initiatives have been undertaken. For example, a toolkit on countering extremism was produced for colleges by the Department for Innovation, Universities and Skills (Department for Innovation, Universities and Skills, 2009). Included as a recommendation was the promotion of the core values of a democratic society, including equality, diversity, and due process as a means of resolving disputes. A similar toolkit for all primary, secondary and special schools in England had been produced a year earlier. In this document the extremist narrative was exampled as one which promulgates ‘an extreme interpretation of Islamic teaching that… places an obligation to fight </w:t>
      </w:r>
      <w:r w:rsidRPr="005A2FD6">
        <w:rPr>
          <w:rFonts w:ascii="Times New Roman" w:hAnsi="Times New Roman" w:cs="Times New Roman"/>
          <w:sz w:val="24"/>
          <w:szCs w:val="24"/>
        </w:rPr>
        <w:lastRenderedPageBreak/>
        <w:t>and kill to achieve their aims’ (Department for Innovation, Universities and Skills, 2009, p.17). The toolkit also notes that ‘[V]iolent extremism, and racial or hate-driven discrimination of all forms, also relies on sustaining and exaggerating divisions in society, often by exploiting people’s fears or lack of understanding of others.’ (Department for Innovation, Universities and Skills, 2009, p.22).</w:t>
      </w:r>
    </w:p>
    <w:p w14:paraId="67133589" w14:textId="77777777" w:rsidR="00530B94" w:rsidRPr="005A2FD6" w:rsidRDefault="00530B94" w:rsidP="00304D35">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 xml:space="preserve">Around the same time, the Religious Education Council of England and Wales, supported by the Department for Children, Schools and Families, was establishing how religious education in schools could contribute to the PREVENT strategy through its REsilience project. (Religious Education Council, 2017). The project was concerned with belief-based extremism and sought the enhancement of teachers’ cultural awareness, confidence in challenging extremist views and theological knowledge, including of Islam. Although aimed at teachers’ knowledge enhancement, the target teacher group appears to have been chosen on the assumption that religious education could be a useful contributor in addressing violent extremism because ‘its subject matter gives particular opportunities to promote an ethos of respect for others and understanding of different cultures and beliefs’ (Wintersgill, 2011, p.3). Once again, the narrative of violent extremism and of toleration and pluralism are evident in the various initiatives. </w:t>
      </w:r>
    </w:p>
    <w:p w14:paraId="66F9C61F" w14:textId="06BDEA98" w:rsidR="00530B94" w:rsidRPr="005A2FD6" w:rsidRDefault="00530B94" w:rsidP="00304D35">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Although violent extremism was at the fore of early counter terrorism initiatives, the progression of PREVENT initiatives over the years reveal</w:t>
      </w:r>
      <w:r w:rsidR="00321FA5" w:rsidRPr="005A2FD6">
        <w:rPr>
          <w:rFonts w:ascii="Times New Roman" w:hAnsi="Times New Roman" w:cs="Times New Roman"/>
          <w:sz w:val="24"/>
          <w:szCs w:val="24"/>
        </w:rPr>
        <w:t>s</w:t>
      </w:r>
      <w:r w:rsidRPr="005A2FD6">
        <w:rPr>
          <w:rFonts w:ascii="Times New Roman" w:hAnsi="Times New Roman" w:cs="Times New Roman"/>
          <w:sz w:val="24"/>
          <w:szCs w:val="24"/>
        </w:rPr>
        <w:t xml:space="preserve"> an increasing shift from the language of terrorism and violence toward this focus on the toleration and pluralism dimensions of extremism. For example, the Government’s Counter-Extremism Strategy of 2015 (HM Government, 2015a) retains in essence the link between terrorism and extremism but extremism is now given a definition that does not necessarily equate to terrorism. Extremism is defined in the strategy as ‘the vocal or active opposition to our fundamental values, including democracy, the rule of law, individual liberty and the mutual respect and tolerance of different </w:t>
      </w:r>
      <w:r w:rsidRPr="005A2FD6">
        <w:rPr>
          <w:rFonts w:ascii="Times New Roman" w:hAnsi="Times New Roman" w:cs="Times New Roman"/>
          <w:sz w:val="24"/>
          <w:szCs w:val="24"/>
        </w:rPr>
        <w:lastRenderedPageBreak/>
        <w:t xml:space="preserve">faiths and beliefs’ (HM Government, 2015a, p.9). It is the attack on these values that triggers what the Government calls ‘a new and more assertive approach to defeat extremists’ (HM Government, 2015a, p.9). This is partially backed up legislatively in the Counter-Terrorism and Security Act 2015 but will be significantly reinforced if the proposed Counter-Extremism and Safeguarding Bill is put before and approved by the UK Parliament. </w:t>
      </w:r>
    </w:p>
    <w:p w14:paraId="5FD1E5D3" w14:textId="77777777" w:rsidR="00D57BBF" w:rsidRPr="005A2FD6" w:rsidRDefault="00D57BBF" w:rsidP="00530B94">
      <w:pPr>
        <w:spacing w:line="480" w:lineRule="auto"/>
        <w:jc w:val="center"/>
        <w:rPr>
          <w:rFonts w:ascii="Times New Roman" w:hAnsi="Times New Roman" w:cs="Times New Roman"/>
          <w:b/>
          <w:sz w:val="24"/>
          <w:szCs w:val="24"/>
        </w:rPr>
      </w:pPr>
    </w:p>
    <w:p w14:paraId="17328F0C" w14:textId="77777777" w:rsidR="00530B94" w:rsidRPr="005A2FD6" w:rsidRDefault="00530B94" w:rsidP="00530B94">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t>3. PROBLEMS IDENTIFIED WITH THE GOVERNMENT’S APPROACH</w:t>
      </w:r>
    </w:p>
    <w:p w14:paraId="09A67589" w14:textId="07563AE9" w:rsidR="00530B94" w:rsidRPr="005A2FD6" w:rsidRDefault="00983416" w:rsidP="00810316">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 xml:space="preserve">Before moving to consider the </w:t>
      </w:r>
      <w:r w:rsidR="009B1D73" w:rsidRPr="005A2FD6">
        <w:rPr>
          <w:rFonts w:ascii="Times New Roman" w:hAnsi="Times New Roman" w:cs="Times New Roman"/>
          <w:sz w:val="24"/>
          <w:szCs w:val="24"/>
        </w:rPr>
        <w:t>specific</w:t>
      </w:r>
      <w:r w:rsidRPr="005A2FD6">
        <w:rPr>
          <w:rFonts w:ascii="Times New Roman" w:hAnsi="Times New Roman" w:cs="Times New Roman"/>
          <w:sz w:val="24"/>
          <w:szCs w:val="24"/>
        </w:rPr>
        <w:t xml:space="preserve"> risk PREVENT poses to the parental right, the nature of the </w:t>
      </w:r>
      <w:r w:rsidR="009B1D73" w:rsidRPr="005A2FD6">
        <w:rPr>
          <w:rFonts w:ascii="Times New Roman" w:hAnsi="Times New Roman" w:cs="Times New Roman"/>
          <w:sz w:val="24"/>
          <w:szCs w:val="24"/>
        </w:rPr>
        <w:t>problems</w:t>
      </w:r>
      <w:r w:rsidRPr="005A2FD6">
        <w:rPr>
          <w:rFonts w:ascii="Times New Roman" w:hAnsi="Times New Roman" w:cs="Times New Roman"/>
          <w:sz w:val="24"/>
          <w:szCs w:val="24"/>
        </w:rPr>
        <w:t xml:space="preserve"> PREVENT poses </w:t>
      </w:r>
      <w:r w:rsidR="009B1D73" w:rsidRPr="005A2FD6">
        <w:rPr>
          <w:rFonts w:ascii="Times New Roman" w:hAnsi="Times New Roman" w:cs="Times New Roman"/>
          <w:sz w:val="24"/>
          <w:szCs w:val="24"/>
        </w:rPr>
        <w:t>in law should be set out.</w:t>
      </w:r>
      <w:r w:rsidRPr="005A2FD6">
        <w:rPr>
          <w:rFonts w:ascii="Times New Roman" w:hAnsi="Times New Roman" w:cs="Times New Roman"/>
          <w:sz w:val="24"/>
          <w:szCs w:val="24"/>
        </w:rPr>
        <w:t xml:space="preserve"> </w:t>
      </w:r>
      <w:r w:rsidR="00530B94" w:rsidRPr="005A2FD6">
        <w:rPr>
          <w:rFonts w:ascii="Times New Roman" w:hAnsi="Times New Roman" w:cs="Times New Roman"/>
          <w:sz w:val="24"/>
          <w:szCs w:val="24"/>
        </w:rPr>
        <w:t xml:space="preserve">These </w:t>
      </w:r>
      <w:r w:rsidR="009B1D73" w:rsidRPr="005A2FD6">
        <w:rPr>
          <w:rFonts w:ascii="Times New Roman" w:hAnsi="Times New Roman" w:cs="Times New Roman"/>
          <w:sz w:val="24"/>
          <w:szCs w:val="24"/>
        </w:rPr>
        <w:t xml:space="preserve">problems </w:t>
      </w:r>
      <w:r w:rsidR="00530B94" w:rsidRPr="005A2FD6">
        <w:rPr>
          <w:rFonts w:ascii="Times New Roman" w:hAnsi="Times New Roman" w:cs="Times New Roman"/>
          <w:sz w:val="24"/>
          <w:szCs w:val="24"/>
        </w:rPr>
        <w:t xml:space="preserve">largely turn on issues of evidence to support a causal link between radicalisation, extremism and terrorist activities, clarity in the terms used and the potential impacts some of the features of the approach might have on human rights. </w:t>
      </w:r>
      <w:r w:rsidR="00717EC9" w:rsidRPr="005A2FD6">
        <w:rPr>
          <w:rFonts w:ascii="Times New Roman" w:hAnsi="Times New Roman" w:cs="Times New Roman"/>
          <w:sz w:val="24"/>
          <w:szCs w:val="24"/>
        </w:rPr>
        <w:t xml:space="preserve">Taking the issue of a </w:t>
      </w:r>
      <w:r w:rsidR="00530B94" w:rsidRPr="005A2FD6">
        <w:rPr>
          <w:rFonts w:ascii="Times New Roman" w:hAnsi="Times New Roman" w:cs="Times New Roman"/>
          <w:sz w:val="24"/>
          <w:szCs w:val="24"/>
        </w:rPr>
        <w:t>causal link</w:t>
      </w:r>
      <w:r w:rsidR="00717EC9" w:rsidRPr="005A2FD6">
        <w:rPr>
          <w:rFonts w:ascii="Times New Roman" w:hAnsi="Times New Roman" w:cs="Times New Roman"/>
          <w:sz w:val="24"/>
          <w:szCs w:val="24"/>
        </w:rPr>
        <w:t xml:space="preserve"> first</w:t>
      </w:r>
      <w:r w:rsidR="00530B94" w:rsidRPr="005A2FD6">
        <w:rPr>
          <w:rFonts w:ascii="Times New Roman" w:hAnsi="Times New Roman" w:cs="Times New Roman"/>
          <w:sz w:val="24"/>
          <w:szCs w:val="24"/>
        </w:rPr>
        <w:t xml:space="preserve">, extremism, including in a non-violent form, is targeted by the Government as one risk factor for the creation of terrorists. However, as Mythen and Walklat (2006) point out, not only is risk a difficult term to define, risk is normally assessed by reference to past occurrences in order to arrive at a probability factor.  Looking at what research has been carried out on the causal links between risk factors and actual terrorist acts, the connection between extremism, radicalisation and terrorism has not been sufficiently identified (Heath-Kelly, 2013). This is exacerbated by the heterogeneity of those who go on to become violent extremists (Hirschfield, Christmann, Wilcox and Rogerson, 2012). Therefore, proof that violent extremism leads to terrorism is hard to sustain. Proving that non-violent extremism leads to terrorism naturally therefore faces an even bigger hurdle, especially where that non-violent extremism </w:t>
      </w:r>
      <w:r w:rsidR="00E9695A" w:rsidRPr="005A2FD6">
        <w:rPr>
          <w:rFonts w:ascii="Times New Roman" w:hAnsi="Times New Roman" w:cs="Times New Roman"/>
          <w:sz w:val="24"/>
          <w:szCs w:val="24"/>
        </w:rPr>
        <w:t>has such</w:t>
      </w:r>
      <w:r w:rsidR="00530B94" w:rsidRPr="005A2FD6">
        <w:rPr>
          <w:rFonts w:ascii="Times New Roman" w:hAnsi="Times New Roman" w:cs="Times New Roman"/>
          <w:sz w:val="24"/>
          <w:szCs w:val="24"/>
        </w:rPr>
        <w:t xml:space="preserve"> a broad definition as that given by the Government.</w:t>
      </w:r>
      <w:r w:rsidR="00632EFF" w:rsidRPr="005A2FD6">
        <w:rPr>
          <w:rFonts w:ascii="Times New Roman" w:hAnsi="Times New Roman" w:cs="Times New Roman"/>
          <w:sz w:val="24"/>
          <w:szCs w:val="24"/>
        </w:rPr>
        <w:t xml:space="preserve"> </w:t>
      </w:r>
      <w:r w:rsidR="009B1D73" w:rsidRPr="005A2FD6">
        <w:rPr>
          <w:rFonts w:ascii="Times New Roman" w:hAnsi="Times New Roman" w:cs="Times New Roman"/>
          <w:sz w:val="24"/>
          <w:szCs w:val="24"/>
        </w:rPr>
        <w:t xml:space="preserve">The relevance of causality </w:t>
      </w:r>
      <w:r w:rsidR="0052051E" w:rsidRPr="005A2FD6">
        <w:rPr>
          <w:rFonts w:ascii="Times New Roman" w:hAnsi="Times New Roman" w:cs="Times New Roman"/>
          <w:sz w:val="24"/>
          <w:szCs w:val="24"/>
        </w:rPr>
        <w:t xml:space="preserve">in law </w:t>
      </w:r>
      <w:r w:rsidR="00E9695A" w:rsidRPr="005A2FD6">
        <w:rPr>
          <w:rFonts w:ascii="Times New Roman" w:hAnsi="Times New Roman" w:cs="Times New Roman"/>
          <w:sz w:val="24"/>
          <w:szCs w:val="24"/>
        </w:rPr>
        <w:t>relates to</w:t>
      </w:r>
      <w:r w:rsidR="0052051E" w:rsidRPr="005A2FD6">
        <w:rPr>
          <w:rFonts w:ascii="Times New Roman" w:hAnsi="Times New Roman" w:cs="Times New Roman"/>
          <w:sz w:val="24"/>
          <w:szCs w:val="24"/>
        </w:rPr>
        <w:t xml:space="preserve"> </w:t>
      </w:r>
      <w:r w:rsidR="00E9695A" w:rsidRPr="005A2FD6">
        <w:rPr>
          <w:rFonts w:ascii="Times New Roman" w:hAnsi="Times New Roman" w:cs="Times New Roman"/>
          <w:sz w:val="24"/>
          <w:szCs w:val="24"/>
        </w:rPr>
        <w:t xml:space="preserve">both the legitimacy of the Government’s PREVENT aims and the proportionality of the response to those aims. </w:t>
      </w:r>
      <w:r w:rsidR="00B01660" w:rsidRPr="005A2FD6">
        <w:rPr>
          <w:rFonts w:ascii="Times New Roman" w:hAnsi="Times New Roman" w:cs="Times New Roman"/>
          <w:sz w:val="24"/>
          <w:szCs w:val="24"/>
        </w:rPr>
        <w:lastRenderedPageBreak/>
        <w:t xml:space="preserve">Where interference with a person’s rights is permitted, the test for proportionality involves considering whether an action proposed is no more than strictly necessary to </w:t>
      </w:r>
      <w:r w:rsidR="00810316" w:rsidRPr="005A2FD6">
        <w:rPr>
          <w:rFonts w:ascii="Times New Roman" w:hAnsi="Times New Roman" w:cs="Times New Roman"/>
          <w:sz w:val="24"/>
          <w:szCs w:val="24"/>
        </w:rPr>
        <w:t>address</w:t>
      </w:r>
      <w:r w:rsidR="00B01660" w:rsidRPr="005A2FD6">
        <w:rPr>
          <w:rFonts w:ascii="Times New Roman" w:hAnsi="Times New Roman" w:cs="Times New Roman"/>
          <w:sz w:val="24"/>
          <w:szCs w:val="24"/>
        </w:rPr>
        <w:t xml:space="preserve"> the problem it is aimed at. </w:t>
      </w:r>
      <w:r w:rsidR="00DC0A34" w:rsidRPr="005A2FD6">
        <w:rPr>
          <w:rFonts w:ascii="Times New Roman" w:hAnsi="Times New Roman" w:cs="Times New Roman"/>
          <w:sz w:val="24"/>
          <w:szCs w:val="24"/>
        </w:rPr>
        <w:t>The strength of the grounds for interference, coupled to the risk presented to an individu</w:t>
      </w:r>
      <w:r w:rsidR="00155F03" w:rsidRPr="005A2FD6">
        <w:rPr>
          <w:rFonts w:ascii="Times New Roman" w:hAnsi="Times New Roman" w:cs="Times New Roman"/>
          <w:sz w:val="24"/>
          <w:szCs w:val="24"/>
        </w:rPr>
        <w:t>al’s rights, will therefore be</w:t>
      </w:r>
      <w:r w:rsidR="00DC0A34" w:rsidRPr="005A2FD6">
        <w:rPr>
          <w:rFonts w:ascii="Times New Roman" w:hAnsi="Times New Roman" w:cs="Times New Roman"/>
          <w:sz w:val="24"/>
          <w:szCs w:val="24"/>
        </w:rPr>
        <w:t xml:space="preserve"> relevant </w:t>
      </w:r>
      <w:r w:rsidR="00155F03" w:rsidRPr="005A2FD6">
        <w:rPr>
          <w:rFonts w:ascii="Times New Roman" w:hAnsi="Times New Roman" w:cs="Times New Roman"/>
          <w:sz w:val="24"/>
          <w:szCs w:val="24"/>
        </w:rPr>
        <w:t xml:space="preserve">as </w:t>
      </w:r>
      <w:r w:rsidR="00DC0A34" w:rsidRPr="005A2FD6">
        <w:rPr>
          <w:rFonts w:ascii="Times New Roman" w:hAnsi="Times New Roman" w:cs="Times New Roman"/>
          <w:sz w:val="24"/>
          <w:szCs w:val="24"/>
        </w:rPr>
        <w:t xml:space="preserve">to whether or not the interference is indeed proportionate. </w:t>
      </w:r>
    </w:p>
    <w:p w14:paraId="51F7C8C2" w14:textId="5EA600BB" w:rsidR="00530B94" w:rsidRPr="005A2FD6" w:rsidRDefault="00717EC9" w:rsidP="00DA6B4C">
      <w:pPr>
        <w:spacing w:line="480" w:lineRule="auto"/>
        <w:ind w:firstLine="720"/>
        <w:jc w:val="both"/>
        <w:rPr>
          <w:rFonts w:ascii="Times New Roman" w:eastAsia="MS Mincho" w:hAnsi="Times New Roman" w:cs="Times New Roman"/>
          <w:sz w:val="24"/>
          <w:szCs w:val="24"/>
          <w:lang w:val="en-US" w:eastAsia="ja-JP"/>
        </w:rPr>
      </w:pPr>
      <w:r w:rsidRPr="005A2FD6">
        <w:rPr>
          <w:rFonts w:ascii="Times New Roman" w:hAnsi="Times New Roman" w:cs="Times New Roman"/>
          <w:sz w:val="24"/>
          <w:szCs w:val="24"/>
        </w:rPr>
        <w:t>Moving on to</w:t>
      </w:r>
      <w:r w:rsidR="00530B94" w:rsidRPr="005A2FD6">
        <w:rPr>
          <w:rFonts w:ascii="Times New Roman" w:hAnsi="Times New Roman" w:cs="Times New Roman"/>
          <w:sz w:val="24"/>
          <w:szCs w:val="24"/>
        </w:rPr>
        <w:t xml:space="preserve"> clarity of terms, the meaning of </w:t>
      </w:r>
      <w:r w:rsidR="005F4181" w:rsidRPr="005A2FD6">
        <w:rPr>
          <w:rFonts w:ascii="Times New Roman" w:hAnsi="Times New Roman" w:cs="Times New Roman"/>
          <w:sz w:val="24"/>
          <w:szCs w:val="24"/>
        </w:rPr>
        <w:t xml:space="preserve">non-violent extremism </w:t>
      </w:r>
      <w:r w:rsidR="00DA6B4C" w:rsidRPr="005A2FD6">
        <w:rPr>
          <w:rFonts w:ascii="Times New Roman" w:hAnsi="Times New Roman" w:cs="Times New Roman"/>
          <w:sz w:val="24"/>
          <w:szCs w:val="24"/>
        </w:rPr>
        <w:t>and</w:t>
      </w:r>
      <w:r w:rsidR="00530B94" w:rsidRPr="005A2FD6">
        <w:rPr>
          <w:rFonts w:ascii="Times New Roman" w:hAnsi="Times New Roman" w:cs="Times New Roman"/>
          <w:sz w:val="24"/>
          <w:szCs w:val="24"/>
        </w:rPr>
        <w:t xml:space="preserve"> ‘British values’ is not self-evident. </w:t>
      </w:r>
      <w:r w:rsidR="00751BB0" w:rsidRPr="005A2FD6">
        <w:rPr>
          <w:rFonts w:ascii="Times New Roman" w:hAnsi="Times New Roman" w:cs="Times New Roman"/>
          <w:sz w:val="24"/>
          <w:szCs w:val="24"/>
        </w:rPr>
        <w:t xml:space="preserve">Both terms are open to interpretation (Arthur, 2015). </w:t>
      </w:r>
      <w:r w:rsidR="00DA6B4C" w:rsidRPr="005A2FD6">
        <w:rPr>
          <w:rFonts w:ascii="Times New Roman" w:hAnsi="Times New Roman" w:cs="Times New Roman"/>
          <w:sz w:val="24"/>
          <w:szCs w:val="24"/>
        </w:rPr>
        <w:t>Indeed</w:t>
      </w:r>
      <w:r w:rsidR="00530B94" w:rsidRPr="005A2FD6">
        <w:rPr>
          <w:rFonts w:ascii="Times New Roman" w:eastAsia="MS Mincho" w:hAnsi="Times New Roman" w:cs="Times New Roman"/>
          <w:sz w:val="24"/>
          <w:szCs w:val="24"/>
          <w:lang w:val="en-US" w:eastAsia="ja-JP"/>
        </w:rPr>
        <w:t>, w</w:t>
      </w:r>
      <w:r w:rsidR="00530B94" w:rsidRPr="005A2FD6">
        <w:rPr>
          <w:rFonts w:ascii="Times New Roman" w:hAnsi="Times New Roman" w:cs="Times New Roman"/>
          <w:sz w:val="24"/>
          <w:szCs w:val="24"/>
        </w:rPr>
        <w:t xml:space="preserve">hen pressed in a radio interview in 2016 on the issue of what constitutes non-violent extremism, the then UK Home Secretary Theresa </w:t>
      </w:r>
      <w:r w:rsidR="00530B94" w:rsidRPr="005A2FD6">
        <w:rPr>
          <w:rFonts w:ascii="Times New Roman" w:eastAsia="MS Mincho" w:hAnsi="Times New Roman" w:cs="Times New Roman"/>
          <w:sz w:val="24"/>
          <w:szCs w:val="24"/>
          <w:lang w:val="en-US" w:eastAsia="ja-JP"/>
        </w:rPr>
        <w:t xml:space="preserve">May was unable to define the point at which a person’s actions, provided they are non-violent, might move from the permissible (assuming there is a permissible form of non-violent extremism) to the legally non-permissible (BBC, 2015). </w:t>
      </w:r>
      <w:r w:rsidR="003B7FB5" w:rsidRPr="005A2FD6">
        <w:rPr>
          <w:rFonts w:ascii="Times New Roman" w:hAnsi="Times New Roman" w:cs="Times New Roman"/>
          <w:sz w:val="24"/>
          <w:szCs w:val="24"/>
        </w:rPr>
        <w:t xml:space="preserve">A similar view was arrived at in a report for the Government on the Trojan Horse Affair in some of Birmingham’s schools where it was stated that the boundary between an unacceptable and intolerant and separatist agenda and the lawful social conservatism of certain religious groups is not wholly clear (Clarke, 2014). </w:t>
      </w:r>
      <w:r w:rsidR="00530B94" w:rsidRPr="005A2FD6">
        <w:rPr>
          <w:rFonts w:ascii="Times New Roman" w:eastAsia="MS Mincho" w:hAnsi="Times New Roman" w:cs="Times New Roman"/>
          <w:sz w:val="24"/>
          <w:szCs w:val="24"/>
          <w:lang w:val="en-US" w:eastAsia="ja-JP"/>
        </w:rPr>
        <w:t>T</w:t>
      </w:r>
      <w:r w:rsidR="003B7FB5" w:rsidRPr="005A2FD6">
        <w:rPr>
          <w:rFonts w:ascii="Times New Roman" w:eastAsia="MS Mincho" w:hAnsi="Times New Roman" w:cs="Times New Roman"/>
          <w:sz w:val="24"/>
          <w:szCs w:val="24"/>
          <w:lang w:val="en-US" w:eastAsia="ja-JP"/>
        </w:rPr>
        <w:t>his</w:t>
      </w:r>
      <w:r w:rsidR="00530B94" w:rsidRPr="005A2FD6">
        <w:rPr>
          <w:rFonts w:ascii="Times New Roman" w:eastAsia="MS Mincho" w:hAnsi="Times New Roman" w:cs="Times New Roman"/>
          <w:sz w:val="24"/>
          <w:szCs w:val="24"/>
          <w:lang w:val="en-US" w:eastAsia="ja-JP"/>
        </w:rPr>
        <w:t xml:space="preserve"> lack of clarity led the Parliamentary Joint Committee on Human Rights to conclude that the Government is unable to provide ‘a coherent or sufficiently precise definition of either “non-violent extremism” or “British values”’ from which to determine ‘what behaviour is and is not lawful’ (Parliamentary Joint Committee on Human Rights, 2016, para.108). </w:t>
      </w:r>
      <w:r w:rsidR="0032020E" w:rsidRPr="005A2FD6">
        <w:rPr>
          <w:rFonts w:ascii="Times New Roman" w:eastAsia="MS Mincho" w:hAnsi="Times New Roman" w:cs="Times New Roman"/>
          <w:sz w:val="24"/>
          <w:szCs w:val="24"/>
          <w:lang w:val="en-US" w:eastAsia="ja-JP"/>
        </w:rPr>
        <w:t>Looking at proposals from the Government to extend PREVENT through new legislation, t</w:t>
      </w:r>
      <w:r w:rsidR="00DA6B4C" w:rsidRPr="005A2FD6">
        <w:rPr>
          <w:rFonts w:ascii="Times New Roman" w:eastAsia="MS Mincho" w:hAnsi="Times New Roman" w:cs="Times New Roman"/>
          <w:sz w:val="24"/>
          <w:szCs w:val="24"/>
          <w:lang w:val="en-US" w:eastAsia="ja-JP"/>
        </w:rPr>
        <w:t>he</w:t>
      </w:r>
      <w:r w:rsidR="00530B94" w:rsidRPr="005A2FD6">
        <w:rPr>
          <w:rFonts w:ascii="Times New Roman" w:eastAsia="MS Mincho" w:hAnsi="Times New Roman" w:cs="Times New Roman"/>
          <w:sz w:val="24"/>
          <w:szCs w:val="24"/>
          <w:lang w:val="en-US" w:eastAsia="ja-JP"/>
        </w:rPr>
        <w:t xml:space="preserve"> Committee </w:t>
      </w:r>
      <w:r w:rsidR="001A6E15" w:rsidRPr="005A2FD6">
        <w:rPr>
          <w:rFonts w:ascii="Times New Roman" w:eastAsia="MS Mincho" w:hAnsi="Times New Roman" w:cs="Times New Roman"/>
          <w:sz w:val="24"/>
          <w:szCs w:val="24"/>
          <w:lang w:val="en-US" w:eastAsia="ja-JP"/>
        </w:rPr>
        <w:t>was concerned that the strategy might end up being applied in a way that would</w:t>
      </w:r>
      <w:r w:rsidR="00DA6B4C" w:rsidRPr="005A2FD6">
        <w:rPr>
          <w:rFonts w:ascii="Times New Roman" w:eastAsia="MS Mincho" w:hAnsi="Times New Roman" w:cs="Times New Roman"/>
          <w:sz w:val="24"/>
          <w:szCs w:val="24"/>
          <w:lang w:val="en-US" w:eastAsia="ja-JP"/>
        </w:rPr>
        <w:t xml:space="preserve"> </w:t>
      </w:r>
      <w:r w:rsidR="001A6E15" w:rsidRPr="005A2FD6">
        <w:rPr>
          <w:rFonts w:ascii="Times New Roman" w:eastAsia="MS Mincho" w:hAnsi="Times New Roman" w:cs="Times New Roman"/>
          <w:sz w:val="24"/>
          <w:szCs w:val="24"/>
          <w:lang w:val="en-US" w:eastAsia="ja-JP"/>
        </w:rPr>
        <w:t>indiscriminately attack</w:t>
      </w:r>
      <w:r w:rsidR="00530B94" w:rsidRPr="005A2FD6">
        <w:rPr>
          <w:rFonts w:ascii="Times New Roman" w:eastAsia="MS Mincho" w:hAnsi="Times New Roman" w:cs="Times New Roman"/>
          <w:sz w:val="24"/>
          <w:szCs w:val="24"/>
          <w:lang w:val="en-US" w:eastAsia="ja-JP"/>
        </w:rPr>
        <w:t xml:space="preserve"> groups who espouse conservative religious views without any encouragement of violence.</w:t>
      </w:r>
    </w:p>
    <w:p w14:paraId="29DD98F6" w14:textId="4D233EC9" w:rsidR="00530B94" w:rsidRPr="005A2FD6" w:rsidRDefault="00530B94" w:rsidP="00717EC9">
      <w:pPr>
        <w:spacing w:line="480" w:lineRule="auto"/>
        <w:ind w:firstLine="720"/>
        <w:jc w:val="both"/>
        <w:rPr>
          <w:rFonts w:ascii="Times New Roman" w:eastAsia="MS Mincho" w:hAnsi="Times New Roman" w:cs="Times New Roman"/>
          <w:sz w:val="24"/>
          <w:szCs w:val="24"/>
          <w:lang w:val="en-US" w:eastAsia="ja-JP"/>
        </w:rPr>
      </w:pPr>
      <w:r w:rsidRPr="005A2FD6">
        <w:rPr>
          <w:rFonts w:ascii="Times New Roman" w:hAnsi="Times New Roman" w:cs="Times New Roman"/>
          <w:sz w:val="24"/>
          <w:szCs w:val="24"/>
        </w:rPr>
        <w:t xml:space="preserve">It is with this last point that </w:t>
      </w:r>
      <w:r w:rsidR="00717EC9" w:rsidRPr="005A2FD6">
        <w:rPr>
          <w:rFonts w:ascii="Times New Roman" w:hAnsi="Times New Roman" w:cs="Times New Roman"/>
          <w:sz w:val="24"/>
          <w:szCs w:val="24"/>
        </w:rPr>
        <w:t>substantive</w:t>
      </w:r>
      <w:r w:rsidRPr="005A2FD6">
        <w:rPr>
          <w:rFonts w:ascii="Times New Roman" w:hAnsi="Times New Roman" w:cs="Times New Roman"/>
          <w:sz w:val="24"/>
          <w:szCs w:val="24"/>
        </w:rPr>
        <w:t xml:space="preserve"> human rights issues particularly emerge, with the right to freedom of religion being a clearly identified right at risk </w:t>
      </w:r>
      <w:r w:rsidR="001A6E15" w:rsidRPr="005A2FD6">
        <w:rPr>
          <w:rFonts w:ascii="Times New Roman" w:hAnsi="Times New Roman" w:cs="Times New Roman"/>
          <w:sz w:val="24"/>
          <w:szCs w:val="24"/>
        </w:rPr>
        <w:t xml:space="preserve">by the Government’s proposals </w:t>
      </w:r>
      <w:r w:rsidRPr="005A2FD6">
        <w:rPr>
          <w:rFonts w:ascii="Times New Roman" w:hAnsi="Times New Roman" w:cs="Times New Roman"/>
          <w:sz w:val="24"/>
          <w:szCs w:val="24"/>
        </w:rPr>
        <w:t>(Parliamentary Joint Committee on Human Rights, 2016)</w:t>
      </w:r>
      <w:r w:rsidRPr="005A2FD6">
        <w:rPr>
          <w:rFonts w:ascii="Times New Roman" w:eastAsia="MS Mincho" w:hAnsi="Times New Roman" w:cs="Times New Roman"/>
          <w:sz w:val="24"/>
          <w:szCs w:val="24"/>
          <w:lang w:val="en-US" w:eastAsia="ja-JP"/>
        </w:rPr>
        <w:t xml:space="preserve">. For example, the </w:t>
      </w:r>
      <w:r w:rsidRPr="005A2FD6">
        <w:rPr>
          <w:rFonts w:ascii="Times New Roman" w:eastAsia="MS Mincho" w:hAnsi="Times New Roman" w:cs="Times New Roman"/>
          <w:sz w:val="24"/>
          <w:szCs w:val="24"/>
          <w:lang w:val="en-US" w:eastAsia="ja-JP"/>
        </w:rPr>
        <w:lastRenderedPageBreak/>
        <w:t>Committee was critical over the Government’s failure to adequately separate terrorism (an unlawful act) from religious conservatism (a lawfully held belief), in spite of assertion</w:t>
      </w:r>
      <w:r w:rsidR="00A82EDB" w:rsidRPr="005A2FD6">
        <w:rPr>
          <w:rFonts w:ascii="Times New Roman" w:eastAsia="MS Mincho" w:hAnsi="Times New Roman" w:cs="Times New Roman"/>
          <w:sz w:val="24"/>
          <w:szCs w:val="24"/>
          <w:lang w:val="en-US" w:eastAsia="ja-JP"/>
        </w:rPr>
        <w:t>s</w:t>
      </w:r>
      <w:r w:rsidRPr="005A2FD6">
        <w:rPr>
          <w:rFonts w:ascii="Times New Roman" w:eastAsia="MS Mincho" w:hAnsi="Times New Roman" w:cs="Times New Roman"/>
          <w:sz w:val="24"/>
          <w:szCs w:val="24"/>
          <w:lang w:val="en-US" w:eastAsia="ja-JP"/>
        </w:rPr>
        <w:t xml:space="preserve"> </w:t>
      </w:r>
      <w:r w:rsidR="00A82EDB" w:rsidRPr="005A2FD6">
        <w:rPr>
          <w:rFonts w:ascii="Times New Roman" w:eastAsia="MS Mincho" w:hAnsi="Times New Roman" w:cs="Times New Roman"/>
          <w:sz w:val="24"/>
          <w:szCs w:val="24"/>
          <w:lang w:val="en-US" w:eastAsia="ja-JP"/>
        </w:rPr>
        <w:t>from the Government that its</w:t>
      </w:r>
      <w:r w:rsidRPr="005A2FD6">
        <w:rPr>
          <w:rFonts w:ascii="Times New Roman" w:eastAsia="MS Mincho" w:hAnsi="Times New Roman" w:cs="Times New Roman"/>
          <w:sz w:val="24"/>
          <w:szCs w:val="24"/>
          <w:lang w:val="en-US" w:eastAsia="ja-JP"/>
        </w:rPr>
        <w:t xml:space="preserve"> concern</w:t>
      </w:r>
      <w:r w:rsidR="00A82EDB" w:rsidRPr="005A2FD6">
        <w:rPr>
          <w:rFonts w:ascii="Times New Roman" w:eastAsia="MS Mincho" w:hAnsi="Times New Roman" w:cs="Times New Roman"/>
          <w:sz w:val="24"/>
          <w:szCs w:val="24"/>
          <w:lang w:val="en-US" w:eastAsia="ja-JP"/>
        </w:rPr>
        <w:t>s</w:t>
      </w:r>
      <w:r w:rsidRPr="005A2FD6">
        <w:rPr>
          <w:rFonts w:ascii="Times New Roman" w:eastAsia="MS Mincho" w:hAnsi="Times New Roman" w:cs="Times New Roman"/>
          <w:sz w:val="24"/>
          <w:szCs w:val="24"/>
          <w:lang w:val="en-US" w:eastAsia="ja-JP"/>
        </w:rPr>
        <w:t xml:space="preserve"> </w:t>
      </w:r>
      <w:r w:rsidR="00A82EDB" w:rsidRPr="005A2FD6">
        <w:rPr>
          <w:rFonts w:ascii="Times New Roman" w:eastAsia="MS Mincho" w:hAnsi="Times New Roman" w:cs="Times New Roman"/>
          <w:sz w:val="24"/>
          <w:szCs w:val="24"/>
          <w:lang w:val="en-US" w:eastAsia="ja-JP"/>
        </w:rPr>
        <w:t>are</w:t>
      </w:r>
      <w:r w:rsidRPr="005A2FD6">
        <w:rPr>
          <w:rFonts w:ascii="Times New Roman" w:eastAsia="MS Mincho" w:hAnsi="Times New Roman" w:cs="Times New Roman"/>
          <w:sz w:val="24"/>
          <w:szCs w:val="24"/>
          <w:lang w:val="en-US" w:eastAsia="ja-JP"/>
        </w:rPr>
        <w:t xml:space="preserve"> not over legitimate religious belief (HM Government, 2011) or traditional religious practice (HM Government, 2013). Notably the Committee accused the Government’s proposals of resting on ‘the assumption that there is an escalator that starts with religious conservatism and ends with support for violent jihadism, and that violence is therefore best tackled by curtailing or placing restrictions on religious conservatism’ (Parliamentary Joint Committee on Human Rights, 2016, Summary). It went on to point out that the Government’s aim should be ‘to tackle extremism that leads to violence, not to suppress views with which the Government disagrees’</w:t>
      </w:r>
      <w:r w:rsidRPr="005A2FD6">
        <w:rPr>
          <w:rFonts w:ascii="Times New Roman" w:hAnsi="Times New Roman" w:cs="Times New Roman"/>
          <w:sz w:val="24"/>
          <w:szCs w:val="24"/>
        </w:rPr>
        <w:t xml:space="preserve"> (</w:t>
      </w:r>
      <w:r w:rsidRPr="005A2FD6">
        <w:rPr>
          <w:rFonts w:ascii="Times New Roman" w:eastAsia="MS Mincho" w:hAnsi="Times New Roman" w:cs="Times New Roman"/>
          <w:sz w:val="24"/>
          <w:szCs w:val="24"/>
          <w:lang w:val="en-US" w:eastAsia="ja-JP"/>
        </w:rPr>
        <w:t>Parliamentary Joint Committee on Human Rights, 2016, para.107).</w:t>
      </w:r>
    </w:p>
    <w:p w14:paraId="3541F115" w14:textId="77777777" w:rsidR="00530B94" w:rsidRPr="005A2FD6" w:rsidRDefault="00530B94" w:rsidP="00530B94">
      <w:pPr>
        <w:spacing w:line="480" w:lineRule="auto"/>
        <w:jc w:val="both"/>
        <w:rPr>
          <w:rFonts w:ascii="Times New Roman" w:eastAsia="MS Mincho" w:hAnsi="Times New Roman" w:cs="Times New Roman"/>
          <w:sz w:val="24"/>
          <w:szCs w:val="24"/>
          <w:lang w:val="en-US" w:eastAsia="ja-JP"/>
        </w:rPr>
      </w:pPr>
    </w:p>
    <w:p w14:paraId="3DCA72B1" w14:textId="77777777" w:rsidR="00530B94" w:rsidRPr="005A2FD6" w:rsidRDefault="00530B94" w:rsidP="00530B94">
      <w:pPr>
        <w:spacing w:line="480" w:lineRule="auto"/>
        <w:jc w:val="center"/>
        <w:rPr>
          <w:rFonts w:ascii="Times New Roman" w:hAnsi="Times New Roman" w:cs="Times New Roman"/>
          <w:b/>
          <w:sz w:val="24"/>
          <w:szCs w:val="24"/>
        </w:rPr>
      </w:pPr>
      <w:r w:rsidRPr="005A2FD6">
        <w:rPr>
          <w:rFonts w:ascii="Times New Roman" w:eastAsia="MS Mincho" w:hAnsi="Times New Roman" w:cs="Times New Roman"/>
          <w:b/>
          <w:sz w:val="24"/>
          <w:szCs w:val="24"/>
          <w:lang w:val="en-US" w:eastAsia="ja-JP"/>
        </w:rPr>
        <w:t>4. THE PARENTAL RIGHT ISSUES SET OUT</w:t>
      </w:r>
    </w:p>
    <w:p w14:paraId="1A9ED5C2" w14:textId="1D691300" w:rsidR="00530B94" w:rsidRPr="005A2FD6" w:rsidRDefault="00717EC9" w:rsidP="00530B94">
      <w:pPr>
        <w:spacing w:line="480" w:lineRule="auto"/>
        <w:jc w:val="both"/>
        <w:rPr>
          <w:rFonts w:ascii="Times New Roman" w:hAnsi="Times New Roman" w:cs="Times New Roman"/>
          <w:sz w:val="24"/>
          <w:szCs w:val="24"/>
        </w:rPr>
      </w:pPr>
      <w:r w:rsidRPr="005A2FD6">
        <w:rPr>
          <w:rFonts w:ascii="Times New Roman" w:hAnsi="Times New Roman" w:cs="Times New Roman"/>
          <w:sz w:val="24"/>
          <w:szCs w:val="24"/>
        </w:rPr>
        <w:t xml:space="preserve">Having looked at some general </w:t>
      </w:r>
      <w:r w:rsidR="002B1889" w:rsidRPr="005A2FD6">
        <w:rPr>
          <w:rFonts w:ascii="Times New Roman" w:hAnsi="Times New Roman" w:cs="Times New Roman"/>
          <w:sz w:val="24"/>
          <w:szCs w:val="24"/>
        </w:rPr>
        <w:t xml:space="preserve">concerns over </w:t>
      </w:r>
      <w:r w:rsidRPr="005A2FD6">
        <w:rPr>
          <w:rFonts w:ascii="Times New Roman" w:hAnsi="Times New Roman" w:cs="Times New Roman"/>
          <w:sz w:val="24"/>
          <w:szCs w:val="24"/>
        </w:rPr>
        <w:t>the PREVENT strateg</w:t>
      </w:r>
      <w:r w:rsidR="002B1889" w:rsidRPr="005A2FD6">
        <w:rPr>
          <w:rFonts w:ascii="Times New Roman" w:hAnsi="Times New Roman" w:cs="Times New Roman"/>
          <w:sz w:val="24"/>
          <w:szCs w:val="24"/>
        </w:rPr>
        <w:t>y</w:t>
      </w:r>
      <w:r w:rsidR="00464AA6" w:rsidRPr="005A2FD6">
        <w:rPr>
          <w:rFonts w:ascii="Times New Roman" w:hAnsi="Times New Roman" w:cs="Times New Roman"/>
          <w:sz w:val="24"/>
          <w:szCs w:val="24"/>
        </w:rPr>
        <w:t>, both</w:t>
      </w:r>
      <w:r w:rsidR="002B1889" w:rsidRPr="005A2FD6">
        <w:rPr>
          <w:rFonts w:ascii="Times New Roman" w:hAnsi="Times New Roman" w:cs="Times New Roman"/>
          <w:sz w:val="24"/>
          <w:szCs w:val="24"/>
        </w:rPr>
        <w:t xml:space="preserve"> in terms of </w:t>
      </w:r>
      <w:r w:rsidR="00155F03" w:rsidRPr="005A2FD6">
        <w:rPr>
          <w:rFonts w:ascii="Times New Roman" w:hAnsi="Times New Roman" w:cs="Times New Roman"/>
          <w:sz w:val="24"/>
          <w:szCs w:val="24"/>
        </w:rPr>
        <w:t xml:space="preserve">the </w:t>
      </w:r>
      <w:r w:rsidR="002B1889" w:rsidRPr="005A2FD6">
        <w:rPr>
          <w:rFonts w:ascii="Times New Roman" w:hAnsi="Times New Roman" w:cs="Times New Roman"/>
          <w:sz w:val="24"/>
          <w:szCs w:val="24"/>
        </w:rPr>
        <w:t>legitimacy</w:t>
      </w:r>
      <w:r w:rsidR="00155F03" w:rsidRPr="005A2FD6">
        <w:rPr>
          <w:rFonts w:ascii="Times New Roman" w:hAnsi="Times New Roman" w:cs="Times New Roman"/>
          <w:sz w:val="24"/>
          <w:szCs w:val="24"/>
        </w:rPr>
        <w:t>/</w:t>
      </w:r>
      <w:r w:rsidR="002B1889" w:rsidRPr="005A2FD6">
        <w:rPr>
          <w:rFonts w:ascii="Times New Roman" w:hAnsi="Times New Roman" w:cs="Times New Roman"/>
          <w:sz w:val="24"/>
          <w:szCs w:val="24"/>
        </w:rPr>
        <w:t>proportionality</w:t>
      </w:r>
      <w:r w:rsidR="00155F03" w:rsidRPr="005A2FD6">
        <w:rPr>
          <w:rFonts w:ascii="Times New Roman" w:hAnsi="Times New Roman" w:cs="Times New Roman"/>
          <w:sz w:val="24"/>
          <w:szCs w:val="24"/>
        </w:rPr>
        <w:t xml:space="preserve"> balance</w:t>
      </w:r>
      <w:r w:rsidR="002B1889" w:rsidRPr="005A2FD6">
        <w:rPr>
          <w:rFonts w:ascii="Times New Roman" w:hAnsi="Times New Roman" w:cs="Times New Roman"/>
          <w:sz w:val="24"/>
          <w:szCs w:val="24"/>
        </w:rPr>
        <w:t xml:space="preserve"> and </w:t>
      </w:r>
      <w:r w:rsidR="00464AA6" w:rsidRPr="005A2FD6">
        <w:rPr>
          <w:rFonts w:ascii="Times New Roman" w:hAnsi="Times New Roman" w:cs="Times New Roman"/>
          <w:sz w:val="24"/>
          <w:szCs w:val="24"/>
        </w:rPr>
        <w:t xml:space="preserve">in terms of </w:t>
      </w:r>
      <w:r w:rsidR="002B1889" w:rsidRPr="005A2FD6">
        <w:rPr>
          <w:rFonts w:ascii="Times New Roman" w:hAnsi="Times New Roman" w:cs="Times New Roman"/>
          <w:sz w:val="24"/>
          <w:szCs w:val="24"/>
        </w:rPr>
        <w:t>clarity over non-violent extremism and British values, this section of the paper will show how these concerns have particular salience for the parental right</w:t>
      </w:r>
      <w:r w:rsidR="00591C06" w:rsidRPr="005A2FD6">
        <w:rPr>
          <w:rFonts w:ascii="Times New Roman" w:hAnsi="Times New Roman" w:cs="Times New Roman"/>
          <w:sz w:val="24"/>
          <w:szCs w:val="24"/>
        </w:rPr>
        <w:t xml:space="preserve">. </w:t>
      </w:r>
      <w:r w:rsidR="00464AA6" w:rsidRPr="005A2FD6">
        <w:rPr>
          <w:rFonts w:ascii="Times New Roman" w:hAnsi="Times New Roman" w:cs="Times New Roman"/>
          <w:sz w:val="24"/>
          <w:szCs w:val="24"/>
        </w:rPr>
        <w:t xml:space="preserve">The parental right in law is actually provided through an adjunct to the right to education as set out in </w:t>
      </w:r>
      <w:r w:rsidR="00530B94" w:rsidRPr="005A2FD6">
        <w:rPr>
          <w:rFonts w:ascii="Times New Roman" w:hAnsi="Times New Roman" w:cs="Times New Roman"/>
          <w:sz w:val="24"/>
          <w:szCs w:val="24"/>
        </w:rPr>
        <w:t>Article 2 of Protocol 1 ECHR</w:t>
      </w:r>
      <w:r w:rsidR="00155F03" w:rsidRPr="005A2FD6">
        <w:rPr>
          <w:rFonts w:ascii="Times New Roman" w:hAnsi="Times New Roman" w:cs="Times New Roman"/>
          <w:sz w:val="24"/>
          <w:szCs w:val="24"/>
        </w:rPr>
        <w:t>, stating that</w:t>
      </w:r>
    </w:p>
    <w:p w14:paraId="5A7B24B4" w14:textId="5BAB1592" w:rsidR="00530B94" w:rsidRPr="005A2FD6" w:rsidRDefault="00E51FE4" w:rsidP="005F4181">
      <w:pPr>
        <w:spacing w:line="480" w:lineRule="auto"/>
        <w:ind w:left="720"/>
        <w:jc w:val="both"/>
        <w:rPr>
          <w:rFonts w:ascii="Times New Roman" w:hAnsi="Times New Roman" w:cs="Times New Roman"/>
          <w:sz w:val="24"/>
          <w:szCs w:val="24"/>
        </w:rPr>
      </w:pPr>
      <w:r w:rsidRPr="005A2FD6">
        <w:rPr>
          <w:rFonts w:ascii="Times New Roman" w:hAnsi="Times New Roman" w:cs="Times New Roman"/>
          <w:sz w:val="24"/>
          <w:szCs w:val="24"/>
        </w:rPr>
        <w:t>[</w:t>
      </w:r>
      <w:r w:rsidR="00530B94" w:rsidRPr="005A2FD6">
        <w:rPr>
          <w:rFonts w:ascii="Times New Roman" w:hAnsi="Times New Roman" w:cs="Times New Roman"/>
          <w:sz w:val="24"/>
          <w:szCs w:val="24"/>
        </w:rPr>
        <w:t>I</w:t>
      </w:r>
      <w:r w:rsidRPr="005A2FD6">
        <w:rPr>
          <w:rFonts w:ascii="Times New Roman" w:hAnsi="Times New Roman" w:cs="Times New Roman"/>
          <w:sz w:val="24"/>
          <w:szCs w:val="24"/>
        </w:rPr>
        <w:t>]</w:t>
      </w:r>
      <w:r w:rsidR="00530B94" w:rsidRPr="005A2FD6">
        <w:rPr>
          <w:rFonts w:ascii="Times New Roman" w:hAnsi="Times New Roman" w:cs="Times New Roman"/>
          <w:sz w:val="24"/>
          <w:szCs w:val="24"/>
        </w:rPr>
        <w:t>n the exercise of any functions which it assumes in relation to education and to teaching, the State shall respect the right of parents to ensure such education and teaching in conformity with their own religious and philosophical convictions</w:t>
      </w:r>
      <w:r w:rsidRPr="005A2FD6">
        <w:rPr>
          <w:rFonts w:ascii="Times New Roman" w:hAnsi="Times New Roman" w:cs="Times New Roman"/>
          <w:sz w:val="24"/>
          <w:szCs w:val="24"/>
        </w:rPr>
        <w:t xml:space="preserve"> (ECHR Article 2 Protocol 1)</w:t>
      </w:r>
      <w:r w:rsidR="00530B94" w:rsidRPr="005A2FD6">
        <w:rPr>
          <w:rFonts w:ascii="Times New Roman" w:hAnsi="Times New Roman" w:cs="Times New Roman"/>
          <w:sz w:val="24"/>
          <w:szCs w:val="24"/>
        </w:rPr>
        <w:t>.</w:t>
      </w:r>
    </w:p>
    <w:p w14:paraId="6B86EB94" w14:textId="4DB9140A" w:rsidR="003D700B" w:rsidRPr="005A2FD6" w:rsidRDefault="00530B94" w:rsidP="00530B94">
      <w:pPr>
        <w:spacing w:line="480" w:lineRule="auto"/>
        <w:jc w:val="both"/>
        <w:rPr>
          <w:rFonts w:ascii="Times New Roman" w:hAnsi="Times New Roman" w:cs="Times New Roman"/>
          <w:sz w:val="24"/>
          <w:szCs w:val="24"/>
        </w:rPr>
      </w:pPr>
      <w:r w:rsidRPr="005A2FD6">
        <w:rPr>
          <w:rFonts w:ascii="Times New Roman" w:hAnsi="Times New Roman" w:cs="Times New Roman"/>
          <w:sz w:val="24"/>
          <w:szCs w:val="24"/>
        </w:rPr>
        <w:t xml:space="preserve">Through this provision, parents are assigned the right to determine, to some degree, the education that their child is to receive so that it is in accord with their (the parents’) religious </w:t>
      </w:r>
      <w:r w:rsidRPr="005A2FD6">
        <w:rPr>
          <w:rFonts w:ascii="Times New Roman" w:hAnsi="Times New Roman" w:cs="Times New Roman"/>
          <w:sz w:val="24"/>
          <w:szCs w:val="24"/>
        </w:rPr>
        <w:lastRenderedPageBreak/>
        <w:t xml:space="preserve">or philosophical convictions. </w:t>
      </w:r>
      <w:r w:rsidR="000C7847" w:rsidRPr="005A2FD6">
        <w:rPr>
          <w:rFonts w:ascii="Times New Roman" w:hAnsi="Times New Roman" w:cs="Times New Roman"/>
          <w:sz w:val="24"/>
          <w:szCs w:val="24"/>
        </w:rPr>
        <w:t xml:space="preserve">The right therefore </w:t>
      </w:r>
      <w:r w:rsidR="00544369" w:rsidRPr="005A2FD6">
        <w:rPr>
          <w:rFonts w:ascii="Times New Roman" w:hAnsi="Times New Roman" w:cs="Times New Roman"/>
          <w:sz w:val="24"/>
          <w:szCs w:val="24"/>
        </w:rPr>
        <w:t>links to the parents’ right</w:t>
      </w:r>
      <w:r w:rsidRPr="005A2FD6">
        <w:rPr>
          <w:rFonts w:ascii="Times New Roman" w:hAnsi="Times New Roman" w:cs="Times New Roman"/>
          <w:sz w:val="24"/>
          <w:szCs w:val="24"/>
        </w:rPr>
        <w:t xml:space="preserve"> to freedom of religion under Article 9 ECHR but specifically within the domain of the child’s education.</w:t>
      </w:r>
      <w:r w:rsidR="005F4181" w:rsidRPr="005A2FD6">
        <w:rPr>
          <w:rFonts w:ascii="Times New Roman" w:hAnsi="Times New Roman" w:cs="Times New Roman"/>
          <w:sz w:val="24"/>
          <w:szCs w:val="24"/>
        </w:rPr>
        <w:t xml:space="preserve"> </w:t>
      </w:r>
      <w:r w:rsidR="00544369" w:rsidRPr="005A2FD6">
        <w:rPr>
          <w:rFonts w:ascii="Times New Roman" w:hAnsi="Times New Roman" w:cs="Times New Roman"/>
          <w:sz w:val="24"/>
          <w:szCs w:val="24"/>
        </w:rPr>
        <w:t>As such, a situation is created wher</w:t>
      </w:r>
      <w:r w:rsidR="001A6E15" w:rsidRPr="005A2FD6">
        <w:rPr>
          <w:rFonts w:ascii="Times New Roman" w:hAnsi="Times New Roman" w:cs="Times New Roman"/>
          <w:sz w:val="24"/>
          <w:szCs w:val="24"/>
        </w:rPr>
        <w:t>eby the public function of the s</w:t>
      </w:r>
      <w:r w:rsidR="00544369" w:rsidRPr="005A2FD6">
        <w:rPr>
          <w:rFonts w:ascii="Times New Roman" w:hAnsi="Times New Roman" w:cs="Times New Roman"/>
          <w:sz w:val="24"/>
          <w:szCs w:val="24"/>
        </w:rPr>
        <w:t>tate in providing education to the child becomes subject</w:t>
      </w:r>
      <w:r w:rsidR="00201885" w:rsidRPr="005A2FD6">
        <w:rPr>
          <w:rFonts w:ascii="Times New Roman" w:hAnsi="Times New Roman" w:cs="Times New Roman"/>
          <w:sz w:val="24"/>
          <w:szCs w:val="24"/>
        </w:rPr>
        <w:t xml:space="preserve">, at least partially, </w:t>
      </w:r>
      <w:r w:rsidR="00544369" w:rsidRPr="005A2FD6">
        <w:rPr>
          <w:rFonts w:ascii="Times New Roman" w:hAnsi="Times New Roman" w:cs="Times New Roman"/>
          <w:sz w:val="24"/>
          <w:szCs w:val="24"/>
        </w:rPr>
        <w:t xml:space="preserve">to </w:t>
      </w:r>
      <w:r w:rsidR="00201885" w:rsidRPr="005A2FD6">
        <w:rPr>
          <w:rFonts w:ascii="Times New Roman" w:hAnsi="Times New Roman" w:cs="Times New Roman"/>
          <w:sz w:val="24"/>
          <w:szCs w:val="24"/>
        </w:rPr>
        <w:t xml:space="preserve">what one might call </w:t>
      </w:r>
      <w:r w:rsidR="00544369" w:rsidRPr="005A2FD6">
        <w:rPr>
          <w:rFonts w:ascii="Times New Roman" w:hAnsi="Times New Roman" w:cs="Times New Roman"/>
          <w:sz w:val="24"/>
          <w:szCs w:val="24"/>
        </w:rPr>
        <w:t xml:space="preserve">the private interests of the parent. </w:t>
      </w:r>
      <w:r w:rsidR="00A55413" w:rsidRPr="005A2FD6">
        <w:rPr>
          <w:rFonts w:ascii="Times New Roman" w:hAnsi="Times New Roman" w:cs="Times New Roman"/>
          <w:sz w:val="24"/>
          <w:szCs w:val="24"/>
        </w:rPr>
        <w:t xml:space="preserve">This is evident, for example, in the how UK law </w:t>
      </w:r>
      <w:r w:rsidR="00A51DB7" w:rsidRPr="005A2FD6">
        <w:rPr>
          <w:rFonts w:ascii="Times New Roman" w:hAnsi="Times New Roman" w:cs="Times New Roman"/>
          <w:sz w:val="24"/>
          <w:szCs w:val="24"/>
        </w:rPr>
        <w:t>under the School Standards and Framework Act 1998, s71 a</w:t>
      </w:r>
      <w:r w:rsidR="00A55413" w:rsidRPr="005A2FD6">
        <w:rPr>
          <w:rFonts w:ascii="Times New Roman" w:hAnsi="Times New Roman" w:cs="Times New Roman"/>
          <w:sz w:val="24"/>
          <w:szCs w:val="24"/>
        </w:rPr>
        <w:t xml:space="preserve">llows a parent to withdraw their child from compulsory religious education or make arrangements for an alternative religious education. </w:t>
      </w:r>
      <w:r w:rsidR="00201885" w:rsidRPr="005A2FD6">
        <w:rPr>
          <w:rFonts w:ascii="Times New Roman" w:hAnsi="Times New Roman" w:cs="Times New Roman"/>
          <w:sz w:val="24"/>
          <w:szCs w:val="24"/>
        </w:rPr>
        <w:t xml:space="preserve">Seeing this as solely a parental interest, however, is not strictly </w:t>
      </w:r>
      <w:r w:rsidR="001A6E15" w:rsidRPr="005A2FD6">
        <w:rPr>
          <w:rFonts w:ascii="Times New Roman" w:hAnsi="Times New Roman" w:cs="Times New Roman"/>
          <w:sz w:val="24"/>
          <w:szCs w:val="24"/>
        </w:rPr>
        <w:t>accurate</w:t>
      </w:r>
      <w:r w:rsidR="00201885" w:rsidRPr="005A2FD6">
        <w:rPr>
          <w:rFonts w:ascii="Times New Roman" w:hAnsi="Times New Roman" w:cs="Times New Roman"/>
          <w:sz w:val="24"/>
          <w:szCs w:val="24"/>
        </w:rPr>
        <w:t xml:space="preserve">. </w:t>
      </w:r>
      <w:r w:rsidR="005F4181" w:rsidRPr="005A2FD6">
        <w:rPr>
          <w:rFonts w:ascii="Times New Roman" w:hAnsi="Times New Roman" w:cs="Times New Roman"/>
          <w:sz w:val="24"/>
          <w:szCs w:val="24"/>
        </w:rPr>
        <w:t>Although the right does not allow the parent to abuse the rights the child</w:t>
      </w:r>
      <w:r w:rsidR="00E51FE4" w:rsidRPr="005A2FD6">
        <w:rPr>
          <w:rFonts w:ascii="Times New Roman" w:hAnsi="Times New Roman" w:cs="Times New Roman"/>
          <w:sz w:val="24"/>
          <w:szCs w:val="24"/>
        </w:rPr>
        <w:t xml:space="preserve"> has or the </w:t>
      </w:r>
      <w:r w:rsidR="00965E78" w:rsidRPr="005A2FD6">
        <w:rPr>
          <w:rFonts w:ascii="Times New Roman" w:hAnsi="Times New Roman" w:cs="Times New Roman"/>
          <w:sz w:val="24"/>
          <w:szCs w:val="24"/>
        </w:rPr>
        <w:t xml:space="preserve">educational </w:t>
      </w:r>
      <w:r w:rsidR="00E51FE4" w:rsidRPr="005A2FD6">
        <w:rPr>
          <w:rFonts w:ascii="Times New Roman" w:hAnsi="Times New Roman" w:cs="Times New Roman"/>
          <w:sz w:val="24"/>
          <w:szCs w:val="24"/>
        </w:rPr>
        <w:t>obligation the state has</w:t>
      </w:r>
      <w:r w:rsidR="005F4181" w:rsidRPr="005A2FD6">
        <w:rPr>
          <w:rFonts w:ascii="Times New Roman" w:hAnsi="Times New Roman" w:cs="Times New Roman"/>
          <w:sz w:val="24"/>
          <w:szCs w:val="24"/>
        </w:rPr>
        <w:t xml:space="preserve">, the assumption </w:t>
      </w:r>
      <w:r w:rsidR="00CF5E4D" w:rsidRPr="005A2FD6">
        <w:rPr>
          <w:rFonts w:ascii="Times New Roman" w:hAnsi="Times New Roman" w:cs="Times New Roman"/>
          <w:sz w:val="24"/>
          <w:szCs w:val="24"/>
        </w:rPr>
        <w:t xml:space="preserve">made by courts in liberal states, unless rebutted, </w:t>
      </w:r>
      <w:r w:rsidR="005F4181" w:rsidRPr="005A2FD6">
        <w:rPr>
          <w:rFonts w:ascii="Times New Roman" w:hAnsi="Times New Roman" w:cs="Times New Roman"/>
          <w:sz w:val="24"/>
          <w:szCs w:val="24"/>
        </w:rPr>
        <w:t xml:space="preserve">is that the child’s religious beliefs align with </w:t>
      </w:r>
      <w:r w:rsidR="00CF5E4D" w:rsidRPr="005A2FD6">
        <w:rPr>
          <w:rFonts w:ascii="Times New Roman" w:hAnsi="Times New Roman" w:cs="Times New Roman"/>
          <w:sz w:val="24"/>
          <w:szCs w:val="24"/>
        </w:rPr>
        <w:t xml:space="preserve">those of </w:t>
      </w:r>
      <w:r w:rsidR="005F4181" w:rsidRPr="005A2FD6">
        <w:rPr>
          <w:rFonts w:ascii="Times New Roman" w:hAnsi="Times New Roman" w:cs="Times New Roman"/>
          <w:sz w:val="24"/>
          <w:szCs w:val="24"/>
        </w:rPr>
        <w:t>the parents</w:t>
      </w:r>
      <w:r w:rsidR="00CF5E4D" w:rsidRPr="005A2FD6">
        <w:rPr>
          <w:rFonts w:ascii="Times New Roman" w:hAnsi="Times New Roman" w:cs="Times New Roman"/>
          <w:sz w:val="24"/>
          <w:szCs w:val="24"/>
        </w:rPr>
        <w:t xml:space="preserve"> (Ahdar and Leigh, 2005</w:t>
      </w:r>
      <w:r w:rsidR="00846798" w:rsidRPr="005A2FD6">
        <w:rPr>
          <w:rFonts w:ascii="Times New Roman" w:hAnsi="Times New Roman" w:cs="Times New Roman"/>
          <w:sz w:val="24"/>
          <w:szCs w:val="24"/>
        </w:rPr>
        <w:t>, p.203</w:t>
      </w:r>
      <w:r w:rsidR="00CF5E4D" w:rsidRPr="005A2FD6">
        <w:rPr>
          <w:rFonts w:ascii="Times New Roman" w:hAnsi="Times New Roman" w:cs="Times New Roman"/>
          <w:sz w:val="24"/>
          <w:szCs w:val="24"/>
        </w:rPr>
        <w:t>).</w:t>
      </w:r>
      <w:r w:rsidR="009674AB" w:rsidRPr="005A2FD6">
        <w:rPr>
          <w:rFonts w:ascii="Times New Roman" w:hAnsi="Times New Roman" w:cs="Times New Roman"/>
          <w:sz w:val="24"/>
          <w:szCs w:val="24"/>
        </w:rPr>
        <w:t xml:space="preserve"> </w:t>
      </w:r>
      <w:r w:rsidR="003D700B" w:rsidRPr="005A2FD6">
        <w:rPr>
          <w:rFonts w:ascii="Times New Roman" w:hAnsi="Times New Roman" w:cs="Times New Roman"/>
          <w:sz w:val="24"/>
          <w:szCs w:val="24"/>
        </w:rPr>
        <w:t xml:space="preserve">Respecting the parental right can therefore </w:t>
      </w:r>
      <w:r w:rsidR="00201885" w:rsidRPr="005A2FD6">
        <w:rPr>
          <w:rFonts w:ascii="Times New Roman" w:hAnsi="Times New Roman" w:cs="Times New Roman"/>
          <w:sz w:val="24"/>
          <w:szCs w:val="24"/>
        </w:rPr>
        <w:t xml:space="preserve">be thought of as a means by which </w:t>
      </w:r>
      <w:r w:rsidR="003D700B" w:rsidRPr="005A2FD6">
        <w:rPr>
          <w:rFonts w:ascii="Times New Roman" w:hAnsi="Times New Roman" w:cs="Times New Roman"/>
          <w:sz w:val="24"/>
          <w:szCs w:val="24"/>
        </w:rPr>
        <w:t>the child’s own right to freedom of religion</w:t>
      </w:r>
      <w:r w:rsidR="00934596" w:rsidRPr="005A2FD6">
        <w:rPr>
          <w:rFonts w:ascii="Times New Roman" w:hAnsi="Times New Roman" w:cs="Times New Roman"/>
          <w:sz w:val="24"/>
          <w:szCs w:val="24"/>
        </w:rPr>
        <w:t xml:space="preserve"> </w:t>
      </w:r>
      <w:r w:rsidR="00965E78" w:rsidRPr="005A2FD6">
        <w:rPr>
          <w:rFonts w:ascii="Times New Roman" w:hAnsi="Times New Roman" w:cs="Times New Roman"/>
          <w:sz w:val="24"/>
          <w:szCs w:val="24"/>
        </w:rPr>
        <w:t xml:space="preserve">is protected </w:t>
      </w:r>
      <w:r w:rsidR="00934596" w:rsidRPr="005A2FD6">
        <w:rPr>
          <w:rFonts w:ascii="Times New Roman" w:hAnsi="Times New Roman" w:cs="Times New Roman"/>
          <w:sz w:val="24"/>
          <w:szCs w:val="24"/>
        </w:rPr>
        <w:t xml:space="preserve">from state </w:t>
      </w:r>
      <w:r w:rsidR="00AA4B07" w:rsidRPr="005A2FD6">
        <w:rPr>
          <w:rFonts w:ascii="Times New Roman" w:hAnsi="Times New Roman" w:cs="Times New Roman"/>
          <w:sz w:val="24"/>
          <w:szCs w:val="24"/>
        </w:rPr>
        <w:t>interference</w:t>
      </w:r>
      <w:r w:rsidR="003D700B" w:rsidRPr="005A2FD6">
        <w:rPr>
          <w:rFonts w:ascii="Times New Roman" w:hAnsi="Times New Roman" w:cs="Times New Roman"/>
          <w:sz w:val="24"/>
          <w:szCs w:val="24"/>
        </w:rPr>
        <w:t>. However, at the same time, education is a positive right owed the ch</w:t>
      </w:r>
      <w:r w:rsidR="001A6E15" w:rsidRPr="005A2FD6">
        <w:rPr>
          <w:rFonts w:ascii="Times New Roman" w:hAnsi="Times New Roman" w:cs="Times New Roman"/>
          <w:sz w:val="24"/>
          <w:szCs w:val="24"/>
        </w:rPr>
        <w:t>ild and thus requires that the s</w:t>
      </w:r>
      <w:r w:rsidR="003D700B" w:rsidRPr="005A2FD6">
        <w:rPr>
          <w:rFonts w:ascii="Times New Roman" w:hAnsi="Times New Roman" w:cs="Times New Roman"/>
          <w:sz w:val="24"/>
          <w:szCs w:val="24"/>
        </w:rPr>
        <w:t xml:space="preserve">tate is involved in determining </w:t>
      </w:r>
      <w:r w:rsidR="002801EA" w:rsidRPr="005A2FD6">
        <w:rPr>
          <w:rFonts w:ascii="Times New Roman" w:hAnsi="Times New Roman" w:cs="Times New Roman"/>
          <w:sz w:val="24"/>
          <w:szCs w:val="24"/>
        </w:rPr>
        <w:t xml:space="preserve">or regulating </w:t>
      </w:r>
      <w:r w:rsidR="003D700B" w:rsidRPr="005A2FD6">
        <w:rPr>
          <w:rFonts w:ascii="Times New Roman" w:hAnsi="Times New Roman" w:cs="Times New Roman"/>
          <w:sz w:val="24"/>
          <w:szCs w:val="24"/>
        </w:rPr>
        <w:t>its content</w:t>
      </w:r>
      <w:r w:rsidR="00D01987" w:rsidRPr="005A2FD6">
        <w:rPr>
          <w:rFonts w:ascii="Times New Roman" w:hAnsi="Times New Roman" w:cs="Times New Roman"/>
          <w:sz w:val="24"/>
          <w:szCs w:val="24"/>
        </w:rPr>
        <w:t xml:space="preserve"> (</w:t>
      </w:r>
      <w:r w:rsidR="00A51DB7" w:rsidRPr="005A2FD6">
        <w:rPr>
          <w:rFonts w:ascii="Times New Roman" w:hAnsi="Times New Roman" w:cs="Times New Roman"/>
          <w:sz w:val="24"/>
          <w:szCs w:val="24"/>
        </w:rPr>
        <w:t xml:space="preserve">European Court of Human Rights, </w:t>
      </w:r>
      <w:r w:rsidR="00810316" w:rsidRPr="005A2FD6">
        <w:rPr>
          <w:rFonts w:ascii="Times New Roman" w:hAnsi="Times New Roman" w:cs="Times New Roman"/>
          <w:sz w:val="24"/>
          <w:szCs w:val="24"/>
        </w:rPr>
        <w:t>(</w:t>
      </w:r>
      <w:r w:rsidR="00D01987" w:rsidRPr="005A2FD6">
        <w:rPr>
          <w:rFonts w:ascii="Times New Roman" w:hAnsi="Times New Roman" w:cs="Times New Roman"/>
          <w:sz w:val="24"/>
          <w:szCs w:val="24"/>
        </w:rPr>
        <w:t>ECtHR</w:t>
      </w:r>
      <w:r w:rsidR="00810316" w:rsidRPr="005A2FD6">
        <w:rPr>
          <w:rFonts w:ascii="Times New Roman" w:hAnsi="Times New Roman" w:cs="Times New Roman"/>
          <w:sz w:val="24"/>
          <w:szCs w:val="24"/>
        </w:rPr>
        <w:t>)</w:t>
      </w:r>
      <w:r w:rsidR="00D01987" w:rsidRPr="005A2FD6">
        <w:rPr>
          <w:rFonts w:ascii="Times New Roman" w:hAnsi="Times New Roman" w:cs="Times New Roman"/>
          <w:sz w:val="24"/>
          <w:szCs w:val="24"/>
        </w:rPr>
        <w:t>, 1983</w:t>
      </w:r>
      <w:r w:rsidR="007834A6" w:rsidRPr="005A2FD6">
        <w:rPr>
          <w:rFonts w:ascii="Times New Roman" w:hAnsi="Times New Roman" w:cs="Times New Roman"/>
          <w:sz w:val="24"/>
          <w:szCs w:val="24"/>
        </w:rPr>
        <w:t>, para 14)</w:t>
      </w:r>
      <w:r w:rsidR="003D700B" w:rsidRPr="005A2FD6">
        <w:rPr>
          <w:rFonts w:ascii="Times New Roman" w:hAnsi="Times New Roman" w:cs="Times New Roman"/>
          <w:sz w:val="24"/>
          <w:szCs w:val="24"/>
        </w:rPr>
        <w:t>.</w:t>
      </w:r>
      <w:r w:rsidR="00A55413" w:rsidRPr="005A2FD6">
        <w:rPr>
          <w:rFonts w:ascii="Times New Roman" w:hAnsi="Times New Roman" w:cs="Times New Roman"/>
          <w:sz w:val="24"/>
          <w:szCs w:val="24"/>
        </w:rPr>
        <w:t xml:space="preserve"> A ba</w:t>
      </w:r>
      <w:r w:rsidR="00810316" w:rsidRPr="005A2FD6">
        <w:rPr>
          <w:rFonts w:ascii="Times New Roman" w:hAnsi="Times New Roman" w:cs="Times New Roman"/>
          <w:sz w:val="24"/>
          <w:szCs w:val="24"/>
        </w:rPr>
        <w:t>lance between the child’s right</w:t>
      </w:r>
      <w:r w:rsidR="00A55413" w:rsidRPr="005A2FD6">
        <w:rPr>
          <w:rFonts w:ascii="Times New Roman" w:hAnsi="Times New Roman" w:cs="Times New Roman"/>
          <w:sz w:val="24"/>
          <w:szCs w:val="24"/>
        </w:rPr>
        <w:t xml:space="preserve"> to education and the parents’ and child’s rights to freedom of religion </w:t>
      </w:r>
      <w:r w:rsidR="002801EA" w:rsidRPr="005A2FD6">
        <w:rPr>
          <w:rFonts w:ascii="Times New Roman" w:hAnsi="Times New Roman" w:cs="Times New Roman"/>
          <w:sz w:val="24"/>
          <w:szCs w:val="24"/>
        </w:rPr>
        <w:t xml:space="preserve">therefore </w:t>
      </w:r>
      <w:r w:rsidR="00A55413" w:rsidRPr="005A2FD6">
        <w:rPr>
          <w:rFonts w:ascii="Times New Roman" w:hAnsi="Times New Roman" w:cs="Times New Roman"/>
          <w:sz w:val="24"/>
          <w:szCs w:val="24"/>
        </w:rPr>
        <w:t>needs to be achieved.</w:t>
      </w:r>
      <w:r w:rsidR="00125804" w:rsidRPr="005A2FD6">
        <w:rPr>
          <w:rFonts w:ascii="Times New Roman" w:hAnsi="Times New Roman" w:cs="Times New Roman"/>
          <w:sz w:val="24"/>
          <w:szCs w:val="24"/>
        </w:rPr>
        <w:t xml:space="preserve"> Equally, the right</w:t>
      </w:r>
      <w:r w:rsidR="002801EA" w:rsidRPr="005A2FD6">
        <w:rPr>
          <w:rFonts w:ascii="Times New Roman" w:hAnsi="Times New Roman" w:cs="Times New Roman"/>
          <w:sz w:val="24"/>
          <w:szCs w:val="24"/>
        </w:rPr>
        <w:t>s</w:t>
      </w:r>
      <w:r w:rsidR="00125804" w:rsidRPr="005A2FD6">
        <w:rPr>
          <w:rFonts w:ascii="Times New Roman" w:hAnsi="Times New Roman" w:cs="Times New Roman"/>
          <w:sz w:val="24"/>
          <w:szCs w:val="24"/>
        </w:rPr>
        <w:t xml:space="preserve"> of others, such as the rights of individuals to security and libert</w:t>
      </w:r>
      <w:r w:rsidR="00115C22" w:rsidRPr="005A2FD6">
        <w:rPr>
          <w:rFonts w:ascii="Times New Roman" w:hAnsi="Times New Roman" w:cs="Times New Roman"/>
          <w:sz w:val="24"/>
          <w:szCs w:val="24"/>
        </w:rPr>
        <w:t>y</w:t>
      </w:r>
      <w:r w:rsidR="00F00192" w:rsidRPr="005A2FD6">
        <w:rPr>
          <w:rFonts w:ascii="Times New Roman" w:hAnsi="Times New Roman" w:cs="Times New Roman"/>
          <w:sz w:val="24"/>
          <w:szCs w:val="24"/>
        </w:rPr>
        <w:t xml:space="preserve"> (ECtHR, 1997)</w:t>
      </w:r>
      <w:r w:rsidR="00115C22" w:rsidRPr="005A2FD6">
        <w:rPr>
          <w:rFonts w:ascii="Times New Roman" w:hAnsi="Times New Roman" w:cs="Times New Roman"/>
          <w:sz w:val="24"/>
          <w:szCs w:val="24"/>
        </w:rPr>
        <w:t>,</w:t>
      </w:r>
      <w:r w:rsidR="002801EA" w:rsidRPr="005A2FD6">
        <w:rPr>
          <w:rFonts w:ascii="Times New Roman" w:hAnsi="Times New Roman" w:cs="Times New Roman"/>
          <w:sz w:val="24"/>
          <w:szCs w:val="24"/>
        </w:rPr>
        <w:t xml:space="preserve"> and even the rights of the child to, for example, equal opportunities (</w:t>
      </w:r>
      <w:r w:rsidR="00115C22" w:rsidRPr="005A2FD6">
        <w:rPr>
          <w:rFonts w:ascii="Times New Roman" w:hAnsi="Times New Roman" w:cs="Times New Roman"/>
          <w:sz w:val="24"/>
          <w:szCs w:val="24"/>
        </w:rPr>
        <w:t>United Nations Committee on The Rights of the Child, 2001)</w:t>
      </w:r>
      <w:r w:rsidR="00201885" w:rsidRPr="005A2FD6">
        <w:rPr>
          <w:rFonts w:ascii="Times New Roman" w:hAnsi="Times New Roman" w:cs="Times New Roman"/>
          <w:sz w:val="24"/>
          <w:szCs w:val="24"/>
        </w:rPr>
        <w:t xml:space="preserve"> are</w:t>
      </w:r>
      <w:r w:rsidR="00115C22" w:rsidRPr="005A2FD6">
        <w:rPr>
          <w:rFonts w:ascii="Times New Roman" w:hAnsi="Times New Roman" w:cs="Times New Roman"/>
          <w:sz w:val="24"/>
          <w:szCs w:val="24"/>
        </w:rPr>
        <w:t xml:space="preserve"> relevant to bring into the balance.</w:t>
      </w:r>
    </w:p>
    <w:p w14:paraId="3413DDBC" w14:textId="09C56E2E" w:rsidR="00530B94" w:rsidRPr="005A2FD6" w:rsidRDefault="008339E4" w:rsidP="00125804">
      <w:pPr>
        <w:spacing w:line="480" w:lineRule="auto"/>
        <w:ind w:firstLine="720"/>
        <w:jc w:val="both"/>
        <w:rPr>
          <w:rFonts w:ascii="Times New Roman" w:eastAsia="Calibri" w:hAnsi="Times New Roman" w:cs="Times New Roman"/>
          <w:sz w:val="24"/>
          <w:szCs w:val="24"/>
        </w:rPr>
      </w:pPr>
      <w:r w:rsidRPr="005A2FD6">
        <w:rPr>
          <w:rFonts w:ascii="Times New Roman" w:hAnsi="Times New Roman" w:cs="Times New Roman"/>
          <w:sz w:val="24"/>
          <w:szCs w:val="24"/>
        </w:rPr>
        <w:t xml:space="preserve">In seeking </w:t>
      </w:r>
      <w:r w:rsidR="00810316" w:rsidRPr="005A2FD6">
        <w:rPr>
          <w:rFonts w:ascii="Times New Roman" w:hAnsi="Times New Roman" w:cs="Times New Roman"/>
          <w:sz w:val="24"/>
          <w:szCs w:val="24"/>
        </w:rPr>
        <w:t>a</w:t>
      </w:r>
      <w:r w:rsidRPr="005A2FD6">
        <w:rPr>
          <w:rFonts w:ascii="Times New Roman" w:hAnsi="Times New Roman" w:cs="Times New Roman"/>
          <w:sz w:val="24"/>
          <w:szCs w:val="24"/>
        </w:rPr>
        <w:t xml:space="preserve"> balance between providing the child’s education, respecting the parental right and </w:t>
      </w:r>
      <w:r w:rsidR="00115C22" w:rsidRPr="005A2FD6">
        <w:rPr>
          <w:rFonts w:ascii="Times New Roman" w:hAnsi="Times New Roman" w:cs="Times New Roman"/>
          <w:sz w:val="24"/>
          <w:szCs w:val="24"/>
        </w:rPr>
        <w:t>the satisfying the other interests referred to above</w:t>
      </w:r>
      <w:r w:rsidR="00530B94" w:rsidRPr="005A2FD6">
        <w:rPr>
          <w:rFonts w:ascii="Times New Roman" w:hAnsi="Times New Roman" w:cs="Times New Roman"/>
          <w:sz w:val="24"/>
          <w:szCs w:val="24"/>
        </w:rPr>
        <w:t xml:space="preserve">, </w:t>
      </w:r>
      <w:r w:rsidR="00115C22" w:rsidRPr="005A2FD6">
        <w:rPr>
          <w:rFonts w:ascii="Times New Roman" w:hAnsi="Times New Roman" w:cs="Times New Roman"/>
          <w:sz w:val="24"/>
          <w:szCs w:val="24"/>
        </w:rPr>
        <w:t xml:space="preserve">it should be noted that </w:t>
      </w:r>
      <w:r w:rsidR="00530B94" w:rsidRPr="005A2FD6">
        <w:rPr>
          <w:rFonts w:ascii="Times New Roman" w:hAnsi="Times New Roman" w:cs="Times New Roman"/>
          <w:sz w:val="24"/>
          <w:szCs w:val="24"/>
        </w:rPr>
        <w:t xml:space="preserve">neither Article 9 </w:t>
      </w:r>
      <w:r w:rsidRPr="005A2FD6">
        <w:rPr>
          <w:rFonts w:ascii="Times New Roman" w:hAnsi="Times New Roman" w:cs="Times New Roman"/>
          <w:sz w:val="24"/>
          <w:szCs w:val="24"/>
        </w:rPr>
        <w:t xml:space="preserve">ECHR </w:t>
      </w:r>
      <w:r w:rsidR="00530B94" w:rsidRPr="005A2FD6">
        <w:rPr>
          <w:rFonts w:ascii="Times New Roman" w:hAnsi="Times New Roman" w:cs="Times New Roman"/>
          <w:sz w:val="24"/>
          <w:szCs w:val="24"/>
        </w:rPr>
        <w:t>nor Article 2 Protocol 1 are absolute</w:t>
      </w:r>
      <w:r w:rsidR="0032020E" w:rsidRPr="005A2FD6">
        <w:rPr>
          <w:rFonts w:ascii="Times New Roman" w:hAnsi="Times New Roman" w:cs="Times New Roman"/>
          <w:sz w:val="24"/>
          <w:szCs w:val="24"/>
        </w:rPr>
        <w:t xml:space="preserve"> rights</w:t>
      </w:r>
      <w:r w:rsidR="00115C22" w:rsidRPr="005A2FD6">
        <w:rPr>
          <w:rFonts w:ascii="Times New Roman" w:hAnsi="Times New Roman" w:cs="Times New Roman"/>
          <w:sz w:val="24"/>
          <w:szCs w:val="24"/>
        </w:rPr>
        <w:t xml:space="preserve">. </w:t>
      </w:r>
      <w:r w:rsidR="0032020E" w:rsidRPr="005A2FD6">
        <w:rPr>
          <w:rFonts w:ascii="Times New Roman" w:hAnsi="Times New Roman" w:cs="Times New Roman"/>
          <w:sz w:val="24"/>
          <w:szCs w:val="24"/>
        </w:rPr>
        <w:t>Each can be subject to limitation. L</w:t>
      </w:r>
      <w:r w:rsidR="00530B94" w:rsidRPr="005A2FD6">
        <w:rPr>
          <w:rFonts w:ascii="Times New Roman" w:hAnsi="Times New Roman" w:cs="Times New Roman"/>
          <w:sz w:val="24"/>
          <w:szCs w:val="24"/>
        </w:rPr>
        <w:t>imitation of</w:t>
      </w:r>
      <w:r w:rsidR="00965E78" w:rsidRPr="005A2FD6">
        <w:rPr>
          <w:rFonts w:ascii="Times New Roman" w:hAnsi="Times New Roman" w:cs="Times New Roman"/>
          <w:sz w:val="24"/>
          <w:szCs w:val="24"/>
        </w:rPr>
        <w:t>,</w:t>
      </w:r>
      <w:r w:rsidR="00201885" w:rsidRPr="005A2FD6">
        <w:rPr>
          <w:rFonts w:ascii="Times New Roman" w:hAnsi="Times New Roman" w:cs="Times New Roman"/>
          <w:sz w:val="24"/>
          <w:szCs w:val="24"/>
        </w:rPr>
        <w:t xml:space="preserve"> </w:t>
      </w:r>
      <w:r w:rsidR="00530B94" w:rsidRPr="005A2FD6">
        <w:rPr>
          <w:rFonts w:ascii="Times New Roman" w:hAnsi="Times New Roman" w:cs="Times New Roman"/>
          <w:sz w:val="24"/>
          <w:szCs w:val="24"/>
        </w:rPr>
        <w:t>or interference with</w:t>
      </w:r>
      <w:r w:rsidR="00965E78" w:rsidRPr="005A2FD6">
        <w:rPr>
          <w:rFonts w:ascii="Times New Roman" w:hAnsi="Times New Roman" w:cs="Times New Roman"/>
          <w:sz w:val="24"/>
          <w:szCs w:val="24"/>
        </w:rPr>
        <w:t>,</w:t>
      </w:r>
      <w:r w:rsidR="00530B94" w:rsidRPr="005A2FD6">
        <w:rPr>
          <w:rFonts w:ascii="Times New Roman" w:hAnsi="Times New Roman" w:cs="Times New Roman"/>
          <w:sz w:val="24"/>
          <w:szCs w:val="24"/>
        </w:rPr>
        <w:t xml:space="preserve"> these </w:t>
      </w:r>
      <w:r w:rsidR="00D564E0" w:rsidRPr="005A2FD6">
        <w:rPr>
          <w:rFonts w:ascii="Times New Roman" w:hAnsi="Times New Roman" w:cs="Times New Roman"/>
          <w:sz w:val="24"/>
          <w:szCs w:val="24"/>
        </w:rPr>
        <w:t xml:space="preserve">two </w:t>
      </w:r>
      <w:r w:rsidR="00530B94" w:rsidRPr="005A2FD6">
        <w:rPr>
          <w:rFonts w:ascii="Times New Roman" w:hAnsi="Times New Roman" w:cs="Times New Roman"/>
          <w:sz w:val="24"/>
          <w:szCs w:val="24"/>
        </w:rPr>
        <w:t>rights</w:t>
      </w:r>
      <w:r w:rsidR="00D564E0" w:rsidRPr="005A2FD6">
        <w:rPr>
          <w:rFonts w:ascii="Times New Roman" w:hAnsi="Times New Roman" w:cs="Times New Roman"/>
          <w:sz w:val="24"/>
          <w:szCs w:val="24"/>
        </w:rPr>
        <w:t xml:space="preserve"> </w:t>
      </w:r>
      <w:r w:rsidR="00530B94" w:rsidRPr="005A2FD6">
        <w:rPr>
          <w:rFonts w:ascii="Times New Roman" w:hAnsi="Times New Roman" w:cs="Times New Roman"/>
          <w:sz w:val="24"/>
          <w:szCs w:val="24"/>
        </w:rPr>
        <w:t xml:space="preserve">may only be applied to the manifestation of a belief and not the belief itself </w:t>
      </w:r>
      <w:r w:rsidR="00D564E0" w:rsidRPr="005A2FD6">
        <w:rPr>
          <w:rFonts w:ascii="Times New Roman" w:hAnsi="Times New Roman" w:cs="Times New Roman"/>
          <w:sz w:val="24"/>
          <w:szCs w:val="24"/>
        </w:rPr>
        <w:t xml:space="preserve">however </w:t>
      </w:r>
      <w:r w:rsidR="00530B94" w:rsidRPr="005A2FD6">
        <w:rPr>
          <w:rFonts w:ascii="Times New Roman" w:hAnsi="Times New Roman" w:cs="Times New Roman"/>
          <w:sz w:val="24"/>
          <w:szCs w:val="24"/>
        </w:rPr>
        <w:t>(Taylor 2005). The margin granted to states in determining a limitation to</w:t>
      </w:r>
      <w:r w:rsidR="00201885" w:rsidRPr="005A2FD6">
        <w:rPr>
          <w:rFonts w:ascii="Times New Roman" w:hAnsi="Times New Roman" w:cs="Times New Roman"/>
          <w:sz w:val="24"/>
          <w:szCs w:val="24"/>
        </w:rPr>
        <w:t xml:space="preserve"> or allow</w:t>
      </w:r>
      <w:r w:rsidR="00B06851" w:rsidRPr="005A2FD6">
        <w:rPr>
          <w:rFonts w:ascii="Times New Roman" w:hAnsi="Times New Roman" w:cs="Times New Roman"/>
          <w:sz w:val="24"/>
          <w:szCs w:val="24"/>
        </w:rPr>
        <w:t>ing</w:t>
      </w:r>
      <w:r w:rsidR="00201885" w:rsidRPr="005A2FD6">
        <w:rPr>
          <w:rFonts w:ascii="Times New Roman" w:hAnsi="Times New Roman" w:cs="Times New Roman"/>
          <w:sz w:val="24"/>
          <w:szCs w:val="24"/>
        </w:rPr>
        <w:t xml:space="preserve"> an interference with</w:t>
      </w:r>
      <w:r w:rsidR="00530B94" w:rsidRPr="005A2FD6">
        <w:rPr>
          <w:rFonts w:ascii="Times New Roman" w:hAnsi="Times New Roman" w:cs="Times New Roman"/>
          <w:sz w:val="24"/>
          <w:szCs w:val="24"/>
        </w:rPr>
        <w:t xml:space="preserve"> the </w:t>
      </w:r>
      <w:r w:rsidR="00D564E0" w:rsidRPr="005A2FD6">
        <w:rPr>
          <w:rFonts w:ascii="Times New Roman" w:hAnsi="Times New Roman" w:cs="Times New Roman"/>
          <w:sz w:val="24"/>
          <w:szCs w:val="24"/>
        </w:rPr>
        <w:t xml:space="preserve">parental </w:t>
      </w:r>
      <w:r w:rsidR="00530B94" w:rsidRPr="005A2FD6">
        <w:rPr>
          <w:rFonts w:ascii="Times New Roman" w:hAnsi="Times New Roman" w:cs="Times New Roman"/>
          <w:sz w:val="24"/>
          <w:szCs w:val="24"/>
        </w:rPr>
        <w:t xml:space="preserve">right </w:t>
      </w:r>
      <w:r w:rsidR="00965E78" w:rsidRPr="005A2FD6">
        <w:rPr>
          <w:rFonts w:ascii="Times New Roman" w:hAnsi="Times New Roman" w:cs="Times New Roman"/>
          <w:sz w:val="24"/>
          <w:szCs w:val="24"/>
        </w:rPr>
        <w:t>is</w:t>
      </w:r>
      <w:r w:rsidR="00530B94" w:rsidRPr="005A2FD6">
        <w:rPr>
          <w:rFonts w:ascii="Times New Roman" w:hAnsi="Times New Roman" w:cs="Times New Roman"/>
          <w:sz w:val="24"/>
          <w:szCs w:val="24"/>
        </w:rPr>
        <w:t xml:space="preserve"> wide if </w:t>
      </w:r>
      <w:r w:rsidR="00D564E0" w:rsidRPr="005A2FD6">
        <w:rPr>
          <w:rFonts w:ascii="Times New Roman" w:hAnsi="Times New Roman" w:cs="Times New Roman"/>
          <w:sz w:val="24"/>
          <w:szCs w:val="24"/>
        </w:rPr>
        <w:t>a</w:t>
      </w:r>
      <w:r w:rsidR="00530B94" w:rsidRPr="005A2FD6">
        <w:rPr>
          <w:rFonts w:ascii="Times New Roman" w:hAnsi="Times New Roman" w:cs="Times New Roman"/>
          <w:sz w:val="24"/>
          <w:szCs w:val="24"/>
        </w:rPr>
        <w:t xml:space="preserve"> </w:t>
      </w:r>
      <w:r w:rsidR="00530B94" w:rsidRPr="005A2FD6">
        <w:rPr>
          <w:rFonts w:ascii="Times New Roman" w:hAnsi="Times New Roman" w:cs="Times New Roman"/>
          <w:sz w:val="24"/>
          <w:szCs w:val="24"/>
        </w:rPr>
        <w:lastRenderedPageBreak/>
        <w:t>national security dimension can be shown to be sufficiently robust (ECtHR</w:t>
      </w:r>
      <w:r w:rsidR="00530B94" w:rsidRPr="005A2FD6">
        <w:rPr>
          <w:rFonts w:ascii="Times New Roman" w:hAnsi="Times New Roman" w:cs="Times New Roman"/>
          <w:i/>
          <w:sz w:val="24"/>
          <w:szCs w:val="24"/>
        </w:rPr>
        <w:t>,</w:t>
      </w:r>
      <w:r w:rsidR="00530B94" w:rsidRPr="005A2FD6">
        <w:rPr>
          <w:rFonts w:ascii="Times New Roman" w:hAnsi="Times New Roman" w:cs="Times New Roman"/>
          <w:sz w:val="24"/>
          <w:szCs w:val="24"/>
        </w:rPr>
        <w:t xml:space="preserve"> 1987). </w:t>
      </w:r>
      <w:r w:rsidR="00D564E0" w:rsidRPr="005A2FD6">
        <w:rPr>
          <w:rFonts w:ascii="Times New Roman" w:hAnsi="Times New Roman" w:cs="Times New Roman"/>
          <w:sz w:val="24"/>
          <w:szCs w:val="24"/>
        </w:rPr>
        <w:t>A</w:t>
      </w:r>
      <w:r w:rsidR="00530B94" w:rsidRPr="005A2FD6">
        <w:rPr>
          <w:rFonts w:ascii="Times New Roman" w:hAnsi="Times New Roman" w:cs="Times New Roman"/>
          <w:sz w:val="24"/>
          <w:szCs w:val="24"/>
        </w:rPr>
        <w:t>t the same tim</w:t>
      </w:r>
      <w:r w:rsidR="00D564E0" w:rsidRPr="005A2FD6">
        <w:rPr>
          <w:rFonts w:ascii="Times New Roman" w:hAnsi="Times New Roman" w:cs="Times New Roman"/>
          <w:sz w:val="24"/>
          <w:szCs w:val="24"/>
        </w:rPr>
        <w:t>e,</w:t>
      </w:r>
      <w:r w:rsidR="00530B94" w:rsidRPr="005A2FD6">
        <w:rPr>
          <w:rFonts w:ascii="Times New Roman" w:hAnsi="Times New Roman" w:cs="Times New Roman"/>
          <w:sz w:val="24"/>
          <w:szCs w:val="24"/>
        </w:rPr>
        <w:t xml:space="preserve"> the European Court of Human Rights (hereafter the Court) in its judgments has been cautious in allowing states an unbridled margin. Besides needing to be </w:t>
      </w:r>
      <w:r w:rsidR="00F00192" w:rsidRPr="005A2FD6">
        <w:rPr>
          <w:rFonts w:ascii="Times New Roman" w:hAnsi="Times New Roman" w:cs="Times New Roman"/>
          <w:sz w:val="24"/>
          <w:szCs w:val="24"/>
        </w:rPr>
        <w:t>in pursuit of</w:t>
      </w:r>
      <w:r w:rsidR="00530B94" w:rsidRPr="005A2FD6">
        <w:rPr>
          <w:rFonts w:ascii="Times New Roman" w:hAnsi="Times New Roman" w:cs="Times New Roman"/>
          <w:sz w:val="24"/>
          <w:szCs w:val="24"/>
        </w:rPr>
        <w:t xml:space="preserve"> a legitimate aim, a condition of limitation or permissible interference has been repeatedly tied to the notion of it being necessary in a democratic society. The Court has made it clear that </w:t>
      </w:r>
      <w:r w:rsidR="00530B94" w:rsidRPr="005A2FD6">
        <w:rPr>
          <w:rFonts w:ascii="Times New Roman" w:eastAsia="Calibri" w:hAnsi="Times New Roman" w:cs="Times New Roman"/>
          <w:sz w:val="24"/>
          <w:szCs w:val="24"/>
        </w:rPr>
        <w:t>‘necessary’ is not synonymous with indispensable, nor is it be interpreted to simply mean ‘admissible’, ‘ordinary’ or ‘useful (ECtHR, 1976a). If brought before the Court</w:t>
      </w:r>
      <w:r w:rsidRPr="005A2FD6">
        <w:rPr>
          <w:rFonts w:ascii="Times New Roman" w:eastAsia="Calibri" w:hAnsi="Times New Roman" w:cs="Times New Roman"/>
          <w:sz w:val="24"/>
          <w:szCs w:val="24"/>
        </w:rPr>
        <w:t xml:space="preserve"> (and this would include a UK court due to the HRA 1998)</w:t>
      </w:r>
      <w:r w:rsidR="00530B94" w:rsidRPr="005A2FD6">
        <w:rPr>
          <w:rFonts w:ascii="Times New Roman" w:eastAsia="Calibri" w:hAnsi="Times New Roman" w:cs="Times New Roman"/>
          <w:sz w:val="24"/>
          <w:szCs w:val="24"/>
        </w:rPr>
        <w:t>, the extent to which the limitation is necessary will</w:t>
      </w:r>
      <w:r w:rsidR="005C6E2A" w:rsidRPr="005A2FD6">
        <w:rPr>
          <w:rFonts w:ascii="Times New Roman" w:eastAsia="Calibri" w:hAnsi="Times New Roman" w:cs="Times New Roman"/>
          <w:sz w:val="24"/>
          <w:szCs w:val="24"/>
        </w:rPr>
        <w:t xml:space="preserve"> therefore be subject to review. This review would consider </w:t>
      </w:r>
      <w:r w:rsidR="00530B94" w:rsidRPr="005A2FD6">
        <w:rPr>
          <w:rFonts w:ascii="Times New Roman" w:eastAsia="Calibri" w:hAnsi="Times New Roman" w:cs="Times New Roman"/>
          <w:sz w:val="24"/>
          <w:szCs w:val="24"/>
        </w:rPr>
        <w:t xml:space="preserve">not only of the weight the right affected but also the necessity of the particular action being taken in pursuit of its identified aim. </w:t>
      </w:r>
      <w:r w:rsidR="00B06851" w:rsidRPr="005A2FD6">
        <w:rPr>
          <w:rFonts w:ascii="Times New Roman" w:eastAsia="Calibri" w:hAnsi="Times New Roman" w:cs="Times New Roman"/>
          <w:sz w:val="24"/>
          <w:szCs w:val="24"/>
        </w:rPr>
        <w:t>Once again, proportionality would also be a consideration.</w:t>
      </w:r>
    </w:p>
    <w:p w14:paraId="792E3848" w14:textId="2A2E3893" w:rsidR="00530B94" w:rsidRPr="005A2FD6" w:rsidRDefault="00530B94" w:rsidP="00125804">
      <w:pPr>
        <w:spacing w:line="480" w:lineRule="auto"/>
        <w:ind w:firstLine="720"/>
        <w:jc w:val="both"/>
        <w:rPr>
          <w:rFonts w:ascii="Times New Roman" w:hAnsi="Times New Roman" w:cs="Times New Roman"/>
          <w:sz w:val="24"/>
          <w:szCs w:val="24"/>
        </w:rPr>
      </w:pPr>
      <w:r w:rsidRPr="005A2FD6">
        <w:rPr>
          <w:rFonts w:ascii="Times New Roman" w:eastAsia="Calibri" w:hAnsi="Times New Roman" w:cs="Times New Roman"/>
          <w:sz w:val="24"/>
          <w:szCs w:val="24"/>
        </w:rPr>
        <w:t>The ‘necessary in a democratic society’ requirement present</w:t>
      </w:r>
      <w:r w:rsidR="00F00192" w:rsidRPr="005A2FD6">
        <w:rPr>
          <w:rFonts w:ascii="Times New Roman" w:eastAsia="Calibri" w:hAnsi="Times New Roman" w:cs="Times New Roman"/>
          <w:sz w:val="24"/>
          <w:szCs w:val="24"/>
        </w:rPr>
        <w:t>s</w:t>
      </w:r>
      <w:r w:rsidRPr="005A2FD6">
        <w:rPr>
          <w:rFonts w:ascii="Times New Roman" w:eastAsia="Calibri" w:hAnsi="Times New Roman" w:cs="Times New Roman"/>
          <w:sz w:val="24"/>
          <w:szCs w:val="24"/>
        </w:rPr>
        <w:t xml:space="preserve"> particular difficulties for </w:t>
      </w:r>
      <w:r w:rsidR="005C6E2A" w:rsidRPr="005A2FD6">
        <w:rPr>
          <w:rFonts w:ascii="Times New Roman" w:eastAsia="Calibri" w:hAnsi="Times New Roman" w:cs="Times New Roman"/>
          <w:sz w:val="24"/>
          <w:szCs w:val="24"/>
        </w:rPr>
        <w:t xml:space="preserve">PREVENT </w:t>
      </w:r>
      <w:r w:rsidR="00F00192" w:rsidRPr="005A2FD6">
        <w:rPr>
          <w:rFonts w:ascii="Times New Roman" w:eastAsia="Calibri" w:hAnsi="Times New Roman" w:cs="Times New Roman"/>
          <w:sz w:val="24"/>
          <w:szCs w:val="24"/>
        </w:rPr>
        <w:t xml:space="preserve">if </w:t>
      </w:r>
      <w:r w:rsidR="0066106A" w:rsidRPr="005A2FD6">
        <w:rPr>
          <w:rFonts w:ascii="Times New Roman" w:eastAsia="Calibri" w:hAnsi="Times New Roman" w:cs="Times New Roman"/>
          <w:sz w:val="24"/>
          <w:szCs w:val="24"/>
        </w:rPr>
        <w:t xml:space="preserve">countering </w:t>
      </w:r>
      <w:r w:rsidR="00F00192" w:rsidRPr="005A2FD6">
        <w:rPr>
          <w:rFonts w:ascii="Times New Roman" w:eastAsia="Calibri" w:hAnsi="Times New Roman" w:cs="Times New Roman"/>
          <w:sz w:val="24"/>
          <w:szCs w:val="24"/>
        </w:rPr>
        <w:t xml:space="preserve">non-violent extremism and </w:t>
      </w:r>
      <w:r w:rsidR="0066106A" w:rsidRPr="005A2FD6">
        <w:rPr>
          <w:rFonts w:ascii="Times New Roman" w:eastAsia="Calibri" w:hAnsi="Times New Roman" w:cs="Times New Roman"/>
          <w:sz w:val="24"/>
          <w:szCs w:val="24"/>
        </w:rPr>
        <w:t xml:space="preserve">promoting </w:t>
      </w:r>
      <w:r w:rsidR="00F00192" w:rsidRPr="005A2FD6">
        <w:rPr>
          <w:rFonts w:ascii="Times New Roman" w:eastAsia="Calibri" w:hAnsi="Times New Roman" w:cs="Times New Roman"/>
          <w:sz w:val="24"/>
          <w:szCs w:val="24"/>
        </w:rPr>
        <w:t>British values are pursued in the way the Parliamentary Joint Committee on Human Rights suggests they could be.</w:t>
      </w:r>
      <w:r w:rsidRPr="005A2FD6">
        <w:rPr>
          <w:rFonts w:ascii="Times New Roman" w:eastAsia="Calibri" w:hAnsi="Times New Roman" w:cs="Times New Roman"/>
          <w:sz w:val="24"/>
          <w:szCs w:val="24"/>
        </w:rPr>
        <w:t xml:space="preserve"> </w:t>
      </w:r>
      <w:r w:rsidR="0066106A" w:rsidRPr="005A2FD6">
        <w:rPr>
          <w:rFonts w:ascii="Times New Roman" w:eastAsia="Calibri" w:hAnsi="Times New Roman" w:cs="Times New Roman"/>
          <w:sz w:val="24"/>
          <w:szCs w:val="24"/>
        </w:rPr>
        <w:t>P</w:t>
      </w:r>
      <w:r w:rsidR="00934596" w:rsidRPr="005A2FD6">
        <w:rPr>
          <w:rFonts w:ascii="Times New Roman" w:eastAsia="Calibri" w:hAnsi="Times New Roman" w:cs="Times New Roman"/>
          <w:sz w:val="24"/>
          <w:szCs w:val="24"/>
        </w:rPr>
        <w:t xml:space="preserve">reventing actions that harm others is necessary in a democratic society and would be recognised by the courts as such. </w:t>
      </w:r>
      <w:r w:rsidR="0066106A" w:rsidRPr="005A2FD6">
        <w:rPr>
          <w:rFonts w:ascii="Times New Roman" w:eastAsia="Calibri" w:hAnsi="Times New Roman" w:cs="Times New Roman"/>
          <w:sz w:val="24"/>
          <w:szCs w:val="24"/>
        </w:rPr>
        <w:t>Interfering</w:t>
      </w:r>
      <w:r w:rsidR="00934596" w:rsidRPr="005A2FD6">
        <w:rPr>
          <w:rFonts w:ascii="Times New Roman" w:eastAsia="Calibri" w:hAnsi="Times New Roman" w:cs="Times New Roman"/>
          <w:sz w:val="24"/>
          <w:szCs w:val="24"/>
        </w:rPr>
        <w:t xml:space="preserve"> with people’s legitimately held religious beliefs, on the other hand, is not. </w:t>
      </w:r>
      <w:r w:rsidR="0066106A" w:rsidRPr="005A2FD6">
        <w:rPr>
          <w:rFonts w:ascii="Times New Roman" w:eastAsia="Calibri" w:hAnsi="Times New Roman" w:cs="Times New Roman"/>
          <w:sz w:val="24"/>
          <w:szCs w:val="24"/>
        </w:rPr>
        <w:t>In fact, t</w:t>
      </w:r>
      <w:r w:rsidRPr="005A2FD6">
        <w:rPr>
          <w:rFonts w:ascii="Times New Roman" w:hAnsi="Times New Roman" w:cs="Times New Roman"/>
          <w:sz w:val="24"/>
          <w:szCs w:val="24"/>
        </w:rPr>
        <w:t xml:space="preserve">he parental right, along with the right to freedom of religion, is a reflection of human rights commitment to </w:t>
      </w:r>
      <w:r w:rsidR="00DA5CD1" w:rsidRPr="005A2FD6">
        <w:rPr>
          <w:rFonts w:ascii="Times New Roman" w:hAnsi="Times New Roman" w:cs="Times New Roman"/>
          <w:sz w:val="24"/>
          <w:szCs w:val="24"/>
        </w:rPr>
        <w:t xml:space="preserve">value </w:t>
      </w:r>
      <w:r w:rsidRPr="005A2FD6">
        <w:rPr>
          <w:rFonts w:ascii="Times New Roman" w:hAnsi="Times New Roman" w:cs="Times New Roman"/>
          <w:sz w:val="24"/>
          <w:szCs w:val="24"/>
        </w:rPr>
        <w:t xml:space="preserve">pluralism </w:t>
      </w:r>
      <w:r w:rsidR="00DA5CD1" w:rsidRPr="005A2FD6">
        <w:rPr>
          <w:rFonts w:ascii="Times New Roman" w:hAnsi="Times New Roman" w:cs="Times New Roman"/>
          <w:sz w:val="24"/>
          <w:szCs w:val="24"/>
        </w:rPr>
        <w:t xml:space="preserve">and respect for diversity </w:t>
      </w:r>
      <w:r w:rsidRPr="005A2FD6">
        <w:rPr>
          <w:rFonts w:ascii="Times New Roman" w:hAnsi="Times New Roman" w:cs="Times New Roman"/>
          <w:sz w:val="24"/>
          <w:szCs w:val="24"/>
        </w:rPr>
        <w:t xml:space="preserve">as an essential feature of a democratic society and of human rights (ECtHR, 1993). </w:t>
      </w:r>
      <w:r w:rsidR="0066106A" w:rsidRPr="005A2FD6">
        <w:rPr>
          <w:rFonts w:ascii="Times New Roman" w:hAnsi="Times New Roman" w:cs="Times New Roman"/>
          <w:sz w:val="24"/>
          <w:szCs w:val="24"/>
        </w:rPr>
        <w:t xml:space="preserve">It is for this reason that clarity of purpose and clarity over obligations educators are under </w:t>
      </w:r>
      <w:r w:rsidR="00765B86" w:rsidRPr="005A2FD6">
        <w:rPr>
          <w:rFonts w:ascii="Times New Roman" w:hAnsi="Times New Roman" w:cs="Times New Roman"/>
          <w:sz w:val="24"/>
          <w:szCs w:val="24"/>
        </w:rPr>
        <w:t>is</w:t>
      </w:r>
      <w:r w:rsidR="0066106A" w:rsidRPr="005A2FD6">
        <w:rPr>
          <w:rFonts w:ascii="Times New Roman" w:hAnsi="Times New Roman" w:cs="Times New Roman"/>
          <w:sz w:val="24"/>
          <w:szCs w:val="24"/>
        </w:rPr>
        <w:t xml:space="preserve"> so important</w:t>
      </w:r>
      <w:r w:rsidRPr="005A2FD6">
        <w:rPr>
          <w:rFonts w:ascii="Times New Roman" w:hAnsi="Times New Roman" w:cs="Times New Roman"/>
          <w:sz w:val="24"/>
          <w:szCs w:val="24"/>
        </w:rPr>
        <w:t xml:space="preserve"> </w:t>
      </w:r>
    </w:p>
    <w:p w14:paraId="7D320AD4" w14:textId="1EED1FB8" w:rsidR="00530B94" w:rsidRPr="005A2FD6" w:rsidRDefault="000C5AC0" w:rsidP="00125804">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Looking more deeply at the scope of the parental right</w:t>
      </w:r>
      <w:r w:rsidR="00530B94" w:rsidRPr="005A2FD6">
        <w:rPr>
          <w:rFonts w:ascii="Times New Roman" w:hAnsi="Times New Roman" w:cs="Times New Roman"/>
          <w:sz w:val="24"/>
          <w:szCs w:val="24"/>
        </w:rPr>
        <w:t xml:space="preserve">, the Court has noted that the word ‘respect’ in the right means more than mere acknowledgement or ‘having regard to’ (ECtHR, 1983). The Court has also stated that the right covers both state and private teaching (ECtHR, 2007). Moreover, </w:t>
      </w:r>
      <w:r w:rsidRPr="005A2FD6">
        <w:rPr>
          <w:rFonts w:ascii="Times New Roman" w:hAnsi="Times New Roman" w:cs="Times New Roman"/>
          <w:sz w:val="24"/>
          <w:szCs w:val="24"/>
        </w:rPr>
        <w:t>the right</w:t>
      </w:r>
      <w:r w:rsidR="00530B94" w:rsidRPr="005A2FD6">
        <w:rPr>
          <w:rFonts w:ascii="Times New Roman" w:hAnsi="Times New Roman" w:cs="Times New Roman"/>
          <w:sz w:val="24"/>
          <w:szCs w:val="24"/>
        </w:rPr>
        <w:t xml:space="preserve"> ‘applies not only to the content of education and the manner of its provision but also to the performance of all the “functions” assumed by the State’ </w:t>
      </w:r>
      <w:r w:rsidR="00530B94" w:rsidRPr="005A2FD6">
        <w:rPr>
          <w:rFonts w:ascii="Times New Roman" w:hAnsi="Times New Roman" w:cs="Times New Roman"/>
          <w:sz w:val="24"/>
          <w:szCs w:val="24"/>
        </w:rPr>
        <w:lastRenderedPageBreak/>
        <w:t>(ECtHR,</w:t>
      </w:r>
      <w:r w:rsidR="00530B94" w:rsidRPr="005A2FD6">
        <w:rPr>
          <w:rFonts w:ascii="Times New Roman" w:hAnsi="Times New Roman" w:cs="Times New Roman"/>
          <w:i/>
          <w:sz w:val="24"/>
          <w:szCs w:val="24"/>
        </w:rPr>
        <w:t xml:space="preserve"> </w:t>
      </w:r>
      <w:r w:rsidR="00530B94" w:rsidRPr="005A2FD6">
        <w:rPr>
          <w:rFonts w:ascii="Times New Roman" w:hAnsi="Times New Roman" w:cs="Times New Roman"/>
          <w:sz w:val="24"/>
          <w:szCs w:val="24"/>
        </w:rPr>
        <w:t xml:space="preserve">2011). It is not limited to education on religion but covers any subjects taught (ECtHR, </w:t>
      </w:r>
      <w:r w:rsidR="00530B94" w:rsidRPr="005A2FD6">
        <w:rPr>
          <w:rFonts w:ascii="Times New Roman" w:hAnsi="Times New Roman" w:cs="Times New Roman"/>
          <w:iCs/>
          <w:sz w:val="24"/>
          <w:szCs w:val="24"/>
          <w:lang w:val="nb-NO"/>
        </w:rPr>
        <w:t>1976b).</w:t>
      </w:r>
      <w:r w:rsidR="00530B94" w:rsidRPr="005A2FD6">
        <w:rPr>
          <w:rFonts w:ascii="Times New Roman" w:hAnsi="Times New Roman" w:cs="Times New Roman"/>
          <w:sz w:val="24"/>
          <w:szCs w:val="24"/>
        </w:rPr>
        <w:t xml:space="preserve"> </w:t>
      </w:r>
      <w:r w:rsidRPr="005A2FD6">
        <w:rPr>
          <w:rFonts w:ascii="Times New Roman" w:hAnsi="Times New Roman" w:cs="Times New Roman"/>
          <w:sz w:val="24"/>
          <w:szCs w:val="24"/>
        </w:rPr>
        <w:t>Most importantly,</w:t>
      </w:r>
      <w:r w:rsidR="00530B94" w:rsidRPr="005A2FD6">
        <w:rPr>
          <w:rFonts w:ascii="Times New Roman" w:hAnsi="Times New Roman" w:cs="Times New Roman"/>
          <w:sz w:val="24"/>
          <w:szCs w:val="24"/>
        </w:rPr>
        <w:t xml:space="preserve"> the Court has made clear that, even where a state is pursuing a legitimate aim with regard to a child’s education, any form of indoctrination of beliefs at odds with those of the parents is impermissible (ECtHR,</w:t>
      </w:r>
      <w:r w:rsidR="00530B94" w:rsidRPr="005A2FD6">
        <w:rPr>
          <w:rFonts w:ascii="Times New Roman" w:hAnsi="Times New Roman" w:cs="Times New Roman"/>
          <w:i/>
          <w:sz w:val="24"/>
          <w:szCs w:val="24"/>
        </w:rPr>
        <w:t xml:space="preserve"> </w:t>
      </w:r>
      <w:r w:rsidR="00530B94" w:rsidRPr="005A2FD6">
        <w:rPr>
          <w:rFonts w:ascii="Times New Roman" w:hAnsi="Times New Roman" w:cs="Times New Roman"/>
          <w:sz w:val="24"/>
          <w:szCs w:val="24"/>
        </w:rPr>
        <w:t xml:space="preserve">1976b). </w:t>
      </w:r>
      <w:r w:rsidRPr="005A2FD6">
        <w:rPr>
          <w:rFonts w:ascii="Times New Roman" w:hAnsi="Times New Roman" w:cs="Times New Roman"/>
          <w:sz w:val="24"/>
          <w:szCs w:val="24"/>
        </w:rPr>
        <w:t>T</w:t>
      </w:r>
      <w:r w:rsidR="00530B94" w:rsidRPr="005A2FD6">
        <w:rPr>
          <w:rFonts w:ascii="Times New Roman" w:hAnsi="Times New Roman" w:cs="Times New Roman"/>
          <w:sz w:val="24"/>
          <w:szCs w:val="24"/>
        </w:rPr>
        <w:t xml:space="preserve">his includes education that would lead a child to experience a conflict of allegiance between the school and their own values (ECtHR, 2007). </w:t>
      </w:r>
    </w:p>
    <w:p w14:paraId="7E452F69" w14:textId="77777777" w:rsidR="00E51FE4" w:rsidRPr="005A2FD6" w:rsidRDefault="009327B0" w:rsidP="00E51FE4">
      <w:pPr>
        <w:spacing w:line="480" w:lineRule="auto"/>
        <w:jc w:val="both"/>
        <w:rPr>
          <w:rFonts w:ascii="Times New Roman" w:eastAsia="MS Mincho" w:hAnsi="Times New Roman" w:cs="Times New Roman"/>
          <w:sz w:val="24"/>
          <w:szCs w:val="24"/>
          <w:lang w:eastAsia="ja-JP"/>
        </w:rPr>
      </w:pPr>
      <w:r w:rsidRPr="005A2FD6">
        <w:rPr>
          <w:rFonts w:ascii="Times New Roman" w:hAnsi="Times New Roman" w:cs="Times New Roman"/>
          <w:sz w:val="24"/>
          <w:szCs w:val="24"/>
        </w:rPr>
        <w:tab/>
      </w:r>
      <w:r w:rsidR="00530B94" w:rsidRPr="005A2FD6">
        <w:rPr>
          <w:rFonts w:ascii="Times New Roman" w:hAnsi="Times New Roman" w:cs="Times New Roman"/>
          <w:sz w:val="24"/>
          <w:szCs w:val="24"/>
        </w:rPr>
        <w:t>This is not to say</w:t>
      </w:r>
      <w:r w:rsidR="00FC6F23" w:rsidRPr="005A2FD6">
        <w:rPr>
          <w:rFonts w:ascii="Times New Roman" w:hAnsi="Times New Roman" w:cs="Times New Roman"/>
          <w:sz w:val="24"/>
          <w:szCs w:val="24"/>
        </w:rPr>
        <w:t>, however,</w:t>
      </w:r>
      <w:r w:rsidR="00530B94" w:rsidRPr="005A2FD6">
        <w:rPr>
          <w:rFonts w:ascii="Times New Roman" w:hAnsi="Times New Roman" w:cs="Times New Roman"/>
          <w:sz w:val="24"/>
          <w:szCs w:val="24"/>
        </w:rPr>
        <w:t xml:space="preserve"> that the state is not allowed to impart certain views alongside beliefs being imparted by the parent. This issue has been dealt with by the Court in a number of cases and a series of conditions have been established to safeguard the parental right while allowing for the proper functioning of education. These conditions include that education that might risk incursion into the domain of a parent’s convictions be conveyed in an objective, critical and pluralistic manner (ECtHR, 1976b). </w:t>
      </w:r>
      <w:r w:rsidR="00530B94" w:rsidRPr="005A2FD6">
        <w:rPr>
          <w:rFonts w:ascii="Times New Roman" w:eastAsia="MS Mincho" w:hAnsi="Times New Roman" w:cs="Times New Roman"/>
          <w:sz w:val="24"/>
          <w:szCs w:val="24"/>
          <w:lang w:eastAsia="ja-JP"/>
        </w:rPr>
        <w:t>This recognises that the parental right runs alongside the general aims of education, which include ‘enabling pupils to develop a critical mind with regard to religion’ (ECtHR, 2007, para.52)</w:t>
      </w:r>
      <w:r w:rsidR="00530B94" w:rsidRPr="005A2FD6">
        <w:rPr>
          <w:rFonts w:ascii="Times New Roman" w:eastAsia="MS Mincho" w:hAnsi="Times New Roman" w:cs="Times New Roman"/>
          <w:sz w:val="24"/>
          <w:szCs w:val="24"/>
          <w:lang w:val="is-IS" w:eastAsia="ja-JP"/>
        </w:rPr>
        <w:t xml:space="preserve">. Examples of where this can be achieved is through </w:t>
      </w:r>
      <w:r w:rsidR="00530B94" w:rsidRPr="005A2FD6">
        <w:rPr>
          <w:rFonts w:ascii="Times New Roman" w:hAnsi="Times New Roman" w:cs="Times New Roman"/>
          <w:sz w:val="24"/>
          <w:szCs w:val="24"/>
        </w:rPr>
        <w:t xml:space="preserve">teaching about the history of religions and teaching in ethics, provided neither are religious or ideological in nature (ECtHR, </w:t>
      </w:r>
      <w:r w:rsidR="00530B94" w:rsidRPr="005A2FD6">
        <w:rPr>
          <w:rFonts w:ascii="Times New Roman" w:hAnsi="Times New Roman" w:cs="Times New Roman"/>
          <w:iCs/>
          <w:sz w:val="24"/>
          <w:szCs w:val="24"/>
        </w:rPr>
        <w:t>2009).</w:t>
      </w:r>
      <w:r w:rsidR="00530B94" w:rsidRPr="005A2FD6">
        <w:rPr>
          <w:rFonts w:ascii="Times New Roman" w:eastAsia="MS Mincho" w:hAnsi="Times New Roman" w:cs="Times New Roman"/>
          <w:sz w:val="24"/>
          <w:szCs w:val="24"/>
          <w:lang w:eastAsia="ja-JP"/>
        </w:rPr>
        <w:t xml:space="preserve"> Teaching citizenship and politics would equally be subject to </w:t>
      </w:r>
      <w:r w:rsidR="00F77299" w:rsidRPr="005A2FD6">
        <w:rPr>
          <w:rFonts w:ascii="Times New Roman" w:eastAsia="MS Mincho" w:hAnsi="Times New Roman" w:cs="Times New Roman"/>
          <w:sz w:val="24"/>
          <w:szCs w:val="24"/>
          <w:lang w:eastAsia="ja-JP"/>
        </w:rPr>
        <w:t>such a</w:t>
      </w:r>
      <w:r w:rsidR="00530B94" w:rsidRPr="005A2FD6">
        <w:rPr>
          <w:rFonts w:ascii="Times New Roman" w:eastAsia="MS Mincho" w:hAnsi="Times New Roman" w:cs="Times New Roman"/>
          <w:sz w:val="24"/>
          <w:szCs w:val="24"/>
          <w:lang w:eastAsia="ja-JP"/>
        </w:rPr>
        <w:t xml:space="preserve"> requirement. States are </w:t>
      </w:r>
      <w:r w:rsidR="00F77299" w:rsidRPr="005A2FD6">
        <w:rPr>
          <w:rFonts w:ascii="Times New Roman" w:eastAsia="MS Mincho" w:hAnsi="Times New Roman" w:cs="Times New Roman"/>
          <w:sz w:val="24"/>
          <w:szCs w:val="24"/>
          <w:lang w:eastAsia="ja-JP"/>
        </w:rPr>
        <w:t xml:space="preserve">also </w:t>
      </w:r>
      <w:r w:rsidR="00530B94" w:rsidRPr="005A2FD6">
        <w:rPr>
          <w:rFonts w:ascii="Times New Roman" w:eastAsia="MS Mincho" w:hAnsi="Times New Roman" w:cs="Times New Roman"/>
          <w:sz w:val="24"/>
          <w:szCs w:val="24"/>
          <w:lang w:eastAsia="ja-JP"/>
        </w:rPr>
        <w:t>permitted to ensure that education is not leading to the ‘formation of ideologically or religiously motivated “parallel societies”’ (ECtHR, 2011)</w:t>
      </w:r>
      <w:r w:rsidR="00F77299" w:rsidRPr="005A2FD6">
        <w:rPr>
          <w:rFonts w:ascii="Times New Roman" w:eastAsia="MS Mincho" w:hAnsi="Times New Roman" w:cs="Times New Roman"/>
          <w:sz w:val="24"/>
          <w:szCs w:val="24"/>
          <w:lang w:eastAsia="ja-JP"/>
        </w:rPr>
        <w:t xml:space="preserve">. However, </w:t>
      </w:r>
      <w:r w:rsidR="00530B94" w:rsidRPr="005A2FD6">
        <w:rPr>
          <w:rFonts w:ascii="Times New Roman" w:eastAsia="MS Mincho" w:hAnsi="Times New Roman" w:cs="Times New Roman"/>
          <w:sz w:val="24"/>
          <w:szCs w:val="24"/>
          <w:lang w:eastAsia="ja-JP"/>
        </w:rPr>
        <w:t xml:space="preserve">this must respect pluralism and not seek to neutralise it (United Nations, 2015a). </w:t>
      </w:r>
    </w:p>
    <w:p w14:paraId="59920F46" w14:textId="24B19E2E" w:rsidR="00454798" w:rsidRPr="005A2FD6" w:rsidRDefault="005141EF" w:rsidP="00E51FE4">
      <w:pPr>
        <w:spacing w:line="480" w:lineRule="auto"/>
        <w:ind w:firstLine="720"/>
        <w:jc w:val="both"/>
        <w:rPr>
          <w:rFonts w:ascii="Times New Roman" w:eastAsia="MS Mincho" w:hAnsi="Times New Roman" w:cs="Times New Roman"/>
          <w:sz w:val="24"/>
          <w:szCs w:val="24"/>
          <w:lang w:val="en-US" w:eastAsia="ja-JP"/>
        </w:rPr>
      </w:pPr>
      <w:r w:rsidRPr="005A2FD6">
        <w:rPr>
          <w:rFonts w:ascii="Times New Roman" w:hAnsi="Times New Roman" w:cs="Times New Roman"/>
          <w:sz w:val="24"/>
          <w:szCs w:val="24"/>
        </w:rPr>
        <w:t xml:space="preserve">Navigating the balance between the various interests of </w:t>
      </w:r>
      <w:r w:rsidR="00337744" w:rsidRPr="005A2FD6">
        <w:rPr>
          <w:rFonts w:ascii="Times New Roman" w:hAnsi="Times New Roman" w:cs="Times New Roman"/>
          <w:sz w:val="24"/>
          <w:szCs w:val="24"/>
        </w:rPr>
        <w:t>parents, of children,</w:t>
      </w:r>
      <w:r w:rsidRPr="005A2FD6">
        <w:rPr>
          <w:rFonts w:ascii="Times New Roman" w:hAnsi="Times New Roman" w:cs="Times New Roman"/>
          <w:sz w:val="24"/>
          <w:szCs w:val="24"/>
        </w:rPr>
        <w:t xml:space="preserve"> </w:t>
      </w:r>
      <w:r w:rsidR="00337744" w:rsidRPr="005A2FD6">
        <w:rPr>
          <w:rFonts w:ascii="Times New Roman" w:hAnsi="Times New Roman" w:cs="Times New Roman"/>
          <w:sz w:val="24"/>
          <w:szCs w:val="24"/>
        </w:rPr>
        <w:t xml:space="preserve">of </w:t>
      </w:r>
      <w:r w:rsidRPr="005A2FD6">
        <w:rPr>
          <w:rFonts w:ascii="Times New Roman" w:hAnsi="Times New Roman" w:cs="Times New Roman"/>
          <w:sz w:val="24"/>
          <w:szCs w:val="24"/>
        </w:rPr>
        <w:t>the obligation to provide education and the security concerns of the state naturally falls largely on educators themselves.</w:t>
      </w:r>
      <w:r w:rsidR="00196AC6" w:rsidRPr="005A2FD6">
        <w:rPr>
          <w:rFonts w:ascii="Times New Roman" w:eastAsia="MS Mincho" w:hAnsi="Times New Roman" w:cs="Times New Roman"/>
          <w:sz w:val="24"/>
          <w:szCs w:val="24"/>
          <w:lang w:val="en-US" w:eastAsia="ja-JP"/>
        </w:rPr>
        <w:t xml:space="preserve"> </w:t>
      </w:r>
      <w:r w:rsidR="00B670EC" w:rsidRPr="005A2FD6">
        <w:rPr>
          <w:rFonts w:ascii="Times New Roman" w:eastAsia="MS Mincho" w:hAnsi="Times New Roman" w:cs="Times New Roman"/>
          <w:sz w:val="24"/>
          <w:szCs w:val="24"/>
          <w:lang w:val="en-US" w:eastAsia="ja-JP"/>
        </w:rPr>
        <w:t xml:space="preserve">Alongside statutory guidance on implementing PREVENT (HM Government, 215b), </w:t>
      </w:r>
      <w:r w:rsidR="00382AC6" w:rsidRPr="005A2FD6">
        <w:rPr>
          <w:rFonts w:ascii="Times New Roman" w:eastAsia="MS Mincho" w:hAnsi="Times New Roman" w:cs="Times New Roman"/>
          <w:sz w:val="24"/>
          <w:szCs w:val="24"/>
          <w:lang w:val="en-US" w:eastAsia="ja-JP"/>
        </w:rPr>
        <w:t xml:space="preserve">non-statutory </w:t>
      </w:r>
      <w:r w:rsidR="00196AC6" w:rsidRPr="005A2FD6">
        <w:rPr>
          <w:rFonts w:ascii="Times New Roman" w:eastAsia="MS Mincho" w:hAnsi="Times New Roman" w:cs="Times New Roman"/>
          <w:sz w:val="24"/>
          <w:szCs w:val="24"/>
          <w:lang w:val="en-US" w:eastAsia="ja-JP"/>
        </w:rPr>
        <w:t xml:space="preserve">mechanisms </w:t>
      </w:r>
      <w:r w:rsidR="00337744" w:rsidRPr="005A2FD6">
        <w:rPr>
          <w:rFonts w:ascii="Times New Roman" w:eastAsia="MS Mincho" w:hAnsi="Times New Roman" w:cs="Times New Roman"/>
          <w:sz w:val="24"/>
          <w:szCs w:val="24"/>
          <w:lang w:val="en-US" w:eastAsia="ja-JP"/>
        </w:rPr>
        <w:t>can be helpful in this regard</w:t>
      </w:r>
      <w:r w:rsidR="00B670EC" w:rsidRPr="005A2FD6">
        <w:rPr>
          <w:rFonts w:ascii="Times New Roman" w:eastAsia="MS Mincho" w:hAnsi="Times New Roman" w:cs="Times New Roman"/>
          <w:sz w:val="24"/>
          <w:szCs w:val="24"/>
          <w:lang w:val="en-US" w:eastAsia="ja-JP"/>
        </w:rPr>
        <w:t xml:space="preserve">. An example would be guidance on how to approach religious education in schools, including the important </w:t>
      </w:r>
      <w:r w:rsidR="00B670EC" w:rsidRPr="005A2FD6">
        <w:rPr>
          <w:rFonts w:ascii="Times New Roman" w:eastAsia="MS Mincho" w:hAnsi="Times New Roman" w:cs="Times New Roman"/>
          <w:sz w:val="24"/>
          <w:szCs w:val="24"/>
          <w:lang w:val="en-US" w:eastAsia="ja-JP"/>
        </w:rPr>
        <w:lastRenderedPageBreak/>
        <w:t xml:space="preserve">dimension of local community engagement </w:t>
      </w:r>
      <w:r w:rsidR="00196AC6" w:rsidRPr="005A2FD6">
        <w:rPr>
          <w:rFonts w:ascii="Times New Roman" w:eastAsia="MS Mincho" w:hAnsi="Times New Roman" w:cs="Times New Roman"/>
          <w:sz w:val="24"/>
          <w:szCs w:val="24"/>
          <w:lang w:val="en-US" w:eastAsia="ja-JP"/>
        </w:rPr>
        <w:t>(</w:t>
      </w:r>
      <w:r w:rsidR="00B670EC" w:rsidRPr="005A2FD6">
        <w:rPr>
          <w:rFonts w:ascii="Times New Roman" w:eastAsia="MS Mincho" w:hAnsi="Times New Roman" w:cs="Times New Roman"/>
          <w:sz w:val="24"/>
          <w:szCs w:val="24"/>
          <w:lang w:val="en-US" w:eastAsia="ja-JP"/>
        </w:rPr>
        <w:t xml:space="preserve">Department for Children, Schools and Families, 2010).  </w:t>
      </w:r>
      <w:r w:rsidR="00382AC6" w:rsidRPr="005A2FD6">
        <w:rPr>
          <w:rFonts w:ascii="Times New Roman" w:eastAsia="MS Mincho" w:hAnsi="Times New Roman" w:cs="Times New Roman"/>
          <w:sz w:val="24"/>
          <w:szCs w:val="24"/>
          <w:lang w:val="en-US" w:eastAsia="ja-JP"/>
        </w:rPr>
        <w:t xml:space="preserve">Although </w:t>
      </w:r>
      <w:r w:rsidR="007A1FAF" w:rsidRPr="005A2FD6">
        <w:rPr>
          <w:rFonts w:ascii="Times New Roman" w:eastAsia="MS Mincho" w:hAnsi="Times New Roman" w:cs="Times New Roman"/>
          <w:sz w:val="24"/>
          <w:szCs w:val="24"/>
          <w:lang w:val="en-US" w:eastAsia="ja-JP"/>
        </w:rPr>
        <w:t>both the statutory guidance and non-statutory guidance does not</w:t>
      </w:r>
      <w:r w:rsidR="00382AC6" w:rsidRPr="005A2FD6">
        <w:rPr>
          <w:rFonts w:ascii="Times New Roman" w:eastAsia="MS Mincho" w:hAnsi="Times New Roman" w:cs="Times New Roman"/>
          <w:sz w:val="24"/>
          <w:szCs w:val="24"/>
          <w:lang w:val="en-US" w:eastAsia="ja-JP"/>
        </w:rPr>
        <w:t xml:space="preserve"> provid</w:t>
      </w:r>
      <w:r w:rsidR="007A1FAF" w:rsidRPr="005A2FD6">
        <w:rPr>
          <w:rFonts w:ascii="Times New Roman" w:eastAsia="MS Mincho" w:hAnsi="Times New Roman" w:cs="Times New Roman"/>
          <w:sz w:val="24"/>
          <w:szCs w:val="24"/>
          <w:lang w:val="en-US" w:eastAsia="ja-JP"/>
        </w:rPr>
        <w:t>e</w:t>
      </w:r>
      <w:r w:rsidR="00382AC6" w:rsidRPr="005A2FD6">
        <w:rPr>
          <w:rFonts w:ascii="Times New Roman" w:eastAsia="MS Mincho" w:hAnsi="Times New Roman" w:cs="Times New Roman"/>
          <w:sz w:val="24"/>
          <w:szCs w:val="24"/>
          <w:lang w:val="en-US" w:eastAsia="ja-JP"/>
        </w:rPr>
        <w:t xml:space="preserve"> a</w:t>
      </w:r>
      <w:r w:rsidR="000C7644" w:rsidRPr="005A2FD6">
        <w:rPr>
          <w:rFonts w:ascii="Times New Roman" w:eastAsia="MS Mincho" w:hAnsi="Times New Roman" w:cs="Times New Roman"/>
          <w:sz w:val="24"/>
          <w:szCs w:val="24"/>
          <w:lang w:val="en-US" w:eastAsia="ja-JP"/>
        </w:rPr>
        <w:t xml:space="preserve"> complete </w:t>
      </w:r>
      <w:r w:rsidR="00382AC6" w:rsidRPr="005A2FD6">
        <w:rPr>
          <w:rFonts w:ascii="Times New Roman" w:eastAsia="MS Mincho" w:hAnsi="Times New Roman" w:cs="Times New Roman"/>
          <w:sz w:val="24"/>
          <w:szCs w:val="24"/>
          <w:lang w:val="en-US" w:eastAsia="ja-JP"/>
        </w:rPr>
        <w:t>legal interpretation of the various obligations educators are under, courts would only be engaged where dissent arose between the actions of an educator and the parent.</w:t>
      </w:r>
      <w:r w:rsidRPr="005A2FD6">
        <w:rPr>
          <w:rFonts w:ascii="Times New Roman" w:hAnsi="Times New Roman" w:cs="Times New Roman"/>
          <w:sz w:val="24"/>
          <w:szCs w:val="24"/>
        </w:rPr>
        <w:t xml:space="preserve"> </w:t>
      </w:r>
      <w:r w:rsidR="007A1FAF" w:rsidRPr="005A2FD6">
        <w:rPr>
          <w:rFonts w:ascii="Times New Roman" w:hAnsi="Times New Roman" w:cs="Times New Roman"/>
          <w:sz w:val="24"/>
          <w:szCs w:val="24"/>
        </w:rPr>
        <w:t>If</w:t>
      </w:r>
      <w:r w:rsidR="00965E78" w:rsidRPr="005A2FD6">
        <w:rPr>
          <w:rFonts w:ascii="Times New Roman" w:hAnsi="Times New Roman" w:cs="Times New Roman"/>
          <w:sz w:val="24"/>
          <w:szCs w:val="24"/>
        </w:rPr>
        <w:t xml:space="preserve"> a case </w:t>
      </w:r>
      <w:r w:rsidR="00810316" w:rsidRPr="005A2FD6">
        <w:rPr>
          <w:rFonts w:ascii="Times New Roman" w:hAnsi="Times New Roman" w:cs="Times New Roman"/>
          <w:sz w:val="24"/>
          <w:szCs w:val="24"/>
        </w:rPr>
        <w:t>was</w:t>
      </w:r>
      <w:r w:rsidR="00965E78" w:rsidRPr="005A2FD6">
        <w:rPr>
          <w:rFonts w:ascii="Times New Roman" w:hAnsi="Times New Roman" w:cs="Times New Roman"/>
          <w:sz w:val="24"/>
          <w:szCs w:val="24"/>
        </w:rPr>
        <w:t xml:space="preserve"> brought before a court, </w:t>
      </w:r>
      <w:r w:rsidR="00B366E3" w:rsidRPr="005A2FD6">
        <w:rPr>
          <w:rFonts w:ascii="Times New Roman" w:hAnsi="Times New Roman" w:cs="Times New Roman"/>
          <w:sz w:val="24"/>
          <w:szCs w:val="24"/>
        </w:rPr>
        <w:t xml:space="preserve">any </w:t>
      </w:r>
      <w:r w:rsidR="00965E78" w:rsidRPr="005A2FD6">
        <w:rPr>
          <w:rFonts w:ascii="Times New Roman" w:hAnsi="Times New Roman" w:cs="Times New Roman"/>
          <w:sz w:val="24"/>
          <w:szCs w:val="24"/>
        </w:rPr>
        <w:t>actions taken by education authorities or schools towards achieving</w:t>
      </w:r>
      <w:r w:rsidR="00A53CCA" w:rsidRPr="005A2FD6">
        <w:rPr>
          <w:rFonts w:ascii="Times New Roman" w:hAnsi="Times New Roman" w:cs="Times New Roman"/>
          <w:sz w:val="24"/>
          <w:szCs w:val="24"/>
        </w:rPr>
        <w:t xml:space="preserve"> religious</w:t>
      </w:r>
      <w:r w:rsidR="00965E78" w:rsidRPr="005A2FD6">
        <w:rPr>
          <w:rFonts w:ascii="Times New Roman" w:hAnsi="Times New Roman" w:cs="Times New Roman"/>
          <w:sz w:val="24"/>
          <w:szCs w:val="24"/>
        </w:rPr>
        <w:t xml:space="preserve"> community endorsement of its approaches to religion could satisfy the court that a correct balance </w:t>
      </w:r>
      <w:r w:rsidR="00C26A22" w:rsidRPr="005A2FD6">
        <w:rPr>
          <w:rFonts w:ascii="Times New Roman" w:hAnsi="Times New Roman" w:cs="Times New Roman"/>
          <w:sz w:val="24"/>
          <w:szCs w:val="24"/>
        </w:rPr>
        <w:t>of rights</w:t>
      </w:r>
      <w:r w:rsidR="00965E78" w:rsidRPr="005A2FD6">
        <w:rPr>
          <w:rFonts w:ascii="Times New Roman" w:hAnsi="Times New Roman" w:cs="Times New Roman"/>
          <w:sz w:val="24"/>
          <w:szCs w:val="24"/>
        </w:rPr>
        <w:t xml:space="preserve"> </w:t>
      </w:r>
      <w:r w:rsidR="007A1FAF" w:rsidRPr="005A2FD6">
        <w:rPr>
          <w:rFonts w:ascii="Times New Roman" w:hAnsi="Times New Roman" w:cs="Times New Roman"/>
          <w:sz w:val="24"/>
          <w:szCs w:val="24"/>
        </w:rPr>
        <w:t xml:space="preserve">and obligations </w:t>
      </w:r>
      <w:r w:rsidR="00965E78" w:rsidRPr="005A2FD6">
        <w:rPr>
          <w:rFonts w:ascii="Times New Roman" w:hAnsi="Times New Roman" w:cs="Times New Roman"/>
          <w:sz w:val="24"/>
          <w:szCs w:val="24"/>
        </w:rPr>
        <w:t>has been met</w:t>
      </w:r>
      <w:r w:rsidR="00F8258E" w:rsidRPr="005A2FD6">
        <w:rPr>
          <w:rFonts w:ascii="Times New Roman" w:hAnsi="Times New Roman" w:cs="Times New Roman"/>
          <w:sz w:val="24"/>
          <w:szCs w:val="24"/>
        </w:rPr>
        <w:t>. For example</w:t>
      </w:r>
      <w:r w:rsidR="002E4A20" w:rsidRPr="005A2FD6">
        <w:rPr>
          <w:rFonts w:ascii="Times New Roman" w:hAnsi="Times New Roman" w:cs="Times New Roman"/>
          <w:sz w:val="24"/>
          <w:szCs w:val="24"/>
        </w:rPr>
        <w:t xml:space="preserve">, where an individual was claiming a breach of their Article 9 freedom of religion right over their school’s uniform policy that had been arrived at in consultation with the local Muslim community, the </w:t>
      </w:r>
      <w:r w:rsidR="00B06851" w:rsidRPr="005A2FD6">
        <w:rPr>
          <w:rFonts w:ascii="Times New Roman" w:hAnsi="Times New Roman" w:cs="Times New Roman"/>
          <w:sz w:val="24"/>
          <w:szCs w:val="24"/>
        </w:rPr>
        <w:t xml:space="preserve">UK highest </w:t>
      </w:r>
      <w:r w:rsidR="002E4A20" w:rsidRPr="005A2FD6">
        <w:rPr>
          <w:rFonts w:ascii="Times New Roman" w:hAnsi="Times New Roman" w:cs="Times New Roman"/>
          <w:sz w:val="24"/>
          <w:szCs w:val="24"/>
        </w:rPr>
        <w:t>court determined that the school had fulfilled its obligation to the child</w:t>
      </w:r>
      <w:r w:rsidR="002E6B7F" w:rsidRPr="005A2FD6">
        <w:rPr>
          <w:rFonts w:ascii="Times New Roman" w:hAnsi="Times New Roman" w:cs="Times New Roman"/>
          <w:sz w:val="24"/>
          <w:szCs w:val="24"/>
        </w:rPr>
        <w:t xml:space="preserve"> through the community endorsement (</w:t>
      </w:r>
      <w:r w:rsidR="00A73D5B" w:rsidRPr="005A2FD6">
        <w:rPr>
          <w:rFonts w:ascii="Times New Roman" w:hAnsi="Times New Roman" w:cs="Times New Roman"/>
          <w:sz w:val="24"/>
          <w:szCs w:val="24"/>
        </w:rPr>
        <w:t>House of Lords, 2006</w:t>
      </w:r>
      <w:r w:rsidR="00D56D29" w:rsidRPr="005A2FD6">
        <w:rPr>
          <w:rFonts w:ascii="Times New Roman" w:hAnsi="Times New Roman" w:cs="Times New Roman"/>
          <w:sz w:val="24"/>
          <w:szCs w:val="24"/>
        </w:rPr>
        <w:t>. See also Phillips et al, 2011</w:t>
      </w:r>
      <w:r w:rsidR="00A73D5B" w:rsidRPr="005A2FD6">
        <w:rPr>
          <w:rFonts w:ascii="Times New Roman" w:hAnsi="Times New Roman" w:cs="Times New Roman"/>
          <w:sz w:val="24"/>
          <w:szCs w:val="24"/>
        </w:rPr>
        <w:t>).</w:t>
      </w:r>
    </w:p>
    <w:p w14:paraId="04064E90" w14:textId="77777777" w:rsidR="00C02A45" w:rsidRPr="005A2FD6" w:rsidRDefault="00C02A45" w:rsidP="00454798">
      <w:pPr>
        <w:spacing w:line="480" w:lineRule="auto"/>
        <w:ind w:firstLine="720"/>
        <w:jc w:val="both"/>
        <w:rPr>
          <w:rFonts w:ascii="Times New Roman" w:eastAsia="MS Mincho" w:hAnsi="Times New Roman" w:cs="Times New Roman"/>
          <w:sz w:val="24"/>
          <w:szCs w:val="24"/>
          <w:lang w:val="en-US" w:eastAsia="ja-JP"/>
        </w:rPr>
      </w:pPr>
    </w:p>
    <w:p w14:paraId="4CF38738" w14:textId="77777777" w:rsidR="00C02A45" w:rsidRPr="005A2FD6" w:rsidRDefault="00C02A45" w:rsidP="00C02A45">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t>5. HOW TO AVOID ANY CLASH BETWEEN THE GOVERNMENT’S COUNTER EXTREMISM STRATEGY AND THE PARENTAL RIGHT UNDER THE ECHR</w:t>
      </w:r>
    </w:p>
    <w:p w14:paraId="744F3767" w14:textId="7B0FA502" w:rsidR="00847758" w:rsidRPr="005A2FD6" w:rsidRDefault="00550240" w:rsidP="005C0066">
      <w:pPr>
        <w:spacing w:line="480" w:lineRule="auto"/>
        <w:ind w:firstLine="720"/>
        <w:rPr>
          <w:rFonts w:ascii="Times New Roman" w:hAnsi="Times New Roman" w:cs="Times New Roman"/>
          <w:sz w:val="24"/>
          <w:szCs w:val="24"/>
        </w:rPr>
      </w:pPr>
      <w:r w:rsidRPr="005A2FD6">
        <w:rPr>
          <w:rFonts w:ascii="Times New Roman" w:hAnsi="Times New Roman" w:cs="Times New Roman"/>
          <w:sz w:val="24"/>
          <w:szCs w:val="24"/>
        </w:rPr>
        <w:t xml:space="preserve">From the discussion so far, one can deduce that it is when seeking to impart values to the child or </w:t>
      </w:r>
      <w:r w:rsidR="002E6B7F" w:rsidRPr="005A2FD6">
        <w:rPr>
          <w:rFonts w:ascii="Times New Roman" w:hAnsi="Times New Roman" w:cs="Times New Roman"/>
          <w:sz w:val="24"/>
          <w:szCs w:val="24"/>
        </w:rPr>
        <w:t>engaging</w:t>
      </w:r>
      <w:r w:rsidRPr="005A2FD6">
        <w:rPr>
          <w:rFonts w:ascii="Times New Roman" w:hAnsi="Times New Roman" w:cs="Times New Roman"/>
          <w:sz w:val="24"/>
          <w:szCs w:val="24"/>
        </w:rPr>
        <w:t xml:space="preserve"> with issues around their religious beliefs that the greatest risk of incursion into the domain of the parental right can occur.</w:t>
      </w:r>
      <w:r w:rsidR="00482F1E" w:rsidRPr="005A2FD6">
        <w:rPr>
          <w:rFonts w:ascii="Times New Roman" w:hAnsi="Times New Roman" w:cs="Times New Roman"/>
          <w:sz w:val="24"/>
          <w:szCs w:val="24"/>
        </w:rPr>
        <w:t xml:space="preserve"> </w:t>
      </w:r>
      <w:r w:rsidR="00847758" w:rsidRPr="005A2FD6">
        <w:rPr>
          <w:rFonts w:ascii="Times New Roman" w:hAnsi="Times New Roman" w:cs="Times New Roman"/>
          <w:sz w:val="24"/>
          <w:szCs w:val="24"/>
        </w:rPr>
        <w:t xml:space="preserve">It is here, therefore, that educators need to be most careful so as to be sure of what it is they are addressing in their teaching and practice, </w:t>
      </w:r>
      <w:r w:rsidR="00E913A2" w:rsidRPr="005A2FD6">
        <w:rPr>
          <w:rFonts w:ascii="Times New Roman" w:hAnsi="Times New Roman" w:cs="Times New Roman"/>
          <w:sz w:val="24"/>
          <w:szCs w:val="24"/>
        </w:rPr>
        <w:t>why and whether or not they are on safe grounds legally.</w:t>
      </w:r>
      <w:r w:rsidR="00C26A22" w:rsidRPr="005A2FD6">
        <w:rPr>
          <w:rFonts w:ascii="Times New Roman" w:hAnsi="Times New Roman" w:cs="Times New Roman"/>
          <w:sz w:val="24"/>
          <w:szCs w:val="24"/>
        </w:rPr>
        <w:t xml:space="preserve"> </w:t>
      </w:r>
      <w:r w:rsidR="000A60A4" w:rsidRPr="005A2FD6">
        <w:rPr>
          <w:rFonts w:ascii="Times New Roman" w:hAnsi="Times New Roman" w:cs="Times New Roman"/>
          <w:sz w:val="24"/>
          <w:szCs w:val="24"/>
        </w:rPr>
        <w:t xml:space="preserve">This is particularly pronounced in schools selected by parents on the basis of a religious </w:t>
      </w:r>
      <w:r w:rsidR="002051F3" w:rsidRPr="005A2FD6">
        <w:rPr>
          <w:rFonts w:ascii="Times New Roman" w:hAnsi="Times New Roman" w:cs="Times New Roman"/>
          <w:sz w:val="24"/>
          <w:szCs w:val="24"/>
        </w:rPr>
        <w:t xml:space="preserve">ethos or on account of their </w:t>
      </w:r>
      <w:r w:rsidR="00376929" w:rsidRPr="005A2FD6">
        <w:rPr>
          <w:rFonts w:ascii="Times New Roman" w:hAnsi="Times New Roman" w:cs="Times New Roman"/>
          <w:sz w:val="24"/>
          <w:szCs w:val="24"/>
        </w:rPr>
        <w:t xml:space="preserve">adopting a </w:t>
      </w:r>
      <w:r w:rsidR="002051F3" w:rsidRPr="005A2FD6">
        <w:rPr>
          <w:rFonts w:ascii="Times New Roman" w:hAnsi="Times New Roman" w:cs="Times New Roman"/>
          <w:sz w:val="24"/>
          <w:szCs w:val="24"/>
        </w:rPr>
        <w:t>religious instruction approach to education</w:t>
      </w:r>
      <w:r w:rsidR="00723461" w:rsidRPr="005A2FD6">
        <w:rPr>
          <w:rFonts w:ascii="Times New Roman" w:hAnsi="Times New Roman" w:cs="Times New Roman"/>
          <w:sz w:val="24"/>
          <w:szCs w:val="24"/>
        </w:rPr>
        <w:t>.</w:t>
      </w:r>
      <w:r w:rsidR="000A60A4" w:rsidRPr="005A2FD6">
        <w:rPr>
          <w:rFonts w:ascii="Times New Roman" w:hAnsi="Times New Roman" w:cs="Times New Roman"/>
          <w:sz w:val="24"/>
          <w:szCs w:val="24"/>
        </w:rPr>
        <w:t xml:space="preserve"> However, it would still apply to </w:t>
      </w:r>
      <w:r w:rsidR="00723461" w:rsidRPr="005A2FD6">
        <w:rPr>
          <w:rFonts w:ascii="Times New Roman" w:hAnsi="Times New Roman" w:cs="Times New Roman"/>
          <w:sz w:val="24"/>
          <w:szCs w:val="24"/>
        </w:rPr>
        <w:t xml:space="preserve">state </w:t>
      </w:r>
      <w:r w:rsidR="000A60A4" w:rsidRPr="005A2FD6">
        <w:rPr>
          <w:rFonts w:ascii="Times New Roman" w:hAnsi="Times New Roman" w:cs="Times New Roman"/>
          <w:sz w:val="24"/>
          <w:szCs w:val="24"/>
        </w:rPr>
        <w:t>schools adopting a more secular approach to teaching.</w:t>
      </w:r>
    </w:p>
    <w:p w14:paraId="4A93D291" w14:textId="77777777" w:rsidR="002E6B7F" w:rsidRPr="005A2FD6" w:rsidRDefault="00021F08" w:rsidP="002E6B7F">
      <w:pPr>
        <w:spacing w:line="480" w:lineRule="auto"/>
        <w:ind w:firstLine="720"/>
        <w:rPr>
          <w:rFonts w:ascii="Times New Roman" w:hAnsi="Times New Roman" w:cs="Times New Roman"/>
          <w:sz w:val="24"/>
          <w:szCs w:val="24"/>
        </w:rPr>
      </w:pPr>
      <w:r w:rsidRPr="005A2FD6">
        <w:rPr>
          <w:rFonts w:ascii="Times New Roman" w:hAnsi="Times New Roman" w:cs="Times New Roman"/>
          <w:sz w:val="24"/>
          <w:szCs w:val="24"/>
        </w:rPr>
        <w:t xml:space="preserve">One way of seeking to remain on firm ground legally would be to ensure that the approach taken to </w:t>
      </w:r>
      <w:r w:rsidR="00723461" w:rsidRPr="005A2FD6">
        <w:rPr>
          <w:rFonts w:ascii="Times New Roman" w:hAnsi="Times New Roman" w:cs="Times New Roman"/>
          <w:sz w:val="24"/>
          <w:szCs w:val="24"/>
        </w:rPr>
        <w:t>addressing the</w:t>
      </w:r>
      <w:r w:rsidRPr="005A2FD6">
        <w:rPr>
          <w:rFonts w:ascii="Times New Roman" w:hAnsi="Times New Roman" w:cs="Times New Roman"/>
          <w:sz w:val="24"/>
          <w:szCs w:val="24"/>
        </w:rPr>
        <w:t xml:space="preserve"> PREVENT </w:t>
      </w:r>
      <w:r w:rsidR="00723461" w:rsidRPr="005A2FD6">
        <w:rPr>
          <w:rFonts w:ascii="Times New Roman" w:hAnsi="Times New Roman" w:cs="Times New Roman"/>
          <w:sz w:val="24"/>
          <w:szCs w:val="24"/>
        </w:rPr>
        <w:t>obligations is clearly</w:t>
      </w:r>
      <w:r w:rsidRPr="005A2FD6">
        <w:rPr>
          <w:rFonts w:ascii="Times New Roman" w:hAnsi="Times New Roman" w:cs="Times New Roman"/>
          <w:sz w:val="24"/>
          <w:szCs w:val="24"/>
        </w:rPr>
        <w:t xml:space="preserve"> matched to human rights</w:t>
      </w:r>
      <w:r w:rsidR="00723461" w:rsidRPr="005A2FD6">
        <w:rPr>
          <w:rFonts w:ascii="Times New Roman" w:hAnsi="Times New Roman" w:cs="Times New Roman"/>
          <w:sz w:val="24"/>
          <w:szCs w:val="24"/>
        </w:rPr>
        <w:t xml:space="preserve"> </w:t>
      </w:r>
      <w:r w:rsidR="00723461" w:rsidRPr="005A2FD6">
        <w:rPr>
          <w:rFonts w:ascii="Times New Roman" w:hAnsi="Times New Roman" w:cs="Times New Roman"/>
          <w:sz w:val="24"/>
          <w:szCs w:val="24"/>
        </w:rPr>
        <w:lastRenderedPageBreak/>
        <w:t>obligations educators are under</w:t>
      </w:r>
      <w:r w:rsidRPr="005A2FD6">
        <w:rPr>
          <w:rFonts w:ascii="Times New Roman" w:hAnsi="Times New Roman" w:cs="Times New Roman"/>
          <w:sz w:val="24"/>
          <w:szCs w:val="24"/>
        </w:rPr>
        <w:t xml:space="preserve">. </w:t>
      </w:r>
      <w:r w:rsidR="00937321" w:rsidRPr="005A2FD6">
        <w:rPr>
          <w:rFonts w:ascii="Times New Roman" w:hAnsi="Times New Roman" w:cs="Times New Roman"/>
          <w:sz w:val="24"/>
          <w:szCs w:val="24"/>
        </w:rPr>
        <w:t xml:space="preserve">Lynn Davies suggests one </w:t>
      </w:r>
      <w:r w:rsidRPr="005A2FD6">
        <w:rPr>
          <w:rFonts w:ascii="Times New Roman" w:hAnsi="Times New Roman" w:cs="Times New Roman"/>
          <w:sz w:val="24"/>
          <w:szCs w:val="24"/>
        </w:rPr>
        <w:t>method by which this may be achieved</w:t>
      </w:r>
      <w:r w:rsidR="00937321" w:rsidRPr="005A2FD6">
        <w:rPr>
          <w:rFonts w:ascii="Times New Roman" w:hAnsi="Times New Roman" w:cs="Times New Roman"/>
          <w:sz w:val="24"/>
          <w:szCs w:val="24"/>
        </w:rPr>
        <w:t xml:space="preserve">. Central to her idea is that schools include in their teaching and practice an adequate ‘knowledge and use of international human rights’ (Davies, 2016, p.11). This is because learning about what she refers to as ‘common human rights’ can help break down insularity and artificial divides. The implication is that such divides are contributors to security risks. </w:t>
      </w:r>
      <w:r w:rsidR="002051F3" w:rsidRPr="005A2FD6">
        <w:rPr>
          <w:rFonts w:ascii="Times New Roman" w:hAnsi="Times New Roman" w:cs="Times New Roman"/>
          <w:sz w:val="24"/>
          <w:szCs w:val="24"/>
        </w:rPr>
        <w:t>Davies goes on to</w:t>
      </w:r>
      <w:r w:rsidR="00A3330A" w:rsidRPr="005A2FD6">
        <w:rPr>
          <w:rFonts w:ascii="Times New Roman" w:hAnsi="Times New Roman" w:cs="Times New Roman"/>
          <w:sz w:val="24"/>
          <w:szCs w:val="24"/>
        </w:rPr>
        <w:t xml:space="preserve"> identif</w:t>
      </w:r>
      <w:r w:rsidR="002051F3" w:rsidRPr="005A2FD6">
        <w:rPr>
          <w:rFonts w:ascii="Times New Roman" w:hAnsi="Times New Roman" w:cs="Times New Roman"/>
          <w:sz w:val="24"/>
          <w:szCs w:val="24"/>
        </w:rPr>
        <w:t>y</w:t>
      </w:r>
      <w:r w:rsidR="00534308" w:rsidRPr="005A2FD6">
        <w:rPr>
          <w:rFonts w:ascii="Times New Roman" w:hAnsi="Times New Roman" w:cs="Times New Roman"/>
          <w:sz w:val="24"/>
          <w:szCs w:val="24"/>
        </w:rPr>
        <w:t xml:space="preserve"> a problem in imparting beliefs to children where there is inadequate critique of those beliefs</w:t>
      </w:r>
      <w:r w:rsidR="002051F3" w:rsidRPr="005A2FD6">
        <w:rPr>
          <w:rFonts w:ascii="Times New Roman" w:hAnsi="Times New Roman" w:cs="Times New Roman"/>
          <w:sz w:val="24"/>
          <w:szCs w:val="24"/>
        </w:rPr>
        <w:t>, suggesting that</w:t>
      </w:r>
      <w:r w:rsidR="00534308" w:rsidRPr="005A2FD6">
        <w:rPr>
          <w:rFonts w:ascii="Times New Roman" w:hAnsi="Times New Roman" w:cs="Times New Roman"/>
          <w:sz w:val="24"/>
          <w:szCs w:val="24"/>
        </w:rPr>
        <w:t xml:space="preserve"> this can lead to the establishment of absolutist or essentialist views in the child that are poorly suited to toleration and respect for difference (Davies, 2009). As a consequence, she advocates allowing the Ministry of Education to remove certain religious texts from the curricula, including in schools with a religious ethos, and allowing teachers to critique religious texts; albeit admitting the difficulty in pursuing the latter (Davies, 2016). </w:t>
      </w:r>
    </w:p>
    <w:p w14:paraId="450B6F11" w14:textId="23618ADB" w:rsidR="00337514" w:rsidRPr="005A2FD6" w:rsidRDefault="002E6B7F" w:rsidP="002E6B7F">
      <w:pPr>
        <w:spacing w:line="480" w:lineRule="auto"/>
        <w:ind w:firstLine="720"/>
        <w:rPr>
          <w:rFonts w:ascii="Times New Roman" w:hAnsi="Times New Roman" w:cs="Times New Roman"/>
          <w:sz w:val="24"/>
          <w:szCs w:val="24"/>
        </w:rPr>
      </w:pPr>
      <w:r w:rsidRPr="005A2FD6">
        <w:rPr>
          <w:rFonts w:ascii="Times New Roman" w:hAnsi="Times New Roman" w:cs="Times New Roman"/>
          <w:sz w:val="24"/>
          <w:szCs w:val="24"/>
        </w:rPr>
        <w:t>There is a problem however with what Davies is proposing in that she</w:t>
      </w:r>
      <w:r w:rsidR="002051F3" w:rsidRPr="005A2FD6">
        <w:rPr>
          <w:rFonts w:ascii="Times New Roman" w:hAnsi="Times New Roman" w:cs="Times New Roman"/>
          <w:sz w:val="24"/>
          <w:szCs w:val="24"/>
        </w:rPr>
        <w:t xml:space="preserve"> risks moving from a security derived approach to one where </w:t>
      </w:r>
      <w:r w:rsidR="0032221A" w:rsidRPr="005A2FD6">
        <w:rPr>
          <w:rFonts w:ascii="Times New Roman" w:hAnsi="Times New Roman" w:cs="Times New Roman"/>
          <w:sz w:val="24"/>
          <w:szCs w:val="24"/>
        </w:rPr>
        <w:t>it is the nature of the child’s religious beliefs that is a concern.</w:t>
      </w:r>
      <w:r w:rsidR="002051F3" w:rsidRPr="005A2FD6">
        <w:rPr>
          <w:rFonts w:ascii="Times New Roman" w:hAnsi="Times New Roman" w:cs="Times New Roman"/>
          <w:sz w:val="24"/>
          <w:szCs w:val="24"/>
        </w:rPr>
        <w:t xml:space="preserve"> </w:t>
      </w:r>
      <w:r w:rsidR="0032221A" w:rsidRPr="005A2FD6">
        <w:rPr>
          <w:rFonts w:ascii="Times New Roman" w:hAnsi="Times New Roman" w:cs="Times New Roman"/>
          <w:sz w:val="24"/>
          <w:szCs w:val="24"/>
        </w:rPr>
        <w:t>A consequence of this is that an educator pursuing Davies’ approach could find themselves accused of</w:t>
      </w:r>
      <w:r w:rsidR="00534308" w:rsidRPr="005A2FD6">
        <w:rPr>
          <w:rFonts w:ascii="Times New Roman" w:hAnsi="Times New Roman" w:cs="Times New Roman"/>
          <w:sz w:val="24"/>
          <w:szCs w:val="24"/>
        </w:rPr>
        <w:t xml:space="preserve"> not only interfering in the domain of the parental right but also interfering with the child’s right to adopt a religion (Laura and Leahy, 1989).  </w:t>
      </w:r>
      <w:r w:rsidR="0032221A" w:rsidRPr="005A2FD6">
        <w:rPr>
          <w:rFonts w:ascii="Times New Roman" w:hAnsi="Times New Roman" w:cs="Times New Roman"/>
          <w:sz w:val="24"/>
          <w:szCs w:val="24"/>
        </w:rPr>
        <w:t>Contrary to what Davies maintains, r</w:t>
      </w:r>
      <w:r w:rsidR="00337514" w:rsidRPr="005A2FD6">
        <w:rPr>
          <w:rFonts w:ascii="Times New Roman" w:hAnsi="Times New Roman" w:cs="Times New Roman"/>
          <w:sz w:val="24"/>
          <w:szCs w:val="24"/>
        </w:rPr>
        <w:t xml:space="preserve">eligious beliefs are not simply </w:t>
      </w:r>
      <w:r w:rsidR="007E7024" w:rsidRPr="005A2FD6">
        <w:rPr>
          <w:rFonts w:ascii="Times New Roman" w:hAnsi="Times New Roman" w:cs="Times New Roman"/>
          <w:sz w:val="24"/>
          <w:szCs w:val="24"/>
        </w:rPr>
        <w:t>‘</w:t>
      </w:r>
      <w:r w:rsidR="00337514" w:rsidRPr="005A2FD6">
        <w:rPr>
          <w:rFonts w:ascii="Times New Roman" w:hAnsi="Times New Roman" w:cs="Times New Roman"/>
          <w:sz w:val="24"/>
          <w:szCs w:val="24"/>
        </w:rPr>
        <w:t>one value among many equal and competing values in a market plac</w:t>
      </w:r>
      <w:r w:rsidR="007E7024" w:rsidRPr="005A2FD6">
        <w:rPr>
          <w:rFonts w:ascii="Times New Roman" w:hAnsi="Times New Roman" w:cs="Times New Roman"/>
          <w:sz w:val="24"/>
          <w:szCs w:val="24"/>
        </w:rPr>
        <w:t>e’ (Davies, 2016, p.10)</w:t>
      </w:r>
      <w:r w:rsidR="00354126" w:rsidRPr="005A2FD6">
        <w:rPr>
          <w:rFonts w:ascii="Times New Roman" w:hAnsi="Times New Roman" w:cs="Times New Roman"/>
          <w:sz w:val="24"/>
          <w:szCs w:val="24"/>
        </w:rPr>
        <w:t>, at least not in law</w:t>
      </w:r>
      <w:r w:rsidR="00C32B1A" w:rsidRPr="005A2FD6">
        <w:rPr>
          <w:rFonts w:ascii="Times New Roman" w:hAnsi="Times New Roman" w:cs="Times New Roman"/>
          <w:sz w:val="24"/>
          <w:szCs w:val="24"/>
        </w:rPr>
        <w:t xml:space="preserve"> as </w:t>
      </w:r>
      <w:r w:rsidR="0032221A" w:rsidRPr="005A2FD6">
        <w:rPr>
          <w:rFonts w:ascii="Times New Roman" w:hAnsi="Times New Roman" w:cs="Times New Roman"/>
          <w:sz w:val="24"/>
          <w:szCs w:val="24"/>
        </w:rPr>
        <w:t>has been shown</w:t>
      </w:r>
      <w:r w:rsidR="00C32B1A" w:rsidRPr="005A2FD6">
        <w:rPr>
          <w:rFonts w:ascii="Times New Roman" w:hAnsi="Times New Roman" w:cs="Times New Roman"/>
          <w:sz w:val="24"/>
          <w:szCs w:val="24"/>
        </w:rPr>
        <w:t>. Rather,</w:t>
      </w:r>
      <w:r w:rsidR="00337514" w:rsidRPr="005A2FD6">
        <w:rPr>
          <w:rFonts w:ascii="Times New Roman" w:hAnsi="Times New Roman" w:cs="Times New Roman"/>
          <w:sz w:val="24"/>
          <w:szCs w:val="24"/>
        </w:rPr>
        <w:t xml:space="preserve"> </w:t>
      </w:r>
      <w:r w:rsidR="00C32B1A" w:rsidRPr="005A2FD6">
        <w:rPr>
          <w:rFonts w:ascii="Times New Roman" w:hAnsi="Times New Roman" w:cs="Times New Roman"/>
          <w:sz w:val="24"/>
          <w:szCs w:val="24"/>
        </w:rPr>
        <w:t xml:space="preserve">religious beliefs </w:t>
      </w:r>
      <w:r w:rsidR="00337514" w:rsidRPr="005A2FD6">
        <w:rPr>
          <w:rFonts w:ascii="Times New Roman" w:hAnsi="Times New Roman" w:cs="Times New Roman"/>
          <w:sz w:val="24"/>
          <w:szCs w:val="24"/>
        </w:rPr>
        <w:t>occupy a position that, if the parent so wishes, can set limits on how political, economic and social views mig</w:t>
      </w:r>
      <w:r w:rsidR="00C32B1A" w:rsidRPr="005A2FD6">
        <w:rPr>
          <w:rFonts w:ascii="Times New Roman" w:hAnsi="Times New Roman" w:cs="Times New Roman"/>
          <w:sz w:val="24"/>
          <w:szCs w:val="24"/>
        </w:rPr>
        <w:t xml:space="preserve">ht be purveyed to their child. </w:t>
      </w:r>
    </w:p>
    <w:p w14:paraId="4B28BF33" w14:textId="65DFF2D4" w:rsidR="00337514" w:rsidRPr="005A2FD6" w:rsidRDefault="00337514" w:rsidP="00337514">
      <w:pPr>
        <w:spacing w:line="480" w:lineRule="auto"/>
        <w:ind w:firstLine="720"/>
        <w:jc w:val="both"/>
        <w:rPr>
          <w:rFonts w:ascii="Times New Roman" w:hAnsi="Times New Roman" w:cs="Times New Roman"/>
          <w:sz w:val="24"/>
          <w:szCs w:val="24"/>
        </w:rPr>
      </w:pPr>
      <w:r w:rsidRPr="005A2FD6">
        <w:rPr>
          <w:rFonts w:ascii="Times New Roman" w:hAnsi="Times New Roman" w:cs="Times New Roman"/>
          <w:sz w:val="24"/>
          <w:szCs w:val="24"/>
        </w:rPr>
        <w:t xml:space="preserve">It is fair to say that the questions </w:t>
      </w:r>
      <w:r w:rsidR="00354126" w:rsidRPr="005A2FD6">
        <w:rPr>
          <w:rFonts w:ascii="Times New Roman" w:hAnsi="Times New Roman" w:cs="Times New Roman"/>
          <w:sz w:val="24"/>
          <w:szCs w:val="24"/>
        </w:rPr>
        <w:t>over what role religion should play in the education of a child</w:t>
      </w:r>
      <w:r w:rsidRPr="005A2FD6">
        <w:rPr>
          <w:rFonts w:ascii="Times New Roman" w:hAnsi="Times New Roman" w:cs="Times New Roman"/>
          <w:sz w:val="24"/>
          <w:szCs w:val="24"/>
        </w:rPr>
        <w:t xml:space="preserve"> are ‘formidably complex and highly charged’ (Ahdar, 2002, p.104). Moreover, </w:t>
      </w:r>
      <w:r w:rsidR="00C32B1A" w:rsidRPr="005A2FD6">
        <w:rPr>
          <w:rFonts w:ascii="Times New Roman" w:hAnsi="Times New Roman" w:cs="Times New Roman"/>
          <w:sz w:val="24"/>
          <w:szCs w:val="24"/>
        </w:rPr>
        <w:t xml:space="preserve">they engage beyond the issue of security and engage </w:t>
      </w:r>
      <w:r w:rsidRPr="005A2FD6">
        <w:rPr>
          <w:rFonts w:ascii="Times New Roman" w:hAnsi="Times New Roman" w:cs="Times New Roman"/>
          <w:sz w:val="24"/>
          <w:szCs w:val="24"/>
        </w:rPr>
        <w:t>the relationship between parents’ rights</w:t>
      </w:r>
      <w:r w:rsidR="00C32B1A" w:rsidRPr="005A2FD6">
        <w:rPr>
          <w:rFonts w:ascii="Times New Roman" w:hAnsi="Times New Roman" w:cs="Times New Roman"/>
          <w:sz w:val="24"/>
          <w:szCs w:val="24"/>
        </w:rPr>
        <w:t xml:space="preserve"> and</w:t>
      </w:r>
      <w:r w:rsidRPr="005A2FD6">
        <w:rPr>
          <w:rFonts w:ascii="Times New Roman" w:hAnsi="Times New Roman" w:cs="Times New Roman"/>
          <w:sz w:val="24"/>
          <w:szCs w:val="24"/>
        </w:rPr>
        <w:t xml:space="preserve"> children’s rights</w:t>
      </w:r>
      <w:r w:rsidR="007A0BC9" w:rsidRPr="005A2FD6">
        <w:rPr>
          <w:rFonts w:ascii="Times New Roman" w:hAnsi="Times New Roman" w:cs="Times New Roman"/>
          <w:sz w:val="24"/>
          <w:szCs w:val="24"/>
        </w:rPr>
        <w:t xml:space="preserve">; a </w:t>
      </w:r>
      <w:r w:rsidRPr="005A2FD6">
        <w:rPr>
          <w:rFonts w:ascii="Times New Roman" w:hAnsi="Times New Roman" w:cs="Times New Roman"/>
          <w:sz w:val="24"/>
          <w:szCs w:val="24"/>
        </w:rPr>
        <w:t xml:space="preserve">question </w:t>
      </w:r>
      <w:r w:rsidR="00354126" w:rsidRPr="005A2FD6">
        <w:rPr>
          <w:rFonts w:ascii="Times New Roman" w:hAnsi="Times New Roman" w:cs="Times New Roman"/>
          <w:sz w:val="24"/>
          <w:szCs w:val="24"/>
        </w:rPr>
        <w:t xml:space="preserve">which is far from settled in either UK or </w:t>
      </w:r>
      <w:r w:rsidR="00FA08B0" w:rsidRPr="005A2FD6">
        <w:rPr>
          <w:rFonts w:ascii="Times New Roman" w:hAnsi="Times New Roman" w:cs="Times New Roman"/>
          <w:sz w:val="24"/>
          <w:szCs w:val="24"/>
        </w:rPr>
        <w:t xml:space="preserve">international law </w:t>
      </w:r>
      <w:r w:rsidRPr="005A2FD6">
        <w:rPr>
          <w:rFonts w:ascii="Times New Roman" w:hAnsi="Times New Roman" w:cs="Times New Roman"/>
          <w:sz w:val="24"/>
          <w:szCs w:val="24"/>
        </w:rPr>
        <w:t>(</w:t>
      </w:r>
      <w:r w:rsidR="00354126" w:rsidRPr="005A2FD6">
        <w:rPr>
          <w:rFonts w:ascii="Times New Roman" w:hAnsi="Times New Roman" w:cs="Times New Roman"/>
          <w:sz w:val="24"/>
          <w:szCs w:val="24"/>
        </w:rPr>
        <w:t xml:space="preserve">Cumper </w:t>
      </w:r>
      <w:r w:rsidR="00354126" w:rsidRPr="005A2FD6">
        <w:rPr>
          <w:rFonts w:ascii="Times New Roman" w:hAnsi="Times New Roman" w:cs="Times New Roman"/>
          <w:sz w:val="24"/>
          <w:szCs w:val="24"/>
        </w:rPr>
        <w:lastRenderedPageBreak/>
        <w:t xml:space="preserve">and Mawhinney, 2015; </w:t>
      </w:r>
      <w:r w:rsidRPr="005A2FD6">
        <w:rPr>
          <w:rFonts w:ascii="Times New Roman" w:hAnsi="Times New Roman" w:cs="Times New Roman"/>
          <w:sz w:val="24"/>
          <w:szCs w:val="24"/>
        </w:rPr>
        <w:t>Schweitzer, 2016</w:t>
      </w:r>
      <w:r w:rsidR="00FA08B0" w:rsidRPr="005A2FD6">
        <w:rPr>
          <w:rFonts w:ascii="Times New Roman" w:hAnsi="Times New Roman" w:cs="Times New Roman"/>
          <w:sz w:val="24"/>
          <w:szCs w:val="24"/>
        </w:rPr>
        <w:t>)</w:t>
      </w:r>
      <w:r w:rsidRPr="005A2FD6">
        <w:rPr>
          <w:rFonts w:ascii="Times New Roman" w:hAnsi="Times New Roman" w:cs="Times New Roman"/>
          <w:sz w:val="24"/>
          <w:szCs w:val="24"/>
        </w:rPr>
        <w:t xml:space="preserve">. </w:t>
      </w:r>
      <w:r w:rsidR="00460829" w:rsidRPr="005A2FD6">
        <w:rPr>
          <w:rFonts w:ascii="Times New Roman" w:hAnsi="Times New Roman" w:cs="Times New Roman"/>
          <w:sz w:val="24"/>
          <w:szCs w:val="24"/>
        </w:rPr>
        <w:t xml:space="preserve">Two things can be said </w:t>
      </w:r>
      <w:r w:rsidR="004F6EDF" w:rsidRPr="005A2FD6">
        <w:rPr>
          <w:rFonts w:ascii="Times New Roman" w:hAnsi="Times New Roman" w:cs="Times New Roman"/>
          <w:sz w:val="24"/>
          <w:szCs w:val="24"/>
        </w:rPr>
        <w:t>here</w:t>
      </w:r>
      <w:r w:rsidR="00460829" w:rsidRPr="005A2FD6">
        <w:rPr>
          <w:rFonts w:ascii="Times New Roman" w:hAnsi="Times New Roman" w:cs="Times New Roman"/>
          <w:sz w:val="24"/>
          <w:szCs w:val="24"/>
        </w:rPr>
        <w:t xml:space="preserve">. </w:t>
      </w:r>
      <w:r w:rsidR="00354126" w:rsidRPr="005A2FD6">
        <w:rPr>
          <w:rFonts w:ascii="Times New Roman" w:hAnsi="Times New Roman" w:cs="Times New Roman"/>
          <w:sz w:val="24"/>
          <w:szCs w:val="24"/>
        </w:rPr>
        <w:t>Firstly,</w:t>
      </w:r>
      <w:r w:rsidR="00460829" w:rsidRPr="005A2FD6">
        <w:rPr>
          <w:rFonts w:ascii="Times New Roman" w:hAnsi="Times New Roman" w:cs="Times New Roman"/>
          <w:sz w:val="24"/>
          <w:szCs w:val="24"/>
        </w:rPr>
        <w:t xml:space="preserve"> </w:t>
      </w:r>
      <w:r w:rsidRPr="005A2FD6">
        <w:rPr>
          <w:rFonts w:ascii="Times New Roman" w:hAnsi="Times New Roman" w:cs="Times New Roman"/>
          <w:sz w:val="24"/>
          <w:szCs w:val="24"/>
        </w:rPr>
        <w:t>challenging</w:t>
      </w:r>
      <w:r w:rsidR="00460829" w:rsidRPr="005A2FD6">
        <w:rPr>
          <w:rFonts w:ascii="Times New Roman" w:hAnsi="Times New Roman" w:cs="Times New Roman"/>
          <w:sz w:val="24"/>
          <w:szCs w:val="24"/>
        </w:rPr>
        <w:t xml:space="preserve"> a child’s</w:t>
      </w:r>
      <w:r w:rsidRPr="005A2FD6">
        <w:rPr>
          <w:rFonts w:ascii="Times New Roman" w:hAnsi="Times New Roman" w:cs="Times New Roman"/>
          <w:sz w:val="24"/>
          <w:szCs w:val="24"/>
        </w:rPr>
        <w:t xml:space="preserve"> religious views </w:t>
      </w:r>
      <w:r w:rsidR="007E7024" w:rsidRPr="005A2FD6">
        <w:rPr>
          <w:rFonts w:ascii="Times New Roman" w:hAnsi="Times New Roman" w:cs="Times New Roman"/>
          <w:sz w:val="24"/>
          <w:szCs w:val="24"/>
        </w:rPr>
        <w:t>may</w:t>
      </w:r>
      <w:r w:rsidRPr="005A2FD6">
        <w:rPr>
          <w:rFonts w:ascii="Times New Roman" w:hAnsi="Times New Roman" w:cs="Times New Roman"/>
          <w:sz w:val="24"/>
          <w:szCs w:val="24"/>
        </w:rPr>
        <w:t xml:space="preserve"> be appropriate in some instances, such as to highlight how ‘issues of religious belief and faith … impact on personal, institutional and social ethics’, including potentially through anti-democratic and extremist narratives (Department for Children Schools and Families, 2010, p.8). However, </w:t>
      </w:r>
      <w:r w:rsidR="00460829" w:rsidRPr="005A2FD6">
        <w:rPr>
          <w:rFonts w:ascii="Times New Roman" w:hAnsi="Times New Roman" w:cs="Times New Roman"/>
          <w:sz w:val="24"/>
          <w:szCs w:val="24"/>
        </w:rPr>
        <w:t>as has been shown, the challenge must be presented in an objective and pluralistic manner that is not seeking to influence the child’s central religious beliefs</w:t>
      </w:r>
      <w:r w:rsidRPr="005A2FD6">
        <w:rPr>
          <w:rFonts w:ascii="Times New Roman" w:hAnsi="Times New Roman" w:cs="Times New Roman"/>
          <w:sz w:val="24"/>
          <w:szCs w:val="24"/>
        </w:rPr>
        <w:t>.</w:t>
      </w:r>
      <w:r w:rsidR="00111258" w:rsidRPr="005A2FD6">
        <w:rPr>
          <w:rFonts w:ascii="Times New Roman" w:hAnsi="Times New Roman" w:cs="Times New Roman"/>
          <w:sz w:val="24"/>
          <w:szCs w:val="24"/>
        </w:rPr>
        <w:t xml:space="preserve"> </w:t>
      </w:r>
      <w:r w:rsidR="00354126" w:rsidRPr="005A2FD6">
        <w:rPr>
          <w:rFonts w:ascii="Times New Roman" w:hAnsi="Times New Roman" w:cs="Times New Roman"/>
          <w:sz w:val="24"/>
          <w:szCs w:val="24"/>
        </w:rPr>
        <w:t>Secondly</w:t>
      </w:r>
      <w:r w:rsidR="00460829" w:rsidRPr="005A2FD6">
        <w:rPr>
          <w:rFonts w:ascii="Times New Roman" w:hAnsi="Times New Roman" w:cs="Times New Roman"/>
          <w:sz w:val="24"/>
          <w:szCs w:val="24"/>
        </w:rPr>
        <w:t>, if the state is relying</w:t>
      </w:r>
      <w:r w:rsidR="007E7024" w:rsidRPr="005A2FD6">
        <w:rPr>
          <w:rFonts w:ascii="Times New Roman" w:hAnsi="Times New Roman" w:cs="Times New Roman"/>
          <w:sz w:val="24"/>
          <w:szCs w:val="24"/>
        </w:rPr>
        <w:t xml:space="preserve"> on</w:t>
      </w:r>
      <w:r w:rsidR="00460829" w:rsidRPr="005A2FD6">
        <w:rPr>
          <w:rFonts w:ascii="Times New Roman" w:hAnsi="Times New Roman" w:cs="Times New Roman"/>
          <w:sz w:val="24"/>
          <w:szCs w:val="24"/>
        </w:rPr>
        <w:t xml:space="preserve"> </w:t>
      </w:r>
      <w:r w:rsidR="0090166C" w:rsidRPr="005A2FD6">
        <w:rPr>
          <w:rFonts w:ascii="Times New Roman" w:hAnsi="Times New Roman" w:cs="Times New Roman"/>
          <w:sz w:val="24"/>
          <w:szCs w:val="24"/>
        </w:rPr>
        <w:t xml:space="preserve">security </w:t>
      </w:r>
      <w:r w:rsidR="007E7024" w:rsidRPr="005A2FD6">
        <w:rPr>
          <w:rFonts w:ascii="Times New Roman" w:hAnsi="Times New Roman" w:cs="Times New Roman"/>
          <w:sz w:val="24"/>
          <w:szCs w:val="24"/>
        </w:rPr>
        <w:t xml:space="preserve">concerns </w:t>
      </w:r>
      <w:r w:rsidR="0090166C" w:rsidRPr="005A2FD6">
        <w:rPr>
          <w:rFonts w:ascii="Times New Roman" w:hAnsi="Times New Roman" w:cs="Times New Roman"/>
          <w:sz w:val="24"/>
          <w:szCs w:val="24"/>
        </w:rPr>
        <w:t>as the legitimate aim underpinning PREVENT, that aim must clearly be the one being pursued and not something other. That is not to say that the right to education will not itself justify critical engagement with religious questions.</w:t>
      </w:r>
      <w:r w:rsidRPr="005A2FD6">
        <w:rPr>
          <w:rFonts w:ascii="Times New Roman" w:hAnsi="Times New Roman" w:cs="Times New Roman"/>
          <w:sz w:val="24"/>
          <w:szCs w:val="24"/>
        </w:rPr>
        <w:t xml:space="preserve"> However, the aims of education set out in the United Nations Convention on the Rights of the Child</w:t>
      </w:r>
      <w:r w:rsidR="0090166C" w:rsidRPr="005A2FD6">
        <w:rPr>
          <w:rFonts w:ascii="Times New Roman" w:hAnsi="Times New Roman" w:cs="Times New Roman"/>
          <w:sz w:val="24"/>
          <w:szCs w:val="24"/>
        </w:rPr>
        <w:t xml:space="preserve"> and largely mirrored by the </w:t>
      </w:r>
      <w:r w:rsidR="00376929" w:rsidRPr="005A2FD6">
        <w:rPr>
          <w:rFonts w:ascii="Times New Roman" w:hAnsi="Times New Roman" w:cs="Times New Roman"/>
          <w:sz w:val="24"/>
          <w:szCs w:val="24"/>
        </w:rPr>
        <w:t>Council of Europe</w:t>
      </w:r>
      <w:r w:rsidR="0090166C" w:rsidRPr="005A2FD6">
        <w:rPr>
          <w:rFonts w:ascii="Times New Roman" w:hAnsi="Times New Roman" w:cs="Times New Roman"/>
          <w:sz w:val="24"/>
          <w:szCs w:val="24"/>
        </w:rPr>
        <w:t xml:space="preserve"> and UK </w:t>
      </w:r>
      <w:r w:rsidR="00354126" w:rsidRPr="005A2FD6">
        <w:rPr>
          <w:rFonts w:ascii="Times New Roman" w:hAnsi="Times New Roman" w:cs="Times New Roman"/>
          <w:sz w:val="24"/>
          <w:szCs w:val="24"/>
        </w:rPr>
        <w:t>embody</w:t>
      </w:r>
      <w:r w:rsidRPr="005A2FD6">
        <w:rPr>
          <w:rFonts w:ascii="Times New Roman" w:hAnsi="Times New Roman" w:cs="Times New Roman"/>
          <w:sz w:val="24"/>
          <w:szCs w:val="24"/>
        </w:rPr>
        <w:t xml:space="preserve"> respect for the parents and the child’s own cultural identity and values </w:t>
      </w:r>
      <w:r w:rsidR="00354126" w:rsidRPr="005A2FD6">
        <w:rPr>
          <w:rFonts w:ascii="Times New Roman" w:hAnsi="Times New Roman" w:cs="Times New Roman"/>
          <w:sz w:val="24"/>
          <w:szCs w:val="24"/>
        </w:rPr>
        <w:t>as well as</w:t>
      </w:r>
      <w:r w:rsidRPr="005A2FD6">
        <w:rPr>
          <w:rFonts w:ascii="Times New Roman" w:hAnsi="Times New Roman" w:cs="Times New Roman"/>
          <w:sz w:val="24"/>
          <w:szCs w:val="24"/>
        </w:rPr>
        <w:t xml:space="preserve"> respect for the values of the country in which the child lives (UN, 1989, Article 29(1)). Certain tensions may be evident in th</w:t>
      </w:r>
      <w:r w:rsidR="007E7024" w:rsidRPr="005A2FD6">
        <w:rPr>
          <w:rFonts w:ascii="Times New Roman" w:hAnsi="Times New Roman" w:cs="Times New Roman"/>
          <w:sz w:val="24"/>
          <w:szCs w:val="24"/>
        </w:rPr>
        <w:t>ese</w:t>
      </w:r>
      <w:r w:rsidRPr="005A2FD6">
        <w:rPr>
          <w:rFonts w:ascii="Times New Roman" w:hAnsi="Times New Roman" w:cs="Times New Roman"/>
          <w:sz w:val="24"/>
          <w:szCs w:val="24"/>
        </w:rPr>
        <w:t xml:space="preserve"> aims. </w:t>
      </w:r>
      <w:r w:rsidR="007E7024" w:rsidRPr="005A2FD6">
        <w:rPr>
          <w:rFonts w:ascii="Times New Roman" w:hAnsi="Times New Roman" w:cs="Times New Roman"/>
          <w:sz w:val="24"/>
          <w:szCs w:val="24"/>
        </w:rPr>
        <w:t>Nonetheless, the aims are seen as</w:t>
      </w:r>
      <w:r w:rsidRPr="005A2FD6">
        <w:rPr>
          <w:rFonts w:ascii="Times New Roman" w:hAnsi="Times New Roman" w:cs="Times New Roman"/>
          <w:sz w:val="24"/>
          <w:szCs w:val="24"/>
        </w:rPr>
        <w:t xml:space="preserve"> </w:t>
      </w:r>
      <w:r w:rsidR="007A0BC9" w:rsidRPr="005A2FD6">
        <w:rPr>
          <w:rFonts w:ascii="Times New Roman" w:hAnsi="Times New Roman" w:cs="Times New Roman"/>
          <w:sz w:val="24"/>
          <w:szCs w:val="24"/>
        </w:rPr>
        <w:t>being</w:t>
      </w:r>
      <w:r w:rsidRPr="005A2FD6">
        <w:rPr>
          <w:rFonts w:ascii="Times New Roman" w:hAnsi="Times New Roman" w:cs="Times New Roman"/>
          <w:sz w:val="24"/>
          <w:szCs w:val="24"/>
        </w:rPr>
        <w:t xml:space="preserve"> of a reconciliatory nature rather than a confrontational one; children having the potential to bridge the divide between various differences (United Nations, 2001, para.4)</w:t>
      </w:r>
      <w:r w:rsidR="007E7024" w:rsidRPr="005A2FD6">
        <w:rPr>
          <w:rFonts w:ascii="Times New Roman" w:hAnsi="Times New Roman" w:cs="Times New Roman"/>
          <w:sz w:val="24"/>
          <w:szCs w:val="24"/>
        </w:rPr>
        <w:t>.</w:t>
      </w:r>
      <w:r w:rsidRPr="005A2FD6">
        <w:rPr>
          <w:rFonts w:ascii="Times New Roman" w:hAnsi="Times New Roman" w:cs="Times New Roman"/>
          <w:sz w:val="24"/>
          <w:szCs w:val="24"/>
        </w:rPr>
        <w:t xml:space="preserve"> </w:t>
      </w:r>
    </w:p>
    <w:p w14:paraId="1989A57E" w14:textId="6AA5492A" w:rsidR="00D83F72" w:rsidRPr="005A2FD6" w:rsidRDefault="0020672A" w:rsidP="002727F7">
      <w:pPr>
        <w:spacing w:line="480" w:lineRule="auto"/>
        <w:ind w:firstLine="720"/>
        <w:jc w:val="both"/>
        <w:rPr>
          <w:rFonts w:ascii="Times New Roman" w:eastAsia="MS Mincho" w:hAnsi="Times New Roman" w:cs="Times New Roman"/>
          <w:sz w:val="24"/>
          <w:szCs w:val="24"/>
          <w:lang w:val="en-US" w:eastAsia="ja-JP"/>
        </w:rPr>
      </w:pPr>
      <w:r w:rsidRPr="005A2FD6">
        <w:rPr>
          <w:rFonts w:ascii="Times New Roman" w:hAnsi="Times New Roman" w:cs="Times New Roman"/>
          <w:sz w:val="24"/>
          <w:szCs w:val="24"/>
        </w:rPr>
        <w:t xml:space="preserve">Davies’ ideas nonetheless have merit, most notably in terms of their focus on the importance of toleration and respect for difference. It is here that a human rights based approach to education can engage but in a way that avoids </w:t>
      </w:r>
      <w:r w:rsidR="00B32D2F" w:rsidRPr="005A2FD6">
        <w:rPr>
          <w:rFonts w:ascii="Times New Roman" w:hAnsi="Times New Roman" w:cs="Times New Roman"/>
          <w:sz w:val="24"/>
          <w:szCs w:val="24"/>
        </w:rPr>
        <w:t>the risk</w:t>
      </w:r>
      <w:r w:rsidR="001A4E41" w:rsidRPr="005A2FD6">
        <w:rPr>
          <w:rFonts w:ascii="Times New Roman" w:hAnsi="Times New Roman" w:cs="Times New Roman"/>
          <w:sz w:val="24"/>
          <w:szCs w:val="24"/>
        </w:rPr>
        <w:t xml:space="preserve"> of </w:t>
      </w:r>
      <w:r w:rsidRPr="005A2FD6">
        <w:rPr>
          <w:rFonts w:ascii="Times New Roman" w:hAnsi="Times New Roman" w:cs="Times New Roman"/>
          <w:sz w:val="24"/>
          <w:szCs w:val="24"/>
        </w:rPr>
        <w:t>generating a perception that religious beliefs</w:t>
      </w:r>
      <w:r w:rsidR="003705F4" w:rsidRPr="005A2FD6">
        <w:rPr>
          <w:rFonts w:ascii="Times New Roman" w:hAnsi="Times New Roman" w:cs="Times New Roman"/>
          <w:sz w:val="24"/>
          <w:szCs w:val="24"/>
        </w:rPr>
        <w:t xml:space="preserve"> or religious adherents</w:t>
      </w:r>
      <w:r w:rsidRPr="005A2FD6">
        <w:rPr>
          <w:rFonts w:ascii="Times New Roman" w:hAnsi="Times New Roman" w:cs="Times New Roman"/>
          <w:sz w:val="24"/>
          <w:szCs w:val="24"/>
        </w:rPr>
        <w:t xml:space="preserve"> </w:t>
      </w:r>
      <w:r w:rsidR="001A4E41" w:rsidRPr="005A2FD6">
        <w:rPr>
          <w:rFonts w:ascii="Times New Roman" w:hAnsi="Times New Roman" w:cs="Times New Roman"/>
          <w:sz w:val="24"/>
          <w:szCs w:val="24"/>
        </w:rPr>
        <w:t xml:space="preserve">rather than security concerns </w:t>
      </w:r>
      <w:r w:rsidRPr="005A2FD6">
        <w:rPr>
          <w:rFonts w:ascii="Times New Roman" w:hAnsi="Times New Roman" w:cs="Times New Roman"/>
          <w:sz w:val="24"/>
          <w:szCs w:val="24"/>
        </w:rPr>
        <w:t xml:space="preserve">are being targeted. </w:t>
      </w:r>
      <w:r w:rsidR="001A4E41" w:rsidRPr="005A2FD6">
        <w:rPr>
          <w:rFonts w:ascii="Times New Roman" w:hAnsi="Times New Roman" w:cs="Times New Roman"/>
          <w:sz w:val="24"/>
          <w:szCs w:val="24"/>
        </w:rPr>
        <w:t>Suc</w:t>
      </w:r>
      <w:r w:rsidR="003705F4" w:rsidRPr="005A2FD6">
        <w:rPr>
          <w:rFonts w:ascii="Times New Roman" w:hAnsi="Times New Roman" w:cs="Times New Roman"/>
          <w:sz w:val="24"/>
          <w:szCs w:val="24"/>
        </w:rPr>
        <w:t xml:space="preserve">h an approach would draw on both respect for and the </w:t>
      </w:r>
      <w:r w:rsidR="001A4E41" w:rsidRPr="005A2FD6">
        <w:rPr>
          <w:rFonts w:ascii="Times New Roman" w:hAnsi="Times New Roman" w:cs="Times New Roman"/>
          <w:sz w:val="24"/>
          <w:szCs w:val="24"/>
        </w:rPr>
        <w:t xml:space="preserve">promotion of human rights through specific human rights education. </w:t>
      </w:r>
      <w:r w:rsidR="00530B94" w:rsidRPr="005A2FD6">
        <w:rPr>
          <w:rFonts w:ascii="Times New Roman" w:eastAsia="MS Mincho" w:hAnsi="Times New Roman" w:cs="Times New Roman"/>
          <w:sz w:val="24"/>
          <w:szCs w:val="24"/>
          <w:lang w:val="en-US" w:eastAsia="ja-JP"/>
        </w:rPr>
        <w:t xml:space="preserve">Promoting human rights through education is nothing new and has been seen as a distinct way to deal with the kind of </w:t>
      </w:r>
      <w:r w:rsidR="001A4E41" w:rsidRPr="005A2FD6">
        <w:rPr>
          <w:rFonts w:ascii="Times New Roman" w:eastAsia="MS Mincho" w:hAnsi="Times New Roman" w:cs="Times New Roman"/>
          <w:sz w:val="24"/>
          <w:szCs w:val="24"/>
          <w:lang w:val="en-US" w:eastAsia="ja-JP"/>
        </w:rPr>
        <w:t>security PREVENT is directed towards</w:t>
      </w:r>
      <w:r w:rsidR="00530B94" w:rsidRPr="005A2FD6">
        <w:rPr>
          <w:rFonts w:ascii="Times New Roman" w:eastAsia="MS Mincho" w:hAnsi="Times New Roman" w:cs="Times New Roman"/>
          <w:sz w:val="24"/>
          <w:szCs w:val="24"/>
          <w:lang w:val="en-US" w:eastAsia="ja-JP"/>
        </w:rPr>
        <w:t xml:space="preserve">. For example, in the 1985 Council of Europe, Recommendation on the Teaching and Learning about Human Rights in Schools in Europe (Council of Europe, 1985), human rights education </w:t>
      </w:r>
      <w:r w:rsidR="00530B94" w:rsidRPr="005A2FD6">
        <w:rPr>
          <w:rFonts w:ascii="Times New Roman" w:eastAsia="MS Mincho" w:hAnsi="Times New Roman" w:cs="Times New Roman"/>
          <w:sz w:val="24"/>
          <w:szCs w:val="24"/>
          <w:lang w:val="en-US" w:eastAsia="ja-JP"/>
        </w:rPr>
        <w:lastRenderedPageBreak/>
        <w:t xml:space="preserve">was seen as a way to reaffirm democratic values and counteract intolerance, acts of violence, terrorism, racism, xenophobia, disillusionment of young people with politics, society and global inequality. </w:t>
      </w:r>
    </w:p>
    <w:p w14:paraId="321117C6" w14:textId="1668B5A0" w:rsidR="00DF1514" w:rsidRPr="005A2FD6" w:rsidRDefault="00D83F72" w:rsidP="00DE0780">
      <w:pPr>
        <w:spacing w:line="480" w:lineRule="auto"/>
        <w:ind w:right="95" w:firstLine="720"/>
        <w:jc w:val="both"/>
        <w:rPr>
          <w:rFonts w:ascii="Times New Roman" w:hAnsi="Times New Roman" w:cs="Times New Roman"/>
          <w:sz w:val="24"/>
          <w:szCs w:val="24"/>
        </w:rPr>
      </w:pPr>
      <w:r w:rsidRPr="005A2FD6">
        <w:rPr>
          <w:rFonts w:ascii="Times New Roman" w:eastAsia="MS Mincho" w:hAnsi="Times New Roman" w:cs="Times New Roman"/>
          <w:sz w:val="24"/>
          <w:szCs w:val="24"/>
          <w:lang w:val="en-US" w:eastAsia="ja-JP"/>
        </w:rPr>
        <w:t>Human rights education is not ideologically conditioned. It does not, for example, require a ‘dynamic secular’ approach to education</w:t>
      </w:r>
      <w:r w:rsidR="00094A31" w:rsidRPr="005A2FD6">
        <w:rPr>
          <w:rFonts w:ascii="Times New Roman" w:hAnsi="Times New Roman" w:cs="Times New Roman"/>
          <w:sz w:val="24"/>
          <w:szCs w:val="24"/>
        </w:rPr>
        <w:t xml:space="preserve"> </w:t>
      </w:r>
      <w:r w:rsidR="00094A31" w:rsidRPr="005A2FD6">
        <w:rPr>
          <w:rFonts w:ascii="Times New Roman" w:eastAsia="MS Mincho" w:hAnsi="Times New Roman" w:cs="Times New Roman"/>
          <w:sz w:val="24"/>
          <w:szCs w:val="24"/>
          <w:lang w:val="en-US" w:eastAsia="ja-JP"/>
        </w:rPr>
        <w:t>which ‘does not elevate religion above other forms of influence’</w:t>
      </w:r>
      <w:r w:rsidR="00733C88" w:rsidRPr="005A2FD6">
        <w:rPr>
          <w:rFonts w:ascii="Times New Roman" w:eastAsia="MS Mincho" w:hAnsi="Times New Roman" w:cs="Times New Roman"/>
          <w:sz w:val="24"/>
          <w:szCs w:val="24"/>
          <w:lang w:val="en-US" w:eastAsia="ja-JP"/>
        </w:rPr>
        <w:t xml:space="preserve"> as Davies suggests</w:t>
      </w:r>
      <w:r w:rsidR="00094A31" w:rsidRPr="005A2FD6">
        <w:rPr>
          <w:rFonts w:ascii="Times New Roman" w:hAnsi="Times New Roman" w:cs="Times New Roman"/>
          <w:sz w:val="24"/>
          <w:szCs w:val="24"/>
        </w:rPr>
        <w:t xml:space="preserve"> (Davies, 2016, p.10)</w:t>
      </w:r>
      <w:r w:rsidRPr="005A2FD6">
        <w:rPr>
          <w:rFonts w:ascii="Times New Roman" w:eastAsia="MS Mincho" w:hAnsi="Times New Roman" w:cs="Times New Roman"/>
          <w:sz w:val="24"/>
          <w:szCs w:val="24"/>
          <w:lang w:val="en-US" w:eastAsia="ja-JP"/>
        </w:rPr>
        <w:t xml:space="preserve">. Rather it requires that one is taught about, and comes to understand, the implications of the rights that one has and that others have (Alfredson, 2001). </w:t>
      </w:r>
      <w:r w:rsidR="00530B94" w:rsidRPr="005A2FD6">
        <w:rPr>
          <w:rFonts w:ascii="Times New Roman" w:eastAsia="MS Mincho" w:hAnsi="Times New Roman" w:cs="Times New Roman"/>
          <w:sz w:val="24"/>
          <w:szCs w:val="24"/>
          <w:lang w:val="en-US" w:eastAsia="ja-JP"/>
        </w:rPr>
        <w:t>Integral to such an approach is respecting diversity, something at the heart of Davies’ inclusivity approach</w:t>
      </w:r>
      <w:r w:rsidR="00252EDC" w:rsidRPr="005A2FD6">
        <w:rPr>
          <w:rFonts w:ascii="Times New Roman" w:eastAsia="MS Mincho" w:hAnsi="Times New Roman" w:cs="Times New Roman"/>
          <w:sz w:val="24"/>
          <w:szCs w:val="24"/>
          <w:lang w:val="en-US" w:eastAsia="ja-JP"/>
        </w:rPr>
        <w:t xml:space="preserve"> and also captured both under the right parental right and the child’s right to education, as has been shown</w:t>
      </w:r>
      <w:r w:rsidR="00530B94" w:rsidRPr="005A2FD6">
        <w:rPr>
          <w:rFonts w:ascii="Times New Roman" w:eastAsia="MS Mincho" w:hAnsi="Times New Roman" w:cs="Times New Roman"/>
          <w:sz w:val="24"/>
          <w:szCs w:val="24"/>
          <w:lang w:val="en-US" w:eastAsia="ja-JP"/>
        </w:rPr>
        <w:t xml:space="preserve">. Such respect sees diversity not as a problem of modern societies, nor as a contributor in and of itself to violent extremism (United Nations, 2015b). </w:t>
      </w:r>
      <w:r w:rsidR="00530B94" w:rsidRPr="005A2FD6">
        <w:rPr>
          <w:rFonts w:ascii="Times New Roman" w:hAnsi="Times New Roman" w:cs="Times New Roman"/>
          <w:sz w:val="24"/>
          <w:szCs w:val="24"/>
        </w:rPr>
        <w:t xml:space="preserve">Thus </w:t>
      </w:r>
      <w:r w:rsidR="002F1D91" w:rsidRPr="005A2FD6">
        <w:rPr>
          <w:rFonts w:ascii="Times New Roman" w:hAnsi="Times New Roman" w:cs="Times New Roman"/>
          <w:sz w:val="24"/>
          <w:szCs w:val="24"/>
        </w:rPr>
        <w:t>a human rights</w:t>
      </w:r>
      <w:r w:rsidR="00530B94" w:rsidRPr="005A2FD6">
        <w:rPr>
          <w:rFonts w:ascii="Times New Roman" w:hAnsi="Times New Roman" w:cs="Times New Roman"/>
          <w:sz w:val="24"/>
          <w:szCs w:val="24"/>
        </w:rPr>
        <w:t xml:space="preserve"> focused education should provide more than mere knowledge of diversity and aim at achieving both acceptance of and respect for that diversity (United Nations, 2007</w:t>
      </w:r>
      <w:r w:rsidR="00B32D2F" w:rsidRPr="005A2FD6">
        <w:rPr>
          <w:rFonts w:ascii="Times New Roman" w:hAnsi="Times New Roman" w:cs="Times New Roman"/>
          <w:sz w:val="24"/>
          <w:szCs w:val="24"/>
        </w:rPr>
        <w:t>, para.6</w:t>
      </w:r>
      <w:r w:rsidR="00530B94" w:rsidRPr="005A2FD6">
        <w:rPr>
          <w:rFonts w:ascii="Times New Roman" w:hAnsi="Times New Roman" w:cs="Times New Roman"/>
          <w:sz w:val="24"/>
          <w:szCs w:val="24"/>
        </w:rPr>
        <w:t xml:space="preserve">). </w:t>
      </w:r>
      <w:r w:rsidR="00DF1514" w:rsidRPr="005A2FD6">
        <w:rPr>
          <w:rFonts w:ascii="Times New Roman" w:hAnsi="Times New Roman" w:cs="Times New Roman"/>
          <w:sz w:val="24"/>
          <w:szCs w:val="24"/>
        </w:rPr>
        <w:t xml:space="preserve">This should lead to </w:t>
      </w:r>
      <w:r w:rsidR="00530B94" w:rsidRPr="005A2FD6">
        <w:rPr>
          <w:rFonts w:ascii="Times New Roman" w:hAnsi="Times New Roman" w:cs="Times New Roman"/>
          <w:sz w:val="24"/>
          <w:szCs w:val="24"/>
        </w:rPr>
        <w:t xml:space="preserve">the encouragement of, among other things, openness to otherness and other beliefs as well as empathy to try to see the world through other people’s perspectives (Council of Europe, 2016). </w:t>
      </w:r>
    </w:p>
    <w:p w14:paraId="1B2CD211" w14:textId="536279BC" w:rsidR="00DE0780" w:rsidRPr="005A2FD6" w:rsidRDefault="002F1D91" w:rsidP="00DE0780">
      <w:pPr>
        <w:spacing w:line="480" w:lineRule="auto"/>
        <w:ind w:right="95" w:firstLine="720"/>
        <w:jc w:val="both"/>
        <w:rPr>
          <w:rFonts w:ascii="Times New Roman" w:hAnsi="Times New Roman" w:cs="Times New Roman"/>
          <w:sz w:val="24"/>
          <w:szCs w:val="24"/>
        </w:rPr>
      </w:pPr>
      <w:r w:rsidRPr="005A2FD6">
        <w:rPr>
          <w:rFonts w:ascii="Times New Roman" w:hAnsi="Times New Roman" w:cs="Times New Roman"/>
          <w:sz w:val="24"/>
          <w:szCs w:val="24"/>
        </w:rPr>
        <w:t>Such an approach would</w:t>
      </w:r>
      <w:r w:rsidR="00530B94" w:rsidRPr="005A2FD6">
        <w:rPr>
          <w:rFonts w:ascii="Times New Roman" w:hAnsi="Times New Roman" w:cs="Times New Roman"/>
          <w:sz w:val="24"/>
          <w:szCs w:val="24"/>
        </w:rPr>
        <w:t xml:space="preserve"> accord with the </w:t>
      </w:r>
      <w:r w:rsidRPr="005A2FD6">
        <w:rPr>
          <w:rFonts w:ascii="Times New Roman" w:hAnsi="Times New Roman" w:cs="Times New Roman"/>
          <w:sz w:val="24"/>
          <w:szCs w:val="24"/>
        </w:rPr>
        <w:t xml:space="preserve">provisions of the </w:t>
      </w:r>
      <w:r w:rsidR="00530B94" w:rsidRPr="005A2FD6">
        <w:rPr>
          <w:rFonts w:ascii="Times New Roman" w:hAnsi="Times New Roman" w:cs="Times New Roman"/>
          <w:sz w:val="24"/>
          <w:szCs w:val="24"/>
        </w:rPr>
        <w:t>UNESCO Declaration of Principles on Tolerance 1995. For example, Article 4 on education allows states to adopt ‘teaching methods that will address the cultural, social, economic, political and religious sources of intolerance’ (UNESCO, 1995). Although these terms would fit within Davies’ ‘market place’, the focus is very clearly on intolerance and thus avoids the risk of passing judgment on the relative weights of religious views</w:t>
      </w:r>
      <w:r w:rsidR="00DE0780" w:rsidRPr="005A2FD6">
        <w:rPr>
          <w:rFonts w:ascii="Times New Roman" w:hAnsi="Times New Roman" w:cs="Times New Roman"/>
          <w:sz w:val="24"/>
          <w:szCs w:val="24"/>
        </w:rPr>
        <w:t xml:space="preserve"> or interpretations</w:t>
      </w:r>
      <w:r w:rsidR="00530B94" w:rsidRPr="005A2FD6">
        <w:rPr>
          <w:rFonts w:ascii="Times New Roman" w:hAnsi="Times New Roman" w:cs="Times New Roman"/>
          <w:sz w:val="24"/>
          <w:szCs w:val="24"/>
        </w:rPr>
        <w:t xml:space="preserve">, even if those adopted by some children are quite conservative in nature. An example might be teaching about the need to tolerate homosexuality without needing to displace a child’s or parent’s view that homosexuality is a sin within their understanding of their religion. </w:t>
      </w:r>
    </w:p>
    <w:p w14:paraId="0382DD37" w14:textId="553D6004" w:rsidR="00310003" w:rsidRPr="005A2FD6" w:rsidRDefault="00447589" w:rsidP="00E43CEE">
      <w:pPr>
        <w:spacing w:line="480" w:lineRule="auto"/>
        <w:ind w:right="95" w:firstLine="720"/>
        <w:jc w:val="both"/>
        <w:rPr>
          <w:rFonts w:ascii="Times New Roman" w:hAnsi="Times New Roman" w:cs="Times New Roman"/>
          <w:sz w:val="24"/>
          <w:szCs w:val="24"/>
        </w:rPr>
      </w:pPr>
      <w:r w:rsidRPr="005A2FD6">
        <w:rPr>
          <w:rFonts w:ascii="Times New Roman" w:hAnsi="Times New Roman" w:cs="Times New Roman"/>
          <w:sz w:val="24"/>
          <w:szCs w:val="24"/>
        </w:rPr>
        <w:lastRenderedPageBreak/>
        <w:t xml:space="preserve">At the same time, however, </w:t>
      </w:r>
      <w:r w:rsidR="009A28BF" w:rsidRPr="005A2FD6">
        <w:rPr>
          <w:rFonts w:ascii="Times New Roman" w:hAnsi="Times New Roman" w:cs="Times New Roman"/>
          <w:sz w:val="24"/>
          <w:szCs w:val="24"/>
        </w:rPr>
        <w:t>a debate on such a topic</w:t>
      </w:r>
      <w:r w:rsidRPr="005A2FD6">
        <w:rPr>
          <w:rFonts w:ascii="Times New Roman" w:hAnsi="Times New Roman" w:cs="Times New Roman"/>
          <w:sz w:val="24"/>
          <w:szCs w:val="24"/>
        </w:rPr>
        <w:t xml:space="preserve"> will </w:t>
      </w:r>
      <w:r w:rsidR="009A28BF" w:rsidRPr="005A2FD6">
        <w:rPr>
          <w:rFonts w:ascii="Times New Roman" w:hAnsi="Times New Roman" w:cs="Times New Roman"/>
          <w:sz w:val="24"/>
          <w:szCs w:val="24"/>
        </w:rPr>
        <w:t xml:space="preserve">inevitably </w:t>
      </w:r>
      <w:r w:rsidRPr="005A2FD6">
        <w:rPr>
          <w:rFonts w:ascii="Times New Roman" w:hAnsi="Times New Roman" w:cs="Times New Roman"/>
          <w:sz w:val="24"/>
          <w:szCs w:val="24"/>
        </w:rPr>
        <w:t>engage the child in critical thinking about their beliefs</w:t>
      </w:r>
      <w:r w:rsidR="009A28BF" w:rsidRPr="005A2FD6">
        <w:rPr>
          <w:rFonts w:ascii="Times New Roman" w:hAnsi="Times New Roman" w:cs="Times New Roman"/>
          <w:sz w:val="24"/>
          <w:szCs w:val="24"/>
        </w:rPr>
        <w:t xml:space="preserve"> and, through that, satisfy the objective of </w:t>
      </w:r>
      <w:r w:rsidR="00DE0780" w:rsidRPr="005A2FD6">
        <w:rPr>
          <w:rFonts w:ascii="Times New Roman" w:hAnsi="Times New Roman" w:cs="Times New Roman"/>
          <w:sz w:val="24"/>
          <w:szCs w:val="24"/>
        </w:rPr>
        <w:t>educating for diversity and toleration</w:t>
      </w:r>
      <w:r w:rsidR="009A28BF" w:rsidRPr="005A2FD6">
        <w:rPr>
          <w:rFonts w:ascii="Times New Roman" w:hAnsi="Times New Roman" w:cs="Times New Roman"/>
          <w:sz w:val="24"/>
          <w:szCs w:val="24"/>
        </w:rPr>
        <w:t xml:space="preserve"> </w:t>
      </w:r>
      <w:r w:rsidRPr="005A2FD6">
        <w:rPr>
          <w:rFonts w:ascii="Times New Roman" w:hAnsi="Times New Roman" w:cs="Times New Roman"/>
          <w:sz w:val="24"/>
          <w:szCs w:val="24"/>
        </w:rPr>
        <w:t>(Kennedy, 1987).</w:t>
      </w:r>
      <w:r w:rsidR="00DE0780" w:rsidRPr="005A2FD6">
        <w:rPr>
          <w:rFonts w:ascii="Times New Roman" w:hAnsi="Times New Roman" w:cs="Times New Roman"/>
          <w:sz w:val="24"/>
          <w:szCs w:val="24"/>
        </w:rPr>
        <w:t xml:space="preserve"> </w:t>
      </w:r>
      <w:r w:rsidR="00C67362" w:rsidRPr="005A2FD6">
        <w:rPr>
          <w:rFonts w:ascii="Times New Roman" w:hAnsi="Times New Roman" w:cs="Times New Roman"/>
          <w:sz w:val="24"/>
          <w:szCs w:val="24"/>
        </w:rPr>
        <w:t>The proposed</w:t>
      </w:r>
      <w:r w:rsidR="00DE0780" w:rsidRPr="005A2FD6">
        <w:rPr>
          <w:rFonts w:ascii="Times New Roman" w:hAnsi="Times New Roman" w:cs="Times New Roman"/>
          <w:sz w:val="24"/>
          <w:szCs w:val="24"/>
        </w:rPr>
        <w:t xml:space="preserve"> approach need not therefore shut down dialogue. Dialogue is key to understanding and respecting rights, as Davies points out (Davies, 2010, p.470). Yet dialogue can be managed so that children can confront, challenge and be challenged on controversial areas of disagreement without having to discard their </w:t>
      </w:r>
      <w:r w:rsidR="00EC2DCE" w:rsidRPr="005A2FD6">
        <w:rPr>
          <w:rFonts w:ascii="Times New Roman" w:hAnsi="Times New Roman" w:cs="Times New Roman"/>
          <w:sz w:val="24"/>
          <w:szCs w:val="24"/>
        </w:rPr>
        <w:t>central</w:t>
      </w:r>
      <w:r w:rsidR="00DE0780" w:rsidRPr="005A2FD6">
        <w:rPr>
          <w:rFonts w:ascii="Times New Roman" w:hAnsi="Times New Roman" w:cs="Times New Roman"/>
          <w:sz w:val="24"/>
          <w:szCs w:val="24"/>
        </w:rPr>
        <w:t xml:space="preserve"> religious </w:t>
      </w:r>
      <w:r w:rsidR="00EC2DCE" w:rsidRPr="005A2FD6">
        <w:rPr>
          <w:rFonts w:ascii="Times New Roman" w:hAnsi="Times New Roman" w:cs="Times New Roman"/>
          <w:sz w:val="24"/>
          <w:szCs w:val="24"/>
        </w:rPr>
        <w:t>beliefs</w:t>
      </w:r>
      <w:r w:rsidR="00DE0780" w:rsidRPr="005A2FD6">
        <w:rPr>
          <w:rFonts w:ascii="Times New Roman" w:hAnsi="Times New Roman" w:cs="Times New Roman"/>
          <w:sz w:val="24"/>
          <w:szCs w:val="24"/>
        </w:rPr>
        <w:t xml:space="preserve"> (Knauth, 2009). This would broadly fit with directions on teaching set out in the Religious Education Council of England and Wales REsilience project looked at earlier. However, </w:t>
      </w:r>
      <w:r w:rsidR="00EC2DCE" w:rsidRPr="005A2FD6">
        <w:rPr>
          <w:rFonts w:ascii="Times New Roman" w:hAnsi="Times New Roman" w:cs="Times New Roman"/>
          <w:sz w:val="24"/>
          <w:szCs w:val="24"/>
        </w:rPr>
        <w:t>the focus would not be one of</w:t>
      </w:r>
      <w:r w:rsidR="00DE0780" w:rsidRPr="005A2FD6">
        <w:rPr>
          <w:rFonts w:ascii="Times New Roman" w:hAnsi="Times New Roman" w:cs="Times New Roman"/>
          <w:sz w:val="24"/>
          <w:szCs w:val="24"/>
        </w:rPr>
        <w:t xml:space="preserve"> securitis</w:t>
      </w:r>
      <w:r w:rsidR="00EC2DCE" w:rsidRPr="005A2FD6">
        <w:rPr>
          <w:rFonts w:ascii="Times New Roman" w:hAnsi="Times New Roman" w:cs="Times New Roman"/>
          <w:sz w:val="24"/>
          <w:szCs w:val="24"/>
        </w:rPr>
        <w:t>ing</w:t>
      </w:r>
      <w:r w:rsidR="00DE0780" w:rsidRPr="005A2FD6">
        <w:rPr>
          <w:rFonts w:ascii="Times New Roman" w:hAnsi="Times New Roman" w:cs="Times New Roman"/>
          <w:sz w:val="24"/>
          <w:szCs w:val="24"/>
        </w:rPr>
        <w:t xml:space="preserve"> or otherwise constrain</w:t>
      </w:r>
      <w:r w:rsidR="00EC2DCE" w:rsidRPr="005A2FD6">
        <w:rPr>
          <w:rFonts w:ascii="Times New Roman" w:hAnsi="Times New Roman" w:cs="Times New Roman"/>
          <w:sz w:val="24"/>
          <w:szCs w:val="24"/>
        </w:rPr>
        <w:t>ing</w:t>
      </w:r>
      <w:r w:rsidR="00DE0780" w:rsidRPr="005A2FD6">
        <w:rPr>
          <w:rFonts w:ascii="Times New Roman" w:hAnsi="Times New Roman" w:cs="Times New Roman"/>
          <w:sz w:val="24"/>
          <w:szCs w:val="24"/>
        </w:rPr>
        <w:t xml:space="preserve"> diversity through forced integration into ‘Britishness’ (Abbas, 2012) or through attempting to change children’s legitimately held religious beliefs or values t</w:t>
      </w:r>
      <w:r w:rsidR="00EC2DCE" w:rsidRPr="005A2FD6">
        <w:rPr>
          <w:rFonts w:ascii="Times New Roman" w:hAnsi="Times New Roman" w:cs="Times New Roman"/>
          <w:sz w:val="24"/>
          <w:szCs w:val="24"/>
        </w:rPr>
        <w:t>hrough theological debate.</w:t>
      </w:r>
      <w:r w:rsidR="00DE0780" w:rsidRPr="005A2FD6">
        <w:rPr>
          <w:rFonts w:ascii="Times New Roman" w:hAnsi="Times New Roman" w:cs="Times New Roman"/>
          <w:sz w:val="24"/>
          <w:szCs w:val="24"/>
        </w:rPr>
        <w:t xml:space="preserve"> </w:t>
      </w:r>
      <w:r w:rsidR="006F3883" w:rsidRPr="005A2FD6">
        <w:rPr>
          <w:rFonts w:ascii="Times New Roman" w:hAnsi="Times New Roman" w:cs="Times New Roman"/>
          <w:sz w:val="24"/>
          <w:szCs w:val="24"/>
        </w:rPr>
        <w:t>T</w:t>
      </w:r>
      <w:r w:rsidR="00DF1514" w:rsidRPr="005A2FD6">
        <w:rPr>
          <w:rFonts w:ascii="Times New Roman" w:hAnsi="Times New Roman" w:cs="Times New Roman"/>
          <w:sz w:val="24"/>
          <w:szCs w:val="24"/>
        </w:rPr>
        <w:t xml:space="preserve">he approach </w:t>
      </w:r>
      <w:r w:rsidR="006F3883" w:rsidRPr="005A2FD6">
        <w:rPr>
          <w:rFonts w:ascii="Times New Roman" w:hAnsi="Times New Roman" w:cs="Times New Roman"/>
          <w:sz w:val="24"/>
          <w:szCs w:val="24"/>
        </w:rPr>
        <w:t xml:space="preserve">does not </w:t>
      </w:r>
      <w:r w:rsidR="00DF1514" w:rsidRPr="005A2FD6">
        <w:rPr>
          <w:rFonts w:ascii="Times New Roman" w:hAnsi="Times New Roman" w:cs="Times New Roman"/>
          <w:sz w:val="24"/>
          <w:szCs w:val="24"/>
        </w:rPr>
        <w:t>need to rely on poorly defined notions such as non-violent extremism</w:t>
      </w:r>
      <w:r w:rsidR="006F3883" w:rsidRPr="005A2FD6">
        <w:rPr>
          <w:rFonts w:ascii="Times New Roman" w:hAnsi="Times New Roman" w:cs="Times New Roman"/>
          <w:sz w:val="24"/>
          <w:szCs w:val="24"/>
        </w:rPr>
        <w:t xml:space="preserve"> or ‘British values’</w:t>
      </w:r>
      <w:r w:rsidR="00DF1514" w:rsidRPr="005A2FD6">
        <w:rPr>
          <w:rFonts w:ascii="Times New Roman" w:hAnsi="Times New Roman" w:cs="Times New Roman"/>
          <w:sz w:val="24"/>
          <w:szCs w:val="24"/>
        </w:rPr>
        <w:t xml:space="preserve">. </w:t>
      </w:r>
      <w:r w:rsidR="006F3883" w:rsidRPr="005A2FD6">
        <w:rPr>
          <w:rFonts w:ascii="Times New Roman" w:hAnsi="Times New Roman" w:cs="Times New Roman"/>
          <w:sz w:val="24"/>
          <w:szCs w:val="24"/>
        </w:rPr>
        <w:t>Nor does it need</w:t>
      </w:r>
      <w:r w:rsidR="00530B94" w:rsidRPr="005A2FD6">
        <w:rPr>
          <w:rFonts w:ascii="Times New Roman" w:eastAsia="MS Mincho" w:hAnsi="Times New Roman" w:cs="Times New Roman"/>
          <w:sz w:val="24"/>
          <w:szCs w:val="24"/>
          <w:lang w:val="en-US" w:eastAsia="ja-JP"/>
        </w:rPr>
        <w:t xml:space="preserve"> to target either</w:t>
      </w:r>
      <w:r w:rsidR="006F3883" w:rsidRPr="005A2FD6">
        <w:rPr>
          <w:rFonts w:ascii="Times New Roman" w:eastAsia="MS Mincho" w:hAnsi="Times New Roman" w:cs="Times New Roman"/>
          <w:sz w:val="24"/>
          <w:szCs w:val="24"/>
          <w:lang w:val="en-US" w:eastAsia="ja-JP"/>
        </w:rPr>
        <w:t xml:space="preserve"> at risk or risky individuals; </w:t>
      </w:r>
      <w:r w:rsidR="00530B94" w:rsidRPr="005A2FD6">
        <w:rPr>
          <w:rFonts w:ascii="Times New Roman" w:eastAsia="MS Mincho" w:hAnsi="Times New Roman" w:cs="Times New Roman"/>
          <w:sz w:val="24"/>
          <w:szCs w:val="24"/>
          <w:lang w:val="en-US" w:eastAsia="ja-JP"/>
        </w:rPr>
        <w:t>something inherent in the current PREVENT strategy (Heath-Kelly, 2013)</w:t>
      </w:r>
      <w:r w:rsidR="006F3883" w:rsidRPr="005A2FD6">
        <w:rPr>
          <w:rFonts w:ascii="Times New Roman" w:eastAsia="MS Mincho" w:hAnsi="Times New Roman" w:cs="Times New Roman"/>
          <w:sz w:val="24"/>
          <w:szCs w:val="24"/>
          <w:lang w:val="en-US" w:eastAsia="ja-JP"/>
        </w:rPr>
        <w:t>. A</w:t>
      </w:r>
      <w:r w:rsidR="001A3179" w:rsidRPr="005A2FD6">
        <w:rPr>
          <w:rFonts w:ascii="Times New Roman" w:eastAsia="MS Mincho" w:hAnsi="Times New Roman" w:cs="Times New Roman"/>
          <w:sz w:val="24"/>
          <w:szCs w:val="24"/>
          <w:lang w:val="en-US" w:eastAsia="ja-JP"/>
        </w:rPr>
        <w:t xml:space="preserve"> human rights approach </w:t>
      </w:r>
      <w:r w:rsidR="006F5276" w:rsidRPr="005A2FD6">
        <w:rPr>
          <w:rFonts w:ascii="Times New Roman" w:eastAsia="MS Mincho" w:hAnsi="Times New Roman" w:cs="Times New Roman"/>
          <w:sz w:val="24"/>
          <w:szCs w:val="24"/>
          <w:lang w:val="en-US" w:eastAsia="ja-JP"/>
        </w:rPr>
        <w:t xml:space="preserve">will </w:t>
      </w:r>
      <w:r w:rsidR="006F3883" w:rsidRPr="005A2FD6">
        <w:rPr>
          <w:rFonts w:ascii="Times New Roman" w:eastAsia="MS Mincho" w:hAnsi="Times New Roman" w:cs="Times New Roman"/>
          <w:sz w:val="24"/>
          <w:szCs w:val="24"/>
          <w:lang w:val="en-US" w:eastAsia="ja-JP"/>
        </w:rPr>
        <w:t xml:space="preserve">instead </w:t>
      </w:r>
      <w:r w:rsidR="00C67362" w:rsidRPr="005A2FD6">
        <w:rPr>
          <w:rFonts w:ascii="Times New Roman" w:eastAsia="MS Mincho" w:hAnsi="Times New Roman" w:cs="Times New Roman"/>
          <w:sz w:val="24"/>
          <w:szCs w:val="24"/>
          <w:lang w:val="en-US" w:eastAsia="ja-JP"/>
        </w:rPr>
        <w:t>a</w:t>
      </w:r>
      <w:r w:rsidR="006F5276" w:rsidRPr="005A2FD6">
        <w:rPr>
          <w:rFonts w:ascii="Times New Roman" w:eastAsia="MS Mincho" w:hAnsi="Times New Roman" w:cs="Times New Roman"/>
          <w:sz w:val="24"/>
          <w:szCs w:val="24"/>
          <w:lang w:val="en-US" w:eastAsia="ja-JP"/>
        </w:rPr>
        <w:t>ddress</w:t>
      </w:r>
      <w:r w:rsidR="001A3179" w:rsidRPr="005A2FD6">
        <w:rPr>
          <w:rFonts w:ascii="Times New Roman" w:eastAsia="MS Mincho" w:hAnsi="Times New Roman" w:cs="Times New Roman"/>
          <w:sz w:val="24"/>
          <w:szCs w:val="24"/>
          <w:lang w:val="en-US" w:eastAsia="ja-JP"/>
        </w:rPr>
        <w:t xml:space="preserve"> </w:t>
      </w:r>
      <w:r w:rsidR="00376929" w:rsidRPr="005A2FD6">
        <w:rPr>
          <w:rFonts w:ascii="Times New Roman" w:eastAsia="MS Mincho" w:hAnsi="Times New Roman" w:cs="Times New Roman"/>
          <w:sz w:val="24"/>
          <w:szCs w:val="24"/>
          <w:lang w:val="en-US" w:eastAsia="ja-JP"/>
        </w:rPr>
        <w:t>all school children and, in so doing,</w:t>
      </w:r>
      <w:r w:rsidR="006F3883" w:rsidRPr="005A2FD6">
        <w:rPr>
          <w:rFonts w:ascii="Times New Roman" w:eastAsia="MS Mincho" w:hAnsi="Times New Roman" w:cs="Times New Roman"/>
          <w:sz w:val="24"/>
          <w:szCs w:val="24"/>
          <w:lang w:val="en-US" w:eastAsia="ja-JP"/>
        </w:rPr>
        <w:t xml:space="preserve"> will capture </w:t>
      </w:r>
      <w:r w:rsidR="001A3179" w:rsidRPr="005A2FD6">
        <w:rPr>
          <w:rFonts w:ascii="Times New Roman" w:eastAsia="MS Mincho" w:hAnsi="Times New Roman" w:cs="Times New Roman"/>
          <w:sz w:val="24"/>
          <w:szCs w:val="24"/>
          <w:lang w:val="en-US" w:eastAsia="ja-JP"/>
        </w:rPr>
        <w:t xml:space="preserve">wider contributing factors relating to </w:t>
      </w:r>
      <w:r w:rsidR="000E0649" w:rsidRPr="005A2FD6">
        <w:rPr>
          <w:rFonts w:ascii="Times New Roman" w:eastAsia="MS Mincho" w:hAnsi="Times New Roman" w:cs="Times New Roman"/>
          <w:sz w:val="24"/>
          <w:szCs w:val="24"/>
          <w:lang w:val="en-US" w:eastAsia="ja-JP"/>
        </w:rPr>
        <w:t xml:space="preserve">radicalisation and </w:t>
      </w:r>
      <w:r w:rsidR="00530B94" w:rsidRPr="005A2FD6">
        <w:rPr>
          <w:rFonts w:ascii="Times New Roman" w:eastAsia="MS Mincho" w:hAnsi="Times New Roman" w:cs="Times New Roman"/>
          <w:sz w:val="24"/>
          <w:szCs w:val="24"/>
          <w:lang w:val="en-US" w:eastAsia="ja-JP"/>
        </w:rPr>
        <w:t>extremism</w:t>
      </w:r>
      <w:r w:rsidR="001A3179" w:rsidRPr="005A2FD6">
        <w:rPr>
          <w:rFonts w:ascii="Times New Roman" w:eastAsia="MS Mincho" w:hAnsi="Times New Roman" w:cs="Times New Roman"/>
          <w:sz w:val="24"/>
          <w:szCs w:val="24"/>
          <w:lang w:val="en-US" w:eastAsia="ja-JP"/>
        </w:rPr>
        <w:t xml:space="preserve"> such</w:t>
      </w:r>
      <w:r w:rsidR="00530B94" w:rsidRPr="005A2FD6">
        <w:rPr>
          <w:rFonts w:ascii="Times New Roman" w:eastAsia="MS Mincho" w:hAnsi="Times New Roman" w:cs="Times New Roman"/>
          <w:sz w:val="24"/>
          <w:szCs w:val="24"/>
          <w:lang w:val="en-US" w:eastAsia="ja-JP"/>
        </w:rPr>
        <w:t xml:space="preserve"> </w:t>
      </w:r>
      <w:r w:rsidR="00E43CEE" w:rsidRPr="005A2FD6">
        <w:rPr>
          <w:rFonts w:ascii="Times New Roman" w:eastAsia="MS Mincho" w:hAnsi="Times New Roman" w:cs="Times New Roman"/>
          <w:sz w:val="24"/>
          <w:szCs w:val="24"/>
          <w:lang w:val="en-US" w:eastAsia="ja-JP"/>
        </w:rPr>
        <w:t xml:space="preserve">things </w:t>
      </w:r>
      <w:r w:rsidR="00530B94" w:rsidRPr="005A2FD6">
        <w:rPr>
          <w:rFonts w:ascii="Times New Roman" w:eastAsia="MS Mincho" w:hAnsi="Times New Roman" w:cs="Times New Roman"/>
          <w:sz w:val="24"/>
          <w:szCs w:val="24"/>
          <w:lang w:val="en-US" w:eastAsia="ja-JP"/>
        </w:rPr>
        <w:t>as discrimination, stereotyping and alienation</w:t>
      </w:r>
      <w:r w:rsidR="006F5276" w:rsidRPr="005A2FD6">
        <w:rPr>
          <w:rFonts w:ascii="Times New Roman" w:eastAsia="MS Mincho" w:hAnsi="Times New Roman" w:cs="Times New Roman"/>
          <w:sz w:val="24"/>
          <w:szCs w:val="24"/>
          <w:lang w:val="en-US" w:eastAsia="ja-JP"/>
        </w:rPr>
        <w:t xml:space="preserve">. Where </w:t>
      </w:r>
      <w:r w:rsidR="00E43CEE" w:rsidRPr="005A2FD6">
        <w:rPr>
          <w:rFonts w:ascii="Times New Roman" w:eastAsia="MS Mincho" w:hAnsi="Times New Roman" w:cs="Times New Roman"/>
          <w:sz w:val="24"/>
          <w:szCs w:val="24"/>
          <w:lang w:val="en-US" w:eastAsia="ja-JP"/>
        </w:rPr>
        <w:t>an extractive</w:t>
      </w:r>
      <w:r w:rsidR="00C67362" w:rsidRPr="005A2FD6">
        <w:rPr>
          <w:rFonts w:ascii="Times New Roman" w:eastAsia="MS Mincho" w:hAnsi="Times New Roman" w:cs="Times New Roman"/>
          <w:sz w:val="24"/>
          <w:szCs w:val="24"/>
          <w:lang w:val="en-US" w:eastAsia="ja-JP"/>
        </w:rPr>
        <w:t xml:space="preserve"> </w:t>
      </w:r>
      <w:r w:rsidR="00E43CEE" w:rsidRPr="005A2FD6">
        <w:rPr>
          <w:rFonts w:ascii="Times New Roman" w:eastAsia="MS Mincho" w:hAnsi="Times New Roman" w:cs="Times New Roman"/>
          <w:sz w:val="24"/>
          <w:szCs w:val="24"/>
          <w:lang w:val="en-US" w:eastAsia="ja-JP"/>
        </w:rPr>
        <w:t xml:space="preserve">structured approach to </w:t>
      </w:r>
      <w:r w:rsidR="00C67362" w:rsidRPr="005A2FD6">
        <w:rPr>
          <w:rFonts w:ascii="Times New Roman" w:eastAsia="MS Mincho" w:hAnsi="Times New Roman" w:cs="Times New Roman"/>
          <w:sz w:val="24"/>
          <w:szCs w:val="24"/>
          <w:lang w:val="en-US" w:eastAsia="ja-JP"/>
        </w:rPr>
        <w:t>diversity</w:t>
      </w:r>
      <w:r w:rsidR="00E43CEE" w:rsidRPr="005A2FD6">
        <w:rPr>
          <w:rFonts w:ascii="Times New Roman" w:eastAsia="MS Mincho" w:hAnsi="Times New Roman" w:cs="Times New Roman"/>
          <w:sz w:val="24"/>
          <w:szCs w:val="24"/>
          <w:lang w:val="en-US" w:eastAsia="ja-JP"/>
        </w:rPr>
        <w:t xml:space="preserve"> </w:t>
      </w:r>
      <w:r w:rsidR="006F5276" w:rsidRPr="005A2FD6">
        <w:rPr>
          <w:rFonts w:ascii="Times New Roman" w:eastAsia="MS Mincho" w:hAnsi="Times New Roman" w:cs="Times New Roman"/>
          <w:sz w:val="24"/>
          <w:szCs w:val="24"/>
          <w:lang w:val="en-US" w:eastAsia="ja-JP"/>
        </w:rPr>
        <w:t>would exacerbate such factors, a human rights inclusive approach</w:t>
      </w:r>
      <w:r w:rsidR="00E43CEE" w:rsidRPr="005A2FD6">
        <w:rPr>
          <w:rFonts w:ascii="Times New Roman" w:eastAsia="MS Mincho" w:hAnsi="Times New Roman" w:cs="Times New Roman"/>
          <w:sz w:val="24"/>
          <w:szCs w:val="24"/>
          <w:lang w:val="en-US" w:eastAsia="ja-JP"/>
        </w:rPr>
        <w:t xml:space="preserve"> </w:t>
      </w:r>
      <w:r w:rsidR="006F5276" w:rsidRPr="005A2FD6">
        <w:rPr>
          <w:rFonts w:ascii="Times New Roman" w:eastAsia="MS Mincho" w:hAnsi="Times New Roman" w:cs="Times New Roman"/>
          <w:sz w:val="24"/>
          <w:szCs w:val="24"/>
          <w:lang w:val="en-US" w:eastAsia="ja-JP"/>
        </w:rPr>
        <w:t xml:space="preserve">will alleviate such factors </w:t>
      </w:r>
      <w:r w:rsidR="00E43CEE" w:rsidRPr="005A2FD6">
        <w:rPr>
          <w:rFonts w:ascii="Times New Roman" w:eastAsia="MS Mincho" w:hAnsi="Times New Roman" w:cs="Times New Roman"/>
          <w:sz w:val="24"/>
          <w:szCs w:val="24"/>
          <w:lang w:val="en-US" w:eastAsia="ja-JP"/>
        </w:rPr>
        <w:t>(Blackb</w:t>
      </w:r>
      <w:r w:rsidR="006863E2" w:rsidRPr="005A2FD6">
        <w:rPr>
          <w:rFonts w:ascii="Times New Roman" w:eastAsia="MS Mincho" w:hAnsi="Times New Roman" w:cs="Times New Roman"/>
          <w:sz w:val="24"/>
          <w:szCs w:val="24"/>
          <w:lang w:val="en-US" w:eastAsia="ja-JP"/>
        </w:rPr>
        <w:t>o</w:t>
      </w:r>
      <w:r w:rsidR="00E43CEE" w:rsidRPr="005A2FD6">
        <w:rPr>
          <w:rFonts w:ascii="Times New Roman" w:eastAsia="MS Mincho" w:hAnsi="Times New Roman" w:cs="Times New Roman"/>
          <w:sz w:val="24"/>
          <w:szCs w:val="24"/>
          <w:lang w:val="en-US" w:eastAsia="ja-JP"/>
        </w:rPr>
        <w:t>urn and Walker</w:t>
      </w:r>
      <w:r w:rsidR="00C67362" w:rsidRPr="005A2FD6">
        <w:rPr>
          <w:rFonts w:ascii="Times New Roman" w:eastAsia="MS Mincho" w:hAnsi="Times New Roman" w:cs="Times New Roman"/>
          <w:sz w:val="24"/>
          <w:szCs w:val="24"/>
          <w:lang w:val="en-US" w:eastAsia="ja-JP"/>
        </w:rPr>
        <w:t>, 2016</w:t>
      </w:r>
      <w:r w:rsidR="00E43CEE" w:rsidRPr="005A2FD6">
        <w:rPr>
          <w:rFonts w:ascii="Times New Roman" w:eastAsia="MS Mincho" w:hAnsi="Times New Roman" w:cs="Times New Roman"/>
          <w:sz w:val="24"/>
          <w:szCs w:val="24"/>
          <w:lang w:val="en-US" w:eastAsia="ja-JP"/>
        </w:rPr>
        <w:t>).</w:t>
      </w:r>
      <w:r w:rsidR="00310003" w:rsidRPr="005A2FD6">
        <w:rPr>
          <w:rFonts w:ascii="Times New Roman" w:hAnsi="Times New Roman" w:cs="Times New Roman"/>
          <w:sz w:val="24"/>
          <w:szCs w:val="24"/>
        </w:rPr>
        <w:t xml:space="preserve"> Thus, </w:t>
      </w:r>
      <w:r w:rsidR="006F5276" w:rsidRPr="005A2FD6">
        <w:rPr>
          <w:rFonts w:ascii="Times New Roman" w:hAnsi="Times New Roman" w:cs="Times New Roman"/>
          <w:sz w:val="24"/>
          <w:szCs w:val="24"/>
        </w:rPr>
        <w:t xml:space="preserve">the proposed approach </w:t>
      </w:r>
      <w:r w:rsidR="00310003" w:rsidRPr="005A2FD6">
        <w:rPr>
          <w:rFonts w:ascii="Times New Roman" w:hAnsi="Times New Roman" w:cs="Times New Roman"/>
          <w:sz w:val="24"/>
          <w:szCs w:val="24"/>
        </w:rPr>
        <w:t>would go a long way toward addressing some of the concerns raised by critics of PREVENT regarding the negative labelling of Muslim communities.</w:t>
      </w:r>
    </w:p>
    <w:p w14:paraId="679CE434" w14:textId="229089E8" w:rsidR="006A092B" w:rsidRPr="005A2FD6" w:rsidRDefault="00856F00" w:rsidP="00CE208A">
      <w:pPr>
        <w:spacing w:line="480" w:lineRule="auto"/>
        <w:ind w:firstLine="720"/>
        <w:jc w:val="both"/>
        <w:rPr>
          <w:rFonts w:ascii="Times New Roman" w:eastAsia="MS Mincho" w:hAnsi="Times New Roman" w:cs="Times New Roman"/>
          <w:sz w:val="24"/>
          <w:szCs w:val="24"/>
          <w:lang w:val="en-US" w:eastAsia="ja-JP"/>
        </w:rPr>
      </w:pPr>
      <w:r w:rsidRPr="005A2FD6">
        <w:rPr>
          <w:rFonts w:ascii="Times New Roman" w:eastAsia="MS Mincho" w:hAnsi="Times New Roman" w:cs="Times New Roman"/>
          <w:sz w:val="24"/>
          <w:szCs w:val="24"/>
          <w:lang w:val="en-US" w:eastAsia="ja-JP"/>
        </w:rPr>
        <w:t>Most importantly for educators, the</w:t>
      </w:r>
      <w:r w:rsidR="006F5276" w:rsidRPr="005A2FD6">
        <w:rPr>
          <w:rFonts w:ascii="Times New Roman" w:eastAsia="MS Mincho" w:hAnsi="Times New Roman" w:cs="Times New Roman"/>
          <w:sz w:val="24"/>
          <w:szCs w:val="24"/>
          <w:lang w:val="en-US" w:eastAsia="ja-JP"/>
        </w:rPr>
        <w:t xml:space="preserve"> proposed</w:t>
      </w:r>
      <w:r w:rsidRPr="005A2FD6">
        <w:rPr>
          <w:rFonts w:ascii="Times New Roman" w:eastAsia="MS Mincho" w:hAnsi="Times New Roman" w:cs="Times New Roman"/>
          <w:sz w:val="24"/>
          <w:szCs w:val="24"/>
          <w:lang w:val="en-US" w:eastAsia="ja-JP"/>
        </w:rPr>
        <w:t xml:space="preserve"> approach </w:t>
      </w:r>
      <w:r w:rsidR="006F3883" w:rsidRPr="005A2FD6">
        <w:rPr>
          <w:rFonts w:ascii="Times New Roman" w:eastAsia="MS Mincho" w:hAnsi="Times New Roman" w:cs="Times New Roman"/>
          <w:sz w:val="24"/>
          <w:szCs w:val="24"/>
          <w:lang w:val="en-US" w:eastAsia="ja-JP"/>
        </w:rPr>
        <w:t>complies</w:t>
      </w:r>
      <w:r w:rsidRPr="005A2FD6">
        <w:rPr>
          <w:rFonts w:ascii="Times New Roman" w:eastAsia="MS Mincho" w:hAnsi="Times New Roman" w:cs="Times New Roman"/>
          <w:sz w:val="24"/>
          <w:szCs w:val="24"/>
          <w:lang w:val="en-US" w:eastAsia="ja-JP"/>
        </w:rPr>
        <w:t xml:space="preserve"> </w:t>
      </w:r>
      <w:r w:rsidR="006F3883" w:rsidRPr="005A2FD6">
        <w:rPr>
          <w:rFonts w:ascii="Times New Roman" w:eastAsia="MS Mincho" w:hAnsi="Times New Roman" w:cs="Times New Roman"/>
          <w:sz w:val="24"/>
          <w:szCs w:val="24"/>
          <w:lang w:val="en-US" w:eastAsia="ja-JP"/>
        </w:rPr>
        <w:t>with</w:t>
      </w:r>
      <w:r w:rsidRPr="005A2FD6">
        <w:rPr>
          <w:rFonts w:ascii="Times New Roman" w:eastAsia="MS Mincho" w:hAnsi="Times New Roman" w:cs="Times New Roman"/>
          <w:sz w:val="24"/>
          <w:szCs w:val="24"/>
          <w:lang w:val="en-US" w:eastAsia="ja-JP"/>
        </w:rPr>
        <w:t xml:space="preserve"> human right law</w:t>
      </w:r>
      <w:r w:rsidR="006F5276" w:rsidRPr="005A2FD6">
        <w:rPr>
          <w:rFonts w:ascii="Times New Roman" w:eastAsia="MS Mincho" w:hAnsi="Times New Roman" w:cs="Times New Roman"/>
          <w:sz w:val="24"/>
          <w:szCs w:val="24"/>
          <w:lang w:val="en-US" w:eastAsia="ja-JP"/>
        </w:rPr>
        <w:t>. Thus</w:t>
      </w:r>
      <w:r w:rsidRPr="005A2FD6">
        <w:rPr>
          <w:rFonts w:ascii="Times New Roman" w:eastAsia="MS Mincho" w:hAnsi="Times New Roman" w:cs="Times New Roman"/>
          <w:sz w:val="24"/>
          <w:szCs w:val="24"/>
          <w:lang w:val="en-US" w:eastAsia="ja-JP"/>
        </w:rPr>
        <w:t xml:space="preserve">, if applied correctly, </w:t>
      </w:r>
      <w:r w:rsidR="006F5276" w:rsidRPr="005A2FD6">
        <w:rPr>
          <w:rFonts w:ascii="Times New Roman" w:eastAsia="MS Mincho" w:hAnsi="Times New Roman" w:cs="Times New Roman"/>
          <w:sz w:val="24"/>
          <w:szCs w:val="24"/>
          <w:lang w:val="en-US" w:eastAsia="ja-JP"/>
        </w:rPr>
        <w:t xml:space="preserve">it </w:t>
      </w:r>
      <w:r w:rsidRPr="005A2FD6">
        <w:rPr>
          <w:rFonts w:ascii="Times New Roman" w:eastAsia="MS Mincho" w:hAnsi="Times New Roman" w:cs="Times New Roman"/>
          <w:sz w:val="24"/>
          <w:szCs w:val="24"/>
          <w:lang w:val="en-US" w:eastAsia="ja-JP"/>
        </w:rPr>
        <w:t>will fit comfortably within the parameters set out by the parental right</w:t>
      </w:r>
      <w:r w:rsidR="000A53A4" w:rsidRPr="005A2FD6">
        <w:rPr>
          <w:rFonts w:ascii="Times New Roman" w:eastAsia="MS Mincho" w:hAnsi="Times New Roman" w:cs="Times New Roman"/>
          <w:sz w:val="24"/>
          <w:szCs w:val="24"/>
          <w:lang w:val="en-US" w:eastAsia="ja-JP"/>
        </w:rPr>
        <w:t xml:space="preserve"> while ensuring that state interests for reducing the risks of terrorism are met.</w:t>
      </w:r>
      <w:r w:rsidR="009A6DA1" w:rsidRPr="005A2FD6">
        <w:rPr>
          <w:rFonts w:ascii="Times New Roman" w:eastAsia="MS Mincho" w:hAnsi="Times New Roman" w:cs="Times New Roman"/>
          <w:sz w:val="24"/>
          <w:szCs w:val="24"/>
          <w:lang w:val="en-US" w:eastAsia="ja-JP"/>
        </w:rPr>
        <w:t xml:space="preserve"> </w:t>
      </w:r>
      <w:r w:rsidR="006A092B" w:rsidRPr="005A2FD6">
        <w:rPr>
          <w:rFonts w:ascii="Times New Roman" w:eastAsia="MS Mincho" w:hAnsi="Times New Roman" w:cs="Times New Roman"/>
          <w:sz w:val="24"/>
          <w:szCs w:val="24"/>
          <w:lang w:val="en-US" w:eastAsia="ja-JP"/>
        </w:rPr>
        <w:t xml:space="preserve">Naturally, educators themselves would need to be </w:t>
      </w:r>
      <w:r w:rsidR="0076043F" w:rsidRPr="005A2FD6">
        <w:rPr>
          <w:rFonts w:ascii="Times New Roman" w:eastAsia="MS Mincho" w:hAnsi="Times New Roman" w:cs="Times New Roman"/>
          <w:sz w:val="24"/>
          <w:szCs w:val="24"/>
          <w:lang w:val="en-US" w:eastAsia="ja-JP"/>
        </w:rPr>
        <w:t>appropriately e</w:t>
      </w:r>
      <w:r w:rsidR="006A092B" w:rsidRPr="005A2FD6">
        <w:rPr>
          <w:rFonts w:ascii="Times New Roman" w:eastAsia="MS Mincho" w:hAnsi="Times New Roman" w:cs="Times New Roman"/>
          <w:sz w:val="24"/>
          <w:szCs w:val="24"/>
          <w:lang w:val="en-US" w:eastAsia="ja-JP"/>
        </w:rPr>
        <w:t xml:space="preserve">ducated on what human rights are and </w:t>
      </w:r>
      <w:r w:rsidR="006A092B" w:rsidRPr="005A2FD6">
        <w:rPr>
          <w:rFonts w:ascii="Times New Roman" w:eastAsia="MS Mincho" w:hAnsi="Times New Roman" w:cs="Times New Roman"/>
          <w:sz w:val="24"/>
          <w:szCs w:val="24"/>
          <w:lang w:val="en-US" w:eastAsia="ja-JP"/>
        </w:rPr>
        <w:lastRenderedPageBreak/>
        <w:t>what they require.</w:t>
      </w:r>
      <w:r w:rsidR="001A3179" w:rsidRPr="005A2FD6">
        <w:rPr>
          <w:rFonts w:ascii="Times New Roman" w:eastAsia="MS Mincho" w:hAnsi="Times New Roman" w:cs="Times New Roman"/>
          <w:sz w:val="24"/>
          <w:szCs w:val="24"/>
          <w:lang w:val="en-US" w:eastAsia="ja-JP"/>
        </w:rPr>
        <w:t xml:space="preserve"> This paper goes some way towards indicating what th</w:t>
      </w:r>
      <w:r w:rsidR="006F5276" w:rsidRPr="005A2FD6">
        <w:rPr>
          <w:rFonts w:ascii="Times New Roman" w:eastAsia="MS Mincho" w:hAnsi="Times New Roman" w:cs="Times New Roman"/>
          <w:sz w:val="24"/>
          <w:szCs w:val="24"/>
          <w:lang w:val="en-US" w:eastAsia="ja-JP"/>
        </w:rPr>
        <w:t>at</w:t>
      </w:r>
      <w:r w:rsidR="001A3179" w:rsidRPr="005A2FD6">
        <w:rPr>
          <w:rFonts w:ascii="Times New Roman" w:eastAsia="MS Mincho" w:hAnsi="Times New Roman" w:cs="Times New Roman"/>
          <w:sz w:val="24"/>
          <w:szCs w:val="24"/>
          <w:lang w:val="en-US" w:eastAsia="ja-JP"/>
        </w:rPr>
        <w:t xml:space="preserve"> education would need to include. </w:t>
      </w:r>
    </w:p>
    <w:p w14:paraId="39075BA2" w14:textId="77777777" w:rsidR="00B55323" w:rsidRPr="005A2FD6" w:rsidRDefault="00B55323" w:rsidP="00CE208A">
      <w:pPr>
        <w:spacing w:line="480" w:lineRule="auto"/>
        <w:ind w:firstLine="720"/>
        <w:jc w:val="both"/>
        <w:rPr>
          <w:rFonts w:ascii="Times New Roman" w:hAnsi="Times New Roman" w:cs="Times New Roman"/>
          <w:sz w:val="24"/>
          <w:szCs w:val="24"/>
        </w:rPr>
      </w:pPr>
    </w:p>
    <w:p w14:paraId="6DB55730" w14:textId="77777777" w:rsidR="00530B94" w:rsidRPr="005A2FD6" w:rsidRDefault="00530B94" w:rsidP="00530B94">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t>6. CONCLUSION</w:t>
      </w:r>
    </w:p>
    <w:p w14:paraId="60DEC991" w14:textId="4D551063" w:rsidR="00530B94" w:rsidRPr="005A2FD6" w:rsidRDefault="00530B94" w:rsidP="00530B94">
      <w:pPr>
        <w:spacing w:line="480" w:lineRule="auto"/>
        <w:jc w:val="both"/>
        <w:rPr>
          <w:rFonts w:ascii="Times New Roman" w:hAnsi="Times New Roman" w:cs="Times New Roman"/>
          <w:sz w:val="24"/>
          <w:szCs w:val="24"/>
        </w:rPr>
      </w:pPr>
      <w:r w:rsidRPr="005A2FD6">
        <w:rPr>
          <w:rFonts w:ascii="Times New Roman" w:hAnsi="Times New Roman" w:cs="Times New Roman"/>
          <w:sz w:val="24"/>
          <w:szCs w:val="24"/>
        </w:rPr>
        <w:t xml:space="preserve">Responding to the risk of terrorism, including through targeted initiatives in schools, is an </w:t>
      </w:r>
      <w:r w:rsidR="00C406F5" w:rsidRPr="005A2FD6">
        <w:rPr>
          <w:rFonts w:ascii="Times New Roman" w:hAnsi="Times New Roman" w:cs="Times New Roman"/>
          <w:sz w:val="24"/>
          <w:szCs w:val="24"/>
        </w:rPr>
        <w:t>appropriate</w:t>
      </w:r>
      <w:r w:rsidRPr="005A2FD6">
        <w:rPr>
          <w:rFonts w:ascii="Times New Roman" w:hAnsi="Times New Roman" w:cs="Times New Roman"/>
          <w:sz w:val="24"/>
          <w:szCs w:val="24"/>
        </w:rPr>
        <w:t xml:space="preserve"> state activity. How this is done, however, needs clarity and </w:t>
      </w:r>
      <w:r w:rsidR="00CA744F" w:rsidRPr="005A2FD6">
        <w:rPr>
          <w:rFonts w:ascii="Times New Roman" w:hAnsi="Times New Roman" w:cs="Times New Roman"/>
          <w:sz w:val="24"/>
          <w:szCs w:val="24"/>
        </w:rPr>
        <w:t>knowledge</w:t>
      </w:r>
      <w:r w:rsidRPr="005A2FD6">
        <w:rPr>
          <w:rFonts w:ascii="Times New Roman" w:hAnsi="Times New Roman" w:cs="Times New Roman"/>
          <w:sz w:val="24"/>
          <w:szCs w:val="24"/>
        </w:rPr>
        <w:t xml:space="preserve"> so as to </w:t>
      </w:r>
      <w:r w:rsidR="00CA744F" w:rsidRPr="005A2FD6">
        <w:rPr>
          <w:rFonts w:ascii="Times New Roman" w:hAnsi="Times New Roman" w:cs="Times New Roman"/>
          <w:sz w:val="24"/>
          <w:szCs w:val="24"/>
        </w:rPr>
        <w:t xml:space="preserve">ensure that those tasked with implementing those initiatives </w:t>
      </w:r>
      <w:r w:rsidRPr="005A2FD6">
        <w:rPr>
          <w:rFonts w:ascii="Times New Roman" w:hAnsi="Times New Roman" w:cs="Times New Roman"/>
          <w:sz w:val="24"/>
          <w:szCs w:val="24"/>
        </w:rPr>
        <w:t xml:space="preserve">stay within the boundaries set by law.  </w:t>
      </w:r>
      <w:r w:rsidR="00CA744F" w:rsidRPr="005A2FD6">
        <w:rPr>
          <w:rFonts w:ascii="Times New Roman" w:hAnsi="Times New Roman" w:cs="Times New Roman"/>
          <w:sz w:val="24"/>
          <w:szCs w:val="24"/>
        </w:rPr>
        <w:t xml:space="preserve">One area of law particularly susceptible to an impact from the initiatives </w:t>
      </w:r>
      <w:r w:rsidR="00C406F5" w:rsidRPr="005A2FD6">
        <w:rPr>
          <w:rFonts w:ascii="Times New Roman" w:hAnsi="Times New Roman" w:cs="Times New Roman"/>
          <w:sz w:val="24"/>
          <w:szCs w:val="24"/>
        </w:rPr>
        <w:t>has been shown to be</w:t>
      </w:r>
      <w:r w:rsidR="00CA744F" w:rsidRPr="005A2FD6">
        <w:rPr>
          <w:rFonts w:ascii="Times New Roman" w:hAnsi="Times New Roman" w:cs="Times New Roman"/>
          <w:sz w:val="24"/>
          <w:szCs w:val="24"/>
        </w:rPr>
        <w:t xml:space="preserve"> the parental right set out in Protocol 1 Article 2 of the ECHR. </w:t>
      </w:r>
      <w:r w:rsidRPr="005A2FD6">
        <w:rPr>
          <w:rFonts w:ascii="Times New Roman" w:hAnsi="Times New Roman" w:cs="Times New Roman"/>
          <w:sz w:val="24"/>
          <w:szCs w:val="24"/>
        </w:rPr>
        <w:t>In reorienting the focus of such initiatives</w:t>
      </w:r>
      <w:r w:rsidR="00CA744F" w:rsidRPr="005A2FD6">
        <w:rPr>
          <w:rFonts w:ascii="Times New Roman" w:hAnsi="Times New Roman" w:cs="Times New Roman"/>
          <w:sz w:val="24"/>
          <w:szCs w:val="24"/>
        </w:rPr>
        <w:t xml:space="preserve"> away from securitisation of education and towards providing</w:t>
      </w:r>
      <w:r w:rsidRPr="005A2FD6">
        <w:rPr>
          <w:rFonts w:ascii="Times New Roman" w:hAnsi="Times New Roman" w:cs="Times New Roman"/>
          <w:sz w:val="24"/>
          <w:szCs w:val="24"/>
        </w:rPr>
        <w:t xml:space="preserve"> human rights education, there is less likelihood of incursion into the domain of the parental right. </w:t>
      </w:r>
      <w:r w:rsidR="00D51E98" w:rsidRPr="005A2FD6">
        <w:rPr>
          <w:rFonts w:ascii="Times New Roman" w:hAnsi="Times New Roman" w:cs="Times New Roman"/>
          <w:sz w:val="24"/>
          <w:szCs w:val="24"/>
        </w:rPr>
        <w:t>A</w:t>
      </w:r>
      <w:r w:rsidRPr="005A2FD6">
        <w:rPr>
          <w:rFonts w:ascii="Times New Roman" w:hAnsi="Times New Roman" w:cs="Times New Roman"/>
          <w:sz w:val="24"/>
          <w:szCs w:val="24"/>
        </w:rPr>
        <w:t xml:space="preserve">t the same time, it is likely to achieve many, if not all, of the objectives underlying the Government’s </w:t>
      </w:r>
      <w:r w:rsidR="00CA744F" w:rsidRPr="005A2FD6">
        <w:rPr>
          <w:rFonts w:ascii="Times New Roman" w:hAnsi="Times New Roman" w:cs="Times New Roman"/>
          <w:sz w:val="24"/>
          <w:szCs w:val="24"/>
        </w:rPr>
        <w:t>PREVENT objectives. It also avoids educators</w:t>
      </w:r>
      <w:r w:rsidRPr="005A2FD6">
        <w:rPr>
          <w:rFonts w:ascii="Times New Roman" w:hAnsi="Times New Roman" w:cs="Times New Roman"/>
          <w:sz w:val="24"/>
          <w:szCs w:val="24"/>
        </w:rPr>
        <w:t xml:space="preserve"> </w:t>
      </w:r>
      <w:r w:rsidR="00751929" w:rsidRPr="005A2FD6">
        <w:rPr>
          <w:rFonts w:ascii="Times New Roman" w:hAnsi="Times New Roman" w:cs="Times New Roman"/>
          <w:sz w:val="24"/>
          <w:szCs w:val="24"/>
        </w:rPr>
        <w:t xml:space="preserve">having </w:t>
      </w:r>
      <w:r w:rsidR="00CA744F" w:rsidRPr="005A2FD6">
        <w:rPr>
          <w:rFonts w:ascii="Times New Roman" w:hAnsi="Times New Roman" w:cs="Times New Roman"/>
          <w:sz w:val="24"/>
          <w:szCs w:val="24"/>
        </w:rPr>
        <w:t>to try to determine the scope and meaning of</w:t>
      </w:r>
      <w:r w:rsidRPr="005A2FD6">
        <w:rPr>
          <w:rFonts w:ascii="Times New Roman" w:hAnsi="Times New Roman" w:cs="Times New Roman"/>
          <w:sz w:val="24"/>
          <w:szCs w:val="24"/>
        </w:rPr>
        <w:t xml:space="preserve"> poorly </w:t>
      </w:r>
      <w:r w:rsidR="00751929" w:rsidRPr="005A2FD6">
        <w:rPr>
          <w:rFonts w:ascii="Times New Roman" w:hAnsi="Times New Roman" w:cs="Times New Roman"/>
          <w:sz w:val="24"/>
          <w:szCs w:val="24"/>
        </w:rPr>
        <w:t>defined</w:t>
      </w:r>
      <w:r w:rsidRPr="005A2FD6">
        <w:rPr>
          <w:rFonts w:ascii="Times New Roman" w:hAnsi="Times New Roman" w:cs="Times New Roman"/>
          <w:sz w:val="24"/>
          <w:szCs w:val="24"/>
        </w:rPr>
        <w:t xml:space="preserve"> </w:t>
      </w:r>
      <w:r w:rsidR="00751929" w:rsidRPr="005A2FD6">
        <w:rPr>
          <w:rFonts w:ascii="Times New Roman" w:hAnsi="Times New Roman" w:cs="Times New Roman"/>
          <w:sz w:val="24"/>
          <w:szCs w:val="24"/>
        </w:rPr>
        <w:t>terms such as</w:t>
      </w:r>
      <w:r w:rsidRPr="005A2FD6">
        <w:rPr>
          <w:rFonts w:ascii="Times New Roman" w:hAnsi="Times New Roman" w:cs="Times New Roman"/>
          <w:sz w:val="24"/>
          <w:szCs w:val="24"/>
        </w:rPr>
        <w:t xml:space="preserve"> non-violent extremism and British values. </w:t>
      </w:r>
      <w:r w:rsidR="00856F00" w:rsidRPr="005A2FD6">
        <w:rPr>
          <w:rFonts w:ascii="Times New Roman" w:hAnsi="Times New Roman" w:cs="Times New Roman"/>
          <w:sz w:val="24"/>
          <w:szCs w:val="24"/>
        </w:rPr>
        <w:t xml:space="preserve">It </w:t>
      </w:r>
      <w:r w:rsidR="00751929" w:rsidRPr="005A2FD6">
        <w:rPr>
          <w:rFonts w:ascii="Times New Roman" w:hAnsi="Times New Roman" w:cs="Times New Roman"/>
          <w:sz w:val="24"/>
          <w:szCs w:val="24"/>
        </w:rPr>
        <w:t>does, however, require that those</w:t>
      </w:r>
      <w:r w:rsidR="00856F00" w:rsidRPr="005A2FD6">
        <w:rPr>
          <w:rFonts w:ascii="Times New Roman" w:hAnsi="Times New Roman" w:cs="Times New Roman"/>
          <w:sz w:val="24"/>
          <w:szCs w:val="24"/>
        </w:rPr>
        <w:t xml:space="preserve"> tasked with implementing the PREVENT strategy are aware of its human rights implications </w:t>
      </w:r>
      <w:r w:rsidR="00751929" w:rsidRPr="005A2FD6">
        <w:rPr>
          <w:rFonts w:ascii="Times New Roman" w:hAnsi="Times New Roman" w:cs="Times New Roman"/>
          <w:sz w:val="24"/>
          <w:szCs w:val="24"/>
        </w:rPr>
        <w:t>and of what a human rights based education embodies</w:t>
      </w:r>
      <w:r w:rsidR="00C263E4" w:rsidRPr="005A2FD6">
        <w:rPr>
          <w:rFonts w:ascii="Times New Roman" w:hAnsi="Times New Roman" w:cs="Times New Roman"/>
          <w:sz w:val="24"/>
          <w:szCs w:val="24"/>
        </w:rPr>
        <w:t>.</w:t>
      </w:r>
    </w:p>
    <w:p w14:paraId="5DE7A6B3" w14:textId="77777777" w:rsidR="00530B94" w:rsidRPr="005A2FD6" w:rsidRDefault="00530B94" w:rsidP="00530B94">
      <w:pPr>
        <w:spacing w:line="480" w:lineRule="auto"/>
        <w:jc w:val="both"/>
        <w:rPr>
          <w:rFonts w:ascii="Times New Roman" w:hAnsi="Times New Roman" w:cs="Times New Roman"/>
          <w:sz w:val="24"/>
          <w:szCs w:val="24"/>
        </w:rPr>
      </w:pPr>
    </w:p>
    <w:p w14:paraId="1AF317DE" w14:textId="77777777" w:rsidR="00530B94" w:rsidRPr="005A2FD6" w:rsidRDefault="00530B94" w:rsidP="00530B94">
      <w:pPr>
        <w:spacing w:line="480" w:lineRule="auto"/>
        <w:jc w:val="both"/>
        <w:rPr>
          <w:rFonts w:ascii="Times New Roman" w:eastAsia="MS Mincho" w:hAnsi="Times New Roman" w:cs="Times New Roman"/>
          <w:sz w:val="24"/>
          <w:szCs w:val="24"/>
          <w:lang w:val="en-US" w:eastAsia="ja-JP"/>
        </w:rPr>
      </w:pPr>
    </w:p>
    <w:p w14:paraId="7AE75645" w14:textId="77777777" w:rsidR="00530B94" w:rsidRPr="005A2FD6" w:rsidRDefault="00530B94" w:rsidP="00530B94">
      <w:pPr>
        <w:spacing w:line="480" w:lineRule="auto"/>
        <w:jc w:val="center"/>
        <w:rPr>
          <w:rFonts w:ascii="Times New Roman" w:hAnsi="Times New Roman" w:cs="Times New Roman"/>
          <w:b/>
          <w:sz w:val="24"/>
          <w:szCs w:val="24"/>
        </w:rPr>
      </w:pPr>
      <w:r w:rsidRPr="005A2FD6">
        <w:rPr>
          <w:rFonts w:ascii="Times New Roman" w:hAnsi="Times New Roman" w:cs="Times New Roman"/>
          <w:b/>
          <w:sz w:val="24"/>
          <w:szCs w:val="24"/>
        </w:rPr>
        <w:t>7. REFERENCES</w:t>
      </w:r>
    </w:p>
    <w:p w14:paraId="17E57EDE"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Abbas, T. (2012) The Symbiotic Relationship between Islamophobia and Radicalisation, </w:t>
      </w:r>
      <w:r w:rsidRPr="005A2FD6">
        <w:rPr>
          <w:rFonts w:ascii="Times New Roman" w:hAnsi="Times New Roman" w:cs="Times New Roman"/>
          <w:i/>
          <w:sz w:val="24"/>
          <w:szCs w:val="24"/>
        </w:rPr>
        <w:t>Critical Studies on Terrorism,</w:t>
      </w:r>
      <w:r w:rsidRPr="005A2FD6">
        <w:rPr>
          <w:rFonts w:ascii="Times New Roman" w:hAnsi="Times New Roman" w:cs="Times New Roman"/>
          <w:sz w:val="24"/>
          <w:szCs w:val="24"/>
        </w:rPr>
        <w:t xml:space="preserve"> 5 (3), 345-358.</w:t>
      </w:r>
    </w:p>
    <w:p w14:paraId="36D896B4" w14:textId="734FD520" w:rsidR="002F250A" w:rsidRPr="005A2FD6" w:rsidRDefault="002F250A"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Ahdar</w:t>
      </w:r>
      <w:r w:rsidR="00B91A24" w:rsidRPr="005A2FD6">
        <w:rPr>
          <w:rFonts w:ascii="Times New Roman" w:hAnsi="Times New Roman" w:cs="Times New Roman"/>
          <w:sz w:val="24"/>
          <w:szCs w:val="24"/>
        </w:rPr>
        <w:t>, R. (2002)</w:t>
      </w:r>
      <w:r w:rsidRPr="005A2FD6">
        <w:rPr>
          <w:rFonts w:ascii="Times New Roman" w:hAnsi="Times New Roman" w:cs="Times New Roman"/>
          <w:sz w:val="24"/>
          <w:szCs w:val="24"/>
        </w:rPr>
        <w:t xml:space="preserve"> The Child’s Right to a Godly Future, </w:t>
      </w:r>
      <w:r w:rsidRPr="005A2FD6">
        <w:rPr>
          <w:rFonts w:ascii="Times New Roman" w:hAnsi="Times New Roman" w:cs="Times New Roman"/>
          <w:i/>
          <w:sz w:val="24"/>
          <w:szCs w:val="24"/>
        </w:rPr>
        <w:t>The International Journal of Children’s Rights</w:t>
      </w:r>
      <w:r w:rsidRPr="005A2FD6">
        <w:rPr>
          <w:rFonts w:ascii="Times New Roman" w:hAnsi="Times New Roman" w:cs="Times New Roman"/>
          <w:sz w:val="24"/>
          <w:szCs w:val="24"/>
        </w:rPr>
        <w:t>, 10(1), 89-107</w:t>
      </w:r>
      <w:r w:rsidR="00846798" w:rsidRPr="005A2FD6">
        <w:rPr>
          <w:rFonts w:ascii="Times New Roman" w:hAnsi="Times New Roman" w:cs="Times New Roman"/>
          <w:sz w:val="24"/>
          <w:szCs w:val="24"/>
        </w:rPr>
        <w:t>.</w:t>
      </w:r>
    </w:p>
    <w:p w14:paraId="20B694AD" w14:textId="59B42451" w:rsidR="006B0383" w:rsidRPr="005A2FD6" w:rsidRDefault="006B0383"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lastRenderedPageBreak/>
        <w:t>Ahdar, R., Leigh, I., (2005</w:t>
      </w:r>
      <w:r w:rsidR="00376929" w:rsidRPr="005A2FD6">
        <w:rPr>
          <w:rFonts w:ascii="Times New Roman" w:hAnsi="Times New Roman" w:cs="Times New Roman"/>
          <w:sz w:val="24"/>
          <w:szCs w:val="24"/>
        </w:rPr>
        <w:t xml:space="preserve">) </w:t>
      </w:r>
      <w:r w:rsidR="00376929" w:rsidRPr="005A2FD6">
        <w:rPr>
          <w:rFonts w:ascii="Times New Roman" w:hAnsi="Times New Roman" w:cs="Times New Roman"/>
          <w:i/>
          <w:sz w:val="24"/>
          <w:szCs w:val="24"/>
        </w:rPr>
        <w:t>Religious</w:t>
      </w:r>
      <w:r w:rsidRPr="005A2FD6">
        <w:rPr>
          <w:rFonts w:ascii="Times New Roman" w:hAnsi="Times New Roman" w:cs="Times New Roman"/>
          <w:i/>
          <w:sz w:val="24"/>
          <w:szCs w:val="24"/>
        </w:rPr>
        <w:t xml:space="preserve"> Freedom in the Liberal State</w:t>
      </w:r>
      <w:r w:rsidRPr="005A2FD6">
        <w:rPr>
          <w:rFonts w:ascii="Times New Roman" w:hAnsi="Times New Roman" w:cs="Times New Roman"/>
          <w:sz w:val="24"/>
          <w:szCs w:val="24"/>
        </w:rPr>
        <w:t xml:space="preserve"> (Oxford, Oxford University Press</w:t>
      </w:r>
      <w:r w:rsidR="00846798" w:rsidRPr="005A2FD6">
        <w:rPr>
          <w:rFonts w:ascii="Times New Roman" w:hAnsi="Times New Roman" w:cs="Times New Roman"/>
          <w:sz w:val="24"/>
          <w:szCs w:val="24"/>
        </w:rPr>
        <w:t>)</w:t>
      </w:r>
    </w:p>
    <w:p w14:paraId="5A40D068" w14:textId="17727735"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Alfredson, G. (2001) ‘The Right to Human Rights Education’. In A. Eide, C. Krause and A. Rosas (Eds.)(2001)  </w:t>
      </w:r>
      <w:r w:rsidRPr="005A2FD6">
        <w:rPr>
          <w:rFonts w:ascii="Times New Roman" w:hAnsi="Times New Roman" w:cs="Times New Roman"/>
          <w:i/>
          <w:sz w:val="24"/>
          <w:szCs w:val="24"/>
        </w:rPr>
        <w:t>Economic, Social and Cultural Rights - A textbook</w:t>
      </w:r>
      <w:r w:rsidRPr="005A2FD6">
        <w:rPr>
          <w:rFonts w:ascii="Times New Roman" w:hAnsi="Times New Roman" w:cs="Times New Roman"/>
          <w:sz w:val="24"/>
          <w:szCs w:val="24"/>
        </w:rPr>
        <w:t xml:space="preserve"> (2nd edn) (Leiden, Martinus Nijhoff).</w:t>
      </w:r>
    </w:p>
    <w:p w14:paraId="038803BF" w14:textId="039171F2" w:rsidR="00530B94" w:rsidRPr="005A2FD6" w:rsidRDefault="00176D83"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Amran, </w:t>
      </w:r>
      <w:r w:rsidR="009046A2" w:rsidRPr="005A2FD6">
        <w:rPr>
          <w:rFonts w:ascii="Times New Roman" w:hAnsi="Times New Roman" w:cs="Times New Roman"/>
          <w:sz w:val="24"/>
          <w:szCs w:val="24"/>
        </w:rPr>
        <w:t xml:space="preserve">I. </w:t>
      </w:r>
      <w:r w:rsidRPr="005A2FD6">
        <w:rPr>
          <w:rFonts w:ascii="Times New Roman" w:hAnsi="Times New Roman" w:cs="Times New Roman"/>
          <w:sz w:val="24"/>
          <w:szCs w:val="24"/>
        </w:rPr>
        <w:t xml:space="preserve">(2012) “I Am a Muslim Not an Extremist”: How the Prevent Strategy Has Constructed a “Suspect”, </w:t>
      </w:r>
      <w:r w:rsidRPr="005A2FD6">
        <w:rPr>
          <w:rFonts w:ascii="Times New Roman" w:hAnsi="Times New Roman" w:cs="Times New Roman"/>
          <w:i/>
          <w:sz w:val="24"/>
          <w:szCs w:val="24"/>
        </w:rPr>
        <w:t>Community Politics and Policy</w:t>
      </w:r>
      <w:r w:rsidRPr="005A2FD6">
        <w:rPr>
          <w:rFonts w:ascii="Times New Roman" w:hAnsi="Times New Roman" w:cs="Times New Roman"/>
          <w:sz w:val="24"/>
          <w:szCs w:val="24"/>
        </w:rPr>
        <w:t>, 40(6)</w:t>
      </w:r>
      <w:r w:rsidR="009046A2" w:rsidRPr="005A2FD6">
        <w:rPr>
          <w:rFonts w:ascii="Times New Roman" w:hAnsi="Times New Roman" w:cs="Times New Roman"/>
          <w:sz w:val="24"/>
          <w:szCs w:val="24"/>
        </w:rPr>
        <w:t xml:space="preserve">, </w:t>
      </w:r>
      <w:r w:rsidRPr="005A2FD6">
        <w:rPr>
          <w:rFonts w:ascii="Times New Roman" w:hAnsi="Times New Roman" w:cs="Times New Roman"/>
          <w:sz w:val="24"/>
          <w:szCs w:val="24"/>
        </w:rPr>
        <w:t>1158–1185.</w:t>
      </w:r>
    </w:p>
    <w:p w14:paraId="69A1BC25" w14:textId="77777777" w:rsidR="00751BB0" w:rsidRPr="005A2FD6" w:rsidRDefault="00751BB0" w:rsidP="00751BB0">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Arthur, J. (2015) Extremism and Neo-Liberal Education Policy: A Contextual Critique of the Trojan Horse Affair in Birmingham Schools, </w:t>
      </w:r>
      <w:r w:rsidRPr="005A2FD6">
        <w:rPr>
          <w:rFonts w:ascii="Times New Roman" w:hAnsi="Times New Roman" w:cs="Times New Roman"/>
          <w:i/>
          <w:sz w:val="24"/>
          <w:szCs w:val="24"/>
        </w:rPr>
        <w:t>British Journal of Educational Studies,</w:t>
      </w:r>
      <w:r w:rsidRPr="005A2FD6">
        <w:rPr>
          <w:rFonts w:ascii="Times New Roman" w:hAnsi="Times New Roman" w:cs="Times New Roman"/>
          <w:sz w:val="24"/>
          <w:szCs w:val="24"/>
        </w:rPr>
        <w:t xml:space="preserve"> 3(3), 311-328.</w:t>
      </w:r>
    </w:p>
    <w:p w14:paraId="14046153"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BBC Today Programme (2015, 13 May) ‘May asked to define extremism in new counter-extremism bill’, </w:t>
      </w:r>
      <w:r w:rsidRPr="005A2FD6">
        <w:rPr>
          <w:rFonts w:ascii="Times New Roman" w:hAnsi="Times New Roman" w:cs="Times New Roman"/>
          <w:i/>
          <w:sz w:val="24"/>
          <w:szCs w:val="24"/>
        </w:rPr>
        <w:t xml:space="preserve">BBC. </w:t>
      </w:r>
      <w:r w:rsidRPr="005A2FD6">
        <w:rPr>
          <w:rFonts w:ascii="Times New Roman" w:hAnsi="Times New Roman" w:cs="Times New Roman"/>
          <w:sz w:val="24"/>
          <w:szCs w:val="24"/>
        </w:rPr>
        <w:t xml:space="preserve">Available at: </w:t>
      </w:r>
      <w:hyperlink r:id="rId7" w:history="1">
        <w:r w:rsidRPr="005A2FD6">
          <w:rPr>
            <w:rFonts w:ascii="Times New Roman" w:hAnsi="Times New Roman" w:cs="Times New Roman"/>
            <w:sz w:val="24"/>
            <w:szCs w:val="24"/>
          </w:rPr>
          <w:t>http://www.bbc.co.uk/programmes/p02r8z20</w:t>
        </w:r>
      </w:hyperlink>
      <w:r w:rsidRPr="005A2FD6">
        <w:rPr>
          <w:rFonts w:ascii="Times New Roman" w:hAnsi="Times New Roman" w:cs="Times New Roman"/>
          <w:sz w:val="24"/>
          <w:szCs w:val="24"/>
        </w:rPr>
        <w:t xml:space="preserve"> (accessed 09 August 2017).</w:t>
      </w:r>
    </w:p>
    <w:p w14:paraId="071663B4"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BBC News (2017, 7 August) ‘Prevent criticism 'stems from ignorance'’, BBC. Available at: </w:t>
      </w:r>
      <w:hyperlink r:id="rId8" w:history="1">
        <w:r w:rsidRPr="005A2FD6">
          <w:rPr>
            <w:rFonts w:ascii="Times New Roman" w:hAnsi="Times New Roman" w:cs="Times New Roman"/>
            <w:sz w:val="24"/>
            <w:szCs w:val="24"/>
          </w:rPr>
          <w:t>http://www.bbc.co.uk/news/uk-40845911</w:t>
        </w:r>
      </w:hyperlink>
      <w:r w:rsidRPr="005A2FD6">
        <w:rPr>
          <w:rFonts w:ascii="Times New Roman" w:hAnsi="Times New Roman" w:cs="Times New Roman"/>
          <w:sz w:val="24"/>
          <w:szCs w:val="24"/>
        </w:rPr>
        <w:t xml:space="preserve"> (accessed 09 August 2017).</w:t>
      </w:r>
    </w:p>
    <w:p w14:paraId="17C906FC" w14:textId="58B034FE" w:rsidR="009046A2" w:rsidRPr="005A2FD6" w:rsidRDefault="009046A2"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Birt,Y. (2008) Governing Muslims after 9/11. In: S. Sayyid, A. Vakil, (Eds.)(2008) </w:t>
      </w:r>
      <w:r w:rsidRPr="005A2FD6">
        <w:rPr>
          <w:rFonts w:ascii="Times New Roman" w:hAnsi="Times New Roman" w:cs="Times New Roman"/>
          <w:i/>
          <w:sz w:val="24"/>
          <w:szCs w:val="24"/>
        </w:rPr>
        <w:t>Thinking through Islamophobia: Symposium Papers</w:t>
      </w:r>
      <w:r w:rsidRPr="005A2FD6">
        <w:rPr>
          <w:rFonts w:ascii="Times New Roman" w:hAnsi="Times New Roman" w:cs="Times New Roman"/>
          <w:sz w:val="24"/>
          <w:szCs w:val="24"/>
        </w:rPr>
        <w:t xml:space="preserve"> (</w:t>
      </w:r>
      <w:r w:rsidR="004A326D" w:rsidRPr="005A2FD6">
        <w:rPr>
          <w:rFonts w:ascii="Times New Roman" w:hAnsi="Times New Roman" w:cs="Times New Roman"/>
          <w:sz w:val="24"/>
          <w:szCs w:val="24"/>
        </w:rPr>
        <w:t>Leeds,</w:t>
      </w:r>
      <w:r w:rsidRPr="005A2FD6">
        <w:rPr>
          <w:rFonts w:ascii="Times New Roman" w:hAnsi="Times New Roman" w:cs="Times New Roman"/>
          <w:sz w:val="24"/>
          <w:szCs w:val="24"/>
        </w:rPr>
        <w:t xml:space="preserve"> Centre for Ethnicity and Racism Studies, 26–29)</w:t>
      </w:r>
      <w:r w:rsidR="00B91A24" w:rsidRPr="005A2FD6">
        <w:rPr>
          <w:rFonts w:ascii="Times New Roman" w:hAnsi="Times New Roman" w:cs="Times New Roman"/>
          <w:sz w:val="24"/>
          <w:szCs w:val="24"/>
        </w:rPr>
        <w:t>.</w:t>
      </w:r>
    </w:p>
    <w:p w14:paraId="4552A7A0" w14:textId="77777777" w:rsidR="00E43CEE" w:rsidRPr="005A2FD6" w:rsidRDefault="00E43CEE" w:rsidP="00847758">
      <w:pPr>
        <w:spacing w:line="480" w:lineRule="auto"/>
        <w:rPr>
          <w:rFonts w:ascii="Times New Roman" w:hAnsi="Times New Roman" w:cs="Times New Roman"/>
          <w:sz w:val="24"/>
          <w:szCs w:val="24"/>
        </w:rPr>
      </w:pPr>
      <w:r w:rsidRPr="005A2FD6">
        <w:rPr>
          <w:rFonts w:ascii="Times New Roman" w:hAnsi="Times New Roman" w:cs="Times New Roman"/>
          <w:sz w:val="24"/>
          <w:szCs w:val="24"/>
        </w:rPr>
        <w:t>Blackbourn, J. and Walker, C. (2016) Interdiction and Indoctrination: The Counter-Terrorism and Security Act 2015, Modern Law Review, 79(5), 840–870.</w:t>
      </w:r>
    </w:p>
    <w:p w14:paraId="27999D5A" w14:textId="1367596A" w:rsidR="00847758" w:rsidRPr="005A2FD6" w:rsidRDefault="00847758" w:rsidP="00847758">
      <w:pPr>
        <w:spacing w:line="480" w:lineRule="auto"/>
        <w:rPr>
          <w:rFonts w:ascii="Times New Roman" w:hAnsi="Times New Roman" w:cs="Times New Roman"/>
          <w:sz w:val="24"/>
          <w:szCs w:val="24"/>
        </w:rPr>
      </w:pPr>
      <w:r w:rsidRPr="005A2FD6">
        <w:rPr>
          <w:rFonts w:ascii="Times New Roman" w:hAnsi="Times New Roman" w:cs="Times New Roman"/>
          <w:sz w:val="24"/>
          <w:szCs w:val="24"/>
        </w:rPr>
        <w:t>Clarke, P. (2104) Report into allegations concerning Birmingham schools arising from the</w:t>
      </w:r>
      <w:r w:rsidR="00733C88" w:rsidRPr="005A2FD6">
        <w:rPr>
          <w:rFonts w:ascii="Times New Roman" w:hAnsi="Times New Roman" w:cs="Times New Roman"/>
          <w:sz w:val="24"/>
          <w:szCs w:val="24"/>
        </w:rPr>
        <w:t xml:space="preserve"> </w:t>
      </w:r>
      <w:r w:rsidRPr="005A2FD6">
        <w:rPr>
          <w:rFonts w:ascii="Times New Roman" w:hAnsi="Times New Roman" w:cs="Times New Roman"/>
          <w:sz w:val="24"/>
          <w:szCs w:val="24"/>
        </w:rPr>
        <w:t xml:space="preserve">‘Trojan Horse’ letter’ </w:t>
      </w:r>
      <w:r w:rsidR="00B91A24" w:rsidRPr="005A2FD6">
        <w:rPr>
          <w:rFonts w:ascii="Times New Roman" w:hAnsi="Times New Roman" w:cs="Times New Roman"/>
          <w:sz w:val="24"/>
          <w:szCs w:val="24"/>
        </w:rPr>
        <w:t>(HC 576). House of Commons Report (Hose of Commons).</w:t>
      </w:r>
      <w:r w:rsidRPr="005A2FD6">
        <w:rPr>
          <w:rFonts w:ascii="Times New Roman" w:hAnsi="Times New Roman" w:cs="Times New Roman"/>
          <w:sz w:val="24"/>
          <w:szCs w:val="24"/>
        </w:rPr>
        <w:t xml:space="preserve"> </w:t>
      </w:r>
    </w:p>
    <w:p w14:paraId="2D06BF10"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lastRenderedPageBreak/>
        <w:t xml:space="preserve">Council of Europe (1985) </w:t>
      </w:r>
      <w:r w:rsidRPr="005A2FD6">
        <w:rPr>
          <w:rFonts w:ascii="Times New Roman" w:hAnsi="Times New Roman" w:cs="Times New Roman"/>
          <w:i/>
          <w:sz w:val="24"/>
          <w:szCs w:val="24"/>
        </w:rPr>
        <w:t>Recommendation R(85) 7 (Appendix) on the Teaching and Learning about Human Rights in Schools in Europe</w:t>
      </w:r>
      <w:r w:rsidRPr="005A2FD6">
        <w:rPr>
          <w:rFonts w:ascii="Times New Roman" w:hAnsi="Times New Roman" w:cs="Times New Roman"/>
          <w:sz w:val="24"/>
          <w:szCs w:val="24"/>
        </w:rPr>
        <w:t>. Recommendation of the Council of Europe (Council of Europe).</w:t>
      </w:r>
    </w:p>
    <w:p w14:paraId="04902970"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Council of Europe Parliamentary Assembly (2005) </w:t>
      </w:r>
      <w:r w:rsidRPr="005A2FD6">
        <w:rPr>
          <w:rFonts w:ascii="Times New Roman" w:hAnsi="Times New Roman" w:cs="Times New Roman"/>
          <w:i/>
          <w:sz w:val="24"/>
          <w:szCs w:val="24"/>
        </w:rPr>
        <w:t xml:space="preserve">Recommendation 1720 Education and Religion. </w:t>
      </w:r>
      <w:r w:rsidRPr="005A2FD6">
        <w:rPr>
          <w:rFonts w:ascii="Times New Roman" w:hAnsi="Times New Roman" w:cs="Times New Roman"/>
          <w:sz w:val="24"/>
          <w:szCs w:val="24"/>
        </w:rPr>
        <w:t xml:space="preserve">Recommendation of the Council of Europe (Council of Europe). </w:t>
      </w:r>
    </w:p>
    <w:p w14:paraId="37ED1C2F" w14:textId="6A5810BA" w:rsidR="00FA08B0" w:rsidRPr="005A2FD6" w:rsidRDefault="00FA08B0" w:rsidP="00FA08B0">
      <w:pPr>
        <w:spacing w:line="480" w:lineRule="auto"/>
        <w:rPr>
          <w:rFonts w:ascii="Times New Roman" w:hAnsi="Times New Roman" w:cs="Times New Roman"/>
          <w:sz w:val="24"/>
          <w:szCs w:val="24"/>
        </w:rPr>
      </w:pPr>
      <w:r w:rsidRPr="005A2FD6">
        <w:rPr>
          <w:rFonts w:ascii="Times New Roman" w:hAnsi="Times New Roman" w:cs="Times New Roman"/>
          <w:sz w:val="24"/>
          <w:szCs w:val="24"/>
        </w:rPr>
        <w:t>Cumper, P., Mawhinney, A. (2015) Collective Worship and Religious Observance in Schools: An Evaluation of Law and Policy in the UK (AHRC). An AHRC Network Report. (AHRC)</w:t>
      </w:r>
    </w:p>
    <w:p w14:paraId="29925793" w14:textId="1E5EF61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Davies, L. (2009) Educating against extremism: Towards a critical politicisation of young people, </w:t>
      </w:r>
      <w:r w:rsidRPr="005A2FD6">
        <w:rPr>
          <w:rFonts w:ascii="Times New Roman" w:hAnsi="Times New Roman" w:cs="Times New Roman"/>
          <w:i/>
          <w:sz w:val="24"/>
          <w:szCs w:val="24"/>
        </w:rPr>
        <w:t>International Review of Education,</w:t>
      </w:r>
      <w:r w:rsidRPr="005A2FD6">
        <w:rPr>
          <w:rFonts w:ascii="Times New Roman" w:hAnsi="Times New Roman" w:cs="Times New Roman"/>
          <w:sz w:val="24"/>
          <w:szCs w:val="24"/>
        </w:rPr>
        <w:t xml:space="preserve"> 55(2-3), 183-203.  </w:t>
      </w:r>
    </w:p>
    <w:p w14:paraId="6E366A7B"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Davies, L. (2010) The potential of human rights education for conflict prevention and security, </w:t>
      </w:r>
      <w:r w:rsidRPr="005A2FD6">
        <w:rPr>
          <w:rFonts w:ascii="Times New Roman" w:hAnsi="Times New Roman" w:cs="Times New Roman"/>
          <w:i/>
          <w:sz w:val="24"/>
          <w:szCs w:val="24"/>
        </w:rPr>
        <w:t>Intercultural Education</w:t>
      </w:r>
      <w:r w:rsidRPr="005A2FD6">
        <w:rPr>
          <w:rFonts w:ascii="Times New Roman" w:hAnsi="Times New Roman" w:cs="Times New Roman"/>
          <w:sz w:val="24"/>
          <w:szCs w:val="24"/>
        </w:rPr>
        <w:t xml:space="preserve"> 21(5) 463-471.</w:t>
      </w:r>
    </w:p>
    <w:p w14:paraId="389FE6D9"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Davies, L. (2016) Security, Extremism and Education: Safeguarding or Surveillance? </w:t>
      </w:r>
      <w:r w:rsidRPr="005A2FD6">
        <w:rPr>
          <w:rFonts w:ascii="Times New Roman" w:hAnsi="Times New Roman" w:cs="Times New Roman"/>
          <w:i/>
          <w:sz w:val="24"/>
          <w:szCs w:val="24"/>
        </w:rPr>
        <w:t>British Journal of Educational Studies</w:t>
      </w:r>
      <w:r w:rsidRPr="005A2FD6">
        <w:rPr>
          <w:rFonts w:ascii="Times New Roman" w:hAnsi="Times New Roman" w:cs="Times New Roman"/>
          <w:sz w:val="24"/>
          <w:szCs w:val="24"/>
        </w:rPr>
        <w:t>, 64(1), 1-19.</w:t>
      </w:r>
    </w:p>
    <w:p w14:paraId="61728F94" w14:textId="01FB3B40" w:rsidR="00C92C9A" w:rsidRPr="005A2FD6" w:rsidRDefault="00C92C9A"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Department for Children, Schools and Families (2010) </w:t>
      </w:r>
      <w:r w:rsidRPr="005A2FD6">
        <w:rPr>
          <w:rFonts w:ascii="Times New Roman" w:hAnsi="Times New Roman" w:cs="Times New Roman"/>
          <w:i/>
          <w:sz w:val="24"/>
          <w:szCs w:val="24"/>
        </w:rPr>
        <w:t>Religious education in English schools: Non‑statutory guidance</w:t>
      </w:r>
      <w:r w:rsidRPr="005A2FD6">
        <w:rPr>
          <w:rFonts w:ascii="Times New Roman" w:hAnsi="Times New Roman" w:cs="Times New Roman"/>
          <w:sz w:val="24"/>
          <w:szCs w:val="24"/>
        </w:rPr>
        <w:t>. Policy document for schools (Department for Children, Schools and Families).</w:t>
      </w:r>
    </w:p>
    <w:p w14:paraId="6967D78A" w14:textId="02FB132F"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Department of Education (2015) </w:t>
      </w:r>
      <w:r w:rsidRPr="005A2FD6">
        <w:rPr>
          <w:rFonts w:ascii="Times New Roman" w:hAnsi="Times New Roman" w:cs="Times New Roman"/>
          <w:i/>
          <w:sz w:val="24"/>
          <w:szCs w:val="24"/>
        </w:rPr>
        <w:t>The PREVENT duty: Departmental advice for schools and childcare providers.</w:t>
      </w:r>
      <w:r w:rsidRPr="005A2FD6">
        <w:rPr>
          <w:rFonts w:ascii="Times New Roman" w:hAnsi="Times New Roman" w:cs="Times New Roman"/>
          <w:sz w:val="24"/>
          <w:szCs w:val="24"/>
        </w:rPr>
        <w:t xml:space="preserve"> Policy Document for the Department of Education (Department of Education). </w:t>
      </w:r>
    </w:p>
    <w:p w14:paraId="4FC4B8A0"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Department for Innovation, Universities and Skills (2009) </w:t>
      </w:r>
      <w:r w:rsidRPr="005A2FD6">
        <w:rPr>
          <w:rFonts w:ascii="Times New Roman" w:hAnsi="Times New Roman" w:cs="Times New Roman"/>
          <w:i/>
          <w:sz w:val="24"/>
          <w:szCs w:val="24"/>
        </w:rPr>
        <w:t>Learning Together to be Safe: A toolkit to help colleges contribute to the prevention of violent extremism</w:t>
      </w:r>
      <w:r w:rsidRPr="005A2FD6">
        <w:rPr>
          <w:rFonts w:ascii="Times New Roman" w:hAnsi="Times New Roman" w:cs="Times New Roman"/>
          <w:sz w:val="24"/>
          <w:szCs w:val="24"/>
        </w:rPr>
        <w:t xml:space="preserve">. Report for the </w:t>
      </w:r>
      <w:r w:rsidRPr="005A2FD6">
        <w:rPr>
          <w:rFonts w:ascii="Times New Roman" w:hAnsi="Times New Roman" w:cs="Times New Roman"/>
          <w:sz w:val="24"/>
          <w:szCs w:val="24"/>
        </w:rPr>
        <w:lastRenderedPageBreak/>
        <w:t xml:space="preserve">Department for Innovation, Universities and Skills. (Department for Innovation, Universities and Skills). </w:t>
      </w:r>
    </w:p>
    <w:p w14:paraId="3CB87D10"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(1976a)</w:t>
      </w:r>
      <w:r w:rsidRPr="005A2FD6">
        <w:rPr>
          <w:rFonts w:ascii="Times New Roman" w:hAnsi="Times New Roman" w:cs="Times New Roman"/>
          <w:i/>
          <w:sz w:val="24"/>
          <w:szCs w:val="24"/>
        </w:rPr>
        <w:t xml:space="preserve"> Handyside v. United Kingdom</w:t>
      </w:r>
      <w:r w:rsidRPr="005A2FD6">
        <w:rPr>
          <w:rFonts w:ascii="Times New Roman" w:hAnsi="Times New Roman" w:cs="Times New Roman"/>
          <w:sz w:val="24"/>
          <w:szCs w:val="24"/>
        </w:rPr>
        <w:t>. Case law. (Strasbourg, European Court of Human Rights).</w:t>
      </w:r>
    </w:p>
    <w:p w14:paraId="0CA2ACA0"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(1976b)</w:t>
      </w:r>
      <w:r w:rsidRPr="005A2FD6">
        <w:rPr>
          <w:rFonts w:ascii="Times New Roman" w:hAnsi="Times New Roman" w:cs="Times New Roman"/>
          <w:i/>
          <w:sz w:val="24"/>
          <w:szCs w:val="24"/>
        </w:rPr>
        <w:t xml:space="preserve"> Kjeldsen, Busk Madsen and Pedersen v. Denmark</w:t>
      </w:r>
      <w:r w:rsidRPr="005A2FD6">
        <w:rPr>
          <w:rFonts w:ascii="Times New Roman" w:hAnsi="Times New Roman" w:cs="Times New Roman"/>
          <w:sz w:val="24"/>
          <w:szCs w:val="24"/>
        </w:rPr>
        <w:t>. Case law. (Strasbourg, European Court of Human Rights).</w:t>
      </w:r>
    </w:p>
    <w:p w14:paraId="57C5397C"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(1983)</w:t>
      </w:r>
      <w:r w:rsidRPr="005A2FD6">
        <w:rPr>
          <w:rFonts w:ascii="Times New Roman" w:hAnsi="Times New Roman" w:cs="Times New Roman"/>
          <w:i/>
          <w:sz w:val="24"/>
          <w:szCs w:val="24"/>
        </w:rPr>
        <w:t xml:space="preserve"> Campbell and Cosans v. UK</w:t>
      </w:r>
      <w:r w:rsidRPr="005A2FD6">
        <w:rPr>
          <w:rFonts w:ascii="Times New Roman" w:hAnsi="Times New Roman" w:cs="Times New Roman"/>
          <w:sz w:val="24"/>
          <w:szCs w:val="24"/>
        </w:rPr>
        <w:t>. Case law. (Strasbourg, European Court of Human Rights).</w:t>
      </w:r>
    </w:p>
    <w:p w14:paraId="443B2F33"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(1987)</w:t>
      </w:r>
      <w:r w:rsidRPr="005A2FD6">
        <w:rPr>
          <w:rFonts w:ascii="Times New Roman" w:hAnsi="Times New Roman" w:cs="Times New Roman"/>
          <w:i/>
          <w:sz w:val="24"/>
          <w:szCs w:val="24"/>
        </w:rPr>
        <w:t xml:space="preserve"> Leander v. Sweden</w:t>
      </w:r>
      <w:r w:rsidRPr="005A2FD6">
        <w:rPr>
          <w:rFonts w:ascii="Times New Roman" w:hAnsi="Times New Roman" w:cs="Times New Roman"/>
          <w:sz w:val="24"/>
          <w:szCs w:val="24"/>
        </w:rPr>
        <w:t>. Case law. (Strasbourg, European Court of Human Rights).</w:t>
      </w:r>
    </w:p>
    <w:p w14:paraId="2D8E999C"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(1993)</w:t>
      </w:r>
      <w:r w:rsidRPr="005A2FD6">
        <w:rPr>
          <w:rFonts w:ascii="Times New Roman" w:hAnsi="Times New Roman" w:cs="Times New Roman"/>
          <w:i/>
          <w:sz w:val="24"/>
          <w:szCs w:val="24"/>
        </w:rPr>
        <w:t xml:space="preserve"> Kokkinakis v. Greece. </w:t>
      </w:r>
      <w:r w:rsidRPr="005A2FD6">
        <w:rPr>
          <w:rFonts w:ascii="Times New Roman" w:hAnsi="Times New Roman" w:cs="Times New Roman"/>
          <w:sz w:val="24"/>
          <w:szCs w:val="24"/>
        </w:rPr>
        <w:t>Case law. (Strasbourg, European Court of Human Rights).</w:t>
      </w:r>
    </w:p>
    <w:p w14:paraId="52A7C698"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(1997)</w:t>
      </w:r>
      <w:r w:rsidRPr="005A2FD6">
        <w:rPr>
          <w:rFonts w:ascii="Times New Roman" w:hAnsi="Times New Roman" w:cs="Times New Roman"/>
          <w:i/>
          <w:sz w:val="24"/>
          <w:szCs w:val="24"/>
        </w:rPr>
        <w:t xml:space="preserve"> Zana v. Turkey. </w:t>
      </w:r>
      <w:r w:rsidRPr="005A2FD6">
        <w:rPr>
          <w:rFonts w:ascii="Times New Roman" w:hAnsi="Times New Roman" w:cs="Times New Roman"/>
          <w:sz w:val="24"/>
          <w:szCs w:val="24"/>
        </w:rPr>
        <w:t>Case law. (Strasbourg, European Court of Human Rights).</w:t>
      </w:r>
    </w:p>
    <w:p w14:paraId="097A95A8"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(2007)</w:t>
      </w:r>
      <w:r w:rsidRPr="005A2FD6">
        <w:rPr>
          <w:rFonts w:ascii="Times New Roman" w:hAnsi="Times New Roman" w:cs="Times New Roman"/>
          <w:i/>
          <w:sz w:val="24"/>
          <w:szCs w:val="24"/>
        </w:rPr>
        <w:t xml:space="preserve"> Hasan and Eylem Zengin v. Turkey. </w:t>
      </w:r>
      <w:r w:rsidRPr="005A2FD6">
        <w:rPr>
          <w:rFonts w:ascii="Times New Roman" w:hAnsi="Times New Roman" w:cs="Times New Roman"/>
          <w:sz w:val="24"/>
          <w:szCs w:val="24"/>
        </w:rPr>
        <w:t>Case law. (Strasbourg, European Court of Human Rights).</w:t>
      </w:r>
    </w:p>
    <w:p w14:paraId="3ECBF8BE"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(2009)</w:t>
      </w:r>
      <w:r w:rsidRPr="005A2FD6">
        <w:rPr>
          <w:rFonts w:ascii="Times New Roman" w:hAnsi="Times New Roman" w:cs="Times New Roman"/>
          <w:i/>
          <w:sz w:val="24"/>
          <w:szCs w:val="24"/>
        </w:rPr>
        <w:t xml:space="preserve"> Appel-Irrgang and others v. Germany. </w:t>
      </w:r>
      <w:r w:rsidRPr="005A2FD6">
        <w:rPr>
          <w:rFonts w:ascii="Times New Roman" w:hAnsi="Times New Roman" w:cs="Times New Roman"/>
          <w:sz w:val="24"/>
          <w:szCs w:val="24"/>
        </w:rPr>
        <w:t>Case law. (Strasbourg, European Court of Human Rights).</w:t>
      </w:r>
    </w:p>
    <w:p w14:paraId="32125908"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European Court of Human Rights (2011)</w:t>
      </w:r>
      <w:r w:rsidRPr="005A2FD6">
        <w:rPr>
          <w:rFonts w:ascii="Times New Roman" w:hAnsi="Times New Roman" w:cs="Times New Roman"/>
          <w:i/>
          <w:sz w:val="24"/>
          <w:szCs w:val="24"/>
        </w:rPr>
        <w:t xml:space="preserve"> Dojan and Others v. Germany. </w:t>
      </w:r>
      <w:r w:rsidRPr="005A2FD6">
        <w:rPr>
          <w:rFonts w:ascii="Times New Roman" w:hAnsi="Times New Roman" w:cs="Times New Roman"/>
          <w:sz w:val="24"/>
          <w:szCs w:val="24"/>
        </w:rPr>
        <w:t>Case law. (Strasbourg, European Court of Human Rights).</w:t>
      </w:r>
    </w:p>
    <w:p w14:paraId="04EE50BE"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lastRenderedPageBreak/>
        <w:t xml:space="preserve">Heath-Kelly, C. (2013) Counter-Terrorism and the Counterfactual: Producing the ‘Radicalisation’ Discourse and the UK PREVENT Strategy, </w:t>
      </w:r>
      <w:r w:rsidRPr="005A2FD6">
        <w:rPr>
          <w:rFonts w:ascii="Times New Roman" w:hAnsi="Times New Roman" w:cs="Times New Roman"/>
          <w:i/>
          <w:sz w:val="24"/>
          <w:szCs w:val="24"/>
        </w:rPr>
        <w:t>British Journal of Politics and International Relations,</w:t>
      </w:r>
      <w:r w:rsidRPr="005A2FD6">
        <w:rPr>
          <w:rFonts w:ascii="Times New Roman" w:hAnsi="Times New Roman" w:cs="Times New Roman"/>
          <w:sz w:val="24"/>
          <w:szCs w:val="24"/>
        </w:rPr>
        <w:t xml:space="preserve"> 15, 394–415.</w:t>
      </w:r>
    </w:p>
    <w:p w14:paraId="459C2B6A"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Hirschfield, A. Christmann, K. Wilcox, A. and Rogerson, M. (2102) </w:t>
      </w:r>
      <w:r w:rsidRPr="005A2FD6">
        <w:rPr>
          <w:rFonts w:ascii="Times New Roman" w:hAnsi="Times New Roman" w:cs="Times New Roman"/>
          <w:i/>
          <w:sz w:val="24"/>
          <w:szCs w:val="24"/>
        </w:rPr>
        <w:t>Process Evaluation of Preventing Violent Extremism Programmes for Young People</w:t>
      </w:r>
      <w:r w:rsidRPr="005A2FD6">
        <w:rPr>
          <w:rFonts w:ascii="Times New Roman" w:hAnsi="Times New Roman" w:cs="Times New Roman"/>
          <w:sz w:val="24"/>
          <w:szCs w:val="24"/>
        </w:rPr>
        <w:t xml:space="preserve">. Report for the Youth Justice Board (Youth Justice Board). </w:t>
      </w:r>
    </w:p>
    <w:p w14:paraId="133A69A9"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(2008) </w:t>
      </w:r>
      <w:r w:rsidRPr="005A2FD6">
        <w:rPr>
          <w:rFonts w:ascii="Times New Roman" w:hAnsi="Times New Roman" w:cs="Times New Roman"/>
          <w:i/>
          <w:sz w:val="24"/>
          <w:szCs w:val="24"/>
        </w:rPr>
        <w:t>The Prevent Strategy: A Guide for Local Partners in England. Stopping people becoming or supporting terrorists and violent extremists.</w:t>
      </w:r>
      <w:r w:rsidRPr="005A2FD6">
        <w:rPr>
          <w:rFonts w:ascii="Times New Roman" w:hAnsi="Times New Roman" w:cs="Times New Roman"/>
          <w:sz w:val="24"/>
          <w:szCs w:val="24"/>
        </w:rPr>
        <w:t xml:space="preserve"> Policy Document for HM Government (HM Government). </w:t>
      </w:r>
    </w:p>
    <w:p w14:paraId="42F43E4E"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(2011) </w:t>
      </w:r>
      <w:r w:rsidRPr="005A2FD6">
        <w:rPr>
          <w:rFonts w:ascii="Times New Roman" w:hAnsi="Times New Roman" w:cs="Times New Roman"/>
          <w:i/>
          <w:sz w:val="24"/>
          <w:szCs w:val="24"/>
        </w:rPr>
        <w:t>CONTEST: The United Kingdom’s Strategy for Countering Terrorism.</w:t>
      </w:r>
      <w:r w:rsidRPr="005A2FD6">
        <w:rPr>
          <w:rFonts w:ascii="Times New Roman" w:hAnsi="Times New Roman" w:cs="Times New Roman"/>
          <w:sz w:val="24"/>
          <w:szCs w:val="24"/>
        </w:rPr>
        <w:t xml:space="preserve"> Policy Document for HM Government (HM Government). </w:t>
      </w:r>
    </w:p>
    <w:p w14:paraId="2F06FBDF"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(2013) </w:t>
      </w:r>
      <w:r w:rsidRPr="005A2FD6">
        <w:rPr>
          <w:rFonts w:ascii="Times New Roman" w:hAnsi="Times New Roman" w:cs="Times New Roman"/>
          <w:i/>
          <w:sz w:val="24"/>
          <w:szCs w:val="24"/>
        </w:rPr>
        <w:t>Tackling extremism in the UK: Report from the Prime Minister’s Task Force on Tackling Radicalisation and Extremism.</w:t>
      </w:r>
      <w:r w:rsidRPr="005A2FD6">
        <w:rPr>
          <w:rFonts w:ascii="Times New Roman" w:hAnsi="Times New Roman" w:cs="Times New Roman"/>
          <w:sz w:val="24"/>
          <w:szCs w:val="24"/>
        </w:rPr>
        <w:t xml:space="preserve"> Policy Document for HM Government (HM Government). </w:t>
      </w:r>
    </w:p>
    <w:p w14:paraId="39F96311"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(2014) </w:t>
      </w:r>
      <w:r w:rsidRPr="005A2FD6">
        <w:rPr>
          <w:rFonts w:ascii="Times New Roman" w:hAnsi="Times New Roman" w:cs="Times New Roman"/>
          <w:i/>
          <w:sz w:val="24"/>
          <w:szCs w:val="24"/>
        </w:rPr>
        <w:t>Collection: Counter-Terrorism and Security Act</w:t>
      </w:r>
      <w:r w:rsidRPr="005A2FD6">
        <w:rPr>
          <w:rFonts w:ascii="Times New Roman" w:hAnsi="Times New Roman" w:cs="Times New Roman"/>
          <w:sz w:val="24"/>
          <w:szCs w:val="24"/>
        </w:rPr>
        <w:t xml:space="preserve">. HM Government information website. Available at: </w:t>
      </w:r>
      <w:hyperlink r:id="rId9" w:history="1">
        <w:r w:rsidRPr="005A2FD6">
          <w:rPr>
            <w:rFonts w:ascii="Times New Roman" w:hAnsi="Times New Roman" w:cs="Times New Roman"/>
            <w:sz w:val="24"/>
            <w:szCs w:val="24"/>
          </w:rPr>
          <w:t>https://www.gov.uk/government/collections/counter-terrorism-and-security-bill</w:t>
        </w:r>
      </w:hyperlink>
      <w:r w:rsidRPr="005A2FD6">
        <w:rPr>
          <w:rFonts w:ascii="Times New Roman" w:hAnsi="Times New Roman" w:cs="Times New Roman"/>
          <w:sz w:val="24"/>
          <w:szCs w:val="24"/>
        </w:rPr>
        <w:t xml:space="preserve"> (accessed 09 August 2017).</w:t>
      </w:r>
    </w:p>
    <w:p w14:paraId="2F5A60D6"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(2015a) </w:t>
      </w:r>
      <w:r w:rsidRPr="005A2FD6">
        <w:rPr>
          <w:rFonts w:ascii="Times New Roman" w:hAnsi="Times New Roman" w:cs="Times New Roman"/>
          <w:i/>
          <w:sz w:val="24"/>
          <w:szCs w:val="24"/>
        </w:rPr>
        <w:t>Counter-Extremism Strategy</w:t>
      </w:r>
      <w:r w:rsidRPr="005A2FD6">
        <w:rPr>
          <w:rFonts w:ascii="Times New Roman" w:hAnsi="Times New Roman" w:cs="Times New Roman"/>
          <w:sz w:val="24"/>
          <w:szCs w:val="24"/>
        </w:rPr>
        <w:t xml:space="preserve">. Policy Document for HM Government (HM Government). </w:t>
      </w:r>
    </w:p>
    <w:p w14:paraId="3941CD88"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(2015b) </w:t>
      </w:r>
      <w:r w:rsidRPr="005A2FD6">
        <w:rPr>
          <w:rFonts w:ascii="Times New Roman" w:hAnsi="Times New Roman" w:cs="Times New Roman"/>
          <w:i/>
          <w:sz w:val="24"/>
          <w:szCs w:val="24"/>
        </w:rPr>
        <w:t>Revised Prevent Duty Guidance: for England and Wales</w:t>
      </w:r>
      <w:r w:rsidRPr="005A2FD6">
        <w:rPr>
          <w:rFonts w:ascii="Times New Roman" w:hAnsi="Times New Roman" w:cs="Times New Roman"/>
          <w:sz w:val="24"/>
          <w:szCs w:val="24"/>
        </w:rPr>
        <w:t xml:space="preserve">. Policy Document for HM Government (HM Government). </w:t>
      </w:r>
    </w:p>
    <w:p w14:paraId="2C76A171" w14:textId="1D71A649" w:rsidR="00530B94" w:rsidRPr="005A2FD6" w:rsidRDefault="00530B94" w:rsidP="000C764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HM Government (2016) </w:t>
      </w:r>
      <w:r w:rsidRPr="005A2FD6">
        <w:rPr>
          <w:rFonts w:ascii="Times New Roman" w:hAnsi="Times New Roman" w:cs="Times New Roman"/>
          <w:i/>
          <w:sz w:val="24"/>
          <w:szCs w:val="24"/>
        </w:rPr>
        <w:t>CONTEST: The United Kingdom’s Strategy for Countering Terrorism: Annual Report for 2015</w:t>
      </w:r>
      <w:r w:rsidRPr="005A2FD6">
        <w:rPr>
          <w:rFonts w:ascii="Times New Roman" w:hAnsi="Times New Roman" w:cs="Times New Roman"/>
          <w:sz w:val="24"/>
          <w:szCs w:val="24"/>
        </w:rPr>
        <w:t xml:space="preserve">. Report for HM Government (HM Government 2016). </w:t>
      </w:r>
    </w:p>
    <w:p w14:paraId="5E1C2705"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lastRenderedPageBreak/>
        <w:t xml:space="preserve">HM Government (2017) </w:t>
      </w:r>
      <w:r w:rsidRPr="005A2FD6">
        <w:rPr>
          <w:rFonts w:ascii="Times New Roman" w:hAnsi="Times New Roman" w:cs="Times New Roman"/>
          <w:i/>
          <w:sz w:val="24"/>
          <w:szCs w:val="24"/>
        </w:rPr>
        <w:t>Daesh: UK government response</w:t>
      </w:r>
      <w:r w:rsidRPr="005A2FD6">
        <w:rPr>
          <w:rFonts w:ascii="Times New Roman" w:hAnsi="Times New Roman" w:cs="Times New Roman"/>
          <w:sz w:val="24"/>
          <w:szCs w:val="24"/>
        </w:rPr>
        <w:t xml:space="preserve">. HM Government information website. Available at: </w:t>
      </w:r>
      <w:hyperlink r:id="rId10" w:history="1">
        <w:r w:rsidRPr="005A2FD6">
          <w:rPr>
            <w:rFonts w:ascii="Times New Roman" w:hAnsi="Times New Roman" w:cs="Times New Roman"/>
            <w:sz w:val="24"/>
            <w:szCs w:val="24"/>
          </w:rPr>
          <w:t>https://www.gov.uk/government/topical-events/daesh</w:t>
        </w:r>
      </w:hyperlink>
      <w:r w:rsidRPr="005A2FD6">
        <w:rPr>
          <w:rFonts w:ascii="Times New Roman" w:hAnsi="Times New Roman" w:cs="Times New Roman"/>
          <w:sz w:val="24"/>
          <w:szCs w:val="24"/>
        </w:rPr>
        <w:t xml:space="preserve"> (accessed 09 August 2017).</w:t>
      </w:r>
    </w:p>
    <w:p w14:paraId="64B8DA47" w14:textId="5530DCED" w:rsidR="00A73D5B" w:rsidRPr="005A2FD6" w:rsidRDefault="00A73D5B"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House of Lords (2006) </w:t>
      </w:r>
      <w:r w:rsidRPr="005A2FD6">
        <w:rPr>
          <w:rFonts w:ascii="Times New Roman" w:hAnsi="Times New Roman" w:cs="Times New Roman"/>
          <w:i/>
          <w:sz w:val="24"/>
          <w:szCs w:val="24"/>
        </w:rPr>
        <w:t xml:space="preserve">R (Begum) v Governors of Denbigh High School, </w:t>
      </w:r>
      <w:r w:rsidRPr="005A2FD6">
        <w:rPr>
          <w:rFonts w:ascii="Times New Roman" w:hAnsi="Times New Roman" w:cs="Times New Roman"/>
          <w:sz w:val="24"/>
          <w:szCs w:val="24"/>
        </w:rPr>
        <w:t>UKHL 15.</w:t>
      </w:r>
      <w:r w:rsidR="007D6204" w:rsidRPr="005A2FD6">
        <w:rPr>
          <w:rFonts w:ascii="Times New Roman" w:hAnsi="Times New Roman" w:cs="Times New Roman"/>
          <w:sz w:val="24"/>
          <w:szCs w:val="24"/>
        </w:rPr>
        <w:t xml:space="preserve"> (Case Law, UK House of Lords).</w:t>
      </w:r>
    </w:p>
    <w:p w14:paraId="552A591F" w14:textId="473061A1" w:rsidR="00517D79" w:rsidRPr="005A2FD6" w:rsidRDefault="00517D79"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Kennedy, J., (1987) </w:t>
      </w:r>
      <w:r w:rsidRPr="005A2FD6">
        <w:rPr>
          <w:rFonts w:ascii="Times New Roman" w:hAnsi="Times New Roman" w:cs="Times New Roman"/>
          <w:i/>
          <w:sz w:val="24"/>
          <w:szCs w:val="24"/>
        </w:rPr>
        <w:t>Mozert v. Hawkins City Board of Education 827 F.2d (1987</w:t>
      </w:r>
      <w:r w:rsidRPr="005A2FD6">
        <w:rPr>
          <w:rFonts w:ascii="Times New Roman" w:hAnsi="Times New Roman" w:cs="Times New Roman"/>
          <w:sz w:val="24"/>
          <w:szCs w:val="24"/>
        </w:rPr>
        <w:t>) 1070-72</w:t>
      </w:r>
      <w:r w:rsidR="007D6204" w:rsidRPr="005A2FD6">
        <w:rPr>
          <w:rFonts w:ascii="Times New Roman" w:hAnsi="Times New Roman" w:cs="Times New Roman"/>
          <w:sz w:val="24"/>
          <w:szCs w:val="24"/>
        </w:rPr>
        <w:t>. Case law (US District Court).</w:t>
      </w:r>
    </w:p>
    <w:p w14:paraId="396A55F0" w14:textId="54A9EB8D"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Knauth, T. (2009) Dialogue on a grassroots-level: Analysing dialogue-oriented classroom interaction. In RE Hamburg, I. ter Avest, D.P. Jozsa, T. Knauth, J. Rozon, and G. Skeie (Eds) (2009) </w:t>
      </w:r>
      <w:r w:rsidRPr="005A2FD6">
        <w:rPr>
          <w:rFonts w:ascii="Times New Roman" w:hAnsi="Times New Roman" w:cs="Times New Roman"/>
          <w:i/>
          <w:sz w:val="24"/>
          <w:szCs w:val="24"/>
        </w:rPr>
        <w:t>Dialogue and Conflict on Religion: Studies of Classroom Interaction in European Countries</w:t>
      </w:r>
      <w:r w:rsidRPr="005A2FD6">
        <w:rPr>
          <w:rFonts w:ascii="Times New Roman" w:hAnsi="Times New Roman" w:cs="Times New Roman"/>
          <w:sz w:val="24"/>
          <w:szCs w:val="24"/>
        </w:rPr>
        <w:t xml:space="preserve"> (Münster, Waxmann), 110–134.</w:t>
      </w:r>
    </w:p>
    <w:p w14:paraId="1908D858" w14:textId="22C28FBF" w:rsidR="00F036EE" w:rsidRPr="005A2FD6" w:rsidRDefault="00F036EE"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Laura, RS., Leahy, (1989), M. Religious Upbringing and Rational Autonomy, </w:t>
      </w:r>
      <w:r w:rsidRPr="005A2FD6">
        <w:rPr>
          <w:rFonts w:ascii="Times New Roman" w:hAnsi="Times New Roman" w:cs="Times New Roman"/>
          <w:i/>
          <w:sz w:val="24"/>
          <w:szCs w:val="24"/>
        </w:rPr>
        <w:t xml:space="preserve">Journal of Philosophy of Education, </w:t>
      </w:r>
      <w:r w:rsidRPr="005A2FD6">
        <w:rPr>
          <w:rFonts w:ascii="Times New Roman" w:hAnsi="Times New Roman" w:cs="Times New Roman"/>
          <w:sz w:val="24"/>
          <w:szCs w:val="24"/>
        </w:rPr>
        <w:t>23(2) 253-265.</w:t>
      </w:r>
    </w:p>
    <w:p w14:paraId="39305DAF" w14:textId="036062A4"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Mythen, G and Walklat, S. (2006) Criminology and Terrorism: Which Thesis? Risk Society or Governmentality? </w:t>
      </w:r>
      <w:r w:rsidRPr="005A2FD6">
        <w:rPr>
          <w:rFonts w:ascii="Times New Roman" w:hAnsi="Times New Roman" w:cs="Times New Roman"/>
          <w:i/>
          <w:sz w:val="24"/>
          <w:szCs w:val="24"/>
        </w:rPr>
        <w:t>British Journal of Criminology,</w:t>
      </w:r>
      <w:r w:rsidRPr="005A2FD6">
        <w:rPr>
          <w:rFonts w:ascii="Times New Roman" w:hAnsi="Times New Roman" w:cs="Times New Roman"/>
          <w:sz w:val="24"/>
          <w:szCs w:val="24"/>
        </w:rPr>
        <w:t xml:space="preserve"> 46, 379–398.</w:t>
      </w:r>
    </w:p>
    <w:p w14:paraId="4ACAC501" w14:textId="74A30E4F" w:rsidR="00176D83" w:rsidRPr="005A2FD6" w:rsidRDefault="00176D83"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O’Toole, T., Meer,N., Nilsson, D., Jones, SH., Modood, T. </w:t>
      </w:r>
      <w:r w:rsidR="009046A2" w:rsidRPr="005A2FD6">
        <w:rPr>
          <w:rFonts w:ascii="Times New Roman" w:hAnsi="Times New Roman" w:cs="Times New Roman"/>
          <w:sz w:val="24"/>
          <w:szCs w:val="24"/>
        </w:rPr>
        <w:t xml:space="preserve">(2016) </w:t>
      </w:r>
      <w:r w:rsidRPr="005A2FD6">
        <w:rPr>
          <w:rFonts w:ascii="Times New Roman" w:hAnsi="Times New Roman" w:cs="Times New Roman"/>
          <w:sz w:val="24"/>
          <w:szCs w:val="24"/>
        </w:rPr>
        <w:t>‘Governing through Prevent? Regulation and Contested Practice in State–Muslim Engagement’</w:t>
      </w:r>
      <w:r w:rsidR="009046A2" w:rsidRPr="005A2FD6">
        <w:rPr>
          <w:rFonts w:ascii="Times New Roman" w:hAnsi="Times New Roman" w:cs="Times New Roman"/>
          <w:sz w:val="24"/>
          <w:szCs w:val="24"/>
        </w:rPr>
        <w:t xml:space="preserve">, </w:t>
      </w:r>
      <w:r w:rsidR="009046A2" w:rsidRPr="005A2FD6">
        <w:rPr>
          <w:rFonts w:ascii="Times New Roman" w:hAnsi="Times New Roman" w:cs="Times New Roman"/>
          <w:i/>
          <w:sz w:val="24"/>
          <w:szCs w:val="24"/>
        </w:rPr>
        <w:t xml:space="preserve">Sociology </w:t>
      </w:r>
      <w:r w:rsidRPr="005A2FD6">
        <w:rPr>
          <w:rFonts w:ascii="Times New Roman" w:hAnsi="Times New Roman" w:cs="Times New Roman"/>
          <w:sz w:val="24"/>
          <w:szCs w:val="24"/>
        </w:rPr>
        <w:t>50(1)</w:t>
      </w:r>
      <w:r w:rsidR="009046A2" w:rsidRPr="005A2FD6">
        <w:rPr>
          <w:rFonts w:ascii="Times New Roman" w:hAnsi="Times New Roman" w:cs="Times New Roman"/>
          <w:sz w:val="24"/>
          <w:szCs w:val="24"/>
        </w:rPr>
        <w:t>,</w:t>
      </w:r>
      <w:r w:rsidRPr="005A2FD6">
        <w:rPr>
          <w:rFonts w:ascii="Times New Roman" w:hAnsi="Times New Roman" w:cs="Times New Roman"/>
          <w:sz w:val="24"/>
          <w:szCs w:val="24"/>
        </w:rPr>
        <w:t xml:space="preserve"> 160-17</w:t>
      </w:r>
      <w:r w:rsidR="009046A2" w:rsidRPr="005A2FD6">
        <w:rPr>
          <w:rFonts w:ascii="Times New Roman" w:hAnsi="Times New Roman" w:cs="Times New Roman"/>
          <w:sz w:val="24"/>
          <w:szCs w:val="24"/>
        </w:rPr>
        <w:t>7</w:t>
      </w:r>
      <w:r w:rsidRPr="005A2FD6">
        <w:rPr>
          <w:rFonts w:ascii="Times New Roman" w:hAnsi="Times New Roman" w:cs="Times New Roman"/>
          <w:sz w:val="24"/>
          <w:szCs w:val="24"/>
        </w:rPr>
        <w:t>.</w:t>
      </w:r>
    </w:p>
    <w:p w14:paraId="73F38703" w14:textId="175D62C6"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Parliamentary Education Committee (2015) </w:t>
      </w:r>
      <w:r w:rsidRPr="005A2FD6">
        <w:rPr>
          <w:rFonts w:ascii="Times New Roman" w:hAnsi="Times New Roman" w:cs="Times New Roman"/>
          <w:i/>
          <w:sz w:val="24"/>
          <w:szCs w:val="24"/>
        </w:rPr>
        <w:t xml:space="preserve">Extremism in schools: the Trojan Horse affair. </w:t>
      </w:r>
      <w:r w:rsidRPr="005A2FD6">
        <w:rPr>
          <w:rFonts w:ascii="Times New Roman" w:hAnsi="Times New Roman" w:cs="Times New Roman"/>
          <w:sz w:val="24"/>
          <w:szCs w:val="24"/>
        </w:rPr>
        <w:t>Report for the Parliamentary Education Committee. (Parliamentary Education Committee).</w:t>
      </w:r>
    </w:p>
    <w:p w14:paraId="608F814A"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Parliamentary Joint Committee on Human Rights (2016) </w:t>
      </w:r>
      <w:r w:rsidRPr="005A2FD6">
        <w:rPr>
          <w:rFonts w:ascii="Times New Roman" w:hAnsi="Times New Roman" w:cs="Times New Roman"/>
          <w:i/>
          <w:sz w:val="24"/>
          <w:szCs w:val="24"/>
        </w:rPr>
        <w:t xml:space="preserve">Joint Committee on Human Rights Report Counter-extremism. </w:t>
      </w:r>
      <w:r w:rsidRPr="005A2FD6">
        <w:rPr>
          <w:rFonts w:ascii="Times New Roman" w:hAnsi="Times New Roman" w:cs="Times New Roman"/>
          <w:sz w:val="24"/>
          <w:szCs w:val="24"/>
        </w:rPr>
        <w:t xml:space="preserve">Report of the Parliamentary Joint Committee on Human Rights (Parliamentary Joint Committee on Human Rights). </w:t>
      </w:r>
    </w:p>
    <w:p w14:paraId="4E26FECC" w14:textId="4C638174" w:rsidR="00D56D29" w:rsidRPr="005A2FD6" w:rsidRDefault="00D56D29"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lastRenderedPageBreak/>
        <w:t>Phillips, C., Tse, D., Johnson, F., Ipsos Mori (2011) Community cohesion and PREVENT: how have schools responded? (Department of Education).</w:t>
      </w:r>
    </w:p>
    <w:p w14:paraId="02B48043"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Religious Education Council of England and Wales (2017) </w:t>
      </w:r>
      <w:r w:rsidRPr="005A2FD6">
        <w:rPr>
          <w:rFonts w:ascii="Times New Roman" w:hAnsi="Times New Roman" w:cs="Times New Roman"/>
          <w:i/>
          <w:sz w:val="24"/>
          <w:szCs w:val="24"/>
        </w:rPr>
        <w:t>REsilience (England): REC Project</w:t>
      </w:r>
      <w:r w:rsidRPr="005A2FD6">
        <w:rPr>
          <w:rFonts w:ascii="Times New Roman" w:hAnsi="Times New Roman" w:cs="Times New Roman"/>
          <w:sz w:val="24"/>
          <w:szCs w:val="24"/>
        </w:rPr>
        <w:t xml:space="preserve">, Available at: </w:t>
      </w:r>
      <w:hyperlink r:id="rId11" w:history="1">
        <w:r w:rsidRPr="005A2FD6">
          <w:rPr>
            <w:rFonts w:ascii="Times New Roman" w:hAnsi="Times New Roman" w:cs="Times New Roman"/>
            <w:sz w:val="24"/>
            <w:szCs w:val="24"/>
          </w:rPr>
          <w:t>http://resilience-england.recouncil.org.uk/</w:t>
        </w:r>
      </w:hyperlink>
      <w:r w:rsidRPr="005A2FD6">
        <w:rPr>
          <w:rFonts w:ascii="Times New Roman" w:hAnsi="Times New Roman" w:cs="Times New Roman"/>
          <w:sz w:val="24"/>
          <w:szCs w:val="24"/>
        </w:rPr>
        <w:t xml:space="preserve"> (accessed 09 August 2017).</w:t>
      </w:r>
    </w:p>
    <w:p w14:paraId="61A93D37"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Schmid, AP. (2013) </w:t>
      </w:r>
      <w:r w:rsidRPr="005A2FD6">
        <w:rPr>
          <w:rFonts w:ascii="Times New Roman" w:hAnsi="Times New Roman" w:cs="Times New Roman"/>
          <w:i/>
          <w:sz w:val="24"/>
          <w:szCs w:val="24"/>
        </w:rPr>
        <w:t>Radicalisation, De-Radicalisation, Counter-Radicalisation: A Conceptual Discussion and Literature Review</w:t>
      </w:r>
      <w:r w:rsidRPr="005A2FD6">
        <w:rPr>
          <w:rFonts w:ascii="Times New Roman" w:hAnsi="Times New Roman" w:cs="Times New Roman"/>
          <w:sz w:val="24"/>
          <w:szCs w:val="24"/>
        </w:rPr>
        <w:t>. Research Paper for the International Centre for Counter Terrorism. (International Centre for Counter Terrorism).</w:t>
      </w:r>
    </w:p>
    <w:p w14:paraId="1C85EC1D" w14:textId="77777777" w:rsidR="002F250A" w:rsidRPr="005A2FD6" w:rsidRDefault="002F250A"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Schweitzer, F., (2016) The Child’s Right to Religion. Religious Education as a Human Right? In Ma.L. Pirner, J. Lähnemann, H. Bielefeldt (Eds)(2016), Human rights and religion in educational contexts (Switzerland, Springer 2016) 161-170.</w:t>
      </w:r>
    </w:p>
    <w:p w14:paraId="349E4DA3" w14:textId="6F9741CA"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Stuart, H. (2015) </w:t>
      </w:r>
      <w:r w:rsidRPr="005A2FD6">
        <w:rPr>
          <w:rFonts w:ascii="Times New Roman" w:hAnsi="Times New Roman" w:cs="Times New Roman"/>
          <w:i/>
          <w:sz w:val="24"/>
          <w:szCs w:val="24"/>
        </w:rPr>
        <w:t>Islamist Terrorism Analysis of Offences and Attacks in the UK (1998-2015)</w:t>
      </w:r>
      <w:r w:rsidRPr="005A2FD6">
        <w:rPr>
          <w:rFonts w:ascii="Times New Roman" w:hAnsi="Times New Roman" w:cs="Times New Roman"/>
          <w:sz w:val="24"/>
          <w:szCs w:val="24"/>
        </w:rPr>
        <w:t xml:space="preserve">. Report for the Henry Jackson Society (Henry Jackson Society). </w:t>
      </w:r>
    </w:p>
    <w:p w14:paraId="38152ADA"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Taylor, P. (2005) </w:t>
      </w:r>
      <w:r w:rsidRPr="005A2FD6">
        <w:rPr>
          <w:rFonts w:ascii="Times New Roman" w:hAnsi="Times New Roman" w:cs="Times New Roman"/>
          <w:i/>
          <w:sz w:val="24"/>
          <w:szCs w:val="24"/>
        </w:rPr>
        <w:t>Freedom of Religion: UN and European Human Rights Law and Practice,</w:t>
      </w:r>
      <w:r w:rsidRPr="005A2FD6">
        <w:rPr>
          <w:rFonts w:ascii="Times New Roman" w:hAnsi="Times New Roman" w:cs="Times New Roman"/>
          <w:sz w:val="24"/>
          <w:szCs w:val="24"/>
        </w:rPr>
        <w:t xml:space="preserve"> (Cambridge, Cambridge University Press 2005).</w:t>
      </w:r>
    </w:p>
    <w:p w14:paraId="503BB8AA" w14:textId="3F2B17BA" w:rsidR="00C92C9A" w:rsidRPr="005A2FD6" w:rsidRDefault="00C92C9A"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United Nations (1989) Convention on the Rights of the Child. United Nations Convention (United Nations General Assembly).</w:t>
      </w:r>
    </w:p>
    <w:p w14:paraId="37691ECF" w14:textId="1E283770"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United Nations (1995) United Nations Educational, Scientific and Cultural Organization (UNESCO), Declaration of Principles on Tolerance. United Nations Declaration. (United Nations General Assembly).</w:t>
      </w:r>
    </w:p>
    <w:p w14:paraId="36A2BD09" w14:textId="299D8A9B" w:rsidR="004A326D" w:rsidRPr="005A2FD6" w:rsidRDefault="004A326D" w:rsidP="004A326D">
      <w:pPr>
        <w:spacing w:line="480" w:lineRule="auto"/>
        <w:rPr>
          <w:rFonts w:ascii="Times New Roman" w:hAnsi="Times New Roman" w:cs="Times New Roman"/>
          <w:sz w:val="24"/>
          <w:szCs w:val="24"/>
        </w:rPr>
      </w:pPr>
      <w:r w:rsidRPr="005A2FD6">
        <w:rPr>
          <w:rFonts w:ascii="Times New Roman" w:hAnsi="Times New Roman" w:cs="Times New Roman"/>
          <w:sz w:val="24"/>
          <w:szCs w:val="24"/>
        </w:rPr>
        <w:t>United Nations (2001), Committee on the Rights of the Child, General comment No. 1 (2001), Article 29 (1), The aims of education, CRC/GC/2001/1</w:t>
      </w:r>
      <w:r w:rsidR="00B32D2F" w:rsidRPr="005A2FD6">
        <w:rPr>
          <w:rFonts w:ascii="Times New Roman" w:hAnsi="Times New Roman" w:cs="Times New Roman"/>
          <w:sz w:val="24"/>
          <w:szCs w:val="24"/>
        </w:rPr>
        <w:t>.</w:t>
      </w:r>
    </w:p>
    <w:p w14:paraId="4CD705D2" w14:textId="4012BB05" w:rsidR="00B32D2F" w:rsidRPr="005A2FD6" w:rsidRDefault="00B32D2F"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United Nations (2007), Human Rights Council Resolution 6/37, Elimination of all forms of intolerance and of discrimination based on religion or belief 2007.</w:t>
      </w:r>
    </w:p>
    <w:p w14:paraId="56CFC27D" w14:textId="70072B5E"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lastRenderedPageBreak/>
        <w:t>United Nations (2015a) ‘Elimination of all forms of religious intolerance, Interim Report of the Special Rapporteur on freedom of religion or belief’, UN Doc A/70/286. UN Report (United Nations General Assembly).</w:t>
      </w:r>
    </w:p>
    <w:p w14:paraId="7B6526B3"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United Nations (2015b) ‘Culture of peace, The United Nations Global Counter-Terrorism Strategy: Plan of Action to Prevent Violent Extremism, Report of the Secretary-General 24 December 2015’ UN Doc. A/70/674. UN Report (United Nations General Assembly).</w:t>
      </w:r>
    </w:p>
    <w:p w14:paraId="4D217743" w14:textId="77777777" w:rsidR="00530B94" w:rsidRPr="005A2FD6" w:rsidRDefault="00530B94" w:rsidP="00530B94">
      <w:pPr>
        <w:spacing w:line="480" w:lineRule="auto"/>
        <w:rPr>
          <w:rFonts w:ascii="Times New Roman" w:hAnsi="Times New Roman" w:cs="Times New Roman"/>
          <w:sz w:val="24"/>
          <w:szCs w:val="24"/>
        </w:rPr>
      </w:pPr>
      <w:r w:rsidRPr="005A2FD6">
        <w:rPr>
          <w:rFonts w:ascii="Times New Roman" w:hAnsi="Times New Roman" w:cs="Times New Roman"/>
          <w:sz w:val="24"/>
          <w:szCs w:val="24"/>
        </w:rPr>
        <w:t xml:space="preserve">Wintersgill, B. (2011) </w:t>
      </w:r>
      <w:r w:rsidRPr="005A2FD6">
        <w:rPr>
          <w:rFonts w:ascii="Times New Roman" w:hAnsi="Times New Roman" w:cs="Times New Roman"/>
          <w:i/>
          <w:sz w:val="24"/>
          <w:szCs w:val="24"/>
        </w:rPr>
        <w:t>An Evaluation of REsilience / AtGyfnerthu 2009-2011.</w:t>
      </w:r>
      <w:r w:rsidRPr="005A2FD6">
        <w:rPr>
          <w:rFonts w:ascii="Times New Roman" w:hAnsi="Times New Roman" w:cs="Times New Roman"/>
          <w:sz w:val="24"/>
          <w:szCs w:val="24"/>
        </w:rPr>
        <w:t xml:space="preserve">  Report for the Religious Education Council (Religious Education Council).</w:t>
      </w:r>
    </w:p>
    <w:sectPr w:rsidR="00530B94" w:rsidRPr="005A2F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6A22" w14:textId="77777777" w:rsidR="00433CBB" w:rsidRDefault="00433CBB" w:rsidP="00433CBB">
      <w:pPr>
        <w:spacing w:after="0" w:line="240" w:lineRule="auto"/>
      </w:pPr>
      <w:r>
        <w:separator/>
      </w:r>
    </w:p>
  </w:endnote>
  <w:endnote w:type="continuationSeparator" w:id="0">
    <w:p w14:paraId="1C5B0702" w14:textId="77777777" w:rsidR="00433CBB" w:rsidRDefault="00433CBB" w:rsidP="0043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62025"/>
      <w:docPartObj>
        <w:docPartGallery w:val="Page Numbers (Bottom of Page)"/>
        <w:docPartUnique/>
      </w:docPartObj>
    </w:sdtPr>
    <w:sdtEndPr>
      <w:rPr>
        <w:noProof/>
      </w:rPr>
    </w:sdtEndPr>
    <w:sdtContent>
      <w:p w14:paraId="06C40939" w14:textId="11D1372D" w:rsidR="0068797C" w:rsidRDefault="0068797C">
        <w:pPr>
          <w:pStyle w:val="Footer"/>
          <w:jc w:val="right"/>
        </w:pPr>
        <w:r>
          <w:fldChar w:fldCharType="begin"/>
        </w:r>
        <w:r>
          <w:instrText xml:space="preserve"> PAGE   \* MERGEFORMAT </w:instrText>
        </w:r>
        <w:r>
          <w:fldChar w:fldCharType="separate"/>
        </w:r>
        <w:r w:rsidR="00A30A31">
          <w:rPr>
            <w:noProof/>
          </w:rPr>
          <w:t>4</w:t>
        </w:r>
        <w:r>
          <w:rPr>
            <w:noProof/>
          </w:rPr>
          <w:fldChar w:fldCharType="end"/>
        </w:r>
      </w:p>
    </w:sdtContent>
  </w:sdt>
  <w:p w14:paraId="6652EDB6" w14:textId="77777777" w:rsidR="0068797C" w:rsidRDefault="0068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6504" w14:textId="77777777" w:rsidR="00433CBB" w:rsidRDefault="00433CBB" w:rsidP="00433CBB">
      <w:pPr>
        <w:spacing w:after="0" w:line="240" w:lineRule="auto"/>
      </w:pPr>
      <w:r>
        <w:separator/>
      </w:r>
    </w:p>
  </w:footnote>
  <w:footnote w:type="continuationSeparator" w:id="0">
    <w:p w14:paraId="2C01B3E1" w14:textId="77777777" w:rsidR="00433CBB" w:rsidRDefault="00433CBB" w:rsidP="0043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60C1"/>
    <w:multiLevelType w:val="hybridMultilevel"/>
    <w:tmpl w:val="3B0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B"/>
    <w:rsid w:val="000119FD"/>
    <w:rsid w:val="0001756B"/>
    <w:rsid w:val="00021B5F"/>
    <w:rsid w:val="00021F08"/>
    <w:rsid w:val="0002532D"/>
    <w:rsid w:val="000268DE"/>
    <w:rsid w:val="00034510"/>
    <w:rsid w:val="00043AC5"/>
    <w:rsid w:val="00045D49"/>
    <w:rsid w:val="000522FF"/>
    <w:rsid w:val="000713BD"/>
    <w:rsid w:val="00075B08"/>
    <w:rsid w:val="00084BB4"/>
    <w:rsid w:val="00091C3F"/>
    <w:rsid w:val="00094A31"/>
    <w:rsid w:val="000A53A4"/>
    <w:rsid w:val="000A60A4"/>
    <w:rsid w:val="000C1140"/>
    <w:rsid w:val="000C1E9A"/>
    <w:rsid w:val="000C5AC0"/>
    <w:rsid w:val="000C6ECF"/>
    <w:rsid w:val="000C7644"/>
    <w:rsid w:val="000C7847"/>
    <w:rsid w:val="000D1FB3"/>
    <w:rsid w:val="000D3E53"/>
    <w:rsid w:val="000E0649"/>
    <w:rsid w:val="000F1A24"/>
    <w:rsid w:val="000F3826"/>
    <w:rsid w:val="001022BC"/>
    <w:rsid w:val="001051C5"/>
    <w:rsid w:val="00106204"/>
    <w:rsid w:val="00111258"/>
    <w:rsid w:val="00114E4E"/>
    <w:rsid w:val="00115C22"/>
    <w:rsid w:val="00124658"/>
    <w:rsid w:val="00125804"/>
    <w:rsid w:val="0014171A"/>
    <w:rsid w:val="00143D1A"/>
    <w:rsid w:val="0014582B"/>
    <w:rsid w:val="00155F03"/>
    <w:rsid w:val="001712B5"/>
    <w:rsid w:val="00176D83"/>
    <w:rsid w:val="001805FA"/>
    <w:rsid w:val="0018210B"/>
    <w:rsid w:val="00196AC6"/>
    <w:rsid w:val="001A11AA"/>
    <w:rsid w:val="001A3179"/>
    <w:rsid w:val="001A3244"/>
    <w:rsid w:val="001A4E41"/>
    <w:rsid w:val="001A6E15"/>
    <w:rsid w:val="001B18E6"/>
    <w:rsid w:val="001B3C7F"/>
    <w:rsid w:val="001C4CDE"/>
    <w:rsid w:val="001C5318"/>
    <w:rsid w:val="001C73D8"/>
    <w:rsid w:val="001E311F"/>
    <w:rsid w:val="001E5E24"/>
    <w:rsid w:val="001F0D44"/>
    <w:rsid w:val="001F5CE8"/>
    <w:rsid w:val="00201885"/>
    <w:rsid w:val="002051F3"/>
    <w:rsid w:val="0020672A"/>
    <w:rsid w:val="002222DA"/>
    <w:rsid w:val="00231CBF"/>
    <w:rsid w:val="0023472E"/>
    <w:rsid w:val="00252EDC"/>
    <w:rsid w:val="00257C03"/>
    <w:rsid w:val="0026096D"/>
    <w:rsid w:val="00262292"/>
    <w:rsid w:val="0027102E"/>
    <w:rsid w:val="00271908"/>
    <w:rsid w:val="002727F7"/>
    <w:rsid w:val="002801EA"/>
    <w:rsid w:val="00292CC4"/>
    <w:rsid w:val="0029517E"/>
    <w:rsid w:val="002A083B"/>
    <w:rsid w:val="002B1889"/>
    <w:rsid w:val="002E4A20"/>
    <w:rsid w:val="002E6B7F"/>
    <w:rsid w:val="002F1D91"/>
    <w:rsid w:val="002F250A"/>
    <w:rsid w:val="00304D35"/>
    <w:rsid w:val="00310003"/>
    <w:rsid w:val="0032020E"/>
    <w:rsid w:val="00321FA5"/>
    <w:rsid w:val="0032221A"/>
    <w:rsid w:val="00322576"/>
    <w:rsid w:val="00337514"/>
    <w:rsid w:val="00337744"/>
    <w:rsid w:val="00354126"/>
    <w:rsid w:val="00355736"/>
    <w:rsid w:val="00360E25"/>
    <w:rsid w:val="003653DD"/>
    <w:rsid w:val="003705F4"/>
    <w:rsid w:val="00376929"/>
    <w:rsid w:val="00380D36"/>
    <w:rsid w:val="00382AC6"/>
    <w:rsid w:val="003B27E1"/>
    <w:rsid w:val="003B7FB5"/>
    <w:rsid w:val="003C56BF"/>
    <w:rsid w:val="003D06C9"/>
    <w:rsid w:val="003D39AE"/>
    <w:rsid w:val="003D700B"/>
    <w:rsid w:val="003F0F96"/>
    <w:rsid w:val="003F4DFA"/>
    <w:rsid w:val="003F7FBE"/>
    <w:rsid w:val="0040445B"/>
    <w:rsid w:val="00421A3D"/>
    <w:rsid w:val="00433CBB"/>
    <w:rsid w:val="00447589"/>
    <w:rsid w:val="00454798"/>
    <w:rsid w:val="00460829"/>
    <w:rsid w:val="00460F2F"/>
    <w:rsid w:val="00464AA6"/>
    <w:rsid w:val="00470DE8"/>
    <w:rsid w:val="00482F1E"/>
    <w:rsid w:val="004A326D"/>
    <w:rsid w:val="004D74A1"/>
    <w:rsid w:val="004F6EDF"/>
    <w:rsid w:val="005125CC"/>
    <w:rsid w:val="005141EF"/>
    <w:rsid w:val="00517D79"/>
    <w:rsid w:val="0052051E"/>
    <w:rsid w:val="00530B94"/>
    <w:rsid w:val="005314E1"/>
    <w:rsid w:val="00534308"/>
    <w:rsid w:val="00544369"/>
    <w:rsid w:val="005456C4"/>
    <w:rsid w:val="00550240"/>
    <w:rsid w:val="00580E60"/>
    <w:rsid w:val="00586510"/>
    <w:rsid w:val="00591C06"/>
    <w:rsid w:val="005A2FD6"/>
    <w:rsid w:val="005A53B2"/>
    <w:rsid w:val="005B2091"/>
    <w:rsid w:val="005B4971"/>
    <w:rsid w:val="005C0066"/>
    <w:rsid w:val="005C6E2A"/>
    <w:rsid w:val="005D448F"/>
    <w:rsid w:val="005F4181"/>
    <w:rsid w:val="00613202"/>
    <w:rsid w:val="00632EFF"/>
    <w:rsid w:val="00642C15"/>
    <w:rsid w:val="00650B4D"/>
    <w:rsid w:val="0066106A"/>
    <w:rsid w:val="00670D8F"/>
    <w:rsid w:val="006711D8"/>
    <w:rsid w:val="00675231"/>
    <w:rsid w:val="006863E2"/>
    <w:rsid w:val="0068797C"/>
    <w:rsid w:val="006A092B"/>
    <w:rsid w:val="006A5D7C"/>
    <w:rsid w:val="006B0383"/>
    <w:rsid w:val="006D7291"/>
    <w:rsid w:val="006E5408"/>
    <w:rsid w:val="006F114F"/>
    <w:rsid w:val="006F3883"/>
    <w:rsid w:val="006F5276"/>
    <w:rsid w:val="0070097D"/>
    <w:rsid w:val="00716037"/>
    <w:rsid w:val="00717EC9"/>
    <w:rsid w:val="00721DCF"/>
    <w:rsid w:val="00723461"/>
    <w:rsid w:val="00732749"/>
    <w:rsid w:val="00733C88"/>
    <w:rsid w:val="007357F8"/>
    <w:rsid w:val="007453DB"/>
    <w:rsid w:val="00751929"/>
    <w:rsid w:val="00751BB0"/>
    <w:rsid w:val="00753B0E"/>
    <w:rsid w:val="0076043F"/>
    <w:rsid w:val="00765B86"/>
    <w:rsid w:val="007834A6"/>
    <w:rsid w:val="007A0BC9"/>
    <w:rsid w:val="007A1FAF"/>
    <w:rsid w:val="007C5D86"/>
    <w:rsid w:val="007D394A"/>
    <w:rsid w:val="007D6204"/>
    <w:rsid w:val="007D62C1"/>
    <w:rsid w:val="007E7024"/>
    <w:rsid w:val="007F03CC"/>
    <w:rsid w:val="00810316"/>
    <w:rsid w:val="008327E6"/>
    <w:rsid w:val="008339E4"/>
    <w:rsid w:val="00846798"/>
    <w:rsid w:val="00847758"/>
    <w:rsid w:val="00856F00"/>
    <w:rsid w:val="008632E7"/>
    <w:rsid w:val="008759F0"/>
    <w:rsid w:val="00882781"/>
    <w:rsid w:val="008B1D0C"/>
    <w:rsid w:val="008C224F"/>
    <w:rsid w:val="008D3BBD"/>
    <w:rsid w:val="0090166C"/>
    <w:rsid w:val="009046A2"/>
    <w:rsid w:val="00913832"/>
    <w:rsid w:val="0091696D"/>
    <w:rsid w:val="009274CF"/>
    <w:rsid w:val="009327B0"/>
    <w:rsid w:val="00934596"/>
    <w:rsid w:val="00937321"/>
    <w:rsid w:val="00957342"/>
    <w:rsid w:val="00965E78"/>
    <w:rsid w:val="009674AB"/>
    <w:rsid w:val="00973ADE"/>
    <w:rsid w:val="00983416"/>
    <w:rsid w:val="00994F9E"/>
    <w:rsid w:val="00997CC7"/>
    <w:rsid w:val="009A28BF"/>
    <w:rsid w:val="009A38DF"/>
    <w:rsid w:val="009A6DA1"/>
    <w:rsid w:val="009B1D73"/>
    <w:rsid w:val="009C1594"/>
    <w:rsid w:val="009C5C70"/>
    <w:rsid w:val="00A0152A"/>
    <w:rsid w:val="00A30A31"/>
    <w:rsid w:val="00A31685"/>
    <w:rsid w:val="00A3330A"/>
    <w:rsid w:val="00A35616"/>
    <w:rsid w:val="00A4324B"/>
    <w:rsid w:val="00A47E5D"/>
    <w:rsid w:val="00A51DB7"/>
    <w:rsid w:val="00A53CCA"/>
    <w:rsid w:val="00A54FAE"/>
    <w:rsid w:val="00A55413"/>
    <w:rsid w:val="00A73D5B"/>
    <w:rsid w:val="00A82EDB"/>
    <w:rsid w:val="00AA2B85"/>
    <w:rsid w:val="00AA4B07"/>
    <w:rsid w:val="00AA55CF"/>
    <w:rsid w:val="00AD1DCF"/>
    <w:rsid w:val="00AD697D"/>
    <w:rsid w:val="00AF4252"/>
    <w:rsid w:val="00AF52C0"/>
    <w:rsid w:val="00B01660"/>
    <w:rsid w:val="00B06851"/>
    <w:rsid w:val="00B139E4"/>
    <w:rsid w:val="00B32D2F"/>
    <w:rsid w:val="00B366E3"/>
    <w:rsid w:val="00B511BB"/>
    <w:rsid w:val="00B55323"/>
    <w:rsid w:val="00B670EC"/>
    <w:rsid w:val="00B91A24"/>
    <w:rsid w:val="00BA5F69"/>
    <w:rsid w:val="00BB01FE"/>
    <w:rsid w:val="00C00403"/>
    <w:rsid w:val="00C02A45"/>
    <w:rsid w:val="00C213D9"/>
    <w:rsid w:val="00C24B00"/>
    <w:rsid w:val="00C263E4"/>
    <w:rsid w:val="00C26A22"/>
    <w:rsid w:val="00C32B1A"/>
    <w:rsid w:val="00C406F5"/>
    <w:rsid w:val="00C578BB"/>
    <w:rsid w:val="00C67362"/>
    <w:rsid w:val="00C92C9A"/>
    <w:rsid w:val="00C93543"/>
    <w:rsid w:val="00C9379F"/>
    <w:rsid w:val="00C949AD"/>
    <w:rsid w:val="00CA744F"/>
    <w:rsid w:val="00CC0132"/>
    <w:rsid w:val="00CC1030"/>
    <w:rsid w:val="00CC2F06"/>
    <w:rsid w:val="00CC5659"/>
    <w:rsid w:val="00CD0D13"/>
    <w:rsid w:val="00CE208A"/>
    <w:rsid w:val="00CF5E4D"/>
    <w:rsid w:val="00CF7F28"/>
    <w:rsid w:val="00D01987"/>
    <w:rsid w:val="00D20191"/>
    <w:rsid w:val="00D51E98"/>
    <w:rsid w:val="00D5623C"/>
    <w:rsid w:val="00D564E0"/>
    <w:rsid w:val="00D56D29"/>
    <w:rsid w:val="00D57BBF"/>
    <w:rsid w:val="00D77C1A"/>
    <w:rsid w:val="00D83F72"/>
    <w:rsid w:val="00D86241"/>
    <w:rsid w:val="00D968CA"/>
    <w:rsid w:val="00DA5CD1"/>
    <w:rsid w:val="00DA6B4C"/>
    <w:rsid w:val="00DC0A34"/>
    <w:rsid w:val="00DE0780"/>
    <w:rsid w:val="00DF1514"/>
    <w:rsid w:val="00DF7094"/>
    <w:rsid w:val="00E011EA"/>
    <w:rsid w:val="00E143F5"/>
    <w:rsid w:val="00E14FDE"/>
    <w:rsid w:val="00E15BAD"/>
    <w:rsid w:val="00E2336B"/>
    <w:rsid w:val="00E3428D"/>
    <w:rsid w:val="00E43CEE"/>
    <w:rsid w:val="00E51FE4"/>
    <w:rsid w:val="00E71795"/>
    <w:rsid w:val="00E759A6"/>
    <w:rsid w:val="00E83D3D"/>
    <w:rsid w:val="00E86A23"/>
    <w:rsid w:val="00E86C8A"/>
    <w:rsid w:val="00E913A2"/>
    <w:rsid w:val="00E9695A"/>
    <w:rsid w:val="00EA297C"/>
    <w:rsid w:val="00EB44E6"/>
    <w:rsid w:val="00EB7A38"/>
    <w:rsid w:val="00EC2DCE"/>
    <w:rsid w:val="00ED18F4"/>
    <w:rsid w:val="00ED3E9B"/>
    <w:rsid w:val="00ED654B"/>
    <w:rsid w:val="00EE2824"/>
    <w:rsid w:val="00F00192"/>
    <w:rsid w:val="00F036EE"/>
    <w:rsid w:val="00F06D19"/>
    <w:rsid w:val="00F14ABC"/>
    <w:rsid w:val="00F2780B"/>
    <w:rsid w:val="00F55E32"/>
    <w:rsid w:val="00F77299"/>
    <w:rsid w:val="00F8258E"/>
    <w:rsid w:val="00F8634C"/>
    <w:rsid w:val="00F96E25"/>
    <w:rsid w:val="00FA08B0"/>
    <w:rsid w:val="00FA47DD"/>
    <w:rsid w:val="00FA740D"/>
    <w:rsid w:val="00FC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9DBE"/>
  <w15:chartTrackingRefBased/>
  <w15:docId w15:val="{7B304435-D601-4E38-8538-F4C57E1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CBB"/>
    <w:rPr>
      <w:sz w:val="16"/>
      <w:szCs w:val="16"/>
    </w:rPr>
  </w:style>
  <w:style w:type="paragraph" w:styleId="CommentText">
    <w:name w:val="annotation text"/>
    <w:basedOn w:val="Normal"/>
    <w:link w:val="CommentTextChar"/>
    <w:uiPriority w:val="99"/>
    <w:semiHidden/>
    <w:unhideWhenUsed/>
    <w:rsid w:val="00433CBB"/>
    <w:pPr>
      <w:spacing w:line="240" w:lineRule="auto"/>
    </w:pPr>
    <w:rPr>
      <w:sz w:val="20"/>
      <w:szCs w:val="20"/>
    </w:rPr>
  </w:style>
  <w:style w:type="character" w:customStyle="1" w:styleId="CommentTextChar">
    <w:name w:val="Comment Text Char"/>
    <w:basedOn w:val="DefaultParagraphFont"/>
    <w:link w:val="CommentText"/>
    <w:uiPriority w:val="99"/>
    <w:semiHidden/>
    <w:rsid w:val="00433CBB"/>
    <w:rPr>
      <w:sz w:val="20"/>
      <w:szCs w:val="20"/>
    </w:rPr>
  </w:style>
  <w:style w:type="paragraph" w:styleId="BalloonText">
    <w:name w:val="Balloon Text"/>
    <w:basedOn w:val="Normal"/>
    <w:link w:val="BalloonTextChar"/>
    <w:uiPriority w:val="99"/>
    <w:semiHidden/>
    <w:unhideWhenUsed/>
    <w:rsid w:val="0043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BB"/>
    <w:rPr>
      <w:rFonts w:ascii="Segoe UI" w:hAnsi="Segoe UI" w:cs="Segoe UI"/>
      <w:sz w:val="18"/>
      <w:szCs w:val="18"/>
    </w:rPr>
  </w:style>
  <w:style w:type="paragraph" w:styleId="FootnoteText">
    <w:name w:val="footnote text"/>
    <w:aliases w:val="Char"/>
    <w:basedOn w:val="Normal"/>
    <w:link w:val="FootnoteTextChar"/>
    <w:uiPriority w:val="99"/>
    <w:rsid w:val="00433CBB"/>
    <w:pPr>
      <w:spacing w:after="0" w:line="240" w:lineRule="auto"/>
    </w:pPr>
    <w:rPr>
      <w:rFonts w:ascii="Calibri" w:eastAsia="MS Mincho" w:hAnsi="Calibri" w:cs="Calibri"/>
      <w:sz w:val="20"/>
      <w:szCs w:val="20"/>
      <w:lang w:val="en-US" w:eastAsia="nb-NO"/>
    </w:rPr>
  </w:style>
  <w:style w:type="character" w:customStyle="1" w:styleId="FootnoteTextChar">
    <w:name w:val="Footnote Text Char"/>
    <w:aliases w:val="Char Char"/>
    <w:basedOn w:val="DefaultParagraphFont"/>
    <w:link w:val="FootnoteText"/>
    <w:uiPriority w:val="99"/>
    <w:rsid w:val="00433CBB"/>
    <w:rPr>
      <w:rFonts w:ascii="Calibri" w:eastAsia="MS Mincho" w:hAnsi="Calibri" w:cs="Calibri"/>
      <w:sz w:val="20"/>
      <w:szCs w:val="20"/>
      <w:lang w:val="en-US" w:eastAsia="nb-NO"/>
    </w:rPr>
  </w:style>
  <w:style w:type="character" w:styleId="FootnoteReference">
    <w:name w:val="footnote reference"/>
    <w:basedOn w:val="DefaultParagraphFont"/>
    <w:uiPriority w:val="99"/>
    <w:semiHidden/>
    <w:rsid w:val="00433CBB"/>
    <w:rPr>
      <w:vertAlign w:val="superscript"/>
    </w:rPr>
  </w:style>
  <w:style w:type="numbering" w:customStyle="1" w:styleId="NoList1">
    <w:name w:val="No List1"/>
    <w:next w:val="NoList"/>
    <w:uiPriority w:val="99"/>
    <w:semiHidden/>
    <w:unhideWhenUsed/>
    <w:rsid w:val="00530B94"/>
  </w:style>
  <w:style w:type="character" w:styleId="Hyperlink">
    <w:name w:val="Hyperlink"/>
    <w:basedOn w:val="DefaultParagraphFont"/>
    <w:uiPriority w:val="99"/>
    <w:unhideWhenUsed/>
    <w:rsid w:val="00530B9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30B94"/>
    <w:rPr>
      <w:b/>
      <w:bCs/>
    </w:rPr>
  </w:style>
  <w:style w:type="character" w:customStyle="1" w:styleId="CommentSubjectChar">
    <w:name w:val="Comment Subject Char"/>
    <w:basedOn w:val="CommentTextChar"/>
    <w:link w:val="CommentSubject"/>
    <w:uiPriority w:val="99"/>
    <w:semiHidden/>
    <w:rsid w:val="00530B94"/>
    <w:rPr>
      <w:b/>
      <w:bCs/>
      <w:sz w:val="20"/>
      <w:szCs w:val="20"/>
    </w:rPr>
  </w:style>
  <w:style w:type="paragraph" w:styleId="Header">
    <w:name w:val="header"/>
    <w:basedOn w:val="Normal"/>
    <w:link w:val="HeaderChar"/>
    <w:uiPriority w:val="99"/>
    <w:unhideWhenUsed/>
    <w:rsid w:val="0053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94"/>
  </w:style>
  <w:style w:type="paragraph" w:styleId="Footer">
    <w:name w:val="footer"/>
    <w:basedOn w:val="Normal"/>
    <w:link w:val="FooterChar"/>
    <w:uiPriority w:val="99"/>
    <w:unhideWhenUsed/>
    <w:rsid w:val="0053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94"/>
  </w:style>
  <w:style w:type="character" w:styleId="FollowedHyperlink">
    <w:name w:val="FollowedHyperlink"/>
    <w:basedOn w:val="DefaultParagraphFont"/>
    <w:uiPriority w:val="99"/>
    <w:semiHidden/>
    <w:unhideWhenUsed/>
    <w:rsid w:val="00530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408459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programmes/p02r8z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ilience-england.recouncil.org.uk/" TargetMode="External"/><Relationship Id="rId5" Type="http://schemas.openxmlformats.org/officeDocument/2006/relationships/footnotes" Target="footnotes.xml"/><Relationship Id="rId10" Type="http://schemas.openxmlformats.org/officeDocument/2006/relationships/hyperlink" Target="https://www.gov.uk/government/topical-events/daesh" TargetMode="External"/><Relationship Id="rId4" Type="http://schemas.openxmlformats.org/officeDocument/2006/relationships/webSettings" Target="webSettings.xml"/><Relationship Id="rId9" Type="http://schemas.openxmlformats.org/officeDocument/2006/relationships/hyperlink" Target="https://www.gov.uk/government/collections/counter-terrorism-and-security-b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E2ECCFC9</Template>
  <TotalTime>0</TotalTime>
  <Pages>25</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Ryan</dc:creator>
  <cp:keywords/>
  <dc:description/>
  <cp:lastModifiedBy>Hill, Ryan</cp:lastModifiedBy>
  <cp:revision>2</cp:revision>
  <dcterms:created xsi:type="dcterms:W3CDTF">2017-12-14T08:37:00Z</dcterms:created>
  <dcterms:modified xsi:type="dcterms:W3CDTF">2017-12-14T08:37:00Z</dcterms:modified>
</cp:coreProperties>
</file>