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D89A" w14:textId="45F3333E" w:rsidR="00F6059E" w:rsidRPr="00E46717" w:rsidRDefault="00DA6B9C">
      <w:pPr>
        <w:rPr>
          <w:rFonts w:ascii="Times New Roman" w:hAnsi="Times New Roman" w:cs="Times New Roman"/>
          <w:i/>
          <w:sz w:val="28"/>
          <w:szCs w:val="28"/>
        </w:rPr>
      </w:pPr>
      <w:r w:rsidRPr="00E46717">
        <w:rPr>
          <w:rFonts w:ascii="Times New Roman" w:hAnsi="Times New Roman" w:cs="Times New Roman"/>
          <w:sz w:val="28"/>
          <w:szCs w:val="28"/>
        </w:rPr>
        <w:t>Self-Efficacy in Undergraduate Students with Dyslexia: A Mixed Methods Investigation</w:t>
      </w:r>
    </w:p>
    <w:p w14:paraId="71CD7498"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71FEEB58"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B97802F"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E1D7698"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2B5B9829"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73E928CB"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2CEF406"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687462D1"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3FFE78E"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1B63278D"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45F11474"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4CAA83E0"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44920B21"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31C1DA44"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74DF1E0B"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2E9086CE"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79905B95"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32165FA9"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1F60AC0A"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AB4C6B6"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64380E1B"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5582016B"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777D3704"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19B489CB" w14:textId="77777777" w:rsidR="00DA6B9C" w:rsidRPr="00E46717" w:rsidRDefault="00DA6B9C" w:rsidP="00CB45EA">
      <w:pPr>
        <w:autoSpaceDE w:val="0"/>
        <w:autoSpaceDN w:val="0"/>
        <w:adjustRightInd w:val="0"/>
        <w:spacing w:after="0" w:line="480" w:lineRule="auto"/>
        <w:jc w:val="center"/>
        <w:rPr>
          <w:rFonts w:ascii="Times New Roman" w:hAnsi="Times New Roman" w:cs="Times New Roman"/>
          <w:i/>
          <w:sz w:val="24"/>
          <w:szCs w:val="24"/>
        </w:rPr>
      </w:pPr>
    </w:p>
    <w:p w14:paraId="0C561E6F" w14:textId="4C7CE72F" w:rsidR="00A035F6" w:rsidRPr="00E46717" w:rsidRDefault="00A035F6" w:rsidP="00CB45EA">
      <w:pPr>
        <w:autoSpaceDE w:val="0"/>
        <w:autoSpaceDN w:val="0"/>
        <w:adjustRightInd w:val="0"/>
        <w:spacing w:after="0" w:line="480" w:lineRule="auto"/>
        <w:jc w:val="center"/>
        <w:rPr>
          <w:rFonts w:ascii="Times New Roman" w:hAnsi="Times New Roman" w:cs="Times New Roman"/>
          <w:i/>
          <w:sz w:val="24"/>
          <w:szCs w:val="24"/>
        </w:rPr>
      </w:pPr>
      <w:r w:rsidRPr="00E46717">
        <w:rPr>
          <w:rFonts w:ascii="Times New Roman" w:hAnsi="Times New Roman" w:cs="Times New Roman"/>
          <w:i/>
          <w:sz w:val="24"/>
          <w:szCs w:val="24"/>
        </w:rPr>
        <w:lastRenderedPageBreak/>
        <w:t>Abstract</w:t>
      </w:r>
    </w:p>
    <w:p w14:paraId="5EDA34AE" w14:textId="77777777" w:rsidR="00A035F6" w:rsidRPr="00E46717" w:rsidRDefault="00A035F6" w:rsidP="00CB45EA">
      <w:pPr>
        <w:autoSpaceDE w:val="0"/>
        <w:autoSpaceDN w:val="0"/>
        <w:adjustRightInd w:val="0"/>
        <w:spacing w:after="0" w:line="480" w:lineRule="auto"/>
        <w:jc w:val="center"/>
        <w:rPr>
          <w:rFonts w:ascii="Times New Roman" w:hAnsi="Times New Roman" w:cs="Times New Roman"/>
          <w:sz w:val="24"/>
          <w:szCs w:val="24"/>
        </w:rPr>
      </w:pPr>
    </w:p>
    <w:p w14:paraId="7423E56D" w14:textId="2BC36B9A" w:rsidR="00A035F6" w:rsidRPr="00E46717" w:rsidRDefault="000F31B4" w:rsidP="00CB45EA">
      <w:pPr>
        <w:autoSpaceDE w:val="0"/>
        <w:autoSpaceDN w:val="0"/>
        <w:adjustRightInd w:val="0"/>
        <w:spacing w:after="0" w:line="480" w:lineRule="auto"/>
        <w:rPr>
          <w:rFonts w:ascii="Times New Roman" w:hAnsi="Times New Roman" w:cs="Times New Roman"/>
          <w:sz w:val="24"/>
          <w:szCs w:val="24"/>
        </w:rPr>
      </w:pPr>
      <w:r w:rsidRPr="00E46717">
        <w:rPr>
          <w:rFonts w:ascii="Times New Roman" w:hAnsi="Times New Roman" w:cs="Times New Roman"/>
          <w:sz w:val="24"/>
          <w:szCs w:val="24"/>
        </w:rPr>
        <w:t xml:space="preserve">It may be thought </w:t>
      </w:r>
      <w:r w:rsidR="00366E32" w:rsidRPr="00E46717">
        <w:rPr>
          <w:rFonts w:ascii="Times New Roman" w:hAnsi="Times New Roman" w:cs="Times New Roman"/>
          <w:sz w:val="24"/>
          <w:szCs w:val="24"/>
        </w:rPr>
        <w:t xml:space="preserve">that </w:t>
      </w:r>
      <w:r w:rsidRPr="00E46717">
        <w:rPr>
          <w:rFonts w:ascii="Times New Roman" w:hAnsi="Times New Roman" w:cs="Times New Roman"/>
          <w:sz w:val="24"/>
          <w:szCs w:val="24"/>
        </w:rPr>
        <w:t>gaining a place at university confers self-belief in students with dyslexia; after all they have succeeded in their academic studies. Our</w:t>
      </w:r>
      <w:r w:rsidR="00CD4EA3" w:rsidRPr="00E46717">
        <w:rPr>
          <w:rFonts w:ascii="Times New Roman" w:hAnsi="Times New Roman" w:cs="Times New Roman"/>
          <w:sz w:val="24"/>
          <w:szCs w:val="24"/>
        </w:rPr>
        <w:t xml:space="preserve"> research </w:t>
      </w:r>
      <w:r w:rsidR="00A035F6" w:rsidRPr="00E46717">
        <w:rPr>
          <w:rFonts w:ascii="Times New Roman" w:hAnsi="Times New Roman" w:cs="Times New Roman"/>
          <w:sz w:val="24"/>
          <w:szCs w:val="24"/>
        </w:rPr>
        <w:t>explore</w:t>
      </w:r>
      <w:r w:rsidR="00CD4EA3" w:rsidRPr="00E46717">
        <w:rPr>
          <w:rFonts w:ascii="Times New Roman" w:hAnsi="Times New Roman" w:cs="Times New Roman"/>
          <w:sz w:val="24"/>
          <w:szCs w:val="24"/>
        </w:rPr>
        <w:t>d</w:t>
      </w:r>
      <w:r w:rsidR="00A035F6" w:rsidRPr="00E46717">
        <w:rPr>
          <w:rFonts w:ascii="Times New Roman" w:hAnsi="Times New Roman" w:cs="Times New Roman"/>
          <w:sz w:val="24"/>
          <w:szCs w:val="24"/>
        </w:rPr>
        <w:t xml:space="preserve"> self-efficacy beliefs in university students with and without dyslexia. An Ac</w:t>
      </w:r>
      <w:r w:rsidR="00CD4EA3" w:rsidRPr="00E46717">
        <w:rPr>
          <w:rFonts w:ascii="Times New Roman" w:hAnsi="Times New Roman" w:cs="Times New Roman"/>
          <w:sz w:val="24"/>
          <w:szCs w:val="24"/>
        </w:rPr>
        <w:t xml:space="preserve">ademic Self-Efficacy scale and </w:t>
      </w:r>
      <w:r w:rsidR="00A035F6" w:rsidRPr="00E46717">
        <w:rPr>
          <w:rFonts w:ascii="Times New Roman" w:hAnsi="Times New Roman" w:cs="Times New Roman"/>
          <w:sz w:val="24"/>
          <w:szCs w:val="24"/>
        </w:rPr>
        <w:t xml:space="preserve">Sources of Academic Self-Efficacy scale were completed by 44 university students. These scores were compared between dyslexic and non-dyslexic students.  </w:t>
      </w:r>
      <w:r w:rsidR="002E24C6" w:rsidRPr="00E46717">
        <w:rPr>
          <w:rFonts w:ascii="Times New Roman" w:hAnsi="Times New Roman" w:cs="Times New Roman"/>
          <w:sz w:val="24"/>
          <w:szCs w:val="24"/>
        </w:rPr>
        <w:t>Interviews were conducted with e</w:t>
      </w:r>
      <w:r w:rsidR="00A035F6" w:rsidRPr="00E46717">
        <w:rPr>
          <w:rFonts w:ascii="Times New Roman" w:hAnsi="Times New Roman" w:cs="Times New Roman"/>
          <w:sz w:val="24"/>
          <w:szCs w:val="24"/>
        </w:rPr>
        <w:t xml:space="preserve">ight participants </w:t>
      </w:r>
      <w:r w:rsidR="002E24C6" w:rsidRPr="00E46717">
        <w:rPr>
          <w:rFonts w:ascii="Times New Roman" w:hAnsi="Times New Roman" w:cs="Times New Roman"/>
          <w:sz w:val="24"/>
          <w:szCs w:val="24"/>
        </w:rPr>
        <w:t xml:space="preserve">to gain a </w:t>
      </w:r>
      <w:r w:rsidRPr="00E46717">
        <w:rPr>
          <w:rFonts w:ascii="Times New Roman" w:hAnsi="Times New Roman" w:cs="Times New Roman"/>
          <w:sz w:val="24"/>
          <w:szCs w:val="24"/>
        </w:rPr>
        <w:t>fuller</w:t>
      </w:r>
      <w:r w:rsidR="002E24C6" w:rsidRPr="00E46717">
        <w:rPr>
          <w:rFonts w:ascii="Times New Roman" w:hAnsi="Times New Roman" w:cs="Times New Roman"/>
          <w:sz w:val="24"/>
          <w:szCs w:val="24"/>
        </w:rPr>
        <w:t xml:space="preserve"> understanding of how </w:t>
      </w:r>
      <w:r w:rsidR="00A035F6" w:rsidRPr="00E46717">
        <w:rPr>
          <w:rFonts w:ascii="Times New Roman" w:hAnsi="Times New Roman" w:cs="Times New Roman"/>
          <w:sz w:val="24"/>
          <w:szCs w:val="24"/>
        </w:rPr>
        <w:t>their self-efficacy beliefs</w:t>
      </w:r>
      <w:r w:rsidR="002E24C6" w:rsidRPr="00E46717">
        <w:rPr>
          <w:rFonts w:ascii="Times New Roman" w:hAnsi="Times New Roman" w:cs="Times New Roman"/>
          <w:sz w:val="24"/>
          <w:szCs w:val="24"/>
        </w:rPr>
        <w:t xml:space="preserve"> develop</w:t>
      </w:r>
      <w:r w:rsidR="00873078" w:rsidRPr="00E46717">
        <w:rPr>
          <w:rFonts w:ascii="Times New Roman" w:hAnsi="Times New Roman" w:cs="Times New Roman"/>
          <w:sz w:val="24"/>
          <w:szCs w:val="24"/>
        </w:rPr>
        <w:t xml:space="preserve">. </w:t>
      </w:r>
      <w:r w:rsidRPr="00E46717">
        <w:rPr>
          <w:rFonts w:ascii="Times New Roman" w:hAnsi="Times New Roman" w:cs="Times New Roman"/>
          <w:sz w:val="24"/>
          <w:szCs w:val="24"/>
        </w:rPr>
        <w:t>Undergraduate s</w:t>
      </w:r>
      <w:r w:rsidR="00A035F6" w:rsidRPr="00E46717">
        <w:rPr>
          <w:rFonts w:ascii="Times New Roman" w:hAnsi="Times New Roman" w:cs="Times New Roman"/>
          <w:sz w:val="24"/>
          <w:szCs w:val="24"/>
        </w:rPr>
        <w:t xml:space="preserve">tudents with dyslexia </w:t>
      </w:r>
      <w:r w:rsidRPr="00E46717">
        <w:rPr>
          <w:rFonts w:ascii="Times New Roman" w:hAnsi="Times New Roman" w:cs="Times New Roman"/>
          <w:sz w:val="24"/>
          <w:szCs w:val="24"/>
        </w:rPr>
        <w:t>scored</w:t>
      </w:r>
      <w:r w:rsidR="00A035F6" w:rsidRPr="00E46717">
        <w:rPr>
          <w:rFonts w:ascii="Times New Roman" w:hAnsi="Times New Roman" w:cs="Times New Roman"/>
          <w:sz w:val="24"/>
          <w:szCs w:val="24"/>
        </w:rPr>
        <w:t xml:space="preserve"> lower </w:t>
      </w:r>
      <w:r w:rsidRPr="00E46717">
        <w:rPr>
          <w:rFonts w:ascii="Times New Roman" w:hAnsi="Times New Roman" w:cs="Times New Roman"/>
          <w:sz w:val="24"/>
          <w:szCs w:val="24"/>
        </w:rPr>
        <w:t xml:space="preserve">than students without dyslexia on four out of the five measures </w:t>
      </w:r>
      <w:r w:rsidR="007365BC" w:rsidRPr="00E46717">
        <w:rPr>
          <w:rFonts w:ascii="Times New Roman" w:hAnsi="Times New Roman" w:cs="Times New Roman"/>
          <w:sz w:val="24"/>
          <w:szCs w:val="24"/>
        </w:rPr>
        <w:t xml:space="preserve">of </w:t>
      </w:r>
      <w:r w:rsidR="00A035F6" w:rsidRPr="00E46717">
        <w:rPr>
          <w:rFonts w:ascii="Times New Roman" w:hAnsi="Times New Roman" w:cs="Times New Roman"/>
          <w:sz w:val="24"/>
          <w:szCs w:val="24"/>
        </w:rPr>
        <w:t xml:space="preserve">academic self-efficacy. The dyslexic students </w:t>
      </w:r>
      <w:r w:rsidR="00A8124C" w:rsidRPr="00E46717">
        <w:rPr>
          <w:rFonts w:ascii="Times New Roman" w:hAnsi="Times New Roman" w:cs="Times New Roman"/>
          <w:sz w:val="24"/>
          <w:szCs w:val="24"/>
        </w:rPr>
        <w:t>reported role models, teachers and school performance as factors influencing their motivation toward academic work.</w:t>
      </w:r>
      <w:r w:rsidR="00A035F6" w:rsidRPr="00E46717">
        <w:rPr>
          <w:rFonts w:ascii="Times New Roman" w:hAnsi="Times New Roman" w:cs="Times New Roman"/>
          <w:sz w:val="24"/>
          <w:szCs w:val="24"/>
        </w:rPr>
        <w:t xml:space="preserve"> </w:t>
      </w:r>
      <w:r w:rsidR="00F9410A" w:rsidRPr="00E46717">
        <w:rPr>
          <w:rFonts w:ascii="Times New Roman" w:hAnsi="Times New Roman" w:cs="Times New Roman"/>
          <w:sz w:val="24"/>
          <w:szCs w:val="24"/>
        </w:rPr>
        <w:t>The research suggests that u</w:t>
      </w:r>
      <w:r w:rsidR="0036452B" w:rsidRPr="00E46717">
        <w:rPr>
          <w:rFonts w:ascii="Times New Roman" w:hAnsi="Times New Roman" w:cs="Times New Roman"/>
          <w:sz w:val="24"/>
          <w:szCs w:val="24"/>
        </w:rPr>
        <w:t xml:space="preserve">niversity students with dyslexia still need interventions to help boost their self-efficacy profiles despite the level of success they have </w:t>
      </w:r>
      <w:r w:rsidR="00F9410A" w:rsidRPr="00E46717">
        <w:rPr>
          <w:rFonts w:ascii="Times New Roman" w:hAnsi="Times New Roman" w:cs="Times New Roman"/>
          <w:sz w:val="24"/>
          <w:szCs w:val="24"/>
        </w:rPr>
        <w:t>achieved in gaining a place at u</w:t>
      </w:r>
      <w:r w:rsidR="0036452B" w:rsidRPr="00E46717">
        <w:rPr>
          <w:rFonts w:ascii="Times New Roman" w:hAnsi="Times New Roman" w:cs="Times New Roman"/>
          <w:sz w:val="24"/>
          <w:szCs w:val="24"/>
        </w:rPr>
        <w:t xml:space="preserve">niversity. </w:t>
      </w:r>
    </w:p>
    <w:p w14:paraId="7317CCBE" w14:textId="77777777" w:rsidR="00962A0F" w:rsidRPr="00E46717" w:rsidRDefault="00962A0F" w:rsidP="00CB45EA">
      <w:pPr>
        <w:autoSpaceDE w:val="0"/>
        <w:autoSpaceDN w:val="0"/>
        <w:adjustRightInd w:val="0"/>
        <w:spacing w:after="0" w:line="480" w:lineRule="auto"/>
        <w:rPr>
          <w:rFonts w:ascii="Times New Roman" w:hAnsi="Times New Roman" w:cs="Times New Roman"/>
          <w:sz w:val="24"/>
          <w:szCs w:val="24"/>
        </w:rPr>
      </w:pPr>
    </w:p>
    <w:p w14:paraId="73169C31" w14:textId="77777777" w:rsidR="00962A0F" w:rsidRPr="00E46717" w:rsidRDefault="00962A0F" w:rsidP="00CB45EA">
      <w:pPr>
        <w:autoSpaceDE w:val="0"/>
        <w:autoSpaceDN w:val="0"/>
        <w:adjustRightInd w:val="0"/>
        <w:spacing w:after="0" w:line="480" w:lineRule="auto"/>
        <w:rPr>
          <w:rFonts w:ascii="Times New Roman" w:hAnsi="Times New Roman" w:cs="Times New Roman"/>
          <w:sz w:val="24"/>
          <w:szCs w:val="24"/>
        </w:rPr>
      </w:pPr>
    </w:p>
    <w:p w14:paraId="4572F7B7" w14:textId="208A9537" w:rsidR="00962A0F" w:rsidRPr="00E46717" w:rsidRDefault="00962A0F" w:rsidP="00CB45EA">
      <w:pPr>
        <w:autoSpaceDE w:val="0"/>
        <w:autoSpaceDN w:val="0"/>
        <w:adjustRightInd w:val="0"/>
        <w:spacing w:after="0" w:line="480" w:lineRule="auto"/>
        <w:rPr>
          <w:rFonts w:ascii="Times New Roman" w:hAnsi="Times New Roman" w:cs="Times New Roman"/>
          <w:sz w:val="24"/>
          <w:szCs w:val="24"/>
        </w:rPr>
      </w:pPr>
      <w:r w:rsidRPr="00E46717">
        <w:rPr>
          <w:rFonts w:ascii="Times New Roman" w:hAnsi="Times New Roman" w:cs="Times New Roman"/>
          <w:sz w:val="24"/>
          <w:szCs w:val="24"/>
        </w:rPr>
        <w:t xml:space="preserve">Keywords: </w:t>
      </w:r>
      <w:r w:rsidR="00C83B55" w:rsidRPr="00E46717">
        <w:rPr>
          <w:rFonts w:ascii="Times New Roman" w:hAnsi="Times New Roman" w:cs="Times New Roman"/>
          <w:sz w:val="24"/>
          <w:szCs w:val="24"/>
        </w:rPr>
        <w:t>Self</w:t>
      </w:r>
      <w:r w:rsidRPr="00E46717">
        <w:rPr>
          <w:rFonts w:ascii="Times New Roman" w:hAnsi="Times New Roman" w:cs="Times New Roman"/>
          <w:sz w:val="24"/>
          <w:szCs w:val="24"/>
        </w:rPr>
        <w:t xml:space="preserve">-efficacy, Bandura, dyslexia, </w:t>
      </w:r>
      <w:r w:rsidR="00C83B55" w:rsidRPr="00E46717">
        <w:rPr>
          <w:rFonts w:ascii="Times New Roman" w:hAnsi="Times New Roman" w:cs="Times New Roman"/>
          <w:sz w:val="24"/>
          <w:szCs w:val="24"/>
        </w:rPr>
        <w:t xml:space="preserve">mixed methods, </w:t>
      </w:r>
      <w:r w:rsidR="00B45B46" w:rsidRPr="00E46717">
        <w:rPr>
          <w:rFonts w:ascii="Times New Roman" w:hAnsi="Times New Roman" w:cs="Times New Roman"/>
          <w:sz w:val="24"/>
          <w:szCs w:val="24"/>
        </w:rPr>
        <w:t>higher education</w:t>
      </w:r>
      <w:r w:rsidR="00C83B55" w:rsidRPr="00E46717">
        <w:rPr>
          <w:rFonts w:ascii="Times New Roman" w:hAnsi="Times New Roman" w:cs="Times New Roman"/>
          <w:sz w:val="24"/>
          <w:szCs w:val="24"/>
        </w:rPr>
        <w:t xml:space="preserve"> </w:t>
      </w:r>
    </w:p>
    <w:p w14:paraId="56B0D5BA" w14:textId="77777777" w:rsidR="00A035F6" w:rsidRPr="00E46717" w:rsidRDefault="00A035F6" w:rsidP="00CB45EA">
      <w:pPr>
        <w:spacing w:line="480" w:lineRule="auto"/>
      </w:pPr>
    </w:p>
    <w:p w14:paraId="5904256C" w14:textId="1A880DDF" w:rsidR="00486EAB" w:rsidRPr="00E46717" w:rsidRDefault="00486EAB" w:rsidP="00CB45EA">
      <w:pPr>
        <w:spacing w:line="480" w:lineRule="auto"/>
      </w:pPr>
      <w:r w:rsidRPr="00E46717">
        <w:br w:type="page"/>
      </w:r>
      <w:bookmarkStart w:id="0" w:name="_GoBack"/>
      <w:bookmarkEnd w:id="0"/>
    </w:p>
    <w:p w14:paraId="7088F681" w14:textId="77777777" w:rsidR="00A035F6" w:rsidRPr="00E46717" w:rsidRDefault="00A035F6" w:rsidP="00CB45EA">
      <w:pPr>
        <w:spacing w:line="480" w:lineRule="auto"/>
      </w:pPr>
    </w:p>
    <w:p w14:paraId="31B42271" w14:textId="08981BD9" w:rsidR="00F37A4C" w:rsidRPr="00E46717" w:rsidRDefault="00A035F6" w:rsidP="001A4795">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E46717">
        <w:rPr>
          <w:rFonts w:ascii="Times New Roman" w:hAnsi="Times New Roman" w:cs="Times New Roman"/>
          <w:sz w:val="24"/>
          <w:szCs w:val="24"/>
        </w:rPr>
        <w:t>Dyslexia is a specific learning difficulty which primarily affects the skills involved in reading and spelling</w:t>
      </w:r>
      <w:r w:rsidR="00CD4EA3" w:rsidRPr="00E46717">
        <w:rPr>
          <w:rFonts w:ascii="Times New Roman" w:hAnsi="Times New Roman" w:cs="Times New Roman"/>
          <w:sz w:val="24"/>
          <w:szCs w:val="24"/>
        </w:rPr>
        <w:t xml:space="preserve">. </w:t>
      </w:r>
      <w:r w:rsidR="00CD4EA3" w:rsidRPr="00E46717">
        <w:rPr>
          <w:rFonts w:ascii="Times New Roman" w:hAnsi="Times New Roman" w:cs="Times New Roman"/>
          <w:sz w:val="24"/>
          <w:szCs w:val="24"/>
          <w:shd w:val="clear" w:color="auto" w:fill="FFFFFF"/>
        </w:rPr>
        <w:t>Dyslexic students form the largest single group of disabled students in higher education (</w:t>
      </w:r>
      <w:proofErr w:type="spellStart"/>
      <w:r w:rsidR="00CD4EA3" w:rsidRPr="00E46717">
        <w:rPr>
          <w:rFonts w:ascii="Times New Roman" w:hAnsi="Times New Roman" w:cs="Times New Roman"/>
          <w:color w:val="222222"/>
          <w:sz w:val="24"/>
          <w:szCs w:val="24"/>
          <w:shd w:val="clear" w:color="auto" w:fill="FFFFFF"/>
        </w:rPr>
        <w:t>Weedon</w:t>
      </w:r>
      <w:proofErr w:type="spellEnd"/>
      <w:r w:rsidR="00CD4EA3" w:rsidRPr="00E46717">
        <w:rPr>
          <w:rFonts w:ascii="Times New Roman" w:hAnsi="Times New Roman" w:cs="Times New Roman"/>
          <w:color w:val="222222"/>
          <w:sz w:val="24"/>
          <w:szCs w:val="24"/>
          <w:shd w:val="clear" w:color="auto" w:fill="FFFFFF"/>
        </w:rPr>
        <w:t xml:space="preserve"> &amp; Riddell, 2005</w:t>
      </w:r>
      <w:r w:rsidR="00CD4EA3" w:rsidRPr="00E46717">
        <w:rPr>
          <w:rFonts w:ascii="Times New Roman" w:hAnsi="Times New Roman" w:cs="Times New Roman"/>
          <w:sz w:val="24"/>
          <w:szCs w:val="24"/>
          <w:shd w:val="clear" w:color="auto" w:fill="FFFFFF"/>
        </w:rPr>
        <w:t xml:space="preserve">). </w:t>
      </w:r>
      <w:r w:rsidR="00366E32" w:rsidRPr="00E46717">
        <w:rPr>
          <w:rFonts w:ascii="Times New Roman" w:hAnsi="Times New Roman" w:cs="Times New Roman"/>
          <w:sz w:val="24"/>
          <w:szCs w:val="24"/>
          <w:shd w:val="clear" w:color="auto" w:fill="FFFFFF"/>
        </w:rPr>
        <w:t xml:space="preserve">The </w:t>
      </w:r>
      <w:r w:rsidR="007D358D" w:rsidRPr="00E46717">
        <w:rPr>
          <w:rFonts w:ascii="Times New Roman" w:hAnsi="Times New Roman" w:cs="Times New Roman"/>
          <w:sz w:val="24"/>
          <w:szCs w:val="24"/>
          <w:shd w:val="clear" w:color="auto" w:fill="FFFFFF"/>
        </w:rPr>
        <w:t>DSM-</w:t>
      </w:r>
      <w:r w:rsidR="000F31B4" w:rsidRPr="00E46717">
        <w:rPr>
          <w:rFonts w:ascii="Times New Roman" w:hAnsi="Times New Roman" w:cs="Times New Roman"/>
          <w:sz w:val="24"/>
          <w:szCs w:val="24"/>
          <w:shd w:val="clear" w:color="auto" w:fill="FFFFFF"/>
        </w:rPr>
        <w:t>5</w:t>
      </w:r>
      <w:r w:rsidR="007D358D" w:rsidRPr="00E46717">
        <w:rPr>
          <w:rFonts w:ascii="Times New Roman" w:hAnsi="Times New Roman" w:cs="Times New Roman"/>
          <w:sz w:val="24"/>
          <w:szCs w:val="24"/>
          <w:shd w:val="clear" w:color="auto" w:fill="FFFFFF"/>
        </w:rPr>
        <w:t xml:space="preserve"> (APA, 2013) </w:t>
      </w:r>
      <w:r w:rsidR="00CD4EA3" w:rsidRPr="00E46717">
        <w:rPr>
          <w:rFonts w:ascii="Times New Roman" w:hAnsi="Times New Roman" w:cs="Times New Roman"/>
          <w:sz w:val="24"/>
          <w:szCs w:val="24"/>
          <w:shd w:val="clear" w:color="auto" w:fill="FFFFFF"/>
        </w:rPr>
        <w:t xml:space="preserve">categorises </w:t>
      </w:r>
      <w:r w:rsidR="007D358D" w:rsidRPr="00E46717">
        <w:rPr>
          <w:rFonts w:ascii="Times New Roman" w:hAnsi="Times New Roman" w:cs="Times New Roman"/>
          <w:sz w:val="24"/>
          <w:szCs w:val="24"/>
          <w:shd w:val="clear" w:color="auto" w:fill="FFFFFF"/>
        </w:rPr>
        <w:t xml:space="preserve">dyslexia </w:t>
      </w:r>
      <w:r w:rsidR="00CD4EA3" w:rsidRPr="00E46717">
        <w:rPr>
          <w:rFonts w:ascii="Times New Roman" w:hAnsi="Times New Roman" w:cs="Times New Roman"/>
          <w:sz w:val="24"/>
          <w:szCs w:val="24"/>
          <w:shd w:val="clear" w:color="auto" w:fill="FFFFFF"/>
        </w:rPr>
        <w:t xml:space="preserve">as a </w:t>
      </w:r>
      <w:r w:rsidR="00D007FF" w:rsidRPr="00E46717">
        <w:rPr>
          <w:rFonts w:ascii="Times New Roman" w:hAnsi="Times New Roman" w:cs="Times New Roman"/>
          <w:sz w:val="24"/>
          <w:szCs w:val="24"/>
          <w:shd w:val="clear" w:color="auto" w:fill="FFFFFF"/>
        </w:rPr>
        <w:t>specific learning disorder</w:t>
      </w:r>
      <w:r w:rsidR="007D358D" w:rsidRPr="00E46717">
        <w:rPr>
          <w:rFonts w:ascii="Times New Roman" w:hAnsi="Times New Roman" w:cs="Times New Roman"/>
          <w:sz w:val="24"/>
          <w:szCs w:val="24"/>
          <w:shd w:val="clear" w:color="auto" w:fill="FFFFFF"/>
        </w:rPr>
        <w:t xml:space="preserve">. The specifier dyslexia </w:t>
      </w:r>
      <w:r w:rsidRPr="00E46717">
        <w:rPr>
          <w:rFonts w:ascii="Times New Roman" w:hAnsi="Times New Roman" w:cs="Times New Roman"/>
          <w:sz w:val="24"/>
          <w:szCs w:val="24"/>
        </w:rPr>
        <w:t>is characterised by difficulties with phonological processing, rapid naming, working memory and processing speed</w:t>
      </w:r>
      <w:r w:rsidR="002B5323" w:rsidRPr="00E46717">
        <w:rPr>
          <w:rFonts w:ascii="Times New Roman" w:hAnsi="Times New Roman" w:cs="Times New Roman"/>
          <w:sz w:val="24"/>
          <w:szCs w:val="24"/>
        </w:rPr>
        <w:t>.</w:t>
      </w:r>
      <w:r w:rsidR="007D358D" w:rsidRPr="00E46717">
        <w:rPr>
          <w:rFonts w:ascii="Times New Roman" w:hAnsi="Times New Roman" w:cs="Times New Roman"/>
          <w:sz w:val="24"/>
          <w:szCs w:val="24"/>
          <w:shd w:val="clear" w:color="auto" w:fill="FFFFFF"/>
        </w:rPr>
        <w:t xml:space="preserve"> </w:t>
      </w:r>
      <w:r w:rsidR="0060260E" w:rsidRPr="00E46717">
        <w:rPr>
          <w:rFonts w:ascii="Times New Roman" w:hAnsi="Times New Roman" w:cs="Times New Roman"/>
          <w:sz w:val="24"/>
          <w:szCs w:val="24"/>
          <w:shd w:val="clear" w:color="auto" w:fill="FFFFFF"/>
        </w:rPr>
        <w:t xml:space="preserve">Throughout early education, these struggles can lead to frustration </w:t>
      </w:r>
      <w:r w:rsidR="000742A6" w:rsidRPr="00E46717">
        <w:rPr>
          <w:rFonts w:ascii="Times New Roman" w:hAnsi="Times New Roman" w:cs="Times New Roman"/>
          <w:sz w:val="24"/>
          <w:szCs w:val="24"/>
          <w:shd w:val="clear" w:color="auto" w:fill="FFFFFF"/>
        </w:rPr>
        <w:t xml:space="preserve">and low self-esteem in </w:t>
      </w:r>
      <w:r w:rsidR="0005069F" w:rsidRPr="00E46717">
        <w:rPr>
          <w:rFonts w:ascii="Times New Roman" w:hAnsi="Times New Roman" w:cs="Times New Roman"/>
          <w:sz w:val="24"/>
          <w:szCs w:val="24"/>
          <w:shd w:val="clear" w:color="auto" w:fill="FFFFFF"/>
        </w:rPr>
        <w:t>children (Singer, 2008</w:t>
      </w:r>
      <w:r w:rsidR="000742A6" w:rsidRPr="00E46717">
        <w:rPr>
          <w:rFonts w:ascii="Times New Roman" w:hAnsi="Times New Roman" w:cs="Times New Roman"/>
          <w:sz w:val="24"/>
          <w:szCs w:val="24"/>
          <w:shd w:val="clear" w:color="auto" w:fill="FFFFFF"/>
        </w:rPr>
        <w:t>).</w:t>
      </w:r>
      <w:r w:rsidR="0060260E" w:rsidRPr="00E46717">
        <w:rPr>
          <w:rFonts w:ascii="Times New Roman" w:hAnsi="Times New Roman" w:cs="Times New Roman"/>
          <w:sz w:val="24"/>
          <w:szCs w:val="24"/>
          <w:shd w:val="clear" w:color="auto" w:fill="FFFFFF"/>
        </w:rPr>
        <w:t xml:space="preserve"> </w:t>
      </w:r>
      <w:r w:rsidR="00A8124C" w:rsidRPr="00E46717">
        <w:rPr>
          <w:rFonts w:ascii="Times New Roman" w:hAnsi="Times New Roman" w:cs="Times New Roman"/>
          <w:sz w:val="24"/>
          <w:szCs w:val="24"/>
          <w:shd w:val="clear" w:color="auto" w:fill="FFFFFF"/>
        </w:rPr>
        <w:t>Students</w:t>
      </w:r>
      <w:r w:rsidR="0060260E" w:rsidRPr="00E46717">
        <w:rPr>
          <w:rFonts w:ascii="Times New Roman" w:hAnsi="Times New Roman" w:cs="Times New Roman"/>
          <w:sz w:val="24"/>
          <w:szCs w:val="24"/>
          <w:shd w:val="clear" w:color="auto" w:fill="FFFFFF"/>
        </w:rPr>
        <w:t xml:space="preserve"> may also feel inferior compared to similar aged peers who are learning to read at a quicker p</w:t>
      </w:r>
      <w:r w:rsidR="000742A6" w:rsidRPr="00E46717">
        <w:rPr>
          <w:rFonts w:ascii="Times New Roman" w:hAnsi="Times New Roman" w:cs="Times New Roman"/>
          <w:sz w:val="24"/>
          <w:szCs w:val="24"/>
          <w:shd w:val="clear" w:color="auto" w:fill="FFFFFF"/>
        </w:rPr>
        <w:t>ace</w:t>
      </w:r>
      <w:r w:rsidR="005D7A63" w:rsidRPr="00E46717">
        <w:rPr>
          <w:rFonts w:ascii="Times New Roman" w:hAnsi="Times New Roman" w:cs="Times New Roman"/>
          <w:sz w:val="24"/>
          <w:szCs w:val="24"/>
          <w:shd w:val="clear" w:color="auto" w:fill="FFFFFF"/>
        </w:rPr>
        <w:t xml:space="preserve"> (</w:t>
      </w:r>
      <w:r w:rsidR="00126BFC" w:rsidRPr="00E46717">
        <w:rPr>
          <w:rFonts w:ascii="Times New Roman" w:hAnsi="Times New Roman" w:cs="Times New Roman"/>
          <w:sz w:val="24"/>
          <w:szCs w:val="24"/>
          <w:shd w:val="clear" w:color="auto" w:fill="FFFFFF"/>
        </w:rPr>
        <w:t>Riddick, Sterling, Farmer &amp; Morgan, 1999)</w:t>
      </w:r>
      <w:r w:rsidR="000742A6" w:rsidRPr="00E46717">
        <w:rPr>
          <w:rFonts w:ascii="Times New Roman" w:hAnsi="Times New Roman" w:cs="Times New Roman"/>
          <w:sz w:val="24"/>
          <w:szCs w:val="24"/>
          <w:shd w:val="clear" w:color="auto" w:fill="FFFFFF"/>
        </w:rPr>
        <w:t xml:space="preserve">. </w:t>
      </w:r>
      <w:r w:rsidR="00A67CD7" w:rsidRPr="00E46717">
        <w:rPr>
          <w:rFonts w:ascii="Times New Roman" w:hAnsi="Times New Roman" w:cs="Times New Roman"/>
          <w:sz w:val="24"/>
          <w:szCs w:val="24"/>
          <w:shd w:val="clear" w:color="auto" w:fill="FFFFFF"/>
        </w:rPr>
        <w:t xml:space="preserve">These difficulties persist into higher education where </w:t>
      </w:r>
      <w:r w:rsidR="00A67CD7" w:rsidRPr="00E46717">
        <w:rPr>
          <w:rFonts w:ascii="Times New Roman" w:hAnsi="Times New Roman" w:cs="Times New Roman"/>
          <w:sz w:val="24"/>
          <w:szCs w:val="24"/>
        </w:rPr>
        <w:t>students with dyslexia face a set of broad challenges to their learning and self-perception (</w:t>
      </w:r>
      <w:proofErr w:type="spellStart"/>
      <w:r w:rsidR="00A67CD7" w:rsidRPr="00E46717">
        <w:rPr>
          <w:rFonts w:ascii="Times New Roman" w:hAnsi="Times New Roman" w:cs="Times New Roman"/>
          <w:sz w:val="24"/>
          <w:szCs w:val="24"/>
        </w:rPr>
        <w:t>MacCullagh</w:t>
      </w:r>
      <w:proofErr w:type="spellEnd"/>
      <w:r w:rsidR="00A67CD7" w:rsidRPr="00E46717">
        <w:rPr>
          <w:rFonts w:ascii="Times New Roman" w:hAnsi="Times New Roman" w:cs="Times New Roman"/>
          <w:sz w:val="24"/>
          <w:szCs w:val="24"/>
        </w:rPr>
        <w:t xml:space="preserve">, </w:t>
      </w:r>
      <w:proofErr w:type="spellStart"/>
      <w:r w:rsidR="00A67CD7" w:rsidRPr="00E46717">
        <w:rPr>
          <w:rFonts w:ascii="Times New Roman" w:hAnsi="Times New Roman" w:cs="Times New Roman"/>
          <w:sz w:val="24"/>
          <w:szCs w:val="24"/>
        </w:rPr>
        <w:t>Bosanquet</w:t>
      </w:r>
      <w:proofErr w:type="spellEnd"/>
      <w:r w:rsidR="00A67CD7" w:rsidRPr="00E46717">
        <w:rPr>
          <w:rFonts w:ascii="Times New Roman" w:hAnsi="Times New Roman" w:cs="Times New Roman"/>
          <w:sz w:val="24"/>
          <w:szCs w:val="24"/>
        </w:rPr>
        <w:t xml:space="preserve">, &amp; </w:t>
      </w:r>
      <w:proofErr w:type="spellStart"/>
      <w:r w:rsidR="00A67CD7" w:rsidRPr="00E46717">
        <w:rPr>
          <w:rFonts w:ascii="Times New Roman" w:hAnsi="Times New Roman" w:cs="Times New Roman"/>
          <w:sz w:val="24"/>
          <w:szCs w:val="24"/>
        </w:rPr>
        <w:t>Badcock</w:t>
      </w:r>
      <w:proofErr w:type="spellEnd"/>
      <w:r w:rsidR="00A67CD7" w:rsidRPr="00E46717">
        <w:rPr>
          <w:rFonts w:ascii="Times New Roman" w:hAnsi="Times New Roman" w:cs="Times New Roman"/>
          <w:sz w:val="24"/>
          <w:szCs w:val="24"/>
        </w:rPr>
        <w:t>, 2017)</w:t>
      </w:r>
      <w:r w:rsidR="00DA42C1" w:rsidRPr="00E46717">
        <w:rPr>
          <w:rFonts w:ascii="Times New Roman" w:hAnsi="Times New Roman" w:cs="Times New Roman"/>
          <w:sz w:val="24"/>
          <w:szCs w:val="24"/>
        </w:rPr>
        <w:t xml:space="preserve"> and</w:t>
      </w:r>
      <w:r w:rsidR="005350DB" w:rsidRPr="00E46717">
        <w:rPr>
          <w:rFonts w:ascii="Times New Roman" w:hAnsi="Times New Roman" w:cs="Times New Roman"/>
          <w:sz w:val="24"/>
          <w:szCs w:val="24"/>
        </w:rPr>
        <w:t xml:space="preserve"> often</w:t>
      </w:r>
      <w:r w:rsidR="00DA42C1" w:rsidRPr="00E46717">
        <w:rPr>
          <w:rFonts w:ascii="Times New Roman" w:hAnsi="Times New Roman" w:cs="Times New Roman"/>
          <w:sz w:val="24"/>
          <w:szCs w:val="24"/>
        </w:rPr>
        <w:t xml:space="preserve"> </w:t>
      </w:r>
      <w:r w:rsidR="00E82C3A" w:rsidRPr="00E46717">
        <w:rPr>
          <w:rFonts w:ascii="Times New Roman" w:hAnsi="Times New Roman" w:cs="Times New Roman"/>
          <w:sz w:val="24"/>
          <w:szCs w:val="24"/>
        </w:rPr>
        <w:t>receive lower pass rates for degrees (Richardson, 2010).</w:t>
      </w:r>
      <w:r w:rsidR="003273C6" w:rsidRPr="00E46717">
        <w:rPr>
          <w:rFonts w:ascii="Times New Roman" w:hAnsi="Times New Roman" w:cs="Times New Roman"/>
          <w:sz w:val="24"/>
          <w:szCs w:val="24"/>
        </w:rPr>
        <w:t xml:space="preserve"> </w:t>
      </w:r>
      <w:r w:rsidR="00CD4EA3" w:rsidRPr="00E46717">
        <w:rPr>
          <w:rFonts w:ascii="Times New Roman" w:hAnsi="Times New Roman" w:cs="Times New Roman"/>
          <w:sz w:val="24"/>
          <w:szCs w:val="24"/>
        </w:rPr>
        <w:t xml:space="preserve">For some time, educators have acknowledged that students’ beliefs about their academic capabilities play an essential role in their motivation to achieve (Zimmerman, 2000), which (amongst other motivational factors) makes self-efficacy an important topic to investigate. </w:t>
      </w:r>
      <w:r w:rsidR="0060260E" w:rsidRPr="00E46717">
        <w:rPr>
          <w:rFonts w:ascii="Times New Roman" w:hAnsi="Times New Roman" w:cs="Times New Roman"/>
          <w:sz w:val="24"/>
          <w:szCs w:val="24"/>
        </w:rPr>
        <w:t>S</w:t>
      </w:r>
      <w:r w:rsidRPr="00E46717">
        <w:rPr>
          <w:rFonts w:ascii="Times New Roman" w:hAnsi="Times New Roman" w:cs="Times New Roman"/>
          <w:sz w:val="24"/>
          <w:szCs w:val="24"/>
        </w:rPr>
        <w:t>elf-efficacy is defined as a person’s belief in their capability to perform a specific task (Bandura, 1977</w:t>
      </w:r>
      <w:r w:rsidR="00D375CD" w:rsidRPr="00E46717">
        <w:rPr>
          <w:rFonts w:ascii="Times New Roman" w:hAnsi="Times New Roman" w:cs="Times New Roman"/>
          <w:sz w:val="24"/>
          <w:szCs w:val="24"/>
        </w:rPr>
        <w:t xml:space="preserve">). </w:t>
      </w:r>
      <w:r w:rsidR="00B53E6F" w:rsidRPr="00E46717">
        <w:rPr>
          <w:rFonts w:ascii="Times New Roman" w:hAnsi="Times New Roman" w:cs="Times New Roman"/>
          <w:sz w:val="24"/>
          <w:szCs w:val="24"/>
        </w:rPr>
        <w:t xml:space="preserve">It might be expected that students with dyslexia who achieve a university place may have similar levels of self-efficacy to their typically developing peers; however, </w:t>
      </w:r>
      <w:r w:rsidR="00B53E6F" w:rsidRPr="00E46717">
        <w:rPr>
          <w:rFonts w:ascii="Times New Roman" w:eastAsia="Arial Unicode MS" w:hAnsi="Times New Roman" w:cs="Times New Roman"/>
          <w:sz w:val="24"/>
          <w:szCs w:val="24"/>
          <w:shd w:val="clear" w:color="auto" w:fill="FFFFFF"/>
        </w:rPr>
        <w:t>s</w:t>
      </w:r>
      <w:r w:rsidR="00FD1ADA" w:rsidRPr="00E46717">
        <w:rPr>
          <w:rFonts w:ascii="Times New Roman" w:eastAsia="Arial Unicode MS" w:hAnsi="Times New Roman" w:cs="Times New Roman"/>
          <w:sz w:val="24"/>
          <w:szCs w:val="24"/>
          <w:shd w:val="clear" w:color="auto" w:fill="FFFFFF"/>
        </w:rPr>
        <w:t xml:space="preserve">elf- efficacy </w:t>
      </w:r>
      <w:r w:rsidR="00B53E6F" w:rsidRPr="00E46717">
        <w:rPr>
          <w:rFonts w:ascii="Times New Roman" w:eastAsia="Arial Unicode MS" w:hAnsi="Times New Roman" w:cs="Times New Roman"/>
          <w:sz w:val="24"/>
          <w:szCs w:val="24"/>
          <w:shd w:val="clear" w:color="auto" w:fill="FFFFFF"/>
        </w:rPr>
        <w:t xml:space="preserve">beliefs </w:t>
      </w:r>
      <w:r w:rsidR="00FD1ADA" w:rsidRPr="00E46717">
        <w:rPr>
          <w:rFonts w:ascii="Times New Roman" w:eastAsia="Arial Unicode MS" w:hAnsi="Times New Roman" w:cs="Times New Roman"/>
          <w:sz w:val="24"/>
          <w:szCs w:val="24"/>
          <w:shd w:val="clear" w:color="auto" w:fill="FFFFFF"/>
        </w:rPr>
        <w:t xml:space="preserve">in dyslexic </w:t>
      </w:r>
      <w:r w:rsidR="00B53E6F" w:rsidRPr="00E46717">
        <w:rPr>
          <w:rFonts w:ascii="Times New Roman" w:eastAsia="Arial Unicode MS" w:hAnsi="Times New Roman" w:cs="Times New Roman"/>
          <w:sz w:val="24"/>
          <w:szCs w:val="24"/>
          <w:shd w:val="clear" w:color="auto" w:fill="FFFFFF"/>
        </w:rPr>
        <w:t xml:space="preserve">undergraduate </w:t>
      </w:r>
      <w:r w:rsidR="00FD1ADA" w:rsidRPr="00E46717">
        <w:rPr>
          <w:rFonts w:ascii="Times New Roman" w:eastAsia="Arial Unicode MS" w:hAnsi="Times New Roman" w:cs="Times New Roman"/>
          <w:sz w:val="24"/>
          <w:szCs w:val="24"/>
          <w:shd w:val="clear" w:color="auto" w:fill="FFFFFF"/>
        </w:rPr>
        <w:t xml:space="preserve">students remains an understudied area. </w:t>
      </w:r>
    </w:p>
    <w:p w14:paraId="2A77D3A3" w14:textId="0FD0F1BB" w:rsidR="00070D49" w:rsidRPr="00E46717" w:rsidRDefault="00A035F6" w:rsidP="00B53E6F">
      <w:pPr>
        <w:spacing w:line="480" w:lineRule="auto"/>
        <w:ind w:firstLine="720"/>
        <w:rPr>
          <w:rFonts w:ascii="Times New Roman" w:eastAsia="Times New Roman" w:hAnsi="Times New Roman" w:cs="Times New Roman"/>
          <w:sz w:val="24"/>
          <w:szCs w:val="24"/>
        </w:rPr>
      </w:pPr>
      <w:r w:rsidRPr="00E46717">
        <w:rPr>
          <w:rFonts w:ascii="Times New Roman" w:eastAsia="Times New Roman" w:hAnsi="Times New Roman" w:cs="Times New Roman"/>
          <w:sz w:val="24"/>
          <w:szCs w:val="24"/>
        </w:rPr>
        <w:t>Self-efficacy can determine how much effort people invest in tasks and how long they will persist in the face of obstacles</w:t>
      </w:r>
      <w:r w:rsidR="00B53E6F" w:rsidRPr="00E46717">
        <w:rPr>
          <w:rFonts w:ascii="Times New Roman" w:eastAsia="Times New Roman" w:hAnsi="Times New Roman" w:cs="Times New Roman"/>
          <w:sz w:val="24"/>
          <w:szCs w:val="24"/>
        </w:rPr>
        <w:t>, and low-self efficacy can lead to self-doubt and avoidance of circumstances where the individual thinks</w:t>
      </w:r>
      <w:r w:rsidR="00EE4A3E" w:rsidRPr="00E46717">
        <w:rPr>
          <w:rFonts w:ascii="Times New Roman" w:eastAsia="Times New Roman" w:hAnsi="Times New Roman" w:cs="Times New Roman"/>
          <w:sz w:val="24"/>
          <w:szCs w:val="24"/>
        </w:rPr>
        <w:t xml:space="preserve"> they will fail </w:t>
      </w:r>
      <w:r w:rsidRPr="00E46717">
        <w:rPr>
          <w:rFonts w:ascii="Times New Roman" w:eastAsia="Times New Roman" w:hAnsi="Times New Roman" w:cs="Times New Roman"/>
          <w:sz w:val="24"/>
          <w:szCs w:val="24"/>
        </w:rPr>
        <w:t>(</w:t>
      </w:r>
      <w:r w:rsidR="00175B0D" w:rsidRPr="00E46717">
        <w:rPr>
          <w:rFonts w:ascii="Times New Roman" w:eastAsia="Times New Roman" w:hAnsi="Times New Roman" w:cs="Times New Roman"/>
          <w:sz w:val="24"/>
          <w:szCs w:val="24"/>
        </w:rPr>
        <w:t>Bandura, 1977)</w:t>
      </w:r>
      <w:r w:rsidRPr="00E46717">
        <w:rPr>
          <w:rFonts w:ascii="Times New Roman" w:eastAsia="Times New Roman" w:hAnsi="Times New Roman" w:cs="Times New Roman"/>
          <w:sz w:val="24"/>
          <w:szCs w:val="24"/>
        </w:rPr>
        <w:t>. Bandura hypothes</w:t>
      </w:r>
      <w:r w:rsidR="00A8124C" w:rsidRPr="00E46717">
        <w:rPr>
          <w:rFonts w:ascii="Times New Roman" w:eastAsia="Times New Roman" w:hAnsi="Times New Roman" w:cs="Times New Roman"/>
          <w:sz w:val="24"/>
          <w:szCs w:val="24"/>
        </w:rPr>
        <w:t>ised four primary sources that</w:t>
      </w:r>
      <w:r w:rsidRPr="00E46717">
        <w:rPr>
          <w:rFonts w:ascii="Times New Roman" w:eastAsia="Times New Roman" w:hAnsi="Times New Roman" w:cs="Times New Roman"/>
          <w:sz w:val="24"/>
          <w:szCs w:val="24"/>
        </w:rPr>
        <w:t xml:space="preserve"> influence the development of self-efficacy: past achievements (or mastery experience), vicarious experiences, social persuasion and psychological state. In an academic context, past achievements </w:t>
      </w:r>
      <w:r w:rsidR="00456F33" w:rsidRPr="00E46717">
        <w:rPr>
          <w:rFonts w:ascii="Times New Roman" w:eastAsia="Times New Roman" w:hAnsi="Times New Roman" w:cs="Times New Roman"/>
          <w:sz w:val="24"/>
          <w:szCs w:val="24"/>
        </w:rPr>
        <w:t>refer</w:t>
      </w:r>
      <w:r w:rsidRPr="00E46717">
        <w:rPr>
          <w:rFonts w:ascii="Times New Roman" w:eastAsia="Times New Roman" w:hAnsi="Times New Roman" w:cs="Times New Roman"/>
          <w:sz w:val="24"/>
          <w:szCs w:val="24"/>
        </w:rPr>
        <w:t xml:space="preserve"> to the interpretation and </w:t>
      </w:r>
      <w:r w:rsidRPr="00E46717">
        <w:rPr>
          <w:rFonts w:ascii="Times New Roman" w:eastAsia="Times New Roman" w:hAnsi="Times New Roman" w:cs="Times New Roman"/>
          <w:sz w:val="24"/>
          <w:szCs w:val="24"/>
        </w:rPr>
        <w:lastRenderedPageBreak/>
        <w:t xml:space="preserve">evaluation students make after they have obtained an academic result. If they believe they have been successful, their confidence to accomplish similar tasks is raised, if they believe they have failed, confidence is diminished (Usher &amp; </w:t>
      </w:r>
      <w:proofErr w:type="spellStart"/>
      <w:r w:rsidRPr="00E46717">
        <w:rPr>
          <w:rFonts w:ascii="Times New Roman" w:eastAsia="Times New Roman" w:hAnsi="Times New Roman" w:cs="Times New Roman"/>
          <w:sz w:val="24"/>
          <w:szCs w:val="24"/>
        </w:rPr>
        <w:t>Pajares</w:t>
      </w:r>
      <w:proofErr w:type="spellEnd"/>
      <w:r w:rsidRPr="00E46717">
        <w:rPr>
          <w:rFonts w:ascii="Times New Roman" w:eastAsia="Times New Roman" w:hAnsi="Times New Roman" w:cs="Times New Roman"/>
          <w:sz w:val="24"/>
          <w:szCs w:val="24"/>
        </w:rPr>
        <w:t xml:space="preserve">, 2008). Past achievement </w:t>
      </w:r>
      <w:r w:rsidRPr="00E46717">
        <w:rPr>
          <w:rFonts w:ascii="Times New Roman" w:eastAsia="Times New Roman" w:hAnsi="Times New Roman" w:cs="Times New Roman"/>
          <w:sz w:val="24"/>
          <w:szCs w:val="24"/>
          <w:shd w:val="clear" w:color="auto" w:fill="FFFFFF"/>
        </w:rPr>
        <w:t>is the most influential source for</w:t>
      </w:r>
      <w:r w:rsidRPr="00E46717">
        <w:rPr>
          <w:rFonts w:ascii="Times New Roman" w:hAnsi="Times New Roman" w:cs="Times New Roman"/>
          <w:sz w:val="24"/>
          <w:szCs w:val="24"/>
        </w:rPr>
        <w:t xml:space="preserve"> the </w:t>
      </w:r>
      <w:r w:rsidRPr="00E46717">
        <w:rPr>
          <w:rFonts w:ascii="Times New Roman" w:eastAsia="Times New Roman" w:hAnsi="Times New Roman" w:cs="Times New Roman"/>
          <w:sz w:val="24"/>
          <w:szCs w:val="24"/>
        </w:rPr>
        <w:t>development of academic self-efficacy beliefs (</w:t>
      </w:r>
      <w:r w:rsidR="0064258F" w:rsidRPr="00E46717">
        <w:rPr>
          <w:rFonts w:ascii="Times New Roman" w:eastAsia="Times New Roman" w:hAnsi="Times New Roman" w:cs="Times New Roman"/>
          <w:sz w:val="24"/>
          <w:szCs w:val="24"/>
        </w:rPr>
        <w:t xml:space="preserve">Bandura, 1977; </w:t>
      </w:r>
      <w:proofErr w:type="spellStart"/>
      <w:r w:rsidRPr="00E46717">
        <w:rPr>
          <w:rFonts w:ascii="Times New Roman" w:hAnsi="Times New Roman" w:cs="Times New Roman"/>
          <w:sz w:val="24"/>
          <w:szCs w:val="24"/>
        </w:rPr>
        <w:t>Britner</w:t>
      </w:r>
      <w:proofErr w:type="spellEnd"/>
      <w:r w:rsidRPr="00E46717">
        <w:rPr>
          <w:rFonts w:ascii="Times New Roman" w:hAnsi="Times New Roman" w:cs="Times New Roman"/>
          <w:sz w:val="24"/>
          <w:szCs w:val="24"/>
        </w:rPr>
        <w:t xml:space="preserve"> &amp; </w:t>
      </w:r>
      <w:proofErr w:type="spellStart"/>
      <w:r w:rsidRPr="00E46717">
        <w:rPr>
          <w:rFonts w:ascii="Times New Roman" w:hAnsi="Times New Roman" w:cs="Times New Roman"/>
          <w:sz w:val="24"/>
          <w:szCs w:val="24"/>
        </w:rPr>
        <w:t>Pajares</w:t>
      </w:r>
      <w:proofErr w:type="spellEnd"/>
      <w:r w:rsidRPr="00E46717">
        <w:rPr>
          <w:rFonts w:ascii="Times New Roman" w:hAnsi="Times New Roman" w:cs="Times New Roman"/>
          <w:sz w:val="24"/>
          <w:szCs w:val="24"/>
        </w:rPr>
        <w:t>, 2006</w:t>
      </w:r>
      <w:r w:rsidRPr="00E46717">
        <w:rPr>
          <w:rFonts w:ascii="Times New Roman" w:eastAsia="Times New Roman" w:hAnsi="Times New Roman" w:cs="Times New Roman"/>
          <w:sz w:val="24"/>
          <w:szCs w:val="24"/>
          <w:shd w:val="clear" w:color="auto" w:fill="FFFFFF"/>
        </w:rPr>
        <w:t xml:space="preserve">). </w:t>
      </w:r>
      <w:r w:rsidR="00B53E6F" w:rsidRPr="00E46717">
        <w:rPr>
          <w:rFonts w:ascii="Times New Roman" w:eastAsia="Times New Roman" w:hAnsi="Times New Roman" w:cs="Times New Roman"/>
          <w:sz w:val="24"/>
          <w:szCs w:val="24"/>
          <w:shd w:val="clear" w:color="auto" w:fill="FFFFFF"/>
        </w:rPr>
        <w:t xml:space="preserve">In relation to </w:t>
      </w:r>
      <w:r w:rsidR="00142D97" w:rsidRPr="00E46717">
        <w:rPr>
          <w:rFonts w:ascii="Times New Roman" w:eastAsia="Times New Roman" w:hAnsi="Times New Roman" w:cs="Times New Roman"/>
          <w:sz w:val="24"/>
          <w:szCs w:val="24"/>
        </w:rPr>
        <w:t>vicarious experiences,</w:t>
      </w:r>
      <w:r w:rsidRPr="00E46717">
        <w:rPr>
          <w:rFonts w:ascii="Times New Roman" w:eastAsia="Times New Roman" w:hAnsi="Times New Roman" w:cs="Times New Roman"/>
          <w:sz w:val="24"/>
          <w:szCs w:val="24"/>
        </w:rPr>
        <w:t xml:space="preserve"> students are often asked to rate the degree to which they are exposed to peer or adult models who demonstrate competence in the</w:t>
      </w:r>
      <w:r w:rsidR="00A8124C" w:rsidRPr="00E46717">
        <w:rPr>
          <w:rFonts w:ascii="Times New Roman" w:eastAsia="Times New Roman" w:hAnsi="Times New Roman" w:cs="Times New Roman"/>
          <w:sz w:val="24"/>
          <w:szCs w:val="24"/>
        </w:rPr>
        <w:t>ir</w:t>
      </w:r>
      <w:r w:rsidRPr="00E46717">
        <w:rPr>
          <w:rFonts w:ascii="Times New Roman" w:eastAsia="Times New Roman" w:hAnsi="Times New Roman" w:cs="Times New Roman"/>
          <w:sz w:val="24"/>
          <w:szCs w:val="24"/>
        </w:rPr>
        <w:t xml:space="preserve"> academic subject of interest (</w:t>
      </w:r>
      <w:r w:rsidR="006802EF" w:rsidRPr="00E46717">
        <w:rPr>
          <w:rFonts w:ascii="Times New Roman" w:eastAsia="Times New Roman" w:hAnsi="Times New Roman" w:cs="Times New Roman"/>
          <w:sz w:val="24"/>
          <w:szCs w:val="24"/>
        </w:rPr>
        <w:t>Palmer, 2006</w:t>
      </w:r>
      <w:r w:rsidRPr="00E46717">
        <w:rPr>
          <w:rFonts w:ascii="Times New Roman" w:eastAsia="Times New Roman" w:hAnsi="Times New Roman" w:cs="Times New Roman"/>
          <w:sz w:val="24"/>
          <w:szCs w:val="24"/>
        </w:rPr>
        <w:t>). Social persuasion refers to information the individual receives from others, such as parents, teachers and peers. Individuals rely heavily on both positive and negative evaluative feedback from others regarding their academic performance (Usher, 2009)</w:t>
      </w:r>
      <w:r w:rsidR="00AA7B27" w:rsidRPr="00E46717">
        <w:rPr>
          <w:rFonts w:ascii="Times New Roman" w:eastAsia="Times New Roman" w:hAnsi="Times New Roman" w:cs="Times New Roman"/>
          <w:sz w:val="24"/>
          <w:szCs w:val="24"/>
        </w:rPr>
        <w:t xml:space="preserve"> and </w:t>
      </w:r>
      <w:r w:rsidR="00B43689" w:rsidRPr="00E46717">
        <w:rPr>
          <w:rFonts w:ascii="Times New Roman" w:eastAsia="Times New Roman" w:hAnsi="Times New Roman" w:cs="Times New Roman"/>
          <w:sz w:val="24"/>
          <w:szCs w:val="24"/>
        </w:rPr>
        <w:t>family can play an important role in bolstering self-</w:t>
      </w:r>
      <w:r w:rsidR="004657FA" w:rsidRPr="00E46717">
        <w:rPr>
          <w:rFonts w:ascii="Times New Roman" w:eastAsia="Times New Roman" w:hAnsi="Times New Roman" w:cs="Times New Roman"/>
          <w:sz w:val="24"/>
          <w:szCs w:val="24"/>
        </w:rPr>
        <w:t>confidence (</w:t>
      </w:r>
      <w:proofErr w:type="spellStart"/>
      <w:r w:rsidR="004657FA" w:rsidRPr="00E46717">
        <w:rPr>
          <w:rFonts w:ascii="Times New Roman" w:eastAsia="Times New Roman" w:hAnsi="Times New Roman" w:cs="Times New Roman"/>
          <w:sz w:val="24"/>
          <w:szCs w:val="24"/>
        </w:rPr>
        <w:t>Nalavany</w:t>
      </w:r>
      <w:proofErr w:type="spellEnd"/>
      <w:r w:rsidR="004657FA" w:rsidRPr="00E46717">
        <w:rPr>
          <w:rFonts w:ascii="Times New Roman" w:eastAsia="Times New Roman" w:hAnsi="Times New Roman" w:cs="Times New Roman"/>
          <w:sz w:val="24"/>
          <w:szCs w:val="24"/>
        </w:rPr>
        <w:t xml:space="preserve"> &amp; </w:t>
      </w:r>
      <w:proofErr w:type="spellStart"/>
      <w:r w:rsidR="004657FA" w:rsidRPr="00E46717">
        <w:rPr>
          <w:rFonts w:ascii="Times New Roman" w:eastAsia="Times New Roman" w:hAnsi="Times New Roman" w:cs="Times New Roman"/>
          <w:sz w:val="24"/>
          <w:szCs w:val="24"/>
        </w:rPr>
        <w:t>Carawan</w:t>
      </w:r>
      <w:proofErr w:type="spellEnd"/>
      <w:r w:rsidR="004657FA" w:rsidRPr="00E46717">
        <w:rPr>
          <w:rFonts w:ascii="Times New Roman" w:eastAsia="Times New Roman" w:hAnsi="Times New Roman" w:cs="Times New Roman"/>
          <w:sz w:val="24"/>
          <w:szCs w:val="24"/>
        </w:rPr>
        <w:t>, 2012)</w:t>
      </w:r>
      <w:r w:rsidRPr="00E46717">
        <w:rPr>
          <w:rFonts w:ascii="Times New Roman" w:eastAsia="Times New Roman" w:hAnsi="Times New Roman" w:cs="Times New Roman"/>
          <w:sz w:val="24"/>
          <w:szCs w:val="24"/>
        </w:rPr>
        <w:t xml:space="preserve">. </w:t>
      </w:r>
      <w:r w:rsidR="00142D97" w:rsidRPr="00E46717">
        <w:rPr>
          <w:rFonts w:ascii="Times New Roman" w:eastAsia="Times New Roman" w:hAnsi="Times New Roman" w:cs="Times New Roman"/>
          <w:sz w:val="24"/>
          <w:szCs w:val="24"/>
        </w:rPr>
        <w:t>Finally,</w:t>
      </w:r>
      <w:r w:rsidRPr="00E46717">
        <w:rPr>
          <w:rFonts w:ascii="Times New Roman" w:eastAsia="Times New Roman" w:hAnsi="Times New Roman" w:cs="Times New Roman"/>
          <w:sz w:val="24"/>
          <w:szCs w:val="24"/>
        </w:rPr>
        <w:t xml:space="preserve"> emotional and physiological states, such as anxiety and mood</w:t>
      </w:r>
      <w:r w:rsidR="000E12BA" w:rsidRPr="00E46717">
        <w:rPr>
          <w:rFonts w:ascii="Times New Roman" w:eastAsia="Times New Roman" w:hAnsi="Times New Roman" w:cs="Times New Roman"/>
          <w:sz w:val="24"/>
          <w:szCs w:val="24"/>
        </w:rPr>
        <w:t xml:space="preserve"> </w:t>
      </w:r>
      <w:r w:rsidR="00A8124C" w:rsidRPr="00E46717">
        <w:rPr>
          <w:rFonts w:ascii="Times New Roman" w:eastAsia="Times New Roman" w:hAnsi="Times New Roman" w:cs="Times New Roman"/>
          <w:sz w:val="24"/>
          <w:szCs w:val="24"/>
        </w:rPr>
        <w:t xml:space="preserve">both </w:t>
      </w:r>
      <w:r w:rsidR="00142D97" w:rsidRPr="00E46717">
        <w:rPr>
          <w:rFonts w:ascii="Times New Roman" w:eastAsia="Times New Roman" w:hAnsi="Times New Roman" w:cs="Times New Roman"/>
          <w:sz w:val="24"/>
          <w:szCs w:val="24"/>
        </w:rPr>
        <w:t>m</w:t>
      </w:r>
      <w:r w:rsidR="000E12BA" w:rsidRPr="00E46717">
        <w:rPr>
          <w:rFonts w:ascii="Times New Roman" w:eastAsia="Times New Roman" w:hAnsi="Times New Roman" w:cs="Times New Roman"/>
          <w:sz w:val="24"/>
          <w:szCs w:val="24"/>
        </w:rPr>
        <w:t>oderate levels of stress</w:t>
      </w:r>
      <w:r w:rsidR="00142D97" w:rsidRPr="00E46717">
        <w:rPr>
          <w:rFonts w:ascii="Times New Roman" w:eastAsia="Times New Roman" w:hAnsi="Times New Roman" w:cs="Times New Roman"/>
          <w:sz w:val="24"/>
          <w:szCs w:val="24"/>
        </w:rPr>
        <w:t>, which</w:t>
      </w:r>
      <w:r w:rsidR="000E12BA" w:rsidRPr="00E46717">
        <w:rPr>
          <w:rFonts w:ascii="Times New Roman" w:eastAsia="Times New Roman" w:hAnsi="Times New Roman" w:cs="Times New Roman"/>
          <w:sz w:val="24"/>
          <w:szCs w:val="24"/>
        </w:rPr>
        <w:t xml:space="preserve"> can energise high achievers, but can negatively affect low achievers, (Pal</w:t>
      </w:r>
      <w:r w:rsidR="00142D97" w:rsidRPr="00E46717">
        <w:rPr>
          <w:rFonts w:ascii="Times New Roman" w:eastAsia="Times New Roman" w:hAnsi="Times New Roman" w:cs="Times New Roman"/>
          <w:sz w:val="24"/>
          <w:szCs w:val="24"/>
        </w:rPr>
        <w:t>mer, 2006)</w:t>
      </w:r>
      <w:r w:rsidR="000E12BA" w:rsidRPr="00E46717">
        <w:rPr>
          <w:rFonts w:ascii="Times New Roman" w:eastAsia="Times New Roman" w:hAnsi="Times New Roman" w:cs="Times New Roman"/>
          <w:sz w:val="24"/>
          <w:szCs w:val="24"/>
        </w:rPr>
        <w:t xml:space="preserve">. </w:t>
      </w:r>
    </w:p>
    <w:p w14:paraId="3B6E2CFB" w14:textId="4DE1DAB2" w:rsidR="0015495C" w:rsidRPr="00E46717" w:rsidRDefault="00A035F6" w:rsidP="0015495C">
      <w:pPr>
        <w:pStyle w:val="NoSpacing"/>
        <w:spacing w:line="480" w:lineRule="auto"/>
        <w:ind w:firstLine="720"/>
        <w:rPr>
          <w:rFonts w:ascii="Times New Roman" w:eastAsia="Times New Roman" w:hAnsi="Times New Roman" w:cs="Times New Roman"/>
          <w:sz w:val="24"/>
          <w:szCs w:val="24"/>
        </w:rPr>
      </w:pPr>
      <w:r w:rsidRPr="00E46717">
        <w:rPr>
          <w:rFonts w:ascii="Times New Roman" w:eastAsia="Times New Roman" w:hAnsi="Times New Roman" w:cs="Times New Roman"/>
          <w:i/>
          <w:sz w:val="24"/>
          <w:szCs w:val="24"/>
        </w:rPr>
        <w:t xml:space="preserve"> </w:t>
      </w:r>
      <w:r w:rsidR="00B53E6F" w:rsidRPr="00E46717">
        <w:rPr>
          <w:rFonts w:ascii="Times New Roman" w:eastAsia="Times New Roman" w:hAnsi="Times New Roman" w:cs="Times New Roman"/>
          <w:sz w:val="24"/>
          <w:szCs w:val="24"/>
        </w:rPr>
        <w:t xml:space="preserve">In educational settings, self-efficacy is a </w:t>
      </w:r>
      <w:r w:rsidR="00B53E6F" w:rsidRPr="00E46717">
        <w:rPr>
          <w:rFonts w:ascii="Times New Roman" w:hAnsi="Times New Roman" w:cs="Times New Roman"/>
          <w:sz w:val="24"/>
          <w:szCs w:val="24"/>
        </w:rPr>
        <w:t>highly effective predictor of students’ motivation</w:t>
      </w:r>
      <w:r w:rsidR="00EE4A3E" w:rsidRPr="00E46717">
        <w:rPr>
          <w:rFonts w:ascii="Times New Roman" w:hAnsi="Times New Roman" w:cs="Times New Roman"/>
          <w:sz w:val="24"/>
          <w:szCs w:val="24"/>
        </w:rPr>
        <w:t xml:space="preserve"> and learning (Zimmerman, 2000), and </w:t>
      </w:r>
      <w:r w:rsidR="00A8124C" w:rsidRPr="00E46717">
        <w:rPr>
          <w:rFonts w:ascii="Times New Roman" w:hAnsi="Times New Roman" w:cs="Times New Roman"/>
          <w:sz w:val="24"/>
          <w:szCs w:val="24"/>
        </w:rPr>
        <w:t xml:space="preserve">it </w:t>
      </w:r>
      <w:r w:rsidR="00B53E6F" w:rsidRPr="00E46717">
        <w:rPr>
          <w:rFonts w:ascii="Times New Roman" w:eastAsia="Times New Roman" w:hAnsi="Times New Roman" w:cs="Times New Roman"/>
          <w:sz w:val="24"/>
          <w:szCs w:val="24"/>
        </w:rPr>
        <w:t>predict</w:t>
      </w:r>
      <w:r w:rsidR="00EE4A3E" w:rsidRPr="00E46717">
        <w:rPr>
          <w:rFonts w:ascii="Times New Roman" w:eastAsia="Times New Roman" w:hAnsi="Times New Roman" w:cs="Times New Roman"/>
          <w:sz w:val="24"/>
          <w:szCs w:val="24"/>
        </w:rPr>
        <w:t xml:space="preserve">s </w:t>
      </w:r>
      <w:r w:rsidR="00B53E6F" w:rsidRPr="00E46717">
        <w:rPr>
          <w:rFonts w:ascii="Times New Roman" w:eastAsia="Times New Roman" w:hAnsi="Times New Roman" w:cs="Times New Roman"/>
          <w:sz w:val="24"/>
          <w:szCs w:val="24"/>
        </w:rPr>
        <w:t>academic achievement and career decisions across domains and age levels (</w:t>
      </w:r>
      <w:r w:rsidR="00B53E6F" w:rsidRPr="00E46717">
        <w:rPr>
          <w:rFonts w:ascii="Times New Roman" w:hAnsi="Times New Roman" w:cs="Times New Roman"/>
          <w:sz w:val="24"/>
          <w:szCs w:val="24"/>
        </w:rPr>
        <w:t xml:space="preserve">Betz &amp; Hackett, 1981; </w:t>
      </w:r>
      <w:proofErr w:type="spellStart"/>
      <w:r w:rsidR="00B53E6F" w:rsidRPr="00E46717">
        <w:rPr>
          <w:rFonts w:ascii="Times New Roman" w:eastAsia="Times New Roman" w:hAnsi="Times New Roman" w:cs="Times New Roman"/>
          <w:sz w:val="24"/>
          <w:szCs w:val="24"/>
          <w:shd w:val="clear" w:color="auto" w:fill="FFFFFF"/>
        </w:rPr>
        <w:t>Britner</w:t>
      </w:r>
      <w:proofErr w:type="spellEnd"/>
      <w:r w:rsidR="00B53E6F" w:rsidRPr="00E46717">
        <w:rPr>
          <w:rFonts w:ascii="Times New Roman" w:eastAsia="Times New Roman" w:hAnsi="Times New Roman" w:cs="Times New Roman"/>
          <w:sz w:val="24"/>
          <w:szCs w:val="24"/>
          <w:shd w:val="clear" w:color="auto" w:fill="FFFFFF"/>
        </w:rPr>
        <w:t xml:space="preserve"> &amp; </w:t>
      </w:r>
      <w:proofErr w:type="spellStart"/>
      <w:r w:rsidR="00B53E6F" w:rsidRPr="00E46717">
        <w:rPr>
          <w:rFonts w:ascii="Times New Roman" w:eastAsia="Times New Roman" w:hAnsi="Times New Roman" w:cs="Times New Roman"/>
          <w:sz w:val="24"/>
          <w:szCs w:val="24"/>
          <w:shd w:val="clear" w:color="auto" w:fill="FFFFFF"/>
        </w:rPr>
        <w:t>Pajares</w:t>
      </w:r>
      <w:proofErr w:type="spellEnd"/>
      <w:r w:rsidR="00B53E6F" w:rsidRPr="00E46717">
        <w:rPr>
          <w:rFonts w:ascii="Times New Roman" w:eastAsia="Times New Roman" w:hAnsi="Times New Roman" w:cs="Times New Roman"/>
          <w:sz w:val="24"/>
          <w:szCs w:val="24"/>
          <w:shd w:val="clear" w:color="auto" w:fill="FFFFFF"/>
        </w:rPr>
        <w:t xml:space="preserve">, 2006). </w:t>
      </w:r>
      <w:r w:rsidR="0015495C" w:rsidRPr="00E46717">
        <w:rPr>
          <w:rFonts w:ascii="Times New Roman" w:eastAsia="Times New Roman" w:hAnsi="Times New Roman" w:cs="Times New Roman"/>
          <w:sz w:val="24"/>
          <w:szCs w:val="24"/>
          <w:shd w:val="clear" w:color="auto" w:fill="FFFFFF"/>
        </w:rPr>
        <w:t xml:space="preserve">It might be thought that undergraduate students with dyslexia have managed to overcome poor self-evaluation. However, </w:t>
      </w:r>
      <w:r w:rsidR="0015495C" w:rsidRPr="00E46717">
        <w:rPr>
          <w:rFonts w:ascii="Times New Roman" w:hAnsi="Times New Roman" w:cs="Times New Roman"/>
          <w:sz w:val="24"/>
          <w:szCs w:val="24"/>
        </w:rPr>
        <w:t>even when dyslexi</w:t>
      </w:r>
      <w:r w:rsidR="00F9410A" w:rsidRPr="00E46717">
        <w:rPr>
          <w:rFonts w:ascii="Times New Roman" w:hAnsi="Times New Roman" w:cs="Times New Roman"/>
          <w:sz w:val="24"/>
          <w:szCs w:val="24"/>
        </w:rPr>
        <w:t>c students successfully obtain u</w:t>
      </w:r>
      <w:r w:rsidR="0015495C" w:rsidRPr="00E46717">
        <w:rPr>
          <w:rFonts w:ascii="Times New Roman" w:hAnsi="Times New Roman" w:cs="Times New Roman"/>
          <w:sz w:val="24"/>
          <w:szCs w:val="24"/>
        </w:rPr>
        <w:t xml:space="preserve">niversity places, they still face difficulties with a range of academic skills </w:t>
      </w:r>
      <w:r w:rsidR="0015495C" w:rsidRPr="00E46717">
        <w:rPr>
          <w:rFonts w:ascii="Times New Roman" w:eastAsia="Times New Roman" w:hAnsi="Times New Roman" w:cs="Times New Roman"/>
          <w:sz w:val="24"/>
          <w:szCs w:val="24"/>
        </w:rPr>
        <w:t>(</w:t>
      </w:r>
      <w:proofErr w:type="spellStart"/>
      <w:r w:rsidR="0015495C" w:rsidRPr="00E46717">
        <w:rPr>
          <w:rFonts w:ascii="Times New Roman" w:eastAsia="Times New Roman" w:hAnsi="Times New Roman" w:cs="Times New Roman"/>
          <w:sz w:val="24"/>
          <w:szCs w:val="24"/>
        </w:rPr>
        <w:t>Mortimorea</w:t>
      </w:r>
      <w:proofErr w:type="spellEnd"/>
      <w:r w:rsidR="0015495C" w:rsidRPr="00E46717">
        <w:rPr>
          <w:rFonts w:ascii="Times New Roman" w:eastAsia="Times New Roman" w:hAnsi="Times New Roman" w:cs="Times New Roman"/>
          <w:sz w:val="24"/>
          <w:szCs w:val="24"/>
        </w:rPr>
        <w:t xml:space="preserve"> &amp; Crozier, 2006). These students have often faced distress and failure during their schooling (</w:t>
      </w:r>
      <w:proofErr w:type="spellStart"/>
      <w:r w:rsidR="0015495C" w:rsidRPr="00E46717">
        <w:rPr>
          <w:rFonts w:ascii="Times New Roman" w:eastAsia="Times New Roman" w:hAnsi="Times New Roman" w:cs="Times New Roman"/>
          <w:sz w:val="24"/>
          <w:szCs w:val="24"/>
        </w:rPr>
        <w:t>Ingesson</w:t>
      </w:r>
      <w:proofErr w:type="spellEnd"/>
      <w:r w:rsidR="0015495C" w:rsidRPr="00E46717">
        <w:rPr>
          <w:rFonts w:ascii="Times New Roman" w:eastAsia="Times New Roman" w:hAnsi="Times New Roman" w:cs="Times New Roman"/>
          <w:sz w:val="24"/>
          <w:szCs w:val="24"/>
        </w:rPr>
        <w:t xml:space="preserve">, 2007), and some feel that academics have little knowledge of dyslexia </w:t>
      </w:r>
      <w:r w:rsidR="0015495C" w:rsidRPr="00E46717">
        <w:rPr>
          <w:rFonts w:ascii="Times New Roman" w:hAnsi="Times New Roman" w:cs="Times New Roman"/>
          <w:sz w:val="24"/>
          <w:szCs w:val="24"/>
        </w:rPr>
        <w:t>(</w:t>
      </w:r>
      <w:proofErr w:type="spellStart"/>
      <w:r w:rsidR="0015495C" w:rsidRPr="00E46717">
        <w:rPr>
          <w:rFonts w:ascii="Times New Roman" w:hAnsi="Times New Roman" w:cs="Times New Roman"/>
          <w:sz w:val="24"/>
          <w:szCs w:val="24"/>
        </w:rPr>
        <w:t>Mortimorea</w:t>
      </w:r>
      <w:proofErr w:type="spellEnd"/>
      <w:r w:rsidR="0015495C" w:rsidRPr="00E46717">
        <w:rPr>
          <w:rFonts w:ascii="Times New Roman" w:hAnsi="Times New Roman" w:cs="Times New Roman"/>
          <w:sz w:val="24"/>
          <w:szCs w:val="24"/>
        </w:rPr>
        <w:t xml:space="preserve"> &amp; Crozier, 2006) </w:t>
      </w:r>
      <w:r w:rsidR="0015495C" w:rsidRPr="00E46717">
        <w:rPr>
          <w:rFonts w:ascii="Times New Roman" w:eastAsia="Times New Roman" w:hAnsi="Times New Roman" w:cs="Times New Roman"/>
          <w:sz w:val="24"/>
          <w:szCs w:val="24"/>
        </w:rPr>
        <w:t>and feel that they are considered lazy</w:t>
      </w:r>
      <w:r w:rsidR="0015495C" w:rsidRPr="00E46717">
        <w:rPr>
          <w:rFonts w:ascii="Times New Roman" w:hAnsi="Times New Roman" w:cs="Times New Roman"/>
          <w:sz w:val="24"/>
          <w:szCs w:val="24"/>
        </w:rPr>
        <w:t xml:space="preserve"> (Humphreys, 2002).</w:t>
      </w:r>
      <w:r w:rsidR="0015495C" w:rsidRPr="00E46717">
        <w:rPr>
          <w:rFonts w:ascii="Times New Roman" w:eastAsia="Times New Roman" w:hAnsi="Times New Roman" w:cs="Times New Roman"/>
          <w:sz w:val="24"/>
          <w:szCs w:val="24"/>
          <w:shd w:val="clear" w:color="auto" w:fill="FFFFFF"/>
        </w:rPr>
        <w:t xml:space="preserve"> </w:t>
      </w:r>
      <w:r w:rsidR="00C20C75" w:rsidRPr="00E46717">
        <w:rPr>
          <w:rFonts w:ascii="Times New Roman" w:eastAsia="Times New Roman" w:hAnsi="Times New Roman" w:cs="Times New Roman"/>
          <w:sz w:val="24"/>
          <w:szCs w:val="24"/>
          <w:shd w:val="clear" w:color="auto" w:fill="FFFFFF"/>
        </w:rPr>
        <w:t>U</w:t>
      </w:r>
      <w:r w:rsidR="000F7975" w:rsidRPr="00E46717">
        <w:rPr>
          <w:rFonts w:ascii="Times New Roman" w:eastAsia="Times New Roman" w:hAnsi="Times New Roman" w:cs="Times New Roman"/>
          <w:sz w:val="24"/>
          <w:szCs w:val="24"/>
          <w:shd w:val="clear" w:color="auto" w:fill="FFFFFF"/>
        </w:rPr>
        <w:t>niversity students with dyslexia report</w:t>
      </w:r>
      <w:r w:rsidR="0039776C" w:rsidRPr="00E46717">
        <w:rPr>
          <w:rFonts w:ascii="Times New Roman" w:eastAsia="Times New Roman" w:hAnsi="Times New Roman" w:cs="Times New Roman"/>
          <w:sz w:val="24"/>
          <w:szCs w:val="24"/>
          <w:shd w:val="clear" w:color="auto" w:fill="FFFFFF"/>
        </w:rPr>
        <w:t xml:space="preserve"> higher levels of somatic complaints, social problems, lower </w:t>
      </w:r>
      <w:r w:rsidR="0039776C" w:rsidRPr="00E46717">
        <w:rPr>
          <w:rFonts w:ascii="Times New Roman" w:eastAsia="Times New Roman" w:hAnsi="Times New Roman" w:cs="Times New Roman"/>
          <w:bCs/>
          <w:sz w:val="24"/>
          <w:szCs w:val="24"/>
          <w:shd w:val="clear" w:color="auto" w:fill="FFFFFF"/>
        </w:rPr>
        <w:t>self</w:t>
      </w:r>
      <w:r w:rsidR="0039776C" w:rsidRPr="00E46717">
        <w:rPr>
          <w:rFonts w:ascii="Times New Roman" w:eastAsia="Times New Roman" w:hAnsi="Times New Roman" w:cs="Times New Roman"/>
          <w:sz w:val="24"/>
          <w:szCs w:val="24"/>
          <w:shd w:val="clear" w:color="auto" w:fill="FFFFFF"/>
        </w:rPr>
        <w:t xml:space="preserve">-esteem, and higher depression scores than their peers </w:t>
      </w:r>
      <w:r w:rsidR="005B5F73" w:rsidRPr="00E46717">
        <w:rPr>
          <w:rFonts w:ascii="Times New Roman" w:eastAsia="Times New Roman" w:hAnsi="Times New Roman" w:cs="Times New Roman"/>
          <w:sz w:val="24"/>
          <w:szCs w:val="24"/>
          <w:shd w:val="clear" w:color="auto" w:fill="FFFFFF"/>
        </w:rPr>
        <w:t>(</w:t>
      </w:r>
      <w:proofErr w:type="spellStart"/>
      <w:r w:rsidR="005B5F73" w:rsidRPr="00E46717">
        <w:rPr>
          <w:rFonts w:ascii="Times New Roman" w:eastAsia="Times New Roman" w:hAnsi="Times New Roman" w:cs="Times New Roman"/>
          <w:sz w:val="24"/>
          <w:szCs w:val="24"/>
          <w:shd w:val="clear" w:color="auto" w:fill="FFFFFF"/>
        </w:rPr>
        <w:t>Ghisi</w:t>
      </w:r>
      <w:proofErr w:type="spellEnd"/>
      <w:r w:rsidR="005B5F73" w:rsidRPr="00E46717">
        <w:rPr>
          <w:rFonts w:ascii="Times New Roman" w:eastAsia="Times New Roman" w:hAnsi="Times New Roman" w:cs="Times New Roman"/>
          <w:sz w:val="24"/>
          <w:szCs w:val="24"/>
          <w:shd w:val="clear" w:color="auto" w:fill="FFFFFF"/>
        </w:rPr>
        <w:t xml:space="preserve">, </w:t>
      </w:r>
      <w:proofErr w:type="spellStart"/>
      <w:r w:rsidR="005B5F73" w:rsidRPr="00E46717">
        <w:rPr>
          <w:rFonts w:ascii="Times New Roman" w:eastAsia="Times New Roman" w:hAnsi="Times New Roman" w:cs="Times New Roman"/>
          <w:sz w:val="24"/>
          <w:szCs w:val="24"/>
          <w:shd w:val="clear" w:color="auto" w:fill="FFFFFF"/>
        </w:rPr>
        <w:t>Bottesi</w:t>
      </w:r>
      <w:proofErr w:type="spellEnd"/>
      <w:r w:rsidR="005B5F73" w:rsidRPr="00E46717">
        <w:rPr>
          <w:rFonts w:ascii="Times New Roman" w:eastAsia="Times New Roman" w:hAnsi="Times New Roman" w:cs="Times New Roman"/>
          <w:sz w:val="24"/>
          <w:szCs w:val="24"/>
          <w:shd w:val="clear" w:color="auto" w:fill="FFFFFF"/>
        </w:rPr>
        <w:t xml:space="preserve">, Re, </w:t>
      </w:r>
      <w:proofErr w:type="spellStart"/>
      <w:r w:rsidR="005B5F73" w:rsidRPr="00E46717">
        <w:rPr>
          <w:rFonts w:ascii="Times New Roman" w:eastAsia="Times New Roman" w:hAnsi="Times New Roman" w:cs="Times New Roman"/>
          <w:sz w:val="24"/>
          <w:szCs w:val="24"/>
          <w:shd w:val="clear" w:color="auto" w:fill="FFFFFF"/>
        </w:rPr>
        <w:t>Cerea</w:t>
      </w:r>
      <w:proofErr w:type="spellEnd"/>
      <w:r w:rsidR="005B5F73" w:rsidRPr="00E46717">
        <w:rPr>
          <w:rFonts w:ascii="Times New Roman" w:eastAsia="Times New Roman" w:hAnsi="Times New Roman" w:cs="Times New Roman"/>
          <w:sz w:val="24"/>
          <w:szCs w:val="24"/>
          <w:shd w:val="clear" w:color="auto" w:fill="FFFFFF"/>
        </w:rPr>
        <w:t xml:space="preserve">, </w:t>
      </w:r>
      <w:r w:rsidR="00FA0016" w:rsidRPr="00E46717">
        <w:rPr>
          <w:rFonts w:ascii="Times New Roman" w:eastAsia="Times New Roman" w:hAnsi="Times New Roman" w:cs="Times New Roman"/>
          <w:sz w:val="24"/>
          <w:szCs w:val="24"/>
          <w:shd w:val="clear" w:color="auto" w:fill="FFFFFF"/>
        </w:rPr>
        <w:t xml:space="preserve">&amp; </w:t>
      </w:r>
      <w:proofErr w:type="spellStart"/>
      <w:r w:rsidR="00FA0016" w:rsidRPr="00E46717">
        <w:rPr>
          <w:rFonts w:ascii="Times New Roman" w:eastAsia="Times New Roman" w:hAnsi="Times New Roman" w:cs="Times New Roman"/>
          <w:sz w:val="24"/>
          <w:szCs w:val="24"/>
          <w:shd w:val="clear" w:color="auto" w:fill="FFFFFF"/>
        </w:rPr>
        <w:t>Mammarella</w:t>
      </w:r>
      <w:proofErr w:type="spellEnd"/>
      <w:r w:rsidR="00FA0016" w:rsidRPr="00E46717">
        <w:rPr>
          <w:rFonts w:ascii="Times New Roman" w:eastAsia="Times New Roman" w:hAnsi="Times New Roman" w:cs="Times New Roman"/>
          <w:sz w:val="24"/>
          <w:szCs w:val="24"/>
          <w:shd w:val="clear" w:color="auto" w:fill="FFFFFF"/>
        </w:rPr>
        <w:t xml:space="preserve">, </w:t>
      </w:r>
      <w:r w:rsidR="005B5F73" w:rsidRPr="00E46717">
        <w:rPr>
          <w:rFonts w:ascii="Times New Roman" w:eastAsia="Times New Roman" w:hAnsi="Times New Roman" w:cs="Times New Roman"/>
          <w:sz w:val="24"/>
          <w:szCs w:val="24"/>
          <w:shd w:val="clear" w:color="auto" w:fill="FFFFFF"/>
        </w:rPr>
        <w:t>2016</w:t>
      </w:r>
      <w:r w:rsidR="001E3677" w:rsidRPr="00E46717">
        <w:rPr>
          <w:rFonts w:ascii="Times New Roman" w:eastAsia="Times New Roman" w:hAnsi="Times New Roman" w:cs="Times New Roman"/>
          <w:sz w:val="24"/>
          <w:szCs w:val="24"/>
          <w:shd w:val="clear" w:color="auto" w:fill="FFFFFF"/>
        </w:rPr>
        <w:t xml:space="preserve">, </w:t>
      </w:r>
      <w:r w:rsidR="001E3677" w:rsidRPr="00E46717">
        <w:rPr>
          <w:rFonts w:ascii="Times New Roman" w:hAnsi="Times New Roman" w:cs="Times New Roman"/>
          <w:sz w:val="24"/>
          <w:szCs w:val="24"/>
        </w:rPr>
        <w:t>Carroll &amp; Iles, 2006</w:t>
      </w:r>
      <w:r w:rsidR="005B5F73" w:rsidRPr="00E46717">
        <w:rPr>
          <w:rFonts w:ascii="Times New Roman" w:eastAsia="Times New Roman" w:hAnsi="Times New Roman" w:cs="Times New Roman"/>
          <w:sz w:val="24"/>
          <w:szCs w:val="24"/>
          <w:shd w:val="clear" w:color="auto" w:fill="FFFFFF"/>
        </w:rPr>
        <w:t>).</w:t>
      </w:r>
      <w:r w:rsidR="00D724CA" w:rsidRPr="00E46717">
        <w:rPr>
          <w:rFonts w:ascii="Times New Roman" w:eastAsia="Times New Roman" w:hAnsi="Times New Roman" w:cs="Times New Roman"/>
          <w:sz w:val="24"/>
          <w:szCs w:val="24"/>
          <w:shd w:val="clear" w:color="auto" w:fill="FFFFFF"/>
        </w:rPr>
        <w:t xml:space="preserve"> Students with dyslexia are reluctant to seek </w:t>
      </w:r>
      <w:r w:rsidR="009153AF" w:rsidRPr="00E46717">
        <w:rPr>
          <w:rFonts w:ascii="Times New Roman" w:eastAsia="Times New Roman" w:hAnsi="Times New Roman" w:cs="Times New Roman"/>
          <w:sz w:val="24"/>
          <w:szCs w:val="24"/>
          <w:shd w:val="clear" w:color="auto" w:fill="FFFFFF"/>
        </w:rPr>
        <w:t xml:space="preserve">help at </w:t>
      </w:r>
      <w:r w:rsidR="009153AF" w:rsidRPr="00E46717">
        <w:rPr>
          <w:rFonts w:ascii="Times New Roman" w:eastAsia="Times New Roman" w:hAnsi="Times New Roman" w:cs="Times New Roman"/>
          <w:sz w:val="24"/>
          <w:szCs w:val="24"/>
          <w:shd w:val="clear" w:color="auto" w:fill="FFFFFF"/>
        </w:rPr>
        <w:lastRenderedPageBreak/>
        <w:t xml:space="preserve">university </w:t>
      </w:r>
      <w:r w:rsidR="00D724CA" w:rsidRPr="00E46717">
        <w:rPr>
          <w:rFonts w:ascii="Times New Roman" w:eastAsia="Times New Roman" w:hAnsi="Times New Roman" w:cs="Times New Roman"/>
          <w:sz w:val="24"/>
          <w:szCs w:val="24"/>
          <w:shd w:val="clear" w:color="auto" w:fill="FFFFFF"/>
        </w:rPr>
        <w:t xml:space="preserve">for fear of being stigmatised and </w:t>
      </w:r>
      <w:r w:rsidR="009153AF" w:rsidRPr="00E46717">
        <w:rPr>
          <w:rFonts w:ascii="Times New Roman" w:eastAsia="Times New Roman" w:hAnsi="Times New Roman" w:cs="Times New Roman"/>
          <w:sz w:val="24"/>
          <w:szCs w:val="24"/>
          <w:shd w:val="clear" w:color="auto" w:fill="FFFFFF"/>
        </w:rPr>
        <w:t>work considerably harder to keep up with courses than their non-dyslexic peers (</w:t>
      </w:r>
      <w:proofErr w:type="spellStart"/>
      <w:r w:rsidR="009153AF" w:rsidRPr="00E46717">
        <w:rPr>
          <w:rFonts w:ascii="Times New Roman" w:eastAsia="Times New Roman" w:hAnsi="Times New Roman" w:cs="Times New Roman"/>
          <w:sz w:val="24"/>
          <w:szCs w:val="24"/>
          <w:shd w:val="clear" w:color="auto" w:fill="FFFFFF"/>
        </w:rPr>
        <w:t>Denhart</w:t>
      </w:r>
      <w:proofErr w:type="spellEnd"/>
      <w:r w:rsidR="009153AF" w:rsidRPr="00E46717">
        <w:rPr>
          <w:rFonts w:ascii="Times New Roman" w:eastAsia="Times New Roman" w:hAnsi="Times New Roman" w:cs="Times New Roman"/>
          <w:sz w:val="24"/>
          <w:szCs w:val="24"/>
          <w:shd w:val="clear" w:color="auto" w:fill="FFFFFF"/>
        </w:rPr>
        <w:t xml:space="preserve">, 2008). </w:t>
      </w:r>
      <w:r w:rsidRPr="00E46717">
        <w:rPr>
          <w:rFonts w:ascii="Times New Roman" w:eastAsia="Times New Roman" w:hAnsi="Times New Roman" w:cs="Times New Roman"/>
          <w:sz w:val="24"/>
          <w:szCs w:val="24"/>
        </w:rPr>
        <w:t xml:space="preserve">Given the association between self-efficacy and academic achievement, it is important to investigate the levels of self-efficacy in </w:t>
      </w:r>
      <w:r w:rsidR="0015495C" w:rsidRPr="00E46717">
        <w:rPr>
          <w:rFonts w:ascii="Times New Roman" w:eastAsia="Times New Roman" w:hAnsi="Times New Roman" w:cs="Times New Roman"/>
          <w:sz w:val="24"/>
          <w:szCs w:val="24"/>
        </w:rPr>
        <w:t>undergraduate students</w:t>
      </w:r>
      <w:r w:rsidRPr="00E46717">
        <w:rPr>
          <w:rFonts w:ascii="Times New Roman" w:eastAsia="Times New Roman" w:hAnsi="Times New Roman" w:cs="Times New Roman"/>
          <w:sz w:val="24"/>
          <w:szCs w:val="24"/>
        </w:rPr>
        <w:t xml:space="preserve"> with dyslexia</w:t>
      </w:r>
      <w:r w:rsidR="00DD10DF" w:rsidRPr="00E46717">
        <w:rPr>
          <w:rFonts w:ascii="Times New Roman" w:eastAsia="Times New Roman" w:hAnsi="Times New Roman" w:cs="Times New Roman"/>
          <w:sz w:val="24"/>
          <w:szCs w:val="24"/>
        </w:rPr>
        <w:t>.</w:t>
      </w:r>
      <w:r w:rsidRPr="00E46717">
        <w:rPr>
          <w:rFonts w:ascii="Times New Roman" w:eastAsia="Times New Roman" w:hAnsi="Times New Roman" w:cs="Times New Roman"/>
          <w:sz w:val="24"/>
          <w:szCs w:val="24"/>
        </w:rPr>
        <w:t xml:space="preserve"> </w:t>
      </w:r>
    </w:p>
    <w:p w14:paraId="4BC1F91B" w14:textId="77777777" w:rsidR="0015495C" w:rsidRPr="00E46717" w:rsidRDefault="0015495C" w:rsidP="0015495C">
      <w:pPr>
        <w:pStyle w:val="NoSpacing"/>
        <w:spacing w:line="480" w:lineRule="auto"/>
        <w:ind w:firstLine="720"/>
        <w:rPr>
          <w:rFonts w:ascii="Times New Roman" w:eastAsia="Times New Roman" w:hAnsi="Times New Roman" w:cs="Times New Roman"/>
          <w:sz w:val="24"/>
          <w:szCs w:val="24"/>
        </w:rPr>
      </w:pPr>
    </w:p>
    <w:p w14:paraId="7E46FBD4" w14:textId="33755A26" w:rsidR="00A035F6" w:rsidRPr="00E46717" w:rsidRDefault="008821B8" w:rsidP="002D50DF">
      <w:pPr>
        <w:spacing w:line="480" w:lineRule="auto"/>
        <w:ind w:firstLine="720"/>
        <w:rPr>
          <w:rFonts w:ascii="Times New Roman" w:eastAsia="Times New Roman" w:hAnsi="Times New Roman" w:cs="Times New Roman"/>
          <w:sz w:val="24"/>
          <w:szCs w:val="24"/>
          <w:shd w:val="clear" w:color="auto" w:fill="FFFFFF"/>
        </w:rPr>
      </w:pPr>
      <w:r w:rsidRPr="00E46717">
        <w:rPr>
          <w:rFonts w:ascii="Times New Roman" w:eastAsia="Times New Roman" w:hAnsi="Times New Roman" w:cs="Times New Roman"/>
          <w:sz w:val="24"/>
          <w:szCs w:val="24"/>
          <w:shd w:val="clear" w:color="auto" w:fill="FFFFFF"/>
        </w:rPr>
        <w:t>In</w:t>
      </w:r>
      <w:r w:rsidR="003054B4" w:rsidRPr="00E46717">
        <w:rPr>
          <w:rFonts w:ascii="Times New Roman" w:eastAsia="Times New Roman" w:hAnsi="Times New Roman" w:cs="Times New Roman"/>
          <w:sz w:val="24"/>
          <w:szCs w:val="24"/>
          <w:shd w:val="clear" w:color="auto" w:fill="FFFFFF"/>
        </w:rPr>
        <w:t xml:space="preserve"> this </w:t>
      </w:r>
      <w:r w:rsidR="00A1264F" w:rsidRPr="00E46717">
        <w:rPr>
          <w:rFonts w:ascii="Times New Roman" w:eastAsia="Times New Roman" w:hAnsi="Times New Roman" w:cs="Times New Roman"/>
          <w:sz w:val="24"/>
          <w:szCs w:val="24"/>
          <w:shd w:val="clear" w:color="auto" w:fill="FFFFFF"/>
        </w:rPr>
        <w:t xml:space="preserve">study </w:t>
      </w:r>
      <w:r w:rsidRPr="00E46717">
        <w:rPr>
          <w:rFonts w:ascii="Times New Roman" w:eastAsia="Times New Roman" w:hAnsi="Times New Roman" w:cs="Times New Roman"/>
          <w:sz w:val="24"/>
          <w:szCs w:val="24"/>
          <w:shd w:val="clear" w:color="auto" w:fill="FFFFFF"/>
        </w:rPr>
        <w:t xml:space="preserve">two self-report scales adapted for this study </w:t>
      </w:r>
      <w:r w:rsidR="00A1264F" w:rsidRPr="00E46717">
        <w:rPr>
          <w:rFonts w:ascii="Times New Roman" w:eastAsia="Times New Roman" w:hAnsi="Times New Roman" w:cs="Times New Roman"/>
          <w:sz w:val="24"/>
          <w:szCs w:val="24"/>
          <w:shd w:val="clear" w:color="auto" w:fill="FFFFFF"/>
        </w:rPr>
        <w:t xml:space="preserve">were used </w:t>
      </w:r>
      <w:r w:rsidRPr="00E46717">
        <w:rPr>
          <w:rFonts w:ascii="Times New Roman" w:eastAsia="Times New Roman" w:hAnsi="Times New Roman" w:cs="Times New Roman"/>
          <w:sz w:val="24"/>
          <w:szCs w:val="24"/>
          <w:shd w:val="clear" w:color="auto" w:fill="FFFFFF"/>
        </w:rPr>
        <w:t>to measure students overall academic self-efficacy. W</w:t>
      </w:r>
      <w:r w:rsidR="003054B4" w:rsidRPr="00E46717">
        <w:rPr>
          <w:rFonts w:ascii="Times New Roman" w:eastAsia="Times New Roman" w:hAnsi="Times New Roman" w:cs="Times New Roman"/>
          <w:sz w:val="24"/>
          <w:szCs w:val="24"/>
          <w:shd w:val="clear" w:color="auto" w:fill="FFFFFF"/>
        </w:rPr>
        <w:t xml:space="preserve">e also employed </w:t>
      </w:r>
      <w:r w:rsidR="00E028DC" w:rsidRPr="00E46717">
        <w:rPr>
          <w:rFonts w:ascii="Times New Roman" w:eastAsia="Times New Roman" w:hAnsi="Times New Roman" w:cs="Times New Roman"/>
          <w:sz w:val="24"/>
          <w:szCs w:val="24"/>
          <w:shd w:val="clear" w:color="auto" w:fill="FFFFFF"/>
        </w:rPr>
        <w:t>a</w:t>
      </w:r>
      <w:r w:rsidR="003054B4" w:rsidRPr="00E46717">
        <w:rPr>
          <w:rFonts w:ascii="Times New Roman" w:eastAsia="Times New Roman" w:hAnsi="Times New Roman" w:cs="Times New Roman"/>
          <w:sz w:val="24"/>
          <w:szCs w:val="24"/>
          <w:shd w:val="clear" w:color="auto" w:fill="FFFFFF"/>
        </w:rPr>
        <w:t xml:space="preserve"> semi-structured interview format </w:t>
      </w:r>
      <w:r w:rsidR="00E028DC" w:rsidRPr="00E46717">
        <w:rPr>
          <w:rFonts w:ascii="Times New Roman" w:eastAsia="Times New Roman" w:hAnsi="Times New Roman" w:cs="Times New Roman"/>
          <w:sz w:val="24"/>
          <w:szCs w:val="24"/>
          <w:shd w:val="clear" w:color="auto" w:fill="FFFFFF"/>
        </w:rPr>
        <w:t>to invite</w:t>
      </w:r>
      <w:r w:rsidR="003054B4" w:rsidRPr="00E46717">
        <w:rPr>
          <w:rFonts w:ascii="Times New Roman" w:eastAsia="Times New Roman" w:hAnsi="Times New Roman" w:cs="Times New Roman"/>
          <w:sz w:val="24"/>
          <w:szCs w:val="24"/>
          <w:shd w:val="clear" w:color="auto" w:fill="FFFFFF"/>
        </w:rPr>
        <w:t xml:space="preserve"> participants to elaborate on those experiences that have been most significant to them over time. </w:t>
      </w:r>
      <w:r w:rsidR="000C7413" w:rsidRPr="00E46717">
        <w:rPr>
          <w:rFonts w:ascii="Times New Roman" w:eastAsia="Times New Roman" w:hAnsi="Times New Roman" w:cs="Times New Roman"/>
          <w:sz w:val="24"/>
          <w:szCs w:val="24"/>
          <w:shd w:val="clear" w:color="auto" w:fill="FFFFFF"/>
        </w:rPr>
        <w:t>It is hypoth</w:t>
      </w:r>
      <w:r w:rsidR="007303F5" w:rsidRPr="00E46717">
        <w:rPr>
          <w:rFonts w:ascii="Times New Roman" w:eastAsia="Times New Roman" w:hAnsi="Times New Roman" w:cs="Times New Roman"/>
          <w:sz w:val="24"/>
          <w:szCs w:val="24"/>
          <w:shd w:val="clear" w:color="auto" w:fill="FFFFFF"/>
        </w:rPr>
        <w:t>esised that non-dyslexic students will score higher than the dyslexic students</w:t>
      </w:r>
      <w:r w:rsidR="00E028DC" w:rsidRPr="00E46717">
        <w:rPr>
          <w:rFonts w:ascii="Times New Roman" w:eastAsia="Times New Roman" w:hAnsi="Times New Roman" w:cs="Times New Roman"/>
          <w:sz w:val="24"/>
          <w:szCs w:val="24"/>
          <w:shd w:val="clear" w:color="auto" w:fill="FFFFFF"/>
        </w:rPr>
        <w:t xml:space="preserve"> on the </w:t>
      </w:r>
      <w:r w:rsidR="001E61BC" w:rsidRPr="00E46717">
        <w:rPr>
          <w:rFonts w:ascii="Times New Roman" w:hAnsi="Times New Roman" w:cs="Times New Roman"/>
          <w:sz w:val="24"/>
          <w:szCs w:val="24"/>
        </w:rPr>
        <w:t>Academic Self-Efficacy S</w:t>
      </w:r>
      <w:r w:rsidR="009C6FFB" w:rsidRPr="00E46717">
        <w:rPr>
          <w:rFonts w:ascii="Times New Roman" w:hAnsi="Times New Roman" w:cs="Times New Roman"/>
          <w:sz w:val="24"/>
          <w:szCs w:val="24"/>
        </w:rPr>
        <w:t>cale</w:t>
      </w:r>
      <w:r w:rsidRPr="00E46717">
        <w:rPr>
          <w:rFonts w:ascii="Times New Roman" w:hAnsi="Times New Roman" w:cs="Times New Roman"/>
          <w:sz w:val="24"/>
          <w:szCs w:val="24"/>
        </w:rPr>
        <w:t xml:space="preserve"> which measures feelings about the student’s current work</w:t>
      </w:r>
      <w:r w:rsidR="007303F5" w:rsidRPr="00E46717">
        <w:rPr>
          <w:rFonts w:ascii="Times New Roman" w:eastAsia="Times New Roman" w:hAnsi="Times New Roman" w:cs="Times New Roman"/>
          <w:sz w:val="24"/>
          <w:szCs w:val="24"/>
          <w:shd w:val="clear" w:color="auto" w:fill="FFFFFF"/>
        </w:rPr>
        <w:t xml:space="preserve">. The </w:t>
      </w:r>
      <w:r w:rsidR="001E61BC" w:rsidRPr="00E46717">
        <w:rPr>
          <w:rFonts w:ascii="Times New Roman" w:hAnsi="Times New Roman" w:cs="Times New Roman"/>
          <w:sz w:val="24"/>
          <w:szCs w:val="24"/>
        </w:rPr>
        <w:t>Sources of Academic Self-Efficacy S</w:t>
      </w:r>
      <w:r w:rsidR="00506AB9" w:rsidRPr="00E46717">
        <w:rPr>
          <w:rFonts w:ascii="Times New Roman" w:hAnsi="Times New Roman" w:cs="Times New Roman"/>
          <w:sz w:val="24"/>
          <w:szCs w:val="24"/>
        </w:rPr>
        <w:t>cale</w:t>
      </w:r>
      <w:r w:rsidR="00506AB9" w:rsidRPr="00E46717">
        <w:rPr>
          <w:rFonts w:ascii="Times New Roman" w:eastAsia="Times New Roman" w:hAnsi="Times New Roman" w:cs="Times New Roman"/>
          <w:sz w:val="24"/>
          <w:szCs w:val="24"/>
          <w:shd w:val="clear" w:color="auto" w:fill="FFFFFF"/>
        </w:rPr>
        <w:t xml:space="preserve"> </w:t>
      </w:r>
      <w:r w:rsidR="00960B55" w:rsidRPr="00E46717">
        <w:rPr>
          <w:rFonts w:ascii="Times New Roman" w:eastAsia="Times New Roman" w:hAnsi="Times New Roman" w:cs="Times New Roman"/>
          <w:sz w:val="24"/>
          <w:szCs w:val="24"/>
          <w:shd w:val="clear" w:color="auto" w:fill="FFFFFF"/>
        </w:rPr>
        <w:t>is composed of</w:t>
      </w:r>
      <w:r w:rsidR="002D257A" w:rsidRPr="00E46717">
        <w:rPr>
          <w:rFonts w:ascii="Times New Roman" w:eastAsia="Times New Roman" w:hAnsi="Times New Roman" w:cs="Times New Roman"/>
          <w:sz w:val="24"/>
          <w:szCs w:val="24"/>
          <w:shd w:val="clear" w:color="auto" w:fill="FFFFFF"/>
        </w:rPr>
        <w:t xml:space="preserve"> four subscales, each measuring</w:t>
      </w:r>
      <w:r w:rsidR="007303F5" w:rsidRPr="00E46717">
        <w:rPr>
          <w:rFonts w:ascii="Times New Roman" w:eastAsia="Times New Roman" w:hAnsi="Times New Roman" w:cs="Times New Roman"/>
          <w:sz w:val="24"/>
          <w:szCs w:val="24"/>
          <w:shd w:val="clear" w:color="auto" w:fill="FFFFFF"/>
        </w:rPr>
        <w:t xml:space="preserve"> the potential influenc</w:t>
      </w:r>
      <w:r w:rsidR="00300722" w:rsidRPr="00E46717">
        <w:rPr>
          <w:rFonts w:ascii="Times New Roman" w:eastAsia="Times New Roman" w:hAnsi="Times New Roman" w:cs="Times New Roman"/>
          <w:sz w:val="24"/>
          <w:szCs w:val="24"/>
          <w:shd w:val="clear" w:color="auto" w:fill="FFFFFF"/>
        </w:rPr>
        <w:t>e they have on</w:t>
      </w:r>
      <w:r w:rsidR="002D257A" w:rsidRPr="00E46717">
        <w:rPr>
          <w:rFonts w:ascii="Times New Roman" w:eastAsia="Times New Roman" w:hAnsi="Times New Roman" w:cs="Times New Roman"/>
          <w:sz w:val="24"/>
          <w:szCs w:val="24"/>
          <w:shd w:val="clear" w:color="auto" w:fill="FFFFFF"/>
        </w:rPr>
        <w:t xml:space="preserve"> student</w:t>
      </w:r>
      <w:r w:rsidR="00300722" w:rsidRPr="00E46717">
        <w:rPr>
          <w:rFonts w:ascii="Times New Roman" w:eastAsia="Times New Roman" w:hAnsi="Times New Roman" w:cs="Times New Roman"/>
          <w:sz w:val="24"/>
          <w:szCs w:val="24"/>
          <w:shd w:val="clear" w:color="auto" w:fill="FFFFFF"/>
        </w:rPr>
        <w:t>’</w:t>
      </w:r>
      <w:r w:rsidR="002D257A" w:rsidRPr="00E46717">
        <w:rPr>
          <w:rFonts w:ascii="Times New Roman" w:eastAsia="Times New Roman" w:hAnsi="Times New Roman" w:cs="Times New Roman"/>
          <w:sz w:val="24"/>
          <w:szCs w:val="24"/>
          <w:shd w:val="clear" w:color="auto" w:fill="FFFFFF"/>
        </w:rPr>
        <w:t>s self-efficacy. Implementing Bandura’s theory, i</w:t>
      </w:r>
      <w:r w:rsidR="007303F5" w:rsidRPr="00E46717">
        <w:rPr>
          <w:rFonts w:ascii="Times New Roman" w:eastAsia="Times New Roman" w:hAnsi="Times New Roman" w:cs="Times New Roman"/>
          <w:sz w:val="24"/>
          <w:szCs w:val="24"/>
          <w:shd w:val="clear" w:color="auto" w:fill="FFFFFF"/>
        </w:rPr>
        <w:t xml:space="preserve">t is </w:t>
      </w:r>
      <w:r w:rsidR="00772245" w:rsidRPr="00E46717">
        <w:rPr>
          <w:rFonts w:ascii="Times New Roman" w:eastAsia="Times New Roman" w:hAnsi="Times New Roman" w:cs="Times New Roman"/>
          <w:sz w:val="24"/>
          <w:szCs w:val="24"/>
          <w:shd w:val="clear" w:color="auto" w:fill="FFFFFF"/>
        </w:rPr>
        <w:t xml:space="preserve">hypothesised that the dyslexic students </w:t>
      </w:r>
      <w:r w:rsidR="00506AB9" w:rsidRPr="00E46717">
        <w:rPr>
          <w:rFonts w:ascii="Times New Roman" w:eastAsia="Times New Roman" w:hAnsi="Times New Roman" w:cs="Times New Roman"/>
          <w:sz w:val="24"/>
          <w:szCs w:val="24"/>
          <w:shd w:val="clear" w:color="auto" w:fill="FFFFFF"/>
        </w:rPr>
        <w:t>will score lower on each of the scales when compared t</w:t>
      </w:r>
      <w:r w:rsidR="009C0BDF" w:rsidRPr="00E46717">
        <w:rPr>
          <w:rFonts w:ascii="Times New Roman" w:eastAsia="Times New Roman" w:hAnsi="Times New Roman" w:cs="Times New Roman"/>
          <w:sz w:val="24"/>
          <w:szCs w:val="24"/>
          <w:shd w:val="clear" w:color="auto" w:fill="FFFFFF"/>
        </w:rPr>
        <w:t>o the</w:t>
      </w:r>
      <w:r w:rsidR="00772245" w:rsidRPr="00E46717">
        <w:rPr>
          <w:rFonts w:ascii="Times New Roman" w:eastAsia="Times New Roman" w:hAnsi="Times New Roman" w:cs="Times New Roman"/>
          <w:sz w:val="24"/>
          <w:szCs w:val="24"/>
          <w:shd w:val="clear" w:color="auto" w:fill="FFFFFF"/>
        </w:rPr>
        <w:t xml:space="preserve"> non-dyslexic students. </w:t>
      </w:r>
      <w:r w:rsidR="009C0BDF" w:rsidRPr="00E46717">
        <w:rPr>
          <w:rFonts w:ascii="Times New Roman" w:eastAsia="Times New Roman" w:hAnsi="Times New Roman" w:cs="Times New Roman"/>
          <w:sz w:val="24"/>
          <w:szCs w:val="24"/>
          <w:shd w:val="clear" w:color="auto" w:fill="FFFFFF"/>
        </w:rPr>
        <w:t>For the qualitative data</w:t>
      </w:r>
      <w:r w:rsidR="00A1264F" w:rsidRPr="00E46717">
        <w:rPr>
          <w:rFonts w:ascii="Times New Roman" w:eastAsia="Times New Roman" w:hAnsi="Times New Roman" w:cs="Times New Roman"/>
          <w:sz w:val="24"/>
          <w:szCs w:val="24"/>
          <w:shd w:val="clear" w:color="auto" w:fill="FFFFFF"/>
        </w:rPr>
        <w:t>,</w:t>
      </w:r>
      <w:r w:rsidR="009C0BDF" w:rsidRPr="00E46717">
        <w:rPr>
          <w:rFonts w:ascii="Times New Roman" w:eastAsia="Times New Roman" w:hAnsi="Times New Roman" w:cs="Times New Roman"/>
          <w:sz w:val="24"/>
          <w:szCs w:val="24"/>
          <w:shd w:val="clear" w:color="auto" w:fill="FFFFFF"/>
        </w:rPr>
        <w:t xml:space="preserve"> </w:t>
      </w:r>
      <w:r w:rsidR="001271AB" w:rsidRPr="00E46717">
        <w:rPr>
          <w:rFonts w:ascii="Times New Roman" w:eastAsia="Times New Roman" w:hAnsi="Times New Roman" w:cs="Times New Roman"/>
          <w:sz w:val="24"/>
          <w:szCs w:val="24"/>
        </w:rPr>
        <w:t>the following research question</w:t>
      </w:r>
      <w:r w:rsidR="00A035F6" w:rsidRPr="00E46717">
        <w:rPr>
          <w:rFonts w:ascii="Times New Roman" w:eastAsia="Times New Roman" w:hAnsi="Times New Roman" w:cs="Times New Roman"/>
          <w:sz w:val="24"/>
          <w:szCs w:val="24"/>
        </w:rPr>
        <w:t xml:space="preserve"> </w:t>
      </w:r>
      <w:r w:rsidR="001271AB" w:rsidRPr="00E46717">
        <w:rPr>
          <w:rFonts w:ascii="Times New Roman" w:eastAsia="Times New Roman" w:hAnsi="Times New Roman" w:cs="Times New Roman"/>
          <w:sz w:val="24"/>
          <w:szCs w:val="24"/>
        </w:rPr>
        <w:t>was</w:t>
      </w:r>
      <w:r w:rsidR="00A035F6" w:rsidRPr="00E46717">
        <w:rPr>
          <w:rFonts w:ascii="Times New Roman" w:eastAsia="Times New Roman" w:hAnsi="Times New Roman" w:cs="Times New Roman"/>
          <w:sz w:val="24"/>
          <w:szCs w:val="24"/>
        </w:rPr>
        <w:t xml:space="preserve"> considered:</w:t>
      </w:r>
      <w:r w:rsidR="00960B55" w:rsidRPr="00E46717">
        <w:rPr>
          <w:rFonts w:ascii="Times New Roman" w:eastAsia="Times New Roman" w:hAnsi="Times New Roman" w:cs="Times New Roman"/>
          <w:sz w:val="24"/>
          <w:szCs w:val="24"/>
        </w:rPr>
        <w:t xml:space="preserve"> </w:t>
      </w:r>
      <w:r w:rsidR="002D50DF" w:rsidRPr="00E46717">
        <w:rPr>
          <w:rFonts w:ascii="Times New Roman" w:eastAsia="Times New Roman" w:hAnsi="Times New Roman" w:cs="Times New Roman"/>
          <w:sz w:val="24"/>
          <w:szCs w:val="24"/>
        </w:rPr>
        <w:t xml:space="preserve">How do students feel that their self-efficacy beliefs have developed throughout their education? </w:t>
      </w:r>
    </w:p>
    <w:p w14:paraId="0437E6CF" w14:textId="77777777" w:rsidR="00A035F6" w:rsidRPr="00E46717" w:rsidRDefault="00A035F6" w:rsidP="00CB45EA">
      <w:pPr>
        <w:spacing w:line="480" w:lineRule="auto"/>
        <w:rPr>
          <w:rFonts w:ascii="Times New Roman" w:eastAsia="Times New Roman" w:hAnsi="Times New Roman" w:cs="Times New Roman"/>
          <w:bCs/>
          <w:sz w:val="24"/>
          <w:szCs w:val="24"/>
        </w:rPr>
      </w:pPr>
      <w:r w:rsidRPr="00E46717">
        <w:rPr>
          <w:rFonts w:ascii="Times New Roman" w:eastAsia="Times New Roman" w:hAnsi="Times New Roman" w:cs="Times New Roman"/>
          <w:bCs/>
          <w:sz w:val="24"/>
          <w:szCs w:val="24"/>
        </w:rPr>
        <w:br w:type="page"/>
      </w:r>
    </w:p>
    <w:p w14:paraId="6F9E512A" w14:textId="77777777" w:rsidR="00A035F6" w:rsidRPr="00E46717" w:rsidRDefault="00A035F6" w:rsidP="00CB45EA">
      <w:pPr>
        <w:spacing w:line="480" w:lineRule="auto"/>
        <w:rPr>
          <w:rFonts w:ascii="Times New Roman" w:hAnsi="Times New Roman" w:cs="Times New Roman"/>
          <w:b/>
          <w:sz w:val="24"/>
          <w:szCs w:val="24"/>
        </w:rPr>
      </w:pPr>
    </w:p>
    <w:p w14:paraId="3A675EA7" w14:textId="77777777" w:rsidR="00310A6C" w:rsidRPr="00E46717" w:rsidRDefault="00A035F6" w:rsidP="00CB45EA">
      <w:pPr>
        <w:spacing w:line="480" w:lineRule="auto"/>
        <w:jc w:val="center"/>
        <w:rPr>
          <w:rFonts w:ascii="Times New Roman" w:hAnsi="Times New Roman" w:cs="Times New Roman"/>
          <w:b/>
          <w:sz w:val="24"/>
          <w:szCs w:val="24"/>
        </w:rPr>
      </w:pPr>
      <w:r w:rsidRPr="00E46717">
        <w:rPr>
          <w:rFonts w:ascii="Times New Roman" w:hAnsi="Times New Roman" w:cs="Times New Roman"/>
          <w:b/>
          <w:sz w:val="24"/>
          <w:szCs w:val="24"/>
        </w:rPr>
        <w:t>Method</w:t>
      </w:r>
    </w:p>
    <w:p w14:paraId="55D4611B" w14:textId="2AA6F2A7" w:rsidR="00A035F6" w:rsidRPr="00E46717" w:rsidRDefault="00A035F6" w:rsidP="00CB45EA">
      <w:pPr>
        <w:spacing w:line="480" w:lineRule="auto"/>
        <w:rPr>
          <w:rFonts w:ascii="Times New Roman" w:hAnsi="Times New Roman" w:cs="Times New Roman"/>
          <w:i/>
          <w:sz w:val="24"/>
          <w:szCs w:val="24"/>
        </w:rPr>
      </w:pPr>
      <w:r w:rsidRPr="00E46717">
        <w:rPr>
          <w:rFonts w:ascii="Times New Roman" w:hAnsi="Times New Roman" w:cs="Times New Roman"/>
          <w:i/>
          <w:sz w:val="24"/>
          <w:szCs w:val="24"/>
        </w:rPr>
        <w:t>Participants</w:t>
      </w:r>
    </w:p>
    <w:p w14:paraId="791134FE" w14:textId="3810206C" w:rsidR="00310A6C" w:rsidRPr="00E46717" w:rsidRDefault="00A035F6"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A self-selected sample of 44 undergraduate students (18-32 years) with and without dyslexia took part in this study (15 male and 29 female). </w:t>
      </w:r>
      <w:r w:rsidR="00811BC0" w:rsidRPr="00E46717">
        <w:rPr>
          <w:rFonts w:ascii="Times New Roman" w:hAnsi="Times New Roman" w:cs="Times New Roman"/>
          <w:sz w:val="24"/>
          <w:szCs w:val="24"/>
        </w:rPr>
        <w:t xml:space="preserve">All students were studying at XXXXXXXX University at the time of the research. </w:t>
      </w:r>
      <w:r w:rsidRPr="00E46717">
        <w:rPr>
          <w:rFonts w:ascii="Times New Roman" w:hAnsi="Times New Roman" w:cs="Times New Roman"/>
          <w:sz w:val="24"/>
          <w:szCs w:val="24"/>
        </w:rPr>
        <w:t>There were 22 participants in the non-dysle</w:t>
      </w:r>
      <w:r w:rsidR="00951F17" w:rsidRPr="00E46717">
        <w:rPr>
          <w:rFonts w:ascii="Times New Roman" w:hAnsi="Times New Roman" w:cs="Times New Roman"/>
          <w:sz w:val="24"/>
          <w:szCs w:val="24"/>
        </w:rPr>
        <w:t>xia group (13 female and 9 male</w:t>
      </w:r>
      <w:r w:rsidRPr="00E46717">
        <w:rPr>
          <w:rFonts w:ascii="Times New Roman" w:hAnsi="Times New Roman" w:cs="Times New Roman"/>
          <w:sz w:val="24"/>
          <w:szCs w:val="24"/>
        </w:rPr>
        <w:t>) and 22 participants (16 female and 6 male) in the dyslexic group. Students with dyslexia were asked to show a copy of their diagnostic assessment from an educational psychologist before taking part in the study. All participants carried out the quantitative part of the study and eight participants were interviewed, four of whom were dyslexic (see Table 1). This study gained ethical approval from the Department of Psycholo</w:t>
      </w:r>
      <w:r w:rsidR="00E86215" w:rsidRPr="00E46717">
        <w:rPr>
          <w:rFonts w:ascii="Times New Roman" w:hAnsi="Times New Roman" w:cs="Times New Roman"/>
          <w:sz w:val="24"/>
          <w:szCs w:val="24"/>
        </w:rPr>
        <w:t>gy Research Ethics Panel</w:t>
      </w:r>
      <w:r w:rsidRPr="00E46717">
        <w:rPr>
          <w:rFonts w:ascii="Times New Roman" w:hAnsi="Times New Roman" w:cs="Times New Roman"/>
          <w:sz w:val="24"/>
          <w:szCs w:val="24"/>
        </w:rPr>
        <w:t xml:space="preserve"> </w:t>
      </w:r>
      <w:r w:rsidR="00E86215" w:rsidRPr="00E46717">
        <w:rPr>
          <w:rFonts w:ascii="Times New Roman" w:hAnsi="Times New Roman" w:cs="Times New Roman"/>
          <w:sz w:val="24"/>
          <w:szCs w:val="24"/>
        </w:rPr>
        <w:t>***************</w:t>
      </w:r>
      <w:r w:rsidRPr="00E46717">
        <w:rPr>
          <w:rFonts w:ascii="Times New Roman" w:hAnsi="Times New Roman" w:cs="Times New Roman"/>
          <w:sz w:val="24"/>
          <w:szCs w:val="24"/>
        </w:rPr>
        <w:t xml:space="preserve">. Participants gave their informed consent, agreeing to take part in an online survey, eight participants also consented to take part in a semi-structured interview. </w:t>
      </w:r>
    </w:p>
    <w:p w14:paraId="2BBC097F" w14:textId="67C52255" w:rsidR="00951F17" w:rsidRPr="00E46717" w:rsidRDefault="005F58B6" w:rsidP="00CB45EA">
      <w:pPr>
        <w:spacing w:line="480" w:lineRule="auto"/>
        <w:jc w:val="center"/>
        <w:rPr>
          <w:rFonts w:ascii="Times New Roman" w:hAnsi="Times New Roman" w:cs="Times New Roman"/>
          <w:i/>
          <w:sz w:val="24"/>
          <w:szCs w:val="24"/>
        </w:rPr>
      </w:pPr>
      <w:r w:rsidRPr="00E46717">
        <w:rPr>
          <w:rFonts w:ascii="Times New Roman" w:hAnsi="Times New Roman" w:cs="Times New Roman"/>
          <w:i/>
          <w:sz w:val="24"/>
          <w:szCs w:val="24"/>
        </w:rPr>
        <w:t>PLACE TABLE 1 HERE</w:t>
      </w:r>
    </w:p>
    <w:p w14:paraId="638EE75A" w14:textId="77777777" w:rsidR="00A035F6" w:rsidRPr="00E46717" w:rsidRDefault="00A035F6" w:rsidP="00CB45EA">
      <w:pPr>
        <w:spacing w:line="480" w:lineRule="auto"/>
        <w:rPr>
          <w:rFonts w:ascii="Times New Roman" w:hAnsi="Times New Roman" w:cs="Times New Roman"/>
          <w:i/>
          <w:sz w:val="24"/>
          <w:szCs w:val="24"/>
        </w:rPr>
      </w:pPr>
      <w:r w:rsidRPr="00E46717">
        <w:rPr>
          <w:rFonts w:ascii="Times New Roman" w:hAnsi="Times New Roman" w:cs="Times New Roman"/>
          <w:i/>
          <w:sz w:val="24"/>
          <w:szCs w:val="24"/>
        </w:rPr>
        <w:t>Materials</w:t>
      </w:r>
    </w:p>
    <w:p w14:paraId="7C4E5B9B" w14:textId="301BAC0B" w:rsidR="00A035F6" w:rsidRPr="00E46717" w:rsidRDefault="00A035F6" w:rsidP="00CB45EA">
      <w:pPr>
        <w:spacing w:line="480" w:lineRule="auto"/>
        <w:ind w:firstLine="720"/>
        <w:rPr>
          <w:rFonts w:ascii="Times New Roman" w:hAnsi="Times New Roman" w:cs="Times New Roman"/>
          <w:sz w:val="24"/>
          <w:szCs w:val="24"/>
        </w:rPr>
      </w:pPr>
      <w:proofErr w:type="spellStart"/>
      <w:r w:rsidRPr="00E46717">
        <w:rPr>
          <w:rFonts w:ascii="Times New Roman" w:hAnsi="Times New Roman" w:cs="Times New Roman"/>
          <w:sz w:val="24"/>
          <w:szCs w:val="24"/>
        </w:rPr>
        <w:t>Banadura</w:t>
      </w:r>
      <w:proofErr w:type="spellEnd"/>
      <w:r w:rsidRPr="00E46717">
        <w:rPr>
          <w:rFonts w:ascii="Times New Roman" w:hAnsi="Times New Roman" w:cs="Times New Roman"/>
          <w:sz w:val="24"/>
          <w:szCs w:val="24"/>
        </w:rPr>
        <w:t xml:space="preserve"> (2006) stated that scales of </w:t>
      </w:r>
      <w:r w:rsidR="0024342B" w:rsidRPr="00E46717">
        <w:rPr>
          <w:rFonts w:ascii="Times New Roman" w:hAnsi="Times New Roman" w:cs="Times New Roman"/>
          <w:sz w:val="24"/>
          <w:szCs w:val="24"/>
        </w:rPr>
        <w:t>perceived</w:t>
      </w:r>
      <w:r w:rsidRPr="00E46717">
        <w:rPr>
          <w:rFonts w:ascii="Times New Roman" w:hAnsi="Times New Roman" w:cs="Times New Roman"/>
          <w:sz w:val="24"/>
          <w:szCs w:val="24"/>
        </w:rPr>
        <w:t xml:space="preserve"> self-efficacy must be tailored to the </w:t>
      </w:r>
      <w:r w:rsidR="007B3105" w:rsidRPr="00E46717">
        <w:rPr>
          <w:rFonts w:ascii="Times New Roman" w:hAnsi="Times New Roman" w:cs="Times New Roman"/>
          <w:sz w:val="24"/>
          <w:szCs w:val="24"/>
        </w:rPr>
        <w:t>domain</w:t>
      </w:r>
      <w:r w:rsidRPr="00E46717">
        <w:rPr>
          <w:rFonts w:ascii="Times New Roman" w:hAnsi="Times New Roman" w:cs="Times New Roman"/>
          <w:sz w:val="24"/>
          <w:szCs w:val="24"/>
        </w:rPr>
        <w:t xml:space="preserve"> of functioning that is the object of interest, in this case, academic self-efficacy. Therefore, two scales were developed by the lead researcher. An eight-item academic self-efficacy scale</w:t>
      </w:r>
      <w:r w:rsidR="002B234C" w:rsidRPr="00E46717">
        <w:rPr>
          <w:rFonts w:ascii="Times New Roman" w:hAnsi="Times New Roman" w:cs="Times New Roman"/>
          <w:sz w:val="24"/>
          <w:szCs w:val="24"/>
        </w:rPr>
        <w:t xml:space="preserve"> (</w:t>
      </w:r>
      <w:r w:rsidR="005C0909" w:rsidRPr="00E46717">
        <w:rPr>
          <w:rFonts w:ascii="Times New Roman" w:hAnsi="Times New Roman" w:cs="Times New Roman"/>
          <w:sz w:val="24"/>
          <w:szCs w:val="24"/>
        </w:rPr>
        <w:sym w:font="Symbol" w:char="F061"/>
      </w:r>
      <w:r w:rsidR="006A3BCA" w:rsidRPr="00E46717">
        <w:rPr>
          <w:rFonts w:ascii="Times New Roman" w:hAnsi="Times New Roman" w:cs="Times New Roman"/>
          <w:sz w:val="24"/>
          <w:szCs w:val="24"/>
        </w:rPr>
        <w:t xml:space="preserve"> = .85)</w:t>
      </w:r>
      <w:r w:rsidRPr="00E46717">
        <w:rPr>
          <w:rFonts w:ascii="Times New Roman" w:hAnsi="Times New Roman" w:cs="Times New Roman"/>
          <w:sz w:val="24"/>
          <w:szCs w:val="24"/>
        </w:rPr>
        <w:t xml:space="preserve">, which was developed following the advice set out by Bandura (2006) and a </w:t>
      </w:r>
      <w:r w:rsidR="00951F17" w:rsidRPr="00E46717">
        <w:rPr>
          <w:rFonts w:ascii="Times New Roman" w:hAnsi="Times New Roman" w:cs="Times New Roman"/>
          <w:sz w:val="24"/>
          <w:szCs w:val="24"/>
        </w:rPr>
        <w:t>32</w:t>
      </w:r>
      <w:r w:rsidRPr="00E46717">
        <w:rPr>
          <w:rFonts w:ascii="Times New Roman" w:hAnsi="Times New Roman" w:cs="Times New Roman"/>
          <w:sz w:val="24"/>
          <w:szCs w:val="24"/>
        </w:rPr>
        <w:t xml:space="preserve"> item sources of academic self-efficacy scale</w:t>
      </w:r>
      <w:r w:rsidR="006A3BCA" w:rsidRPr="00E46717">
        <w:rPr>
          <w:rFonts w:ascii="Times New Roman" w:hAnsi="Times New Roman" w:cs="Times New Roman"/>
          <w:sz w:val="24"/>
          <w:szCs w:val="24"/>
        </w:rPr>
        <w:t xml:space="preserve"> (</w:t>
      </w:r>
      <w:r w:rsidR="006A3BCA" w:rsidRPr="00E46717">
        <w:rPr>
          <w:rFonts w:ascii="Times New Roman" w:hAnsi="Times New Roman" w:cs="Times New Roman"/>
          <w:sz w:val="24"/>
          <w:szCs w:val="24"/>
        </w:rPr>
        <w:sym w:font="Symbol" w:char="F061"/>
      </w:r>
      <w:r w:rsidR="006A3BCA" w:rsidRPr="00E46717">
        <w:rPr>
          <w:rFonts w:ascii="Times New Roman" w:hAnsi="Times New Roman" w:cs="Times New Roman"/>
          <w:sz w:val="24"/>
          <w:szCs w:val="24"/>
        </w:rPr>
        <w:t xml:space="preserve"> = .87),</w:t>
      </w:r>
      <w:r w:rsidR="007B3105" w:rsidRPr="00E46717">
        <w:rPr>
          <w:rFonts w:ascii="Times New Roman" w:hAnsi="Times New Roman" w:cs="Times New Roman"/>
          <w:sz w:val="24"/>
          <w:szCs w:val="24"/>
        </w:rPr>
        <w:t xml:space="preserve"> </w:t>
      </w:r>
      <w:r w:rsidRPr="00E46717">
        <w:rPr>
          <w:rFonts w:ascii="Times New Roman" w:hAnsi="Times New Roman" w:cs="Times New Roman"/>
          <w:sz w:val="24"/>
          <w:szCs w:val="24"/>
        </w:rPr>
        <w:t xml:space="preserve">which was developed using guidance from a review of the sources of self-efficacy by Usher and </w:t>
      </w:r>
      <w:proofErr w:type="spellStart"/>
      <w:r w:rsidRPr="00E46717">
        <w:rPr>
          <w:rFonts w:ascii="Times New Roman" w:hAnsi="Times New Roman" w:cs="Times New Roman"/>
          <w:sz w:val="24"/>
          <w:szCs w:val="24"/>
        </w:rPr>
        <w:t>Pajares</w:t>
      </w:r>
      <w:proofErr w:type="spellEnd"/>
      <w:r w:rsidRPr="00E46717">
        <w:rPr>
          <w:rFonts w:ascii="Times New Roman" w:hAnsi="Times New Roman" w:cs="Times New Roman"/>
          <w:sz w:val="24"/>
          <w:szCs w:val="24"/>
        </w:rPr>
        <w:t xml:space="preserve"> (2008; see appendix for full set of scales). </w:t>
      </w:r>
    </w:p>
    <w:p w14:paraId="651D496F" w14:textId="0959E8EF" w:rsidR="00A035F6" w:rsidRPr="00E46717" w:rsidRDefault="00A035F6" w:rsidP="00CB45EA">
      <w:pPr>
        <w:spacing w:line="480" w:lineRule="auto"/>
        <w:ind w:firstLine="720"/>
        <w:rPr>
          <w:rFonts w:ascii="Times New Roman" w:hAnsi="Times New Roman" w:cs="Times New Roman"/>
          <w:sz w:val="24"/>
          <w:szCs w:val="24"/>
        </w:rPr>
      </w:pPr>
      <w:r w:rsidRPr="00E46717">
        <w:rPr>
          <w:rFonts w:ascii="Times New Roman" w:hAnsi="Times New Roman" w:cs="Times New Roman"/>
          <w:i/>
          <w:sz w:val="24"/>
          <w:szCs w:val="24"/>
        </w:rPr>
        <w:lastRenderedPageBreak/>
        <w:t>Academic self-efficacy scale</w:t>
      </w:r>
      <w:r w:rsidRPr="00E46717">
        <w:rPr>
          <w:rFonts w:ascii="Times New Roman" w:hAnsi="Times New Roman" w:cs="Times New Roman"/>
          <w:sz w:val="24"/>
          <w:szCs w:val="24"/>
        </w:rPr>
        <w:t xml:space="preserve"> </w:t>
      </w:r>
      <w:r w:rsidR="00815582" w:rsidRPr="00E46717">
        <w:rPr>
          <w:rFonts w:ascii="Times New Roman" w:hAnsi="Times New Roman" w:cs="Times New Roman"/>
          <w:sz w:val="24"/>
          <w:szCs w:val="24"/>
        </w:rPr>
        <w:t>–</w:t>
      </w:r>
      <w:r w:rsidRPr="00E46717">
        <w:rPr>
          <w:rFonts w:ascii="Times New Roman" w:hAnsi="Times New Roman" w:cs="Times New Roman"/>
          <w:sz w:val="24"/>
          <w:szCs w:val="24"/>
        </w:rPr>
        <w:t xml:space="preserve"> </w:t>
      </w:r>
      <w:r w:rsidR="00815582" w:rsidRPr="00E46717">
        <w:rPr>
          <w:rFonts w:ascii="Times New Roman" w:hAnsi="Times New Roman" w:cs="Times New Roman"/>
          <w:sz w:val="24"/>
          <w:szCs w:val="24"/>
        </w:rPr>
        <w:t>Referring to Bandura’s (2006) “Guide for constructing self-efficacy scales”, an eight-item academic self-efficacy scale was developed</w:t>
      </w:r>
      <w:r w:rsidR="006A3BCA" w:rsidRPr="00E46717">
        <w:rPr>
          <w:rFonts w:ascii="Times New Roman" w:hAnsi="Times New Roman" w:cs="Times New Roman"/>
          <w:sz w:val="24"/>
          <w:szCs w:val="24"/>
        </w:rPr>
        <w:t xml:space="preserve"> (</w:t>
      </w:r>
      <w:r w:rsidR="006A3BCA" w:rsidRPr="00E46717">
        <w:rPr>
          <w:rFonts w:ascii="Times New Roman" w:hAnsi="Times New Roman" w:cs="Times New Roman"/>
          <w:sz w:val="24"/>
          <w:szCs w:val="24"/>
        </w:rPr>
        <w:sym w:font="Symbol" w:char="F061"/>
      </w:r>
      <w:r w:rsidR="00D31459" w:rsidRPr="00E46717">
        <w:rPr>
          <w:rFonts w:ascii="Times New Roman" w:hAnsi="Times New Roman" w:cs="Times New Roman"/>
          <w:sz w:val="24"/>
          <w:szCs w:val="24"/>
        </w:rPr>
        <w:t xml:space="preserve"> = </w:t>
      </w:r>
      <w:r w:rsidR="001D5D2A" w:rsidRPr="00E46717">
        <w:rPr>
          <w:rFonts w:ascii="Times New Roman" w:hAnsi="Times New Roman" w:cs="Times New Roman"/>
          <w:sz w:val="24"/>
          <w:szCs w:val="24"/>
        </w:rPr>
        <w:t>.</w:t>
      </w:r>
      <w:r w:rsidR="00D31459" w:rsidRPr="00E46717">
        <w:rPr>
          <w:rFonts w:ascii="Times New Roman" w:hAnsi="Times New Roman" w:cs="Times New Roman"/>
          <w:sz w:val="24"/>
          <w:szCs w:val="24"/>
        </w:rPr>
        <w:t xml:space="preserve">85) </w:t>
      </w:r>
      <w:r w:rsidRPr="00E46717">
        <w:rPr>
          <w:rFonts w:ascii="Times New Roman" w:hAnsi="Times New Roman" w:cs="Times New Roman"/>
          <w:sz w:val="24"/>
          <w:szCs w:val="24"/>
        </w:rPr>
        <w:t xml:space="preserve">Participants were asked to rate on a 10-point Likert scale their </w:t>
      </w:r>
      <w:r w:rsidRPr="00E46717">
        <w:rPr>
          <w:rFonts w:ascii="Times New Roman" w:hAnsi="Times New Roman" w:cs="Times New Roman"/>
          <w:sz w:val="24"/>
          <w:szCs w:val="24"/>
          <w:shd w:val="clear" w:color="auto" w:fill="FFFFFF"/>
        </w:rPr>
        <w:t>confidence level for each statement, such as “</w:t>
      </w:r>
      <w:r w:rsidRPr="00E46717">
        <w:rPr>
          <w:rFonts w:ascii="Times New Roman" w:hAnsi="Times New Roman" w:cs="Times New Roman"/>
          <w:sz w:val="24"/>
          <w:szCs w:val="24"/>
        </w:rPr>
        <w:t>I am confident that I can take well organised notes in lecture</w:t>
      </w:r>
      <w:r w:rsidR="007F4A8C" w:rsidRPr="00E46717">
        <w:rPr>
          <w:rFonts w:ascii="Times New Roman" w:hAnsi="Times New Roman" w:cs="Times New Roman"/>
          <w:sz w:val="24"/>
          <w:szCs w:val="24"/>
        </w:rPr>
        <w:t>s</w:t>
      </w:r>
      <w:r w:rsidRPr="00E46717">
        <w:rPr>
          <w:rFonts w:ascii="Times New Roman" w:hAnsi="Times New Roman" w:cs="Times New Roman"/>
          <w:sz w:val="24"/>
          <w:szCs w:val="24"/>
        </w:rPr>
        <w:t>”</w:t>
      </w:r>
      <w:r w:rsidRPr="00E46717">
        <w:rPr>
          <w:rFonts w:ascii="Times New Roman" w:hAnsi="Times New Roman" w:cs="Times New Roman"/>
          <w:color w:val="17365D" w:themeColor="text2" w:themeShade="BF"/>
          <w:sz w:val="24"/>
          <w:szCs w:val="24"/>
        </w:rPr>
        <w:t xml:space="preserve">. </w:t>
      </w:r>
      <w:r w:rsidRPr="00E46717">
        <w:rPr>
          <w:rFonts w:ascii="Times New Roman" w:hAnsi="Times New Roman" w:cs="Times New Roman"/>
          <w:sz w:val="24"/>
          <w:szCs w:val="24"/>
        </w:rPr>
        <w:t>This measure was designed to cover a variety of skills relevant to academic achievement by including general statements regarding academic confidence</w:t>
      </w:r>
      <w:r w:rsidR="00815582" w:rsidRPr="00E46717">
        <w:rPr>
          <w:rFonts w:ascii="Times New Roman" w:hAnsi="Times New Roman" w:cs="Times New Roman"/>
          <w:sz w:val="24"/>
          <w:szCs w:val="24"/>
        </w:rPr>
        <w:t xml:space="preserve">. </w:t>
      </w:r>
    </w:p>
    <w:p w14:paraId="2F97188B" w14:textId="229AD0C6" w:rsidR="00A035F6" w:rsidRPr="00E46717" w:rsidRDefault="00A035F6" w:rsidP="00CB45EA">
      <w:pPr>
        <w:spacing w:line="480" w:lineRule="auto"/>
        <w:ind w:firstLine="720"/>
        <w:rPr>
          <w:rFonts w:ascii="Times New Roman" w:hAnsi="Times New Roman" w:cs="Times New Roman"/>
          <w:sz w:val="24"/>
          <w:szCs w:val="24"/>
        </w:rPr>
      </w:pPr>
      <w:r w:rsidRPr="00E46717">
        <w:rPr>
          <w:rFonts w:ascii="Times New Roman" w:hAnsi="Times New Roman" w:cs="Times New Roman"/>
          <w:i/>
          <w:sz w:val="24"/>
          <w:szCs w:val="24"/>
        </w:rPr>
        <w:t>Sources of academic self-efficacy scale</w:t>
      </w:r>
      <w:r w:rsidRPr="00E46717">
        <w:rPr>
          <w:rFonts w:ascii="Times New Roman" w:hAnsi="Times New Roman" w:cs="Times New Roman"/>
          <w:sz w:val="24"/>
          <w:szCs w:val="24"/>
        </w:rPr>
        <w:t xml:space="preserve"> - A second scale consisted of four subscales, </w:t>
      </w:r>
      <w:r w:rsidR="00E26E32" w:rsidRPr="00E46717">
        <w:rPr>
          <w:rFonts w:ascii="Times New Roman" w:hAnsi="Times New Roman" w:cs="Times New Roman"/>
          <w:sz w:val="24"/>
          <w:szCs w:val="24"/>
        </w:rPr>
        <w:t xml:space="preserve">each </w:t>
      </w:r>
      <w:r w:rsidR="00E91E35" w:rsidRPr="00E46717">
        <w:rPr>
          <w:rFonts w:ascii="Times New Roman" w:hAnsi="Times New Roman" w:cs="Times New Roman"/>
          <w:sz w:val="24"/>
          <w:szCs w:val="24"/>
        </w:rPr>
        <w:t>containing</w:t>
      </w:r>
      <w:r w:rsidR="00E26E32" w:rsidRPr="00E46717">
        <w:rPr>
          <w:rFonts w:ascii="Times New Roman" w:hAnsi="Times New Roman" w:cs="Times New Roman"/>
          <w:sz w:val="24"/>
          <w:szCs w:val="24"/>
        </w:rPr>
        <w:t xml:space="preserve"> eight items, </w:t>
      </w:r>
      <w:r w:rsidRPr="00E46717">
        <w:rPr>
          <w:rFonts w:ascii="Times New Roman" w:hAnsi="Times New Roman" w:cs="Times New Roman"/>
          <w:sz w:val="24"/>
          <w:szCs w:val="24"/>
        </w:rPr>
        <w:t>tailored to measur</w:t>
      </w:r>
      <w:r w:rsidR="00D31459" w:rsidRPr="00E46717">
        <w:rPr>
          <w:rFonts w:ascii="Times New Roman" w:hAnsi="Times New Roman" w:cs="Times New Roman"/>
          <w:sz w:val="24"/>
          <w:szCs w:val="24"/>
        </w:rPr>
        <w:t xml:space="preserve">e each of the four sources: </w:t>
      </w:r>
      <w:r w:rsidR="00B6422C" w:rsidRPr="00E46717">
        <w:rPr>
          <w:rFonts w:ascii="Times New Roman" w:hAnsi="Times New Roman" w:cs="Times New Roman"/>
          <w:sz w:val="24"/>
          <w:szCs w:val="24"/>
        </w:rPr>
        <w:t xml:space="preserve">Past </w:t>
      </w:r>
      <w:r w:rsidR="00FE5365" w:rsidRPr="00E46717">
        <w:rPr>
          <w:rFonts w:ascii="Times New Roman" w:hAnsi="Times New Roman" w:cs="Times New Roman"/>
          <w:sz w:val="24"/>
          <w:szCs w:val="24"/>
        </w:rPr>
        <w:t>Achievements (</w:t>
      </w:r>
      <w:r w:rsidR="00E91E35" w:rsidRPr="00E46717">
        <w:rPr>
          <w:rFonts w:ascii="Times New Roman" w:hAnsi="Times New Roman" w:cs="Times New Roman"/>
          <w:sz w:val="24"/>
          <w:szCs w:val="24"/>
        </w:rPr>
        <w:sym w:font="Symbol" w:char="F061"/>
      </w:r>
      <w:r w:rsidR="00E91E35" w:rsidRPr="00E46717">
        <w:rPr>
          <w:rFonts w:ascii="Times New Roman" w:hAnsi="Times New Roman" w:cs="Times New Roman"/>
          <w:sz w:val="24"/>
          <w:szCs w:val="24"/>
        </w:rPr>
        <w:t xml:space="preserve"> = </w:t>
      </w:r>
      <w:r w:rsidR="001D5D2A" w:rsidRPr="00E46717">
        <w:rPr>
          <w:rFonts w:ascii="Times New Roman" w:hAnsi="Times New Roman" w:cs="Times New Roman"/>
          <w:sz w:val="24"/>
          <w:szCs w:val="24"/>
        </w:rPr>
        <w:t>.</w:t>
      </w:r>
      <w:r w:rsidR="00E91E35" w:rsidRPr="00E46717">
        <w:rPr>
          <w:rFonts w:ascii="Times New Roman" w:hAnsi="Times New Roman" w:cs="Times New Roman"/>
          <w:sz w:val="24"/>
          <w:szCs w:val="24"/>
        </w:rPr>
        <w:t>87), Vicarious Experience (</w:t>
      </w:r>
      <w:r w:rsidR="00E91E35" w:rsidRPr="00E46717">
        <w:rPr>
          <w:rFonts w:ascii="Times New Roman" w:hAnsi="Times New Roman" w:cs="Times New Roman"/>
          <w:sz w:val="24"/>
          <w:szCs w:val="24"/>
        </w:rPr>
        <w:sym w:font="Symbol" w:char="F061"/>
      </w:r>
      <w:r w:rsidR="00E91E35" w:rsidRPr="00E46717">
        <w:rPr>
          <w:rFonts w:ascii="Times New Roman" w:hAnsi="Times New Roman" w:cs="Times New Roman"/>
          <w:sz w:val="24"/>
          <w:szCs w:val="24"/>
        </w:rPr>
        <w:t xml:space="preserve"> = </w:t>
      </w:r>
      <w:r w:rsidR="001D5D2A" w:rsidRPr="00E46717">
        <w:rPr>
          <w:rFonts w:ascii="Times New Roman" w:hAnsi="Times New Roman" w:cs="Times New Roman"/>
          <w:sz w:val="24"/>
          <w:szCs w:val="24"/>
        </w:rPr>
        <w:t>.61</w:t>
      </w:r>
      <w:r w:rsidR="00E91E35" w:rsidRPr="00E46717">
        <w:rPr>
          <w:rFonts w:ascii="Times New Roman" w:hAnsi="Times New Roman" w:cs="Times New Roman"/>
          <w:sz w:val="24"/>
          <w:szCs w:val="24"/>
        </w:rPr>
        <w:t>)</w:t>
      </w:r>
      <w:r w:rsidR="001D5D2A" w:rsidRPr="00E46717">
        <w:rPr>
          <w:rFonts w:ascii="Times New Roman" w:hAnsi="Times New Roman" w:cs="Times New Roman"/>
          <w:sz w:val="24"/>
          <w:szCs w:val="24"/>
        </w:rPr>
        <w:t>, Social Persuasion (</w:t>
      </w:r>
      <w:r w:rsidR="001D5D2A" w:rsidRPr="00E46717">
        <w:rPr>
          <w:rFonts w:ascii="Times New Roman" w:hAnsi="Times New Roman" w:cs="Times New Roman"/>
          <w:sz w:val="24"/>
          <w:szCs w:val="24"/>
        </w:rPr>
        <w:sym w:font="Symbol" w:char="F061"/>
      </w:r>
      <w:r w:rsidR="001D5D2A" w:rsidRPr="00E46717">
        <w:rPr>
          <w:rFonts w:ascii="Times New Roman" w:hAnsi="Times New Roman" w:cs="Times New Roman"/>
          <w:sz w:val="24"/>
          <w:szCs w:val="24"/>
        </w:rPr>
        <w:t xml:space="preserve"> = .74) and Psychological State (</w:t>
      </w:r>
      <w:r w:rsidR="001D5D2A" w:rsidRPr="00E46717">
        <w:rPr>
          <w:rFonts w:ascii="Times New Roman" w:hAnsi="Times New Roman" w:cs="Times New Roman"/>
          <w:sz w:val="24"/>
          <w:szCs w:val="24"/>
        </w:rPr>
        <w:sym w:font="Symbol" w:char="F061"/>
      </w:r>
      <w:r w:rsidR="001D5D2A" w:rsidRPr="00E46717">
        <w:rPr>
          <w:rFonts w:ascii="Times New Roman" w:hAnsi="Times New Roman" w:cs="Times New Roman"/>
          <w:sz w:val="24"/>
          <w:szCs w:val="24"/>
        </w:rPr>
        <w:t xml:space="preserve"> = .75)</w:t>
      </w:r>
      <w:r w:rsidR="00597C3D" w:rsidRPr="00E46717">
        <w:rPr>
          <w:rFonts w:ascii="Times New Roman" w:hAnsi="Times New Roman" w:cs="Times New Roman"/>
          <w:sz w:val="24"/>
          <w:szCs w:val="24"/>
        </w:rPr>
        <w:t>.</w:t>
      </w:r>
      <w:r w:rsidR="001D5D2A" w:rsidRPr="00E46717">
        <w:rPr>
          <w:rFonts w:ascii="Times New Roman" w:hAnsi="Times New Roman" w:cs="Times New Roman"/>
          <w:sz w:val="24"/>
          <w:szCs w:val="24"/>
        </w:rPr>
        <w:t xml:space="preserve"> </w:t>
      </w:r>
      <w:r w:rsidRPr="00E46717">
        <w:rPr>
          <w:rFonts w:ascii="Times New Roman" w:hAnsi="Times New Roman" w:cs="Times New Roman"/>
          <w:sz w:val="24"/>
          <w:szCs w:val="24"/>
        </w:rPr>
        <w:t xml:space="preserve">These included questions such as “I achieved good grades in my previous school”, which is a measure of mastery experience by looking at past achievements. </w:t>
      </w:r>
      <w:r w:rsidR="006D51E8" w:rsidRPr="00E46717">
        <w:rPr>
          <w:rFonts w:ascii="Times New Roman" w:hAnsi="Times New Roman" w:cs="Times New Roman"/>
          <w:sz w:val="24"/>
          <w:szCs w:val="24"/>
        </w:rPr>
        <w:t>The scale</w:t>
      </w:r>
      <w:r w:rsidR="007303F5" w:rsidRPr="00E46717">
        <w:rPr>
          <w:rFonts w:ascii="Times New Roman" w:hAnsi="Times New Roman" w:cs="Times New Roman"/>
          <w:sz w:val="24"/>
          <w:szCs w:val="24"/>
        </w:rPr>
        <w:t xml:space="preserve"> was </w:t>
      </w:r>
      <w:r w:rsidR="00804949" w:rsidRPr="00E46717">
        <w:rPr>
          <w:rFonts w:ascii="Times New Roman" w:hAnsi="Times New Roman" w:cs="Times New Roman"/>
          <w:sz w:val="24"/>
          <w:szCs w:val="24"/>
        </w:rPr>
        <w:t>d</w:t>
      </w:r>
      <w:r w:rsidR="007303F5" w:rsidRPr="00E46717">
        <w:rPr>
          <w:rFonts w:ascii="Times New Roman" w:hAnsi="Times New Roman" w:cs="Times New Roman"/>
          <w:sz w:val="24"/>
          <w:szCs w:val="24"/>
        </w:rPr>
        <w:t>evelop</w:t>
      </w:r>
      <w:r w:rsidR="00804949" w:rsidRPr="00E46717">
        <w:rPr>
          <w:rFonts w:ascii="Times New Roman" w:hAnsi="Times New Roman" w:cs="Times New Roman"/>
          <w:sz w:val="24"/>
          <w:szCs w:val="24"/>
        </w:rPr>
        <w:t>ed</w:t>
      </w:r>
      <w:r w:rsidR="007303F5" w:rsidRPr="00E46717">
        <w:rPr>
          <w:rFonts w:ascii="Times New Roman" w:hAnsi="Times New Roman" w:cs="Times New Roman"/>
          <w:sz w:val="24"/>
          <w:szCs w:val="24"/>
        </w:rPr>
        <w:t xml:space="preserve"> by</w:t>
      </w:r>
      <w:r w:rsidR="00804949" w:rsidRPr="00E46717">
        <w:rPr>
          <w:rFonts w:ascii="Times New Roman" w:hAnsi="Times New Roman" w:cs="Times New Roman"/>
          <w:sz w:val="24"/>
          <w:szCs w:val="24"/>
        </w:rPr>
        <w:t xml:space="preserve"> </w:t>
      </w:r>
      <w:r w:rsidR="006D51E8" w:rsidRPr="00E46717">
        <w:rPr>
          <w:rFonts w:ascii="Times New Roman" w:hAnsi="Times New Roman" w:cs="Times New Roman"/>
          <w:sz w:val="24"/>
          <w:szCs w:val="24"/>
        </w:rPr>
        <w:t xml:space="preserve">looking at a collection of sample items from Usher and </w:t>
      </w:r>
      <w:proofErr w:type="spellStart"/>
      <w:r w:rsidR="006D51E8" w:rsidRPr="00E46717">
        <w:rPr>
          <w:rFonts w:ascii="Times New Roman" w:hAnsi="Times New Roman" w:cs="Times New Roman"/>
          <w:sz w:val="24"/>
          <w:szCs w:val="24"/>
        </w:rPr>
        <w:t>Parajes’s</w:t>
      </w:r>
      <w:proofErr w:type="spellEnd"/>
      <w:r w:rsidR="006D51E8" w:rsidRPr="00E46717">
        <w:rPr>
          <w:rFonts w:ascii="Times New Roman" w:hAnsi="Times New Roman" w:cs="Times New Roman"/>
          <w:sz w:val="24"/>
          <w:szCs w:val="24"/>
        </w:rPr>
        <w:t xml:space="preserve"> 2008 review, in which they assessed and analysed methods of measuring the sources of self-efficacy.  </w:t>
      </w:r>
    </w:p>
    <w:p w14:paraId="52955194" w14:textId="77777777" w:rsidR="00A035F6" w:rsidRPr="00E46717" w:rsidRDefault="00A035F6" w:rsidP="00CB45EA">
      <w:pPr>
        <w:spacing w:line="480" w:lineRule="auto"/>
        <w:rPr>
          <w:rFonts w:ascii="Times New Roman" w:hAnsi="Times New Roman" w:cs="Times New Roman"/>
          <w:sz w:val="24"/>
          <w:szCs w:val="24"/>
        </w:rPr>
      </w:pPr>
      <w:r w:rsidRPr="00E46717">
        <w:rPr>
          <w:rFonts w:ascii="Times New Roman" w:hAnsi="Times New Roman" w:cs="Times New Roman"/>
          <w:i/>
          <w:sz w:val="24"/>
          <w:szCs w:val="24"/>
        </w:rPr>
        <w:t>The interview</w:t>
      </w:r>
    </w:p>
    <w:p w14:paraId="4AA955BB" w14:textId="77777777" w:rsidR="00E343B2" w:rsidRPr="00E46717" w:rsidRDefault="00A035F6" w:rsidP="00CB45EA">
      <w:pPr>
        <w:spacing w:line="480" w:lineRule="auto"/>
        <w:ind w:firstLine="720"/>
        <w:rPr>
          <w:rFonts w:ascii="Times New Roman" w:eastAsia="Times New Roman" w:hAnsi="Times New Roman" w:cs="Times New Roman"/>
          <w:sz w:val="24"/>
          <w:szCs w:val="24"/>
          <w:lang w:eastAsia="en-GB"/>
        </w:rPr>
      </w:pPr>
      <w:r w:rsidRPr="00E46717">
        <w:rPr>
          <w:rFonts w:ascii="Times New Roman" w:hAnsi="Times New Roman" w:cs="Times New Roman"/>
          <w:sz w:val="24"/>
          <w:szCs w:val="24"/>
        </w:rPr>
        <w:t xml:space="preserve">The interview combined the use of nondirective and semi-structured questions, which allowed for both the flexibility required during each interview and the standardisation needed to acquire similar information from each participant. The interview protocol was developed using Bandura’s (1977) four sources of self-efficacy as a theoretical framework to explore the development of student’s academic beliefs. </w:t>
      </w:r>
      <w:r w:rsidRPr="00E46717">
        <w:rPr>
          <w:rFonts w:ascii="Times New Roman" w:eastAsia="Times New Roman" w:hAnsi="Times New Roman" w:cs="Times New Roman"/>
          <w:sz w:val="24"/>
          <w:szCs w:val="24"/>
          <w:lang w:eastAsia="en-GB"/>
        </w:rPr>
        <w:t xml:space="preserve">A copy of both the scales and interview protocol are available in the appendices. </w:t>
      </w:r>
    </w:p>
    <w:p w14:paraId="1895B4CF" w14:textId="77777777" w:rsidR="00E343B2" w:rsidRPr="00E46717" w:rsidRDefault="00E343B2" w:rsidP="00CB45EA">
      <w:pPr>
        <w:spacing w:line="480" w:lineRule="auto"/>
        <w:ind w:firstLine="720"/>
        <w:rPr>
          <w:rFonts w:ascii="Times New Roman" w:eastAsia="Times New Roman" w:hAnsi="Times New Roman" w:cs="Times New Roman"/>
          <w:sz w:val="24"/>
          <w:szCs w:val="24"/>
          <w:lang w:eastAsia="en-GB"/>
        </w:rPr>
      </w:pPr>
    </w:p>
    <w:p w14:paraId="2FA8D0AF" w14:textId="5D4AC5DE" w:rsidR="00A035F6" w:rsidRPr="00E46717" w:rsidRDefault="00A035F6" w:rsidP="00CB45EA">
      <w:pPr>
        <w:spacing w:line="480" w:lineRule="auto"/>
        <w:ind w:firstLine="720"/>
        <w:rPr>
          <w:rFonts w:ascii="Times New Roman" w:eastAsia="Times New Roman" w:hAnsi="Times New Roman" w:cs="Times New Roman"/>
          <w:sz w:val="24"/>
          <w:szCs w:val="24"/>
          <w:lang w:eastAsia="en-GB"/>
        </w:rPr>
      </w:pPr>
      <w:r w:rsidRPr="00E46717">
        <w:rPr>
          <w:rFonts w:ascii="Times New Roman" w:eastAsia="Times New Roman" w:hAnsi="Times New Roman" w:cs="Times New Roman"/>
          <w:sz w:val="24"/>
          <w:szCs w:val="24"/>
          <w:lang w:eastAsia="en-GB"/>
        </w:rPr>
        <w:tab/>
      </w:r>
    </w:p>
    <w:p w14:paraId="7A5AA31C" w14:textId="77777777" w:rsidR="00A035F6" w:rsidRPr="00E46717" w:rsidRDefault="00A035F6" w:rsidP="00CB45EA">
      <w:pPr>
        <w:spacing w:line="480" w:lineRule="auto"/>
        <w:rPr>
          <w:rFonts w:ascii="Times New Roman" w:eastAsia="Times New Roman" w:hAnsi="Times New Roman" w:cs="Times New Roman"/>
          <w:i/>
          <w:sz w:val="24"/>
          <w:szCs w:val="24"/>
          <w:lang w:eastAsia="en-GB"/>
        </w:rPr>
      </w:pPr>
      <w:r w:rsidRPr="00E46717">
        <w:rPr>
          <w:rFonts w:ascii="Times New Roman" w:eastAsia="Times New Roman" w:hAnsi="Times New Roman" w:cs="Times New Roman"/>
          <w:i/>
          <w:sz w:val="24"/>
          <w:szCs w:val="24"/>
          <w:lang w:eastAsia="en-GB"/>
        </w:rPr>
        <w:lastRenderedPageBreak/>
        <w:t>Procedure</w:t>
      </w:r>
    </w:p>
    <w:p w14:paraId="16A075B1" w14:textId="24381B34" w:rsidR="00A035F6" w:rsidRPr="00E46717" w:rsidRDefault="00A035F6" w:rsidP="00CB45EA">
      <w:pPr>
        <w:spacing w:line="480" w:lineRule="auto"/>
        <w:ind w:firstLine="720"/>
        <w:rPr>
          <w:rFonts w:ascii="Times New Roman" w:hAnsi="Times New Roman" w:cs="Times New Roman"/>
          <w:sz w:val="24"/>
          <w:szCs w:val="24"/>
        </w:rPr>
      </w:pPr>
      <w:r w:rsidRPr="00E46717">
        <w:rPr>
          <w:rFonts w:ascii="Times New Roman" w:eastAsia="Times New Roman" w:hAnsi="Times New Roman" w:cs="Times New Roman"/>
          <w:sz w:val="24"/>
          <w:szCs w:val="24"/>
          <w:lang w:eastAsia="en-GB"/>
        </w:rPr>
        <w:t>Participants completed the study online. After logging onto the site, they completed a brief demographic information questionnaire</w:t>
      </w:r>
      <w:r w:rsidR="00E343B2" w:rsidRPr="00E46717">
        <w:rPr>
          <w:rFonts w:ascii="Times New Roman" w:eastAsia="Times New Roman" w:hAnsi="Times New Roman" w:cs="Times New Roman"/>
          <w:sz w:val="24"/>
          <w:szCs w:val="24"/>
          <w:lang w:eastAsia="en-GB"/>
        </w:rPr>
        <w:t>,</w:t>
      </w:r>
      <w:r w:rsidRPr="00E46717">
        <w:rPr>
          <w:rFonts w:ascii="Times New Roman" w:eastAsia="Times New Roman" w:hAnsi="Times New Roman" w:cs="Times New Roman"/>
          <w:sz w:val="24"/>
          <w:szCs w:val="24"/>
          <w:lang w:eastAsia="en-GB"/>
        </w:rPr>
        <w:t xml:space="preserve"> and were asked if they were dyslexic or not. If students clicked yes, they then were asked if they would be able to show the researcher a copy of their diagnosis, if participants with dyslexia were unable or unwilling to do this they were thanked for their time, but did not go on to the next stage of the study. Participants then completed the measures on line taking between 15 and 20 minutes. The qualitative interviews were face-to-face and took place in a quiet study room and lasted between 20-45 minutes. </w:t>
      </w:r>
      <w:r w:rsidRPr="00E46717">
        <w:rPr>
          <w:rFonts w:ascii="Times New Roman" w:hAnsi="Times New Roman" w:cs="Times New Roman"/>
          <w:sz w:val="24"/>
          <w:szCs w:val="24"/>
        </w:rPr>
        <w:t>The interview was audio recorded and transcribed verbatim.</w:t>
      </w:r>
    </w:p>
    <w:p w14:paraId="24CFBB9B" w14:textId="77777777" w:rsidR="00A035F6" w:rsidRPr="00E46717" w:rsidRDefault="00A035F6" w:rsidP="00CB45EA">
      <w:pPr>
        <w:spacing w:line="480" w:lineRule="auto"/>
        <w:rPr>
          <w:rFonts w:ascii="Times New Roman" w:hAnsi="Times New Roman" w:cs="Times New Roman"/>
          <w:i/>
          <w:sz w:val="24"/>
          <w:szCs w:val="24"/>
        </w:rPr>
      </w:pPr>
      <w:r w:rsidRPr="00E46717">
        <w:rPr>
          <w:rFonts w:ascii="Times New Roman" w:hAnsi="Times New Roman" w:cs="Times New Roman"/>
          <w:i/>
          <w:sz w:val="24"/>
          <w:szCs w:val="24"/>
        </w:rPr>
        <w:t>Data Analysis</w:t>
      </w:r>
    </w:p>
    <w:p w14:paraId="505CEB8B" w14:textId="6B268C7B" w:rsidR="00A035F6" w:rsidRPr="00E46717" w:rsidRDefault="00A035F6"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The qualitative data was analysed using a thematic analysis protocol as described in Braun and Clarke (2006). The first stage involved familiarisation with the data set. This began with the transcription of the interviews. This was followed by several readings of the data, whereby points of interest and significance were noted. The second stage involved the generation of initial codes. This was carried out with the advice taken from Braun and Clarke, to code for as many potential themes/patterns as possible. At the third stage, potential themes were developed from the initial codes. Relevant quotes were then compiled for each emergent theme. These themes were defined to ensure the purpose of each theme. This process was repeated for each transcript, and the overarching themes from each interview were developed.  Thematic maps were finally produced to note the boundaries of each sub-theme, and to graphically illustrate the relationship between them (see Figure 1). </w:t>
      </w:r>
    </w:p>
    <w:p w14:paraId="7BC842E3" w14:textId="202B107F" w:rsidR="00C97F83" w:rsidRPr="00E46717" w:rsidRDefault="00C97F83" w:rsidP="00914BEE">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Place Figure 1 here</w:t>
      </w:r>
    </w:p>
    <w:p w14:paraId="17C84F92" w14:textId="3132C7A3" w:rsidR="00B87EB4" w:rsidRPr="00E46717" w:rsidRDefault="00D47E90" w:rsidP="00CB45EA">
      <w:pPr>
        <w:spacing w:line="480" w:lineRule="auto"/>
        <w:rPr>
          <w:rFonts w:ascii="Times New Roman" w:hAnsi="Times New Roman" w:cs="Times New Roman"/>
          <w:b/>
          <w:sz w:val="24"/>
          <w:szCs w:val="24"/>
        </w:rPr>
      </w:pPr>
      <w:r w:rsidRPr="00E46717">
        <w:rPr>
          <w:rFonts w:ascii="Times New Roman" w:hAnsi="Times New Roman" w:cs="Times New Roman"/>
          <w:b/>
          <w:sz w:val="24"/>
          <w:szCs w:val="24"/>
        </w:rPr>
        <w:br w:type="page"/>
      </w:r>
      <w:r w:rsidR="00B87EB4" w:rsidRPr="00E46717">
        <w:rPr>
          <w:rFonts w:ascii="Times New Roman" w:hAnsi="Times New Roman" w:cs="Times New Roman"/>
          <w:b/>
          <w:sz w:val="24"/>
          <w:szCs w:val="24"/>
        </w:rPr>
        <w:lastRenderedPageBreak/>
        <w:t>Results</w:t>
      </w:r>
    </w:p>
    <w:p w14:paraId="4D6D98ED" w14:textId="5344347B" w:rsidR="00D11E1D" w:rsidRPr="00E46717" w:rsidRDefault="00D11E1D" w:rsidP="00CB45EA">
      <w:pPr>
        <w:spacing w:after="0" w:line="480" w:lineRule="auto"/>
        <w:ind w:firstLine="720"/>
        <w:rPr>
          <w:rFonts w:ascii="Times New Roman" w:eastAsia="Times New Roman" w:hAnsi="Times New Roman" w:cs="Times New Roman"/>
          <w:sz w:val="24"/>
          <w:szCs w:val="24"/>
          <w:lang w:eastAsia="en-GB"/>
        </w:rPr>
      </w:pPr>
      <w:r w:rsidRPr="00E46717">
        <w:rPr>
          <w:rFonts w:ascii="Times New Roman" w:eastAsia="Times New Roman" w:hAnsi="Times New Roman" w:cs="Times New Roman"/>
          <w:sz w:val="24"/>
          <w:szCs w:val="24"/>
          <w:lang w:eastAsia="en-GB"/>
        </w:rPr>
        <w:t xml:space="preserve">Multiple independent-samples </w:t>
      </w:r>
      <w:r w:rsidRPr="00E46717">
        <w:rPr>
          <w:rFonts w:ascii="Times New Roman" w:eastAsia="Times New Roman" w:hAnsi="Times New Roman" w:cs="Times New Roman"/>
          <w:i/>
          <w:sz w:val="24"/>
          <w:szCs w:val="24"/>
          <w:lang w:eastAsia="en-GB"/>
        </w:rPr>
        <w:t>t</w:t>
      </w:r>
      <w:r w:rsidRPr="00E46717">
        <w:rPr>
          <w:rFonts w:ascii="Times New Roman" w:eastAsia="Times New Roman" w:hAnsi="Times New Roman" w:cs="Times New Roman"/>
          <w:sz w:val="24"/>
          <w:szCs w:val="24"/>
          <w:lang w:eastAsia="en-GB"/>
        </w:rPr>
        <w:t xml:space="preserve">-tests were conducted to compare the self-efficacy beliefs and the sources of self-efficacy beliefs between university students, with and without dyslexia (Table 2).  Due to the number of comparison being made a more stringent alpha value of .001 was used. </w:t>
      </w:r>
      <w:r w:rsidR="008A0A47" w:rsidRPr="00E46717">
        <w:rPr>
          <w:rFonts w:ascii="Times New Roman" w:eastAsia="Times New Roman" w:hAnsi="Times New Roman" w:cs="Times New Roman"/>
          <w:sz w:val="24"/>
          <w:szCs w:val="24"/>
          <w:lang w:eastAsia="en-GB"/>
        </w:rPr>
        <w:t xml:space="preserve">There was a significant difference between the two groups on the academic self-efficacy scale, with non-dyslexic students scoring higher than dyslexic students. Non-dyslexic </w:t>
      </w:r>
      <w:r w:rsidR="0024342B" w:rsidRPr="00E46717">
        <w:rPr>
          <w:rFonts w:ascii="Times New Roman" w:eastAsia="Times New Roman" w:hAnsi="Times New Roman" w:cs="Times New Roman"/>
          <w:sz w:val="24"/>
          <w:szCs w:val="24"/>
          <w:lang w:eastAsia="en-GB"/>
        </w:rPr>
        <w:t>students’</w:t>
      </w:r>
      <w:r w:rsidR="008A0A47" w:rsidRPr="00E46717">
        <w:rPr>
          <w:rFonts w:ascii="Times New Roman" w:eastAsia="Times New Roman" w:hAnsi="Times New Roman" w:cs="Times New Roman"/>
          <w:sz w:val="24"/>
          <w:szCs w:val="24"/>
          <w:lang w:eastAsia="en-GB"/>
        </w:rPr>
        <w:t xml:space="preserve"> scores were</w:t>
      </w:r>
      <w:r w:rsidR="00C65AFC" w:rsidRPr="00E46717">
        <w:rPr>
          <w:rFonts w:ascii="Times New Roman" w:eastAsia="Times New Roman" w:hAnsi="Times New Roman" w:cs="Times New Roman"/>
          <w:sz w:val="24"/>
          <w:szCs w:val="24"/>
          <w:lang w:eastAsia="en-GB"/>
        </w:rPr>
        <w:t xml:space="preserve"> also</w:t>
      </w:r>
      <w:r w:rsidR="008A0A47" w:rsidRPr="00E46717">
        <w:rPr>
          <w:rFonts w:ascii="Times New Roman" w:eastAsia="Times New Roman" w:hAnsi="Times New Roman" w:cs="Times New Roman"/>
          <w:sz w:val="24"/>
          <w:szCs w:val="24"/>
          <w:lang w:eastAsia="en-GB"/>
        </w:rPr>
        <w:t xml:space="preserve"> significantly high</w:t>
      </w:r>
      <w:r w:rsidR="00C65AFC" w:rsidRPr="00E46717">
        <w:rPr>
          <w:rFonts w:ascii="Times New Roman" w:eastAsia="Times New Roman" w:hAnsi="Times New Roman" w:cs="Times New Roman"/>
          <w:sz w:val="24"/>
          <w:szCs w:val="24"/>
          <w:lang w:eastAsia="en-GB"/>
        </w:rPr>
        <w:t>er than dyslexic students for</w:t>
      </w:r>
      <w:r w:rsidR="008A0A47" w:rsidRPr="00E46717">
        <w:rPr>
          <w:rFonts w:ascii="Times New Roman" w:eastAsia="Times New Roman" w:hAnsi="Times New Roman" w:cs="Times New Roman"/>
          <w:sz w:val="24"/>
          <w:szCs w:val="24"/>
          <w:lang w:eastAsia="en-GB"/>
        </w:rPr>
        <w:t xml:space="preserve"> past achievements, social persuasion and physiological state. There was no significant difference for vicarious experiences.  </w:t>
      </w:r>
    </w:p>
    <w:p w14:paraId="195FBC7F" w14:textId="77777777" w:rsidR="00BE47C9" w:rsidRPr="00E46717" w:rsidRDefault="00BE47C9" w:rsidP="00CB45EA">
      <w:pPr>
        <w:spacing w:line="480" w:lineRule="auto"/>
        <w:rPr>
          <w:sz w:val="24"/>
          <w:szCs w:val="24"/>
        </w:rPr>
      </w:pPr>
    </w:p>
    <w:p w14:paraId="0180FF61" w14:textId="385BC6E1" w:rsidR="00BE47C9" w:rsidRPr="00E46717" w:rsidRDefault="00EC06B0" w:rsidP="00CB45EA">
      <w:pPr>
        <w:pStyle w:val="NoSpacing"/>
        <w:spacing w:line="480" w:lineRule="auto"/>
        <w:jc w:val="center"/>
        <w:rPr>
          <w:rFonts w:ascii="Times New Roman" w:hAnsi="Times New Roman"/>
          <w:sz w:val="24"/>
          <w:szCs w:val="24"/>
        </w:rPr>
      </w:pPr>
      <w:r w:rsidRPr="00E46717">
        <w:rPr>
          <w:rFonts w:ascii="Times New Roman" w:hAnsi="Times New Roman"/>
          <w:sz w:val="24"/>
          <w:szCs w:val="24"/>
        </w:rPr>
        <w:t>PLACE TABLE 2 HERE</w:t>
      </w:r>
    </w:p>
    <w:p w14:paraId="66E7A107" w14:textId="76287CBB" w:rsidR="00D11E1D" w:rsidRPr="00E46717" w:rsidRDefault="00D11E1D" w:rsidP="00CB45EA">
      <w:pPr>
        <w:spacing w:after="0" w:line="480" w:lineRule="auto"/>
        <w:jc w:val="center"/>
        <w:rPr>
          <w:rFonts w:ascii="Times New Roman" w:eastAsia="Times New Roman" w:hAnsi="Times New Roman" w:cs="Times New Roman"/>
          <w:sz w:val="24"/>
          <w:szCs w:val="24"/>
          <w:lang w:eastAsia="en-GB"/>
        </w:rPr>
      </w:pPr>
    </w:p>
    <w:p w14:paraId="603204F5" w14:textId="421AED02" w:rsidR="00D12726" w:rsidRPr="00E46717" w:rsidRDefault="00D12726" w:rsidP="00CB45EA">
      <w:pPr>
        <w:spacing w:line="480" w:lineRule="auto"/>
        <w:rPr>
          <w:rFonts w:ascii="Times New Roman" w:hAnsi="Times New Roman" w:cs="Times New Roman"/>
          <w:i/>
          <w:sz w:val="24"/>
          <w:szCs w:val="24"/>
        </w:rPr>
      </w:pPr>
    </w:p>
    <w:p w14:paraId="4A9333E8" w14:textId="3BC40BDE" w:rsidR="00C46D6B" w:rsidRPr="00E46717" w:rsidRDefault="00C46D6B"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Thematic Analysis</w:t>
      </w:r>
    </w:p>
    <w:p w14:paraId="13831C13" w14:textId="48CA7F83" w:rsidR="00914BEE" w:rsidRPr="00E46717" w:rsidRDefault="007B0122" w:rsidP="00CB45EA">
      <w:pPr>
        <w:spacing w:line="480" w:lineRule="auto"/>
        <w:rPr>
          <w:rFonts w:ascii="Times New Roman" w:hAnsi="Times New Roman" w:cs="Times New Roman"/>
          <w:sz w:val="24"/>
          <w:szCs w:val="24"/>
        </w:rPr>
      </w:pPr>
      <w:r w:rsidRPr="00E46717">
        <w:rPr>
          <w:rFonts w:ascii="Times New Roman" w:hAnsi="Times New Roman" w:cs="Times New Roman"/>
          <w:sz w:val="24"/>
          <w:szCs w:val="24"/>
        </w:rPr>
        <w:t>T</w:t>
      </w:r>
      <w:r w:rsidR="00B87EB4" w:rsidRPr="00E46717">
        <w:rPr>
          <w:rFonts w:ascii="Times New Roman" w:hAnsi="Times New Roman" w:cs="Times New Roman"/>
          <w:sz w:val="24"/>
          <w:szCs w:val="24"/>
        </w:rPr>
        <w:t xml:space="preserve">hree distinct themes </w:t>
      </w:r>
      <w:r w:rsidRPr="00E46717">
        <w:rPr>
          <w:rFonts w:ascii="Times New Roman" w:hAnsi="Times New Roman" w:cs="Times New Roman"/>
          <w:sz w:val="24"/>
          <w:szCs w:val="24"/>
        </w:rPr>
        <w:t>emerged from the analysis and t</w:t>
      </w:r>
      <w:r w:rsidR="00B87EB4" w:rsidRPr="00E46717">
        <w:rPr>
          <w:rFonts w:ascii="Times New Roman" w:hAnsi="Times New Roman" w:cs="Times New Roman"/>
          <w:sz w:val="24"/>
          <w:szCs w:val="24"/>
        </w:rPr>
        <w:t>hese were ‘</w:t>
      </w:r>
      <w:r w:rsidR="00B87EB4" w:rsidRPr="00E46717">
        <w:rPr>
          <w:rFonts w:ascii="Times New Roman" w:hAnsi="Times New Roman" w:cs="Times New Roman"/>
          <w:i/>
          <w:sz w:val="24"/>
          <w:szCs w:val="24"/>
        </w:rPr>
        <w:t>Ability Awareness</w:t>
      </w:r>
      <w:r w:rsidR="00B87EB4" w:rsidRPr="00E46717">
        <w:rPr>
          <w:rFonts w:ascii="Times New Roman" w:hAnsi="Times New Roman" w:cs="Times New Roman"/>
          <w:sz w:val="24"/>
          <w:szCs w:val="24"/>
        </w:rPr>
        <w:t>’, ‘</w:t>
      </w:r>
      <w:r w:rsidR="00B87EB4" w:rsidRPr="00E46717">
        <w:rPr>
          <w:rFonts w:ascii="Times New Roman" w:hAnsi="Times New Roman" w:cs="Times New Roman"/>
          <w:i/>
          <w:sz w:val="24"/>
          <w:szCs w:val="24"/>
        </w:rPr>
        <w:t>Impact of School</w:t>
      </w:r>
      <w:r w:rsidR="00B87EB4" w:rsidRPr="00E46717">
        <w:rPr>
          <w:rFonts w:ascii="Times New Roman" w:hAnsi="Times New Roman" w:cs="Times New Roman"/>
          <w:sz w:val="24"/>
          <w:szCs w:val="24"/>
        </w:rPr>
        <w:t>’, and ‘</w:t>
      </w:r>
      <w:r w:rsidR="00B87EB4" w:rsidRPr="00E46717">
        <w:rPr>
          <w:rFonts w:ascii="Times New Roman" w:hAnsi="Times New Roman" w:cs="Times New Roman"/>
          <w:i/>
          <w:sz w:val="24"/>
          <w:szCs w:val="24"/>
        </w:rPr>
        <w:t>Observing others”</w:t>
      </w:r>
      <w:r w:rsidR="00B87EB4" w:rsidRPr="00E46717">
        <w:rPr>
          <w:rFonts w:ascii="Times New Roman" w:hAnsi="Times New Roman" w:cs="Times New Roman"/>
          <w:sz w:val="24"/>
          <w:szCs w:val="24"/>
        </w:rPr>
        <w:t>. Some of the themes are in line with the quantitative data</w:t>
      </w:r>
      <w:r w:rsidRPr="00E46717">
        <w:rPr>
          <w:rFonts w:ascii="Times New Roman" w:hAnsi="Times New Roman" w:cs="Times New Roman"/>
          <w:sz w:val="24"/>
          <w:szCs w:val="24"/>
        </w:rPr>
        <w:t>;</w:t>
      </w:r>
      <w:r w:rsidR="00B87EB4" w:rsidRPr="00E46717">
        <w:rPr>
          <w:rFonts w:ascii="Times New Roman" w:hAnsi="Times New Roman" w:cs="Times New Roman"/>
          <w:sz w:val="24"/>
          <w:szCs w:val="24"/>
        </w:rPr>
        <w:t xml:space="preserve"> </w:t>
      </w:r>
      <w:r w:rsidRPr="00E46717">
        <w:rPr>
          <w:rFonts w:ascii="Times New Roman" w:hAnsi="Times New Roman" w:cs="Times New Roman"/>
          <w:sz w:val="24"/>
          <w:szCs w:val="24"/>
        </w:rPr>
        <w:t>although</w:t>
      </w:r>
      <w:r w:rsidR="00B87EB4" w:rsidRPr="00E46717">
        <w:rPr>
          <w:rFonts w:ascii="Times New Roman" w:hAnsi="Times New Roman" w:cs="Times New Roman"/>
          <w:sz w:val="24"/>
          <w:szCs w:val="24"/>
        </w:rPr>
        <w:t xml:space="preserve"> the theme “observing others” </w:t>
      </w:r>
      <w:r w:rsidRPr="00E46717">
        <w:rPr>
          <w:rFonts w:ascii="Times New Roman" w:hAnsi="Times New Roman" w:cs="Times New Roman"/>
          <w:sz w:val="24"/>
          <w:szCs w:val="24"/>
        </w:rPr>
        <w:t>was only important to the</w:t>
      </w:r>
      <w:r w:rsidR="00B87EB4" w:rsidRPr="00E46717">
        <w:rPr>
          <w:rFonts w:ascii="Times New Roman" w:hAnsi="Times New Roman" w:cs="Times New Roman"/>
          <w:sz w:val="24"/>
          <w:szCs w:val="24"/>
        </w:rPr>
        <w:t xml:space="preserve"> students without dyslexia</w:t>
      </w:r>
      <w:r w:rsidR="00FD1E2A" w:rsidRPr="00E46717">
        <w:rPr>
          <w:rFonts w:ascii="Times New Roman" w:hAnsi="Times New Roman" w:cs="Times New Roman"/>
          <w:sz w:val="24"/>
          <w:szCs w:val="24"/>
        </w:rPr>
        <w:t>.</w:t>
      </w:r>
    </w:p>
    <w:p w14:paraId="49573F09" w14:textId="56BBDD75" w:rsidR="00B66D4F" w:rsidRPr="00E46717" w:rsidRDefault="00B87EB4" w:rsidP="00CB45EA">
      <w:pPr>
        <w:spacing w:line="480" w:lineRule="auto"/>
        <w:rPr>
          <w:rFonts w:ascii="Times New Roman" w:hAnsi="Times New Roman" w:cs="Times New Roman"/>
          <w:i/>
          <w:sz w:val="24"/>
          <w:szCs w:val="24"/>
        </w:rPr>
      </w:pPr>
      <w:r w:rsidRPr="00E46717">
        <w:rPr>
          <w:rFonts w:ascii="Times New Roman" w:hAnsi="Times New Roman" w:cs="Times New Roman"/>
          <w:noProof/>
          <w:sz w:val="24"/>
          <w:szCs w:val="24"/>
          <w:lang w:eastAsia="en-GB"/>
        </w:rPr>
        <w:t xml:space="preserve"> </w:t>
      </w:r>
      <w:r w:rsidR="00B66D4F" w:rsidRPr="00E46717">
        <w:rPr>
          <w:rFonts w:ascii="Times New Roman" w:hAnsi="Times New Roman" w:cs="Times New Roman"/>
          <w:i/>
          <w:sz w:val="24"/>
          <w:szCs w:val="24"/>
        </w:rPr>
        <w:t xml:space="preserve">Ability Awareness </w:t>
      </w:r>
    </w:p>
    <w:p w14:paraId="331A28FE" w14:textId="5C794074" w:rsidR="00B66D4F" w:rsidRPr="00E46717" w:rsidRDefault="00B66D4F"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A dominant theme that occurred in </w:t>
      </w:r>
      <w:r w:rsidR="002D50DF" w:rsidRPr="00E46717">
        <w:rPr>
          <w:rFonts w:ascii="Times New Roman" w:hAnsi="Times New Roman" w:cs="Times New Roman"/>
          <w:sz w:val="24"/>
          <w:szCs w:val="24"/>
        </w:rPr>
        <w:t>all</w:t>
      </w:r>
      <w:r w:rsidRPr="00E46717">
        <w:rPr>
          <w:rFonts w:ascii="Times New Roman" w:hAnsi="Times New Roman" w:cs="Times New Roman"/>
          <w:sz w:val="24"/>
          <w:szCs w:val="24"/>
        </w:rPr>
        <w:t xml:space="preserve"> the interviews, was the extent to which the participants were aware of their academic or practical ability. All four of the dyslexic students stated that they were weak </w:t>
      </w:r>
      <w:r w:rsidR="00053256" w:rsidRPr="00E46717">
        <w:rPr>
          <w:rFonts w:ascii="Times New Roman" w:hAnsi="Times New Roman" w:cs="Times New Roman"/>
          <w:sz w:val="24"/>
          <w:szCs w:val="24"/>
        </w:rPr>
        <w:t xml:space="preserve">in </w:t>
      </w:r>
      <w:r w:rsidRPr="00E46717">
        <w:rPr>
          <w:rFonts w:ascii="Times New Roman" w:hAnsi="Times New Roman" w:cs="Times New Roman"/>
          <w:sz w:val="24"/>
          <w:szCs w:val="24"/>
        </w:rPr>
        <w:t xml:space="preserve">Maths, English or Science and had always struggled with those subjects. </w:t>
      </w:r>
    </w:p>
    <w:p w14:paraId="0DA36142" w14:textId="3A48FC83" w:rsidR="00B66D4F" w:rsidRPr="00E46717" w:rsidRDefault="00B66D4F" w:rsidP="00CB45EA">
      <w:pPr>
        <w:spacing w:line="480" w:lineRule="auto"/>
        <w:ind w:left="720"/>
        <w:rPr>
          <w:rFonts w:ascii="Times New Roman" w:hAnsi="Times New Roman" w:cs="Times New Roman"/>
          <w:i/>
          <w:sz w:val="24"/>
          <w:szCs w:val="24"/>
        </w:rPr>
      </w:pPr>
      <w:r w:rsidRPr="00E46717">
        <w:rPr>
          <w:rFonts w:ascii="Times New Roman" w:hAnsi="Times New Roman" w:cs="Times New Roman"/>
          <w:sz w:val="24"/>
          <w:szCs w:val="24"/>
        </w:rPr>
        <w:lastRenderedPageBreak/>
        <w:t>I didn’t do very well at school, either in Maths or English. It was only F</w:t>
      </w:r>
      <w:r w:rsidR="006E1498" w:rsidRPr="00E46717">
        <w:rPr>
          <w:rFonts w:ascii="Times New Roman" w:hAnsi="Times New Roman" w:cs="Times New Roman"/>
          <w:sz w:val="24"/>
          <w:szCs w:val="24"/>
        </w:rPr>
        <w:t>ine Art that I did really well. (</w:t>
      </w:r>
      <w:r w:rsidRPr="00E46717">
        <w:rPr>
          <w:rFonts w:ascii="Times New Roman" w:hAnsi="Times New Roman" w:cs="Times New Roman"/>
          <w:sz w:val="24"/>
          <w:szCs w:val="24"/>
        </w:rPr>
        <w:t>Sophia</w:t>
      </w:r>
      <w:r w:rsidR="00CB5D4C" w:rsidRPr="00E46717">
        <w:rPr>
          <w:rFonts w:ascii="Times New Roman" w:hAnsi="Times New Roman" w:cs="Times New Roman"/>
          <w:sz w:val="24"/>
          <w:szCs w:val="24"/>
        </w:rPr>
        <w:t xml:space="preserve">, </w:t>
      </w:r>
      <w:r w:rsidRPr="00E46717">
        <w:rPr>
          <w:rFonts w:ascii="Times New Roman" w:hAnsi="Times New Roman" w:cs="Times New Roman"/>
          <w:sz w:val="24"/>
          <w:szCs w:val="24"/>
        </w:rPr>
        <w:t>dyslexic)</w:t>
      </w:r>
    </w:p>
    <w:p w14:paraId="4FD6D14E" w14:textId="760E61EE" w:rsidR="00B66D4F" w:rsidRPr="00E46717" w:rsidRDefault="00B66D4F"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Maths, English, Science, I’m not confident at all, it’s more practical subjects… Sports, Textiles, M</w:t>
      </w:r>
      <w:r w:rsidR="006E1498" w:rsidRPr="00E46717">
        <w:rPr>
          <w:rFonts w:ascii="Times New Roman" w:hAnsi="Times New Roman" w:cs="Times New Roman"/>
          <w:sz w:val="24"/>
          <w:szCs w:val="24"/>
        </w:rPr>
        <w:t>edia, I’m absolutely fine. (</w:t>
      </w:r>
      <w:r w:rsidRPr="00E46717">
        <w:rPr>
          <w:rFonts w:ascii="Times New Roman" w:hAnsi="Times New Roman" w:cs="Times New Roman"/>
          <w:sz w:val="24"/>
          <w:szCs w:val="24"/>
        </w:rPr>
        <w:t>Lily</w:t>
      </w:r>
      <w:r w:rsidR="006E1498" w:rsidRPr="00E46717">
        <w:rPr>
          <w:rFonts w:ascii="Times New Roman" w:hAnsi="Times New Roman" w:cs="Times New Roman"/>
          <w:sz w:val="24"/>
          <w:szCs w:val="24"/>
        </w:rPr>
        <w:t xml:space="preserve">, </w:t>
      </w:r>
      <w:r w:rsidRPr="00E46717">
        <w:rPr>
          <w:rFonts w:ascii="Times New Roman" w:hAnsi="Times New Roman" w:cs="Times New Roman"/>
          <w:sz w:val="24"/>
          <w:szCs w:val="24"/>
        </w:rPr>
        <w:t>dyslexic)</w:t>
      </w:r>
    </w:p>
    <w:p w14:paraId="7F287D3E" w14:textId="3AB131D6" w:rsidR="00B66D4F" w:rsidRPr="00E46717" w:rsidRDefault="004E222D" w:rsidP="00CB45EA">
      <w:pPr>
        <w:autoSpaceDE w:val="0"/>
        <w:autoSpaceDN w:val="0"/>
        <w:adjustRightInd w:val="0"/>
        <w:spacing w:after="0"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T</w:t>
      </w:r>
      <w:r w:rsidR="00B66D4F" w:rsidRPr="00E46717">
        <w:rPr>
          <w:rFonts w:ascii="Times New Roman" w:hAnsi="Times New Roman" w:cs="Times New Roman"/>
          <w:sz w:val="24"/>
          <w:szCs w:val="24"/>
        </w:rPr>
        <w:t>he students without dyslexia did not mention man</w:t>
      </w:r>
      <w:r w:rsidR="00172414" w:rsidRPr="00E46717">
        <w:rPr>
          <w:rFonts w:ascii="Times New Roman" w:hAnsi="Times New Roman" w:cs="Times New Roman"/>
          <w:sz w:val="24"/>
          <w:szCs w:val="24"/>
        </w:rPr>
        <w:t>y struggles with their academic performance at school, and this increased confidence is mirrored in their quantitative general</w:t>
      </w:r>
      <w:r w:rsidR="00B66D4F" w:rsidRPr="00E46717">
        <w:rPr>
          <w:rFonts w:ascii="Times New Roman" w:hAnsi="Times New Roman" w:cs="Times New Roman"/>
          <w:sz w:val="24"/>
          <w:szCs w:val="24"/>
        </w:rPr>
        <w:t xml:space="preserve">-efficacy results. </w:t>
      </w:r>
    </w:p>
    <w:p w14:paraId="4F59A08B" w14:textId="5840D60E" w:rsidR="00B66D4F" w:rsidRPr="00E46717" w:rsidRDefault="00B66D4F"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I have a relatively high academic confidence…because I’ve always set myself a high standard</w:t>
      </w:r>
      <w:r w:rsidR="003E62DB" w:rsidRPr="00E46717">
        <w:rPr>
          <w:rFonts w:ascii="Times New Roman" w:hAnsi="Times New Roman" w:cs="Times New Roman"/>
          <w:sz w:val="24"/>
          <w:szCs w:val="24"/>
        </w:rPr>
        <w:t xml:space="preserve"> and I’ve always hit my targets</w:t>
      </w:r>
      <w:r w:rsidR="00DC6DB6" w:rsidRPr="00E46717">
        <w:rPr>
          <w:rFonts w:ascii="Times New Roman" w:hAnsi="Times New Roman" w:cs="Times New Roman"/>
          <w:sz w:val="24"/>
          <w:szCs w:val="24"/>
        </w:rPr>
        <w:t>. (</w:t>
      </w:r>
      <w:r w:rsidRPr="00E46717">
        <w:rPr>
          <w:rFonts w:ascii="Times New Roman" w:hAnsi="Times New Roman" w:cs="Times New Roman"/>
          <w:sz w:val="24"/>
          <w:szCs w:val="24"/>
        </w:rPr>
        <w:t>Ben</w:t>
      </w:r>
      <w:r w:rsidR="00DC6DB6" w:rsidRPr="00E46717">
        <w:rPr>
          <w:rFonts w:ascii="Times New Roman" w:hAnsi="Times New Roman" w:cs="Times New Roman"/>
          <w:sz w:val="24"/>
          <w:szCs w:val="24"/>
        </w:rPr>
        <w:t xml:space="preserve">, </w:t>
      </w:r>
      <w:r w:rsidRPr="00E46717">
        <w:rPr>
          <w:rFonts w:ascii="Times New Roman" w:hAnsi="Times New Roman" w:cs="Times New Roman"/>
          <w:sz w:val="24"/>
          <w:szCs w:val="24"/>
        </w:rPr>
        <w:t>Non-dyslexic)</w:t>
      </w:r>
    </w:p>
    <w:p w14:paraId="3C70D96D" w14:textId="3E80ED2F" w:rsidR="00B66D4F" w:rsidRPr="00E46717" w:rsidRDefault="00B66D4F"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 xml:space="preserve">For my GCSE’s I got all A’s and A*s…when I started my A-levels… I got an A* in Psychology and a B in Philosophy and Ethics, I got a B in English AS and </w:t>
      </w:r>
      <w:r w:rsidR="00DC6DB6" w:rsidRPr="00E46717">
        <w:rPr>
          <w:rFonts w:ascii="Times New Roman" w:hAnsi="Times New Roman" w:cs="Times New Roman"/>
          <w:sz w:val="24"/>
          <w:szCs w:val="24"/>
        </w:rPr>
        <w:t>C in Spanish. (</w:t>
      </w:r>
      <w:r w:rsidRPr="00E46717">
        <w:rPr>
          <w:rFonts w:ascii="Times New Roman" w:hAnsi="Times New Roman" w:cs="Times New Roman"/>
          <w:sz w:val="24"/>
          <w:szCs w:val="24"/>
        </w:rPr>
        <w:t>Kerry</w:t>
      </w:r>
      <w:r w:rsidR="00CA1090" w:rsidRPr="00E46717">
        <w:rPr>
          <w:rFonts w:ascii="Times New Roman" w:hAnsi="Times New Roman" w:cs="Times New Roman"/>
          <w:sz w:val="24"/>
          <w:szCs w:val="24"/>
        </w:rPr>
        <w:t xml:space="preserve">, </w:t>
      </w:r>
      <w:r w:rsidRPr="00E46717">
        <w:rPr>
          <w:rFonts w:ascii="Times New Roman" w:hAnsi="Times New Roman" w:cs="Times New Roman"/>
          <w:sz w:val="24"/>
          <w:szCs w:val="24"/>
        </w:rPr>
        <w:t>Non-dyslexic)</w:t>
      </w:r>
    </w:p>
    <w:p w14:paraId="753F08E1" w14:textId="77777777" w:rsidR="00A521E7" w:rsidRPr="00E46717" w:rsidRDefault="00B66D4F" w:rsidP="00CB45EA">
      <w:pPr>
        <w:autoSpaceDE w:val="0"/>
        <w:autoSpaceDN w:val="0"/>
        <w:adjustRightInd w:val="0"/>
        <w:spacing w:after="0" w:line="480" w:lineRule="auto"/>
        <w:rPr>
          <w:rFonts w:ascii="Times New Roman" w:hAnsi="Times New Roman" w:cs="Times New Roman"/>
          <w:sz w:val="24"/>
          <w:szCs w:val="24"/>
        </w:rPr>
      </w:pPr>
      <w:r w:rsidRPr="00E46717">
        <w:rPr>
          <w:rFonts w:ascii="Times New Roman" w:hAnsi="Times New Roman" w:cs="Times New Roman"/>
          <w:sz w:val="24"/>
          <w:szCs w:val="24"/>
        </w:rPr>
        <w:t>Despite poor school grades in most subjects, the students with dyslexia had one subject area in which they excelled</w:t>
      </w:r>
      <w:r w:rsidR="00683A38" w:rsidRPr="00E46717">
        <w:rPr>
          <w:rFonts w:ascii="Times New Roman" w:hAnsi="Times New Roman" w:cs="Times New Roman"/>
          <w:sz w:val="24"/>
          <w:szCs w:val="24"/>
        </w:rPr>
        <w:t xml:space="preserve"> and </w:t>
      </w:r>
      <w:r w:rsidRPr="00E46717">
        <w:rPr>
          <w:rFonts w:ascii="Times New Roman" w:hAnsi="Times New Roman" w:cs="Times New Roman"/>
          <w:sz w:val="24"/>
          <w:szCs w:val="24"/>
        </w:rPr>
        <w:t>may have aided in the development of their academic self-efficacy.</w:t>
      </w:r>
    </w:p>
    <w:p w14:paraId="5051F7C6" w14:textId="1EB23885" w:rsidR="00B66D4F" w:rsidRPr="00E46717" w:rsidRDefault="00B66D4F" w:rsidP="00A521E7">
      <w:pPr>
        <w:autoSpaceDE w:val="0"/>
        <w:autoSpaceDN w:val="0"/>
        <w:adjustRightInd w:val="0"/>
        <w:spacing w:after="0" w:line="480" w:lineRule="auto"/>
        <w:ind w:left="720" w:firstLine="60"/>
        <w:rPr>
          <w:rFonts w:ascii="Times New Roman" w:hAnsi="Times New Roman" w:cs="Times New Roman"/>
          <w:sz w:val="24"/>
          <w:szCs w:val="24"/>
        </w:rPr>
      </w:pPr>
      <w:r w:rsidRPr="00E46717">
        <w:rPr>
          <w:rFonts w:ascii="Times New Roman" w:hAnsi="Times New Roman" w:cs="Times New Roman"/>
          <w:sz w:val="24"/>
          <w:szCs w:val="24"/>
        </w:rPr>
        <w:t xml:space="preserve">I find practical stuff so much </w:t>
      </w:r>
      <w:proofErr w:type="gramStart"/>
      <w:r w:rsidRPr="00E46717">
        <w:rPr>
          <w:rFonts w:ascii="Times New Roman" w:hAnsi="Times New Roman" w:cs="Times New Roman"/>
          <w:sz w:val="24"/>
          <w:szCs w:val="24"/>
        </w:rPr>
        <w:t>more easier</w:t>
      </w:r>
      <w:proofErr w:type="gramEnd"/>
      <w:r w:rsidRPr="00E46717">
        <w:rPr>
          <w:rFonts w:ascii="Times New Roman" w:hAnsi="Times New Roman" w:cs="Times New Roman"/>
          <w:sz w:val="24"/>
          <w:szCs w:val="24"/>
        </w:rPr>
        <w:t xml:space="preserve"> and enjoyable, that’s why I chose a </w:t>
      </w:r>
      <w:r w:rsidR="00667516" w:rsidRPr="00E46717">
        <w:rPr>
          <w:rFonts w:ascii="Times New Roman" w:hAnsi="Times New Roman" w:cs="Times New Roman"/>
          <w:sz w:val="24"/>
          <w:szCs w:val="24"/>
        </w:rPr>
        <w:t>practical course.</w:t>
      </w:r>
      <w:r w:rsidR="00A521E7" w:rsidRPr="00E46717">
        <w:rPr>
          <w:rFonts w:ascii="Times New Roman" w:hAnsi="Times New Roman" w:cs="Times New Roman"/>
          <w:sz w:val="24"/>
          <w:szCs w:val="24"/>
        </w:rPr>
        <w:t xml:space="preserve"> (Lily, Dyslexic)</w:t>
      </w:r>
    </w:p>
    <w:p w14:paraId="4739CC9B" w14:textId="2CE8853B" w:rsidR="00B87EB4" w:rsidRPr="00E46717" w:rsidRDefault="00B66D4F" w:rsidP="00102569">
      <w:pPr>
        <w:autoSpaceDE w:val="0"/>
        <w:autoSpaceDN w:val="0"/>
        <w:adjustRightInd w:val="0"/>
        <w:spacing w:after="0" w:line="480" w:lineRule="auto"/>
        <w:ind w:left="720"/>
        <w:rPr>
          <w:rFonts w:ascii="Times New Roman" w:hAnsi="Times New Roman" w:cs="Times New Roman"/>
          <w:sz w:val="24"/>
          <w:szCs w:val="24"/>
        </w:rPr>
      </w:pPr>
      <w:r w:rsidRPr="00E46717">
        <w:rPr>
          <w:rFonts w:ascii="Times New Roman" w:hAnsi="Times New Roman" w:cs="Times New Roman"/>
          <w:sz w:val="24"/>
          <w:szCs w:val="24"/>
        </w:rPr>
        <w:t>I was never very good at English, Maths or Science s</w:t>
      </w:r>
      <w:r w:rsidR="007F3DD3" w:rsidRPr="00E46717">
        <w:rPr>
          <w:rFonts w:ascii="Times New Roman" w:hAnsi="Times New Roman" w:cs="Times New Roman"/>
          <w:sz w:val="24"/>
          <w:szCs w:val="24"/>
        </w:rPr>
        <w:t>o that kind of closed that door</w:t>
      </w:r>
      <w:r w:rsidRPr="00E46717">
        <w:rPr>
          <w:rFonts w:ascii="Times New Roman" w:hAnsi="Times New Roman" w:cs="Times New Roman"/>
          <w:sz w:val="24"/>
          <w:szCs w:val="24"/>
        </w:rPr>
        <w:t>. And one of the reasons she went on to study sports was because “It was the only thing that seems logica</w:t>
      </w:r>
      <w:r w:rsidR="00733744" w:rsidRPr="00E46717">
        <w:rPr>
          <w:rFonts w:ascii="Times New Roman" w:hAnsi="Times New Roman" w:cs="Times New Roman"/>
          <w:sz w:val="24"/>
          <w:szCs w:val="24"/>
        </w:rPr>
        <w:t>l…because I was also best at it</w:t>
      </w:r>
      <w:r w:rsidRPr="00E46717">
        <w:rPr>
          <w:rFonts w:ascii="Times New Roman" w:hAnsi="Times New Roman" w:cs="Times New Roman"/>
          <w:sz w:val="24"/>
          <w:szCs w:val="24"/>
        </w:rPr>
        <w:t xml:space="preserve">. </w:t>
      </w:r>
      <w:r w:rsidR="00102569" w:rsidRPr="00E46717">
        <w:rPr>
          <w:rFonts w:ascii="Times New Roman" w:hAnsi="Times New Roman" w:cs="Times New Roman"/>
          <w:sz w:val="24"/>
          <w:szCs w:val="24"/>
        </w:rPr>
        <w:t>(Jade, Dyslexic)</w:t>
      </w:r>
    </w:p>
    <w:p w14:paraId="455574EC" w14:textId="77777777" w:rsidR="00EA3182" w:rsidRPr="00E46717" w:rsidRDefault="00EA3182" w:rsidP="00EA3182">
      <w:pPr>
        <w:autoSpaceDE w:val="0"/>
        <w:autoSpaceDN w:val="0"/>
        <w:adjustRightInd w:val="0"/>
        <w:spacing w:after="0" w:line="480" w:lineRule="auto"/>
        <w:ind w:firstLine="720"/>
        <w:rPr>
          <w:rFonts w:ascii="Times New Roman" w:hAnsi="Times New Roman" w:cs="Times New Roman"/>
          <w:sz w:val="24"/>
          <w:szCs w:val="24"/>
        </w:rPr>
      </w:pPr>
    </w:p>
    <w:p w14:paraId="6F4BF010" w14:textId="77777777" w:rsidR="00102569" w:rsidRPr="00E46717" w:rsidRDefault="00102569" w:rsidP="00CB45EA">
      <w:pPr>
        <w:autoSpaceDE w:val="0"/>
        <w:autoSpaceDN w:val="0"/>
        <w:adjustRightInd w:val="0"/>
        <w:spacing w:after="0" w:line="480" w:lineRule="auto"/>
        <w:rPr>
          <w:rFonts w:ascii="Times New Roman" w:hAnsi="Times New Roman" w:cs="Times New Roman"/>
          <w:i/>
          <w:sz w:val="24"/>
          <w:szCs w:val="24"/>
        </w:rPr>
      </w:pPr>
    </w:p>
    <w:p w14:paraId="4F458887" w14:textId="77777777" w:rsidR="00102569" w:rsidRPr="00E46717" w:rsidRDefault="00102569" w:rsidP="00CB45EA">
      <w:pPr>
        <w:autoSpaceDE w:val="0"/>
        <w:autoSpaceDN w:val="0"/>
        <w:adjustRightInd w:val="0"/>
        <w:spacing w:after="0" w:line="480" w:lineRule="auto"/>
        <w:rPr>
          <w:rFonts w:ascii="Times New Roman" w:hAnsi="Times New Roman" w:cs="Times New Roman"/>
          <w:i/>
          <w:sz w:val="24"/>
          <w:szCs w:val="24"/>
        </w:rPr>
      </w:pPr>
    </w:p>
    <w:p w14:paraId="3993807B" w14:textId="77777777" w:rsidR="00102569" w:rsidRPr="00E46717" w:rsidRDefault="00102569" w:rsidP="00CB45EA">
      <w:pPr>
        <w:autoSpaceDE w:val="0"/>
        <w:autoSpaceDN w:val="0"/>
        <w:adjustRightInd w:val="0"/>
        <w:spacing w:after="0" w:line="480" w:lineRule="auto"/>
        <w:rPr>
          <w:rFonts w:ascii="Times New Roman" w:hAnsi="Times New Roman" w:cs="Times New Roman"/>
          <w:i/>
          <w:sz w:val="24"/>
          <w:szCs w:val="24"/>
        </w:rPr>
      </w:pPr>
    </w:p>
    <w:p w14:paraId="224186ED" w14:textId="02A2B58A" w:rsidR="00694187" w:rsidRPr="00E46717" w:rsidRDefault="00694187" w:rsidP="00CB45EA">
      <w:pPr>
        <w:autoSpaceDE w:val="0"/>
        <w:autoSpaceDN w:val="0"/>
        <w:adjustRightInd w:val="0"/>
        <w:spacing w:after="0" w:line="480" w:lineRule="auto"/>
        <w:rPr>
          <w:rFonts w:ascii="Times New Roman" w:hAnsi="Times New Roman" w:cs="Times New Roman"/>
          <w:sz w:val="24"/>
          <w:szCs w:val="24"/>
        </w:rPr>
      </w:pPr>
      <w:r w:rsidRPr="00E46717">
        <w:rPr>
          <w:rFonts w:ascii="Times New Roman" w:hAnsi="Times New Roman" w:cs="Times New Roman"/>
          <w:i/>
          <w:sz w:val="24"/>
          <w:szCs w:val="24"/>
        </w:rPr>
        <w:lastRenderedPageBreak/>
        <w:t xml:space="preserve">Impact of school </w:t>
      </w:r>
    </w:p>
    <w:p w14:paraId="46E20053" w14:textId="77777777" w:rsidR="00694187" w:rsidRPr="00E46717" w:rsidRDefault="00694187" w:rsidP="00CB45EA">
      <w:pPr>
        <w:autoSpaceDE w:val="0"/>
        <w:autoSpaceDN w:val="0"/>
        <w:adjustRightInd w:val="0"/>
        <w:spacing w:after="0" w:line="480" w:lineRule="auto"/>
        <w:rPr>
          <w:rFonts w:ascii="Times New Roman" w:hAnsi="Times New Roman" w:cs="Times New Roman"/>
          <w:b/>
          <w:i/>
          <w:sz w:val="24"/>
          <w:szCs w:val="24"/>
        </w:rPr>
      </w:pPr>
    </w:p>
    <w:p w14:paraId="67333BE7" w14:textId="48BC76F2" w:rsidR="00694187" w:rsidRPr="00E46717" w:rsidRDefault="00694187" w:rsidP="00CB45EA">
      <w:pPr>
        <w:autoSpaceDE w:val="0"/>
        <w:autoSpaceDN w:val="0"/>
        <w:adjustRightInd w:val="0"/>
        <w:spacing w:after="0"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The theme is concerned wi</w:t>
      </w:r>
      <w:r w:rsidR="00725AF0" w:rsidRPr="00E46717">
        <w:rPr>
          <w:rFonts w:ascii="Times New Roman" w:hAnsi="Times New Roman" w:cs="Times New Roman"/>
          <w:sz w:val="24"/>
          <w:szCs w:val="24"/>
        </w:rPr>
        <w:t>th the impact past schooling, as well as,</w:t>
      </w:r>
      <w:r w:rsidRPr="00E46717">
        <w:rPr>
          <w:rFonts w:ascii="Times New Roman" w:hAnsi="Times New Roman" w:cs="Times New Roman"/>
          <w:sz w:val="24"/>
          <w:szCs w:val="24"/>
        </w:rPr>
        <w:t xml:space="preserve"> pr</w:t>
      </w:r>
      <w:r w:rsidR="00725AF0" w:rsidRPr="00E46717">
        <w:rPr>
          <w:rFonts w:ascii="Times New Roman" w:hAnsi="Times New Roman" w:cs="Times New Roman"/>
          <w:sz w:val="24"/>
          <w:szCs w:val="24"/>
        </w:rPr>
        <w:t>evious and current teachers had</w:t>
      </w:r>
      <w:r w:rsidRPr="00E46717">
        <w:rPr>
          <w:rFonts w:ascii="Times New Roman" w:hAnsi="Times New Roman" w:cs="Times New Roman"/>
          <w:sz w:val="24"/>
          <w:szCs w:val="24"/>
        </w:rPr>
        <w:t xml:space="preserve"> on the student’s academic self-efficacy. The impact of school </w:t>
      </w:r>
      <w:r w:rsidR="00725AF0" w:rsidRPr="00E46717">
        <w:rPr>
          <w:rFonts w:ascii="Times New Roman" w:hAnsi="Times New Roman" w:cs="Times New Roman"/>
          <w:sz w:val="24"/>
          <w:szCs w:val="24"/>
        </w:rPr>
        <w:t xml:space="preserve">on the development of self-efficacy </w:t>
      </w:r>
      <w:r w:rsidR="00CB5D4C" w:rsidRPr="00E46717">
        <w:rPr>
          <w:rFonts w:ascii="Times New Roman" w:hAnsi="Times New Roman" w:cs="Times New Roman"/>
          <w:sz w:val="24"/>
          <w:szCs w:val="24"/>
        </w:rPr>
        <w:t xml:space="preserve">only </w:t>
      </w:r>
      <w:r w:rsidR="00725AF0" w:rsidRPr="00E46717">
        <w:rPr>
          <w:rFonts w:ascii="Times New Roman" w:hAnsi="Times New Roman" w:cs="Times New Roman"/>
          <w:sz w:val="24"/>
          <w:szCs w:val="24"/>
        </w:rPr>
        <w:t>emerge</w:t>
      </w:r>
      <w:r w:rsidR="00CB5D4C" w:rsidRPr="00E46717">
        <w:rPr>
          <w:rFonts w:ascii="Times New Roman" w:hAnsi="Times New Roman" w:cs="Times New Roman"/>
          <w:sz w:val="24"/>
          <w:szCs w:val="24"/>
        </w:rPr>
        <w:t>d</w:t>
      </w:r>
      <w:r w:rsidR="00725AF0" w:rsidRPr="00E46717">
        <w:rPr>
          <w:rFonts w:ascii="Times New Roman" w:hAnsi="Times New Roman" w:cs="Times New Roman"/>
          <w:sz w:val="24"/>
          <w:szCs w:val="24"/>
        </w:rPr>
        <w:t xml:space="preserve"> from the </w:t>
      </w:r>
      <w:r w:rsidRPr="00E46717">
        <w:rPr>
          <w:rFonts w:ascii="Times New Roman" w:hAnsi="Times New Roman" w:cs="Times New Roman"/>
          <w:sz w:val="24"/>
          <w:szCs w:val="24"/>
        </w:rPr>
        <w:t>students with dyslexia</w:t>
      </w:r>
      <w:r w:rsidR="00725AF0" w:rsidRPr="00E46717">
        <w:rPr>
          <w:rFonts w:ascii="Times New Roman" w:hAnsi="Times New Roman" w:cs="Times New Roman"/>
          <w:sz w:val="24"/>
          <w:szCs w:val="24"/>
        </w:rPr>
        <w:t xml:space="preserve">. </w:t>
      </w:r>
      <w:r w:rsidRPr="00E46717">
        <w:rPr>
          <w:rFonts w:ascii="Times New Roman" w:hAnsi="Times New Roman" w:cs="Times New Roman"/>
          <w:sz w:val="24"/>
          <w:szCs w:val="24"/>
          <w:shd w:val="clear" w:color="auto" w:fill="FFFFFF"/>
        </w:rPr>
        <w:t xml:space="preserve">The theme is made up of two sub-themes, ‘lack of support’ and ‘encouragement from significant teachers’. </w:t>
      </w:r>
      <w:r w:rsidRPr="00E46717">
        <w:rPr>
          <w:rFonts w:ascii="Times New Roman" w:hAnsi="Times New Roman" w:cs="Times New Roman"/>
          <w:sz w:val="24"/>
          <w:szCs w:val="24"/>
        </w:rPr>
        <w:t xml:space="preserve">Lack of support, specifically from teachers, is highlighted as having a negative impact on psychological wellbeing and confidence in academic ability. </w:t>
      </w:r>
    </w:p>
    <w:p w14:paraId="338DFF42" w14:textId="2CFB2525" w:rsidR="00694187" w:rsidRPr="00E46717" w:rsidRDefault="00694187"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I didn’t get enough help off my teachers in secondary school…I thought I was failing, I didn’t know what my options were because I didn’t have the support system at my first school...</w:t>
      </w:r>
      <w:r w:rsidR="00CA1090" w:rsidRPr="00E46717">
        <w:rPr>
          <w:rFonts w:ascii="Times New Roman" w:hAnsi="Times New Roman" w:cs="Times New Roman"/>
          <w:sz w:val="24"/>
          <w:szCs w:val="24"/>
        </w:rPr>
        <w:t xml:space="preserve"> the experience was horrendous (Lily, d</w:t>
      </w:r>
      <w:r w:rsidRPr="00E46717">
        <w:rPr>
          <w:rFonts w:ascii="Times New Roman" w:hAnsi="Times New Roman" w:cs="Times New Roman"/>
          <w:sz w:val="24"/>
          <w:szCs w:val="24"/>
        </w:rPr>
        <w:t>yslexic)</w:t>
      </w:r>
    </w:p>
    <w:p w14:paraId="698667DB" w14:textId="7DEFBF04" w:rsidR="00694187" w:rsidRPr="00E46717" w:rsidRDefault="00725AF0" w:rsidP="00CB45EA">
      <w:pPr>
        <w:autoSpaceDE w:val="0"/>
        <w:autoSpaceDN w:val="0"/>
        <w:adjustRightInd w:val="0"/>
        <w:spacing w:after="0"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The </w:t>
      </w:r>
      <w:r w:rsidR="00694187" w:rsidRPr="00E46717">
        <w:rPr>
          <w:rFonts w:ascii="Times New Roman" w:hAnsi="Times New Roman" w:cs="Times New Roman"/>
          <w:sz w:val="24"/>
          <w:szCs w:val="24"/>
        </w:rPr>
        <w:t>lack of support from teachers meant that Lily</w:t>
      </w:r>
      <w:r w:rsidR="00DE77D2" w:rsidRPr="00E46717">
        <w:rPr>
          <w:rFonts w:ascii="Times New Roman" w:hAnsi="Times New Roman" w:cs="Times New Roman"/>
          <w:sz w:val="24"/>
          <w:szCs w:val="24"/>
        </w:rPr>
        <w:t xml:space="preserve"> had to</w:t>
      </w:r>
      <w:r w:rsidR="00694187" w:rsidRPr="00E46717">
        <w:rPr>
          <w:rFonts w:ascii="Times New Roman" w:hAnsi="Times New Roman" w:cs="Times New Roman"/>
          <w:sz w:val="24"/>
          <w:szCs w:val="24"/>
        </w:rPr>
        <w:t xml:space="preserve"> move scho</w:t>
      </w:r>
      <w:r w:rsidR="00707E37" w:rsidRPr="00E46717">
        <w:rPr>
          <w:rFonts w:ascii="Times New Roman" w:hAnsi="Times New Roman" w:cs="Times New Roman"/>
          <w:sz w:val="24"/>
          <w:szCs w:val="24"/>
        </w:rPr>
        <w:t xml:space="preserve">ol </w:t>
      </w:r>
      <w:r w:rsidR="003F17AC" w:rsidRPr="00E46717">
        <w:rPr>
          <w:rFonts w:ascii="Times New Roman" w:hAnsi="Times New Roman" w:cs="Times New Roman"/>
          <w:sz w:val="24"/>
          <w:szCs w:val="24"/>
        </w:rPr>
        <w:t>to</w:t>
      </w:r>
      <w:r w:rsidR="00707E37" w:rsidRPr="00E46717">
        <w:rPr>
          <w:rFonts w:ascii="Times New Roman" w:hAnsi="Times New Roman" w:cs="Times New Roman"/>
          <w:sz w:val="24"/>
          <w:szCs w:val="24"/>
        </w:rPr>
        <w:t xml:space="preserve"> get more support</w:t>
      </w:r>
      <w:r w:rsidR="00694187" w:rsidRPr="00E46717">
        <w:rPr>
          <w:rFonts w:ascii="Times New Roman" w:hAnsi="Times New Roman" w:cs="Times New Roman"/>
          <w:sz w:val="24"/>
          <w:szCs w:val="24"/>
        </w:rPr>
        <w:t xml:space="preserve">. Gary similarly perceived a lack of support from his teachers. Following this, he suffered academically because he </w:t>
      </w:r>
      <w:r w:rsidR="00740881" w:rsidRPr="00E46717">
        <w:rPr>
          <w:rFonts w:ascii="Times New Roman" w:hAnsi="Times New Roman" w:cs="Times New Roman"/>
          <w:sz w:val="24"/>
          <w:szCs w:val="24"/>
        </w:rPr>
        <w:t>lacked</w:t>
      </w:r>
      <w:r w:rsidR="00694187" w:rsidRPr="00E46717">
        <w:rPr>
          <w:rFonts w:ascii="Times New Roman" w:hAnsi="Times New Roman" w:cs="Times New Roman"/>
          <w:sz w:val="24"/>
          <w:szCs w:val="24"/>
        </w:rPr>
        <w:t xml:space="preserve"> the basic skills to learn. </w:t>
      </w:r>
    </w:p>
    <w:p w14:paraId="644B3770" w14:textId="77777777" w:rsidR="00694187" w:rsidRPr="00E46717" w:rsidRDefault="00694187" w:rsidP="00CB45EA">
      <w:pPr>
        <w:autoSpaceDE w:val="0"/>
        <w:autoSpaceDN w:val="0"/>
        <w:adjustRightInd w:val="0"/>
        <w:spacing w:after="0" w:line="480" w:lineRule="auto"/>
        <w:rPr>
          <w:rFonts w:ascii="Times New Roman" w:hAnsi="Times New Roman" w:cs="Times New Roman"/>
          <w:i/>
          <w:sz w:val="24"/>
          <w:szCs w:val="24"/>
        </w:rPr>
      </w:pPr>
    </w:p>
    <w:p w14:paraId="349ABFB2" w14:textId="2781906F" w:rsidR="00694187" w:rsidRPr="00E46717" w:rsidRDefault="00694187" w:rsidP="00CB45EA">
      <w:pPr>
        <w:autoSpaceDE w:val="0"/>
        <w:autoSpaceDN w:val="0"/>
        <w:adjustRightInd w:val="0"/>
        <w:spacing w:after="0" w:line="480" w:lineRule="auto"/>
        <w:ind w:left="720"/>
        <w:rPr>
          <w:rFonts w:ascii="Times New Roman" w:hAnsi="Times New Roman" w:cs="Times New Roman"/>
          <w:sz w:val="24"/>
          <w:szCs w:val="24"/>
        </w:rPr>
      </w:pPr>
      <w:r w:rsidRPr="00E46717">
        <w:rPr>
          <w:rFonts w:ascii="Times New Roman" w:hAnsi="Times New Roman" w:cs="Times New Roman"/>
          <w:sz w:val="24"/>
          <w:szCs w:val="24"/>
        </w:rPr>
        <w:t>Through primary school… I couldn’t read properly, I struggled... they (the teachers) just thought, ‘oh it’s a learning phase, he’ll get through it’…when I went to secondary school, I didn’t do well because I couldn’t learn anything. I didn’t have the ski</w:t>
      </w:r>
      <w:r w:rsidR="005C74FC" w:rsidRPr="00E46717">
        <w:rPr>
          <w:rFonts w:ascii="Times New Roman" w:hAnsi="Times New Roman" w:cs="Times New Roman"/>
          <w:sz w:val="24"/>
          <w:szCs w:val="24"/>
        </w:rPr>
        <w:t>lls to learn anything. (Gary, d</w:t>
      </w:r>
      <w:r w:rsidRPr="00E46717">
        <w:rPr>
          <w:rFonts w:ascii="Times New Roman" w:hAnsi="Times New Roman" w:cs="Times New Roman"/>
          <w:sz w:val="24"/>
          <w:szCs w:val="24"/>
        </w:rPr>
        <w:t>yslexic)</w:t>
      </w:r>
    </w:p>
    <w:p w14:paraId="2FB8DABE" w14:textId="274634E1" w:rsidR="00694187" w:rsidRPr="00E46717" w:rsidRDefault="00694187" w:rsidP="00CB45EA">
      <w:pPr>
        <w:autoSpaceDE w:val="0"/>
        <w:autoSpaceDN w:val="0"/>
        <w:adjustRightInd w:val="0"/>
        <w:spacing w:after="0" w:line="480" w:lineRule="auto"/>
        <w:rPr>
          <w:rFonts w:ascii="Times New Roman" w:hAnsi="Times New Roman" w:cs="Times New Roman"/>
          <w:sz w:val="24"/>
          <w:szCs w:val="24"/>
        </w:rPr>
      </w:pPr>
    </w:p>
    <w:p w14:paraId="61AC8503" w14:textId="0E99BE3D" w:rsidR="00694187" w:rsidRPr="00E46717" w:rsidRDefault="00694187" w:rsidP="00CB45EA">
      <w:pPr>
        <w:autoSpaceDE w:val="0"/>
        <w:autoSpaceDN w:val="0"/>
        <w:adjustRightInd w:val="0"/>
        <w:spacing w:after="0" w:line="480" w:lineRule="auto"/>
        <w:ind w:left="720"/>
        <w:rPr>
          <w:rFonts w:ascii="Times New Roman" w:hAnsi="Times New Roman" w:cs="Times New Roman"/>
          <w:sz w:val="24"/>
          <w:szCs w:val="24"/>
        </w:rPr>
      </w:pPr>
      <w:r w:rsidRPr="00E46717">
        <w:rPr>
          <w:rFonts w:ascii="Times New Roman" w:hAnsi="Times New Roman" w:cs="Times New Roman"/>
          <w:sz w:val="24"/>
          <w:szCs w:val="24"/>
        </w:rPr>
        <w:t>“In primary school, there was one teacher that didn’t really believe that what I had was real, she jus</w:t>
      </w:r>
      <w:r w:rsidR="005C74FC" w:rsidRPr="00E46717">
        <w:rPr>
          <w:rFonts w:ascii="Times New Roman" w:hAnsi="Times New Roman" w:cs="Times New Roman"/>
          <w:sz w:val="24"/>
          <w:szCs w:val="24"/>
        </w:rPr>
        <w:t>t thought I was lazy.  (Jade, d</w:t>
      </w:r>
      <w:r w:rsidRPr="00E46717">
        <w:rPr>
          <w:rFonts w:ascii="Times New Roman" w:hAnsi="Times New Roman" w:cs="Times New Roman"/>
          <w:sz w:val="24"/>
          <w:szCs w:val="24"/>
        </w:rPr>
        <w:t>yslexic)</w:t>
      </w:r>
    </w:p>
    <w:p w14:paraId="3277A3B3" w14:textId="77777777" w:rsidR="00694187" w:rsidRPr="00E46717" w:rsidRDefault="00694187" w:rsidP="00CB45EA">
      <w:pPr>
        <w:autoSpaceDE w:val="0"/>
        <w:autoSpaceDN w:val="0"/>
        <w:adjustRightInd w:val="0"/>
        <w:spacing w:after="0" w:line="480" w:lineRule="auto"/>
        <w:rPr>
          <w:rFonts w:ascii="Times New Roman" w:hAnsi="Times New Roman" w:cs="Times New Roman"/>
          <w:i/>
          <w:sz w:val="24"/>
          <w:szCs w:val="24"/>
        </w:rPr>
      </w:pPr>
    </w:p>
    <w:p w14:paraId="32CFDB2D" w14:textId="78C0BA78" w:rsidR="00694187" w:rsidRPr="00E46717" w:rsidRDefault="00694187" w:rsidP="00CB45EA">
      <w:pPr>
        <w:autoSpaceDE w:val="0"/>
        <w:autoSpaceDN w:val="0"/>
        <w:adjustRightInd w:val="0"/>
        <w:spacing w:after="0" w:line="480" w:lineRule="auto"/>
        <w:rPr>
          <w:rFonts w:ascii="Times New Roman" w:hAnsi="Times New Roman" w:cs="Times New Roman"/>
          <w:i/>
          <w:sz w:val="24"/>
          <w:szCs w:val="24"/>
        </w:rPr>
      </w:pPr>
    </w:p>
    <w:p w14:paraId="6B181C52" w14:textId="572F06EA" w:rsidR="00694187" w:rsidRPr="00E46717" w:rsidRDefault="00694187" w:rsidP="00CB45EA">
      <w:pPr>
        <w:autoSpaceDE w:val="0"/>
        <w:autoSpaceDN w:val="0"/>
        <w:adjustRightInd w:val="0"/>
        <w:spacing w:after="0" w:line="480" w:lineRule="auto"/>
        <w:ind w:firstLine="720"/>
        <w:rPr>
          <w:rFonts w:ascii="Times New Roman" w:hAnsi="Times New Roman" w:cs="Times New Roman"/>
          <w:sz w:val="24"/>
          <w:szCs w:val="24"/>
        </w:rPr>
      </w:pPr>
      <w:r w:rsidRPr="00E46717">
        <w:rPr>
          <w:rFonts w:ascii="Times New Roman" w:hAnsi="Times New Roman" w:cs="Times New Roman"/>
          <w:sz w:val="24"/>
          <w:szCs w:val="24"/>
        </w:rPr>
        <w:lastRenderedPageBreak/>
        <w:t xml:space="preserve">Jade’s comment here is unique in this study, as none of the other students with dyslexia mentioned anyone having this opinion. </w:t>
      </w:r>
      <w:r w:rsidR="00635164" w:rsidRPr="00E46717">
        <w:rPr>
          <w:rFonts w:ascii="Times New Roman" w:hAnsi="Times New Roman" w:cs="Times New Roman"/>
          <w:sz w:val="24"/>
          <w:szCs w:val="24"/>
        </w:rPr>
        <w:t xml:space="preserve">Training in dyslexia </w:t>
      </w:r>
      <w:r w:rsidR="00B37D92" w:rsidRPr="00E46717">
        <w:rPr>
          <w:rFonts w:ascii="Times New Roman" w:hAnsi="Times New Roman" w:cs="Times New Roman"/>
          <w:sz w:val="24"/>
          <w:szCs w:val="24"/>
        </w:rPr>
        <w:t xml:space="preserve">for </w:t>
      </w:r>
      <w:r w:rsidRPr="00E46717">
        <w:rPr>
          <w:rFonts w:ascii="Times New Roman" w:hAnsi="Times New Roman" w:cs="Times New Roman"/>
          <w:sz w:val="24"/>
          <w:szCs w:val="24"/>
        </w:rPr>
        <w:t xml:space="preserve">more recent recruits to the </w:t>
      </w:r>
      <w:r w:rsidR="00B37D92" w:rsidRPr="00E46717">
        <w:rPr>
          <w:rFonts w:ascii="Times New Roman" w:hAnsi="Times New Roman" w:cs="Times New Roman"/>
          <w:sz w:val="24"/>
          <w:szCs w:val="24"/>
        </w:rPr>
        <w:t xml:space="preserve">teaching </w:t>
      </w:r>
      <w:r w:rsidRPr="00E46717">
        <w:rPr>
          <w:rFonts w:ascii="Times New Roman" w:hAnsi="Times New Roman" w:cs="Times New Roman"/>
          <w:sz w:val="24"/>
          <w:szCs w:val="24"/>
        </w:rPr>
        <w:t xml:space="preserve">profession </w:t>
      </w:r>
      <w:r w:rsidR="00B37D92" w:rsidRPr="00E46717">
        <w:rPr>
          <w:rFonts w:ascii="Times New Roman" w:hAnsi="Times New Roman" w:cs="Times New Roman"/>
          <w:sz w:val="24"/>
          <w:szCs w:val="24"/>
        </w:rPr>
        <w:t>has promoted</w:t>
      </w:r>
      <w:r w:rsidRPr="00E46717">
        <w:rPr>
          <w:rFonts w:ascii="Times New Roman" w:hAnsi="Times New Roman" w:cs="Times New Roman"/>
          <w:sz w:val="24"/>
          <w:szCs w:val="24"/>
        </w:rPr>
        <w:t xml:space="preserve"> positive beliefs and values about dyslexia</w:t>
      </w:r>
      <w:r w:rsidR="00DB037F" w:rsidRPr="00E46717">
        <w:rPr>
          <w:rFonts w:ascii="Times New Roman" w:hAnsi="Times New Roman" w:cs="Times New Roman"/>
          <w:sz w:val="24"/>
          <w:szCs w:val="24"/>
        </w:rPr>
        <w:t xml:space="preserve"> (</w:t>
      </w:r>
      <w:proofErr w:type="spellStart"/>
      <w:r w:rsidR="00DB037F" w:rsidRPr="00E46717">
        <w:rPr>
          <w:rFonts w:ascii="Times New Roman" w:hAnsi="Times New Roman" w:cs="Times New Roman"/>
          <w:sz w:val="24"/>
          <w:szCs w:val="24"/>
        </w:rPr>
        <w:t>Gwernan</w:t>
      </w:r>
      <w:proofErr w:type="spellEnd"/>
      <w:r w:rsidR="00DB037F" w:rsidRPr="00E46717">
        <w:rPr>
          <w:rFonts w:ascii="Times New Roman" w:hAnsi="Times New Roman" w:cs="Times New Roman"/>
          <w:sz w:val="24"/>
          <w:szCs w:val="24"/>
        </w:rPr>
        <w:t>-Jones and Burden, 2010)</w:t>
      </w:r>
      <w:r w:rsidRPr="00E46717">
        <w:rPr>
          <w:rFonts w:ascii="Times New Roman" w:hAnsi="Times New Roman" w:cs="Times New Roman"/>
          <w:sz w:val="24"/>
          <w:szCs w:val="24"/>
        </w:rPr>
        <w:t xml:space="preserve">. This in turn could increase the self-efficacy beliefs students come to hold regarding their academics. </w:t>
      </w:r>
    </w:p>
    <w:p w14:paraId="170360DD" w14:textId="090F2AC2" w:rsidR="00694187" w:rsidRPr="00E46717" w:rsidRDefault="00694187" w:rsidP="00CB45EA">
      <w:pPr>
        <w:autoSpaceDE w:val="0"/>
        <w:autoSpaceDN w:val="0"/>
        <w:adjustRightInd w:val="0"/>
        <w:spacing w:after="0"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The second sub-theme covers the impact </w:t>
      </w:r>
      <w:r w:rsidR="000406AC" w:rsidRPr="00E46717">
        <w:rPr>
          <w:rFonts w:ascii="Times New Roman" w:hAnsi="Times New Roman" w:cs="Times New Roman"/>
          <w:sz w:val="24"/>
          <w:szCs w:val="24"/>
        </w:rPr>
        <w:t xml:space="preserve">of </w:t>
      </w:r>
      <w:r w:rsidRPr="00E46717">
        <w:rPr>
          <w:rFonts w:ascii="Times New Roman" w:hAnsi="Times New Roman" w:cs="Times New Roman"/>
          <w:sz w:val="24"/>
          <w:szCs w:val="24"/>
        </w:rPr>
        <w:t>positive encouragement from specific teacher</w:t>
      </w:r>
      <w:r w:rsidR="000406AC" w:rsidRPr="00E46717">
        <w:rPr>
          <w:rFonts w:ascii="Times New Roman" w:hAnsi="Times New Roman" w:cs="Times New Roman"/>
          <w:sz w:val="24"/>
          <w:szCs w:val="24"/>
        </w:rPr>
        <w:t>s</w:t>
      </w:r>
      <w:r w:rsidRPr="00E46717">
        <w:rPr>
          <w:rFonts w:ascii="Times New Roman" w:hAnsi="Times New Roman" w:cs="Times New Roman"/>
          <w:sz w:val="24"/>
          <w:szCs w:val="24"/>
        </w:rPr>
        <w:t xml:space="preserve">. Often it was the teachers in the subject area </w:t>
      </w:r>
      <w:r w:rsidR="00C37C1D" w:rsidRPr="00E46717">
        <w:rPr>
          <w:rFonts w:ascii="Times New Roman" w:hAnsi="Times New Roman" w:cs="Times New Roman"/>
          <w:sz w:val="24"/>
          <w:szCs w:val="24"/>
        </w:rPr>
        <w:t xml:space="preserve">in which </w:t>
      </w:r>
      <w:r w:rsidRPr="00E46717">
        <w:rPr>
          <w:rFonts w:ascii="Times New Roman" w:hAnsi="Times New Roman" w:cs="Times New Roman"/>
          <w:sz w:val="24"/>
          <w:szCs w:val="24"/>
        </w:rPr>
        <w:t xml:space="preserve">they excelled </w:t>
      </w:r>
      <w:r w:rsidR="0027089C" w:rsidRPr="00E46717">
        <w:rPr>
          <w:rFonts w:ascii="Times New Roman" w:hAnsi="Times New Roman" w:cs="Times New Roman"/>
          <w:sz w:val="24"/>
          <w:szCs w:val="24"/>
        </w:rPr>
        <w:t xml:space="preserve">who </w:t>
      </w:r>
      <w:r w:rsidRPr="00E46717">
        <w:rPr>
          <w:rFonts w:ascii="Times New Roman" w:hAnsi="Times New Roman" w:cs="Times New Roman"/>
          <w:sz w:val="24"/>
          <w:szCs w:val="24"/>
        </w:rPr>
        <w:t xml:space="preserve">provided the encouragement.  </w:t>
      </w:r>
    </w:p>
    <w:p w14:paraId="77A7C77D" w14:textId="3B80F5C9" w:rsidR="00694187" w:rsidRPr="00E46717" w:rsidRDefault="00694187" w:rsidP="00CB45EA">
      <w:pPr>
        <w:autoSpaceDE w:val="0"/>
        <w:autoSpaceDN w:val="0"/>
        <w:adjustRightInd w:val="0"/>
        <w:spacing w:after="0" w:line="480" w:lineRule="auto"/>
        <w:rPr>
          <w:rFonts w:ascii="Times New Roman" w:hAnsi="Times New Roman" w:cs="Times New Roman"/>
          <w:sz w:val="24"/>
          <w:szCs w:val="24"/>
        </w:rPr>
      </w:pPr>
    </w:p>
    <w:p w14:paraId="71FD0A45" w14:textId="3CF32DC9" w:rsidR="00694187" w:rsidRPr="00E46717" w:rsidRDefault="00694187" w:rsidP="00B37D92">
      <w:pPr>
        <w:autoSpaceDE w:val="0"/>
        <w:autoSpaceDN w:val="0"/>
        <w:adjustRightInd w:val="0"/>
        <w:spacing w:after="0" w:line="480" w:lineRule="auto"/>
        <w:ind w:left="720"/>
        <w:rPr>
          <w:rFonts w:ascii="Times New Roman" w:hAnsi="Times New Roman" w:cs="Times New Roman"/>
          <w:sz w:val="24"/>
          <w:szCs w:val="24"/>
        </w:rPr>
      </w:pPr>
      <w:r w:rsidRPr="00E46717">
        <w:rPr>
          <w:rFonts w:ascii="Times New Roman" w:hAnsi="Times New Roman" w:cs="Times New Roman"/>
          <w:sz w:val="24"/>
          <w:szCs w:val="24"/>
        </w:rPr>
        <w:t xml:space="preserve">My PE and textiles teachers were fantastic as I was </w:t>
      </w:r>
      <w:r w:rsidR="00211045" w:rsidRPr="00E46717">
        <w:rPr>
          <w:rFonts w:ascii="Times New Roman" w:hAnsi="Times New Roman" w:cs="Times New Roman"/>
          <w:sz w:val="24"/>
          <w:szCs w:val="24"/>
        </w:rPr>
        <w:t>really good at those subjects. (</w:t>
      </w:r>
      <w:r w:rsidRPr="00E46717">
        <w:rPr>
          <w:rFonts w:ascii="Times New Roman" w:hAnsi="Times New Roman" w:cs="Times New Roman"/>
          <w:sz w:val="24"/>
          <w:szCs w:val="24"/>
        </w:rPr>
        <w:t>Lily</w:t>
      </w:r>
      <w:r w:rsidR="00211045" w:rsidRPr="00E46717">
        <w:rPr>
          <w:rFonts w:ascii="Times New Roman" w:hAnsi="Times New Roman" w:cs="Times New Roman"/>
          <w:sz w:val="24"/>
          <w:szCs w:val="24"/>
        </w:rPr>
        <w:t>, d</w:t>
      </w:r>
      <w:r w:rsidRPr="00E46717">
        <w:rPr>
          <w:rFonts w:ascii="Times New Roman" w:hAnsi="Times New Roman" w:cs="Times New Roman"/>
          <w:sz w:val="24"/>
          <w:szCs w:val="24"/>
        </w:rPr>
        <w:t>yslexic)</w:t>
      </w:r>
    </w:p>
    <w:p w14:paraId="137FE74A" w14:textId="4229140E" w:rsidR="00694187" w:rsidRPr="00E46717" w:rsidRDefault="00694187"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 xml:space="preserve">I did have a brilliant Art teacher between year 10 and 11… she was the person that pushed me to go to university and do a fine art degree. </w:t>
      </w:r>
      <w:r w:rsidR="00211045" w:rsidRPr="00E46717">
        <w:rPr>
          <w:rFonts w:ascii="Times New Roman" w:hAnsi="Times New Roman" w:cs="Times New Roman"/>
          <w:sz w:val="24"/>
          <w:szCs w:val="24"/>
        </w:rPr>
        <w:t xml:space="preserve">(Sophia, </w:t>
      </w:r>
      <w:r w:rsidRPr="00E46717">
        <w:rPr>
          <w:rFonts w:ascii="Times New Roman" w:hAnsi="Times New Roman" w:cs="Times New Roman"/>
          <w:sz w:val="24"/>
          <w:szCs w:val="24"/>
        </w:rPr>
        <w:t>Dyslexic)</w:t>
      </w:r>
    </w:p>
    <w:p w14:paraId="2CD8BCDA" w14:textId="7971628B" w:rsidR="00694187" w:rsidRPr="00E46717" w:rsidRDefault="00694187"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I’ve gained a lot of confidence… they’re brilliant the lecturers, the course leader, he’s just brilliant, really sort of encouraging... makes you feel like I’m actually</w:t>
      </w:r>
      <w:r w:rsidR="00C232A8" w:rsidRPr="00E46717">
        <w:rPr>
          <w:rFonts w:ascii="Times New Roman" w:hAnsi="Times New Roman" w:cs="Times New Roman"/>
          <w:sz w:val="24"/>
          <w:szCs w:val="24"/>
        </w:rPr>
        <w:t xml:space="preserve"> doing something worthwhile.</w:t>
      </w:r>
      <w:r w:rsidRPr="00E46717">
        <w:rPr>
          <w:rFonts w:ascii="Times New Roman" w:hAnsi="Times New Roman" w:cs="Times New Roman"/>
          <w:sz w:val="24"/>
          <w:szCs w:val="24"/>
        </w:rPr>
        <w:t xml:space="preserve"> </w:t>
      </w:r>
      <w:r w:rsidR="00C232A8" w:rsidRPr="00E46717">
        <w:rPr>
          <w:rFonts w:ascii="Times New Roman" w:hAnsi="Times New Roman" w:cs="Times New Roman"/>
          <w:sz w:val="24"/>
          <w:szCs w:val="24"/>
        </w:rPr>
        <w:t>(</w:t>
      </w:r>
      <w:r w:rsidRPr="00E46717">
        <w:rPr>
          <w:rFonts w:ascii="Times New Roman" w:hAnsi="Times New Roman" w:cs="Times New Roman"/>
          <w:sz w:val="24"/>
          <w:szCs w:val="24"/>
        </w:rPr>
        <w:t>Sophia</w:t>
      </w:r>
      <w:r w:rsidR="00C232A8" w:rsidRPr="00E46717">
        <w:rPr>
          <w:rFonts w:ascii="Times New Roman" w:hAnsi="Times New Roman" w:cs="Times New Roman"/>
          <w:sz w:val="24"/>
          <w:szCs w:val="24"/>
        </w:rPr>
        <w:t>, d</w:t>
      </w:r>
      <w:r w:rsidRPr="00E46717">
        <w:rPr>
          <w:rFonts w:ascii="Times New Roman" w:hAnsi="Times New Roman" w:cs="Times New Roman"/>
          <w:sz w:val="24"/>
          <w:szCs w:val="24"/>
        </w:rPr>
        <w:t>yslexic)</w:t>
      </w:r>
    </w:p>
    <w:p w14:paraId="4676D238" w14:textId="4416FF2A" w:rsidR="00B87EB4" w:rsidRPr="00E46717" w:rsidRDefault="00694187" w:rsidP="000E0A5D">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With the lecturers in college…they were so good to me. …they knew that I was struggling… they sat me down and said, ‘look Gary, you are phy</w:t>
      </w:r>
      <w:r w:rsidR="007C195C" w:rsidRPr="00E46717">
        <w:rPr>
          <w:rFonts w:ascii="Times New Roman" w:hAnsi="Times New Roman" w:cs="Times New Roman"/>
          <w:sz w:val="24"/>
          <w:szCs w:val="24"/>
        </w:rPr>
        <w:t>sically good with what you do in</w:t>
      </w:r>
      <w:r w:rsidRPr="00E46717">
        <w:rPr>
          <w:rFonts w:ascii="Times New Roman" w:hAnsi="Times New Roman" w:cs="Times New Roman"/>
          <w:sz w:val="24"/>
          <w:szCs w:val="24"/>
        </w:rPr>
        <w:t xml:space="preserve"> sports, and it’s a good job you are doing sports because you are really good at it… but what’s holding you down is the, your academics…don’t take it to heart that your academics down, take that as a great positive, see that as a strength than a weakness. If you do that, you can achieve </w:t>
      </w:r>
      <w:r w:rsidR="0059043F" w:rsidRPr="00E46717">
        <w:rPr>
          <w:rFonts w:ascii="Times New Roman" w:hAnsi="Times New Roman" w:cs="Times New Roman"/>
          <w:sz w:val="24"/>
          <w:szCs w:val="24"/>
        </w:rPr>
        <w:t>anything’</w:t>
      </w:r>
      <w:r w:rsidRPr="00E46717">
        <w:rPr>
          <w:rFonts w:ascii="Times New Roman" w:hAnsi="Times New Roman" w:cs="Times New Roman"/>
          <w:sz w:val="24"/>
          <w:szCs w:val="24"/>
        </w:rPr>
        <w:t xml:space="preserve">. So that’s helped me a lot. It really </w:t>
      </w:r>
      <w:r w:rsidR="00C232A8" w:rsidRPr="00E46717">
        <w:rPr>
          <w:rFonts w:ascii="Times New Roman" w:hAnsi="Times New Roman" w:cs="Times New Roman"/>
          <w:sz w:val="24"/>
          <w:szCs w:val="24"/>
        </w:rPr>
        <w:t>helped me a lot. (Gary, d</w:t>
      </w:r>
      <w:r w:rsidRPr="00E46717">
        <w:rPr>
          <w:rFonts w:ascii="Times New Roman" w:hAnsi="Times New Roman" w:cs="Times New Roman"/>
          <w:sz w:val="24"/>
          <w:szCs w:val="24"/>
        </w:rPr>
        <w:t>yslexic)</w:t>
      </w:r>
    </w:p>
    <w:p w14:paraId="0DDE693B" w14:textId="77777777" w:rsidR="00766835" w:rsidRPr="00E46717" w:rsidRDefault="00766835" w:rsidP="00CB45EA">
      <w:pPr>
        <w:spacing w:line="480" w:lineRule="auto"/>
        <w:rPr>
          <w:rFonts w:ascii="Times New Roman" w:hAnsi="Times New Roman" w:cs="Times New Roman"/>
          <w:i/>
          <w:sz w:val="24"/>
          <w:szCs w:val="24"/>
        </w:rPr>
      </w:pPr>
    </w:p>
    <w:p w14:paraId="6DCBCE82" w14:textId="77777777" w:rsidR="00694187" w:rsidRPr="00E46717" w:rsidRDefault="00694187" w:rsidP="00CB45EA">
      <w:pPr>
        <w:spacing w:line="480" w:lineRule="auto"/>
        <w:rPr>
          <w:rFonts w:ascii="Times New Roman" w:hAnsi="Times New Roman" w:cs="Times New Roman"/>
          <w:i/>
          <w:sz w:val="24"/>
          <w:szCs w:val="24"/>
        </w:rPr>
      </w:pPr>
      <w:r w:rsidRPr="00E46717">
        <w:rPr>
          <w:rFonts w:ascii="Times New Roman" w:hAnsi="Times New Roman" w:cs="Times New Roman"/>
          <w:i/>
          <w:sz w:val="24"/>
          <w:szCs w:val="24"/>
        </w:rPr>
        <w:lastRenderedPageBreak/>
        <w:t>Observing others</w:t>
      </w:r>
    </w:p>
    <w:p w14:paraId="3EBE484A" w14:textId="3B74B3C8" w:rsidR="00694187" w:rsidRPr="00E46717" w:rsidRDefault="00694187"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The theme ‘observing others’ was notably present only in the non-dyslexic data sets. Observing and learning from others was a strong factor in boosting self-efficacy beliefs in students without dyslexia.</w:t>
      </w:r>
    </w:p>
    <w:p w14:paraId="32F8FCED" w14:textId="77777777" w:rsidR="007F63FC" w:rsidRPr="00E46717" w:rsidRDefault="00694187" w:rsidP="007F63FC">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 xml:space="preserve">“I had a friend and she was always in the… the top classes…I got moved to the top in some of her classes… Because I was working with her, I could see a difference in the level of her work and my work, and I think I just kind of learnt off her to do it in her style… I gained better </w:t>
      </w:r>
      <w:r w:rsidR="00155E07" w:rsidRPr="00E46717">
        <w:rPr>
          <w:rFonts w:ascii="Times New Roman" w:hAnsi="Times New Roman" w:cs="Times New Roman"/>
          <w:sz w:val="24"/>
          <w:szCs w:val="24"/>
        </w:rPr>
        <w:t>grades and better confidence. (</w:t>
      </w:r>
      <w:r w:rsidRPr="00E46717">
        <w:rPr>
          <w:rFonts w:ascii="Times New Roman" w:hAnsi="Times New Roman" w:cs="Times New Roman"/>
          <w:sz w:val="24"/>
          <w:szCs w:val="24"/>
        </w:rPr>
        <w:t>Amy</w:t>
      </w:r>
      <w:r w:rsidR="00155E07" w:rsidRPr="00E46717">
        <w:rPr>
          <w:rFonts w:ascii="Times New Roman" w:hAnsi="Times New Roman" w:cs="Times New Roman"/>
          <w:sz w:val="24"/>
          <w:szCs w:val="24"/>
        </w:rPr>
        <w:t>, non-d</w:t>
      </w:r>
      <w:r w:rsidRPr="00E46717">
        <w:rPr>
          <w:rFonts w:ascii="Times New Roman" w:hAnsi="Times New Roman" w:cs="Times New Roman"/>
          <w:sz w:val="24"/>
          <w:szCs w:val="24"/>
        </w:rPr>
        <w:t>yslexic)</w:t>
      </w:r>
    </w:p>
    <w:p w14:paraId="0405F480" w14:textId="6E9F0F86" w:rsidR="00694187" w:rsidRPr="00E46717" w:rsidRDefault="007F63FC"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S</w:t>
      </w:r>
      <w:r w:rsidR="00694187" w:rsidRPr="00E46717">
        <w:rPr>
          <w:rFonts w:ascii="Times New Roman" w:hAnsi="Times New Roman" w:cs="Times New Roman"/>
          <w:sz w:val="24"/>
          <w:szCs w:val="24"/>
        </w:rPr>
        <w:t xml:space="preserve">tudents will seek out a model competent </w:t>
      </w:r>
      <w:r w:rsidR="00496433" w:rsidRPr="00E46717">
        <w:rPr>
          <w:rFonts w:ascii="Times New Roman" w:hAnsi="Times New Roman" w:cs="Times New Roman"/>
          <w:sz w:val="24"/>
          <w:szCs w:val="24"/>
        </w:rPr>
        <w:t>at tasks to which they aspire</w:t>
      </w:r>
      <w:r w:rsidR="00694187" w:rsidRPr="00E46717">
        <w:rPr>
          <w:rFonts w:ascii="Times New Roman" w:hAnsi="Times New Roman" w:cs="Times New Roman"/>
          <w:sz w:val="24"/>
          <w:szCs w:val="24"/>
        </w:rPr>
        <w:t xml:space="preserve">, particularly a model with status, power, and prestige (Bandura, 1997). This is evident in both Michael and Ben’s case where they observed high-status models and expressed how this affected their confidence in academics. </w:t>
      </w:r>
    </w:p>
    <w:p w14:paraId="73817617" w14:textId="745ABC2C" w:rsidR="00694187" w:rsidRPr="00E46717" w:rsidRDefault="00496433"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 xml:space="preserve"> </w:t>
      </w:r>
      <w:r w:rsidR="00694187" w:rsidRPr="00E46717">
        <w:rPr>
          <w:rFonts w:ascii="Times New Roman" w:hAnsi="Times New Roman" w:cs="Times New Roman"/>
          <w:sz w:val="24"/>
          <w:szCs w:val="24"/>
        </w:rPr>
        <w:t>Nothing inspires me more than watching people do what I want to do. Seeing how high profile some of these great filmmakers are, and seeing how good they are. It really motivates me to get to tha</w:t>
      </w:r>
      <w:r w:rsidRPr="00E46717">
        <w:rPr>
          <w:rFonts w:ascii="Times New Roman" w:hAnsi="Times New Roman" w:cs="Times New Roman"/>
          <w:sz w:val="24"/>
          <w:szCs w:val="24"/>
        </w:rPr>
        <w:t>t level… I gained confidence.</w:t>
      </w:r>
      <w:r w:rsidR="00694187" w:rsidRPr="00E46717">
        <w:rPr>
          <w:rFonts w:ascii="Times New Roman" w:hAnsi="Times New Roman" w:cs="Times New Roman"/>
          <w:sz w:val="24"/>
          <w:szCs w:val="24"/>
        </w:rPr>
        <w:t xml:space="preserve"> </w:t>
      </w:r>
      <w:r w:rsidRPr="00E46717">
        <w:rPr>
          <w:rFonts w:ascii="Times New Roman" w:hAnsi="Times New Roman" w:cs="Times New Roman"/>
          <w:sz w:val="24"/>
          <w:szCs w:val="24"/>
        </w:rPr>
        <w:t>(</w:t>
      </w:r>
      <w:r w:rsidR="00694187" w:rsidRPr="00E46717">
        <w:rPr>
          <w:rFonts w:ascii="Times New Roman" w:hAnsi="Times New Roman" w:cs="Times New Roman"/>
          <w:sz w:val="24"/>
          <w:szCs w:val="24"/>
        </w:rPr>
        <w:t>Ben</w:t>
      </w:r>
      <w:r w:rsidRPr="00E46717">
        <w:rPr>
          <w:rFonts w:ascii="Times New Roman" w:hAnsi="Times New Roman" w:cs="Times New Roman"/>
          <w:sz w:val="24"/>
          <w:szCs w:val="24"/>
        </w:rPr>
        <w:t>, n</w:t>
      </w:r>
      <w:r w:rsidR="00694187" w:rsidRPr="00E46717">
        <w:rPr>
          <w:rFonts w:ascii="Times New Roman" w:hAnsi="Times New Roman" w:cs="Times New Roman"/>
          <w:sz w:val="24"/>
          <w:szCs w:val="24"/>
        </w:rPr>
        <w:t>on-dyslexic)</w:t>
      </w:r>
    </w:p>
    <w:p w14:paraId="489C34E9" w14:textId="5221E6CD" w:rsidR="0002641D" w:rsidRPr="00E46717" w:rsidRDefault="00694187" w:rsidP="00CB45EA">
      <w:pPr>
        <w:spacing w:line="480" w:lineRule="auto"/>
        <w:ind w:left="720"/>
        <w:rPr>
          <w:rFonts w:ascii="Times New Roman" w:hAnsi="Times New Roman" w:cs="Times New Roman"/>
          <w:sz w:val="24"/>
          <w:szCs w:val="24"/>
        </w:rPr>
      </w:pPr>
      <w:r w:rsidRPr="00E46717">
        <w:rPr>
          <w:rFonts w:ascii="Times New Roman" w:hAnsi="Times New Roman" w:cs="Times New Roman"/>
          <w:sz w:val="24"/>
          <w:szCs w:val="24"/>
        </w:rPr>
        <w:t>I watched a documentary about Victoria Pendleton the cyclist, and she eventually married her sport scientist on the team … I thought I</w:t>
      </w:r>
      <w:r w:rsidR="00355E59" w:rsidRPr="00E46717">
        <w:rPr>
          <w:rFonts w:ascii="Times New Roman" w:hAnsi="Times New Roman" w:cs="Times New Roman"/>
          <w:sz w:val="24"/>
          <w:szCs w:val="24"/>
        </w:rPr>
        <w:t xml:space="preserve"> could have a crack at that. (</w:t>
      </w:r>
      <w:r w:rsidRPr="00E46717">
        <w:rPr>
          <w:rFonts w:ascii="Times New Roman" w:hAnsi="Times New Roman" w:cs="Times New Roman"/>
          <w:sz w:val="24"/>
          <w:szCs w:val="24"/>
        </w:rPr>
        <w:t>Michael</w:t>
      </w:r>
      <w:r w:rsidR="00355E59" w:rsidRPr="00E46717">
        <w:rPr>
          <w:rFonts w:ascii="Times New Roman" w:hAnsi="Times New Roman" w:cs="Times New Roman"/>
          <w:sz w:val="24"/>
          <w:szCs w:val="24"/>
        </w:rPr>
        <w:t>, n</w:t>
      </w:r>
      <w:r w:rsidRPr="00E46717">
        <w:rPr>
          <w:rFonts w:ascii="Times New Roman" w:hAnsi="Times New Roman" w:cs="Times New Roman"/>
          <w:sz w:val="24"/>
          <w:szCs w:val="24"/>
        </w:rPr>
        <w:t>on-dyslexic)</w:t>
      </w:r>
    </w:p>
    <w:p w14:paraId="0238A516" w14:textId="110FAE34" w:rsidR="00694187" w:rsidRPr="00E46717" w:rsidRDefault="0002641D" w:rsidP="0002641D">
      <w:pPr>
        <w:rPr>
          <w:rFonts w:ascii="Times New Roman" w:hAnsi="Times New Roman" w:cs="Times New Roman"/>
          <w:i/>
          <w:sz w:val="24"/>
          <w:szCs w:val="24"/>
        </w:rPr>
      </w:pPr>
      <w:r w:rsidRPr="00E46717">
        <w:rPr>
          <w:rFonts w:ascii="Times New Roman" w:hAnsi="Times New Roman" w:cs="Times New Roman"/>
          <w:i/>
          <w:sz w:val="24"/>
          <w:szCs w:val="24"/>
        </w:rPr>
        <w:br w:type="page"/>
      </w:r>
    </w:p>
    <w:p w14:paraId="219ABC29" w14:textId="77777777" w:rsidR="0002641D" w:rsidRPr="00E46717" w:rsidRDefault="0002641D" w:rsidP="0002641D">
      <w:pPr>
        <w:rPr>
          <w:rFonts w:ascii="Times New Roman" w:hAnsi="Times New Roman" w:cs="Times New Roman"/>
          <w:i/>
          <w:sz w:val="24"/>
          <w:szCs w:val="24"/>
        </w:rPr>
      </w:pPr>
    </w:p>
    <w:p w14:paraId="0E319699" w14:textId="77777777" w:rsidR="0017761C" w:rsidRPr="00E46717" w:rsidRDefault="0017761C" w:rsidP="00CB45EA">
      <w:pPr>
        <w:spacing w:line="480" w:lineRule="auto"/>
        <w:jc w:val="center"/>
        <w:rPr>
          <w:rFonts w:ascii="Times New Roman" w:hAnsi="Times New Roman" w:cs="Times New Roman"/>
          <w:b/>
          <w:sz w:val="24"/>
          <w:szCs w:val="24"/>
        </w:rPr>
      </w:pPr>
      <w:r w:rsidRPr="00E46717">
        <w:rPr>
          <w:rFonts w:ascii="Times New Roman" w:hAnsi="Times New Roman" w:cs="Times New Roman"/>
          <w:b/>
          <w:sz w:val="24"/>
          <w:szCs w:val="24"/>
        </w:rPr>
        <w:t>Discussion</w:t>
      </w:r>
    </w:p>
    <w:p w14:paraId="1F6B262E" w14:textId="77777777" w:rsidR="0017761C" w:rsidRPr="00E46717" w:rsidRDefault="0017761C" w:rsidP="00CB45EA">
      <w:pPr>
        <w:spacing w:line="480" w:lineRule="auto"/>
        <w:jc w:val="center"/>
        <w:rPr>
          <w:rFonts w:ascii="Times New Roman" w:hAnsi="Times New Roman" w:cs="Times New Roman"/>
          <w:b/>
          <w:sz w:val="24"/>
          <w:szCs w:val="24"/>
        </w:rPr>
      </w:pPr>
    </w:p>
    <w:p w14:paraId="03450861" w14:textId="3A563036" w:rsidR="00B9013C" w:rsidRPr="00E46717" w:rsidRDefault="00C92213" w:rsidP="00CB45EA">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The modified self-</w:t>
      </w:r>
      <w:r w:rsidR="006B6A03" w:rsidRPr="00E46717">
        <w:rPr>
          <w:rFonts w:ascii="Times New Roman" w:hAnsi="Times New Roman" w:cs="Times New Roman"/>
          <w:sz w:val="24"/>
          <w:szCs w:val="24"/>
        </w:rPr>
        <w:t>efficacy</w:t>
      </w:r>
      <w:r w:rsidRPr="00E46717">
        <w:rPr>
          <w:rFonts w:ascii="Times New Roman" w:hAnsi="Times New Roman" w:cs="Times New Roman"/>
          <w:sz w:val="24"/>
          <w:szCs w:val="24"/>
        </w:rPr>
        <w:t xml:space="preserve"> scales reported in this research </w:t>
      </w:r>
      <w:r w:rsidR="006B6A03" w:rsidRPr="00E46717">
        <w:rPr>
          <w:rFonts w:ascii="Times New Roman" w:hAnsi="Times New Roman" w:cs="Times New Roman"/>
          <w:sz w:val="24"/>
          <w:szCs w:val="24"/>
        </w:rPr>
        <w:t xml:space="preserve">successfully differentiated the dyslexic group from the non-dyslexic comparison group. </w:t>
      </w:r>
      <w:r w:rsidR="0017761C" w:rsidRPr="00E46717">
        <w:rPr>
          <w:rFonts w:ascii="Times New Roman" w:hAnsi="Times New Roman" w:cs="Times New Roman"/>
          <w:sz w:val="24"/>
          <w:szCs w:val="24"/>
        </w:rPr>
        <w:t xml:space="preserve">The </w:t>
      </w:r>
      <w:r w:rsidR="006B6A03" w:rsidRPr="00E46717">
        <w:rPr>
          <w:rFonts w:ascii="Times New Roman" w:hAnsi="Times New Roman" w:cs="Times New Roman"/>
          <w:sz w:val="24"/>
          <w:szCs w:val="24"/>
        </w:rPr>
        <w:t>findings</w:t>
      </w:r>
      <w:r w:rsidR="0017761C" w:rsidRPr="00E46717">
        <w:rPr>
          <w:rFonts w:ascii="Times New Roman" w:hAnsi="Times New Roman" w:cs="Times New Roman"/>
          <w:sz w:val="24"/>
          <w:szCs w:val="24"/>
        </w:rPr>
        <w:t xml:space="preserve"> d</w:t>
      </w:r>
      <w:r w:rsidR="001C0264" w:rsidRPr="00E46717">
        <w:rPr>
          <w:rFonts w:ascii="Times New Roman" w:hAnsi="Times New Roman" w:cs="Times New Roman"/>
          <w:sz w:val="24"/>
          <w:szCs w:val="24"/>
        </w:rPr>
        <w:t xml:space="preserve">emonstrated that </w:t>
      </w:r>
      <w:r w:rsidR="002B23E6" w:rsidRPr="00E46717">
        <w:rPr>
          <w:rFonts w:ascii="Times New Roman" w:hAnsi="Times New Roman" w:cs="Times New Roman"/>
          <w:sz w:val="24"/>
          <w:szCs w:val="24"/>
        </w:rPr>
        <w:t xml:space="preserve">students with dyslexia reported overall lower self-efficacy beliefs than non-dyslexic students, </w:t>
      </w:r>
      <w:r w:rsidR="00595A97" w:rsidRPr="00E46717">
        <w:rPr>
          <w:rFonts w:ascii="Times New Roman" w:hAnsi="Times New Roman" w:cs="Times New Roman"/>
          <w:sz w:val="24"/>
          <w:szCs w:val="24"/>
        </w:rPr>
        <w:t xml:space="preserve">even though they had </w:t>
      </w:r>
      <w:r w:rsidR="00F9410A" w:rsidRPr="00E46717">
        <w:rPr>
          <w:rFonts w:ascii="Times New Roman" w:hAnsi="Times New Roman" w:cs="Times New Roman"/>
          <w:sz w:val="24"/>
          <w:szCs w:val="24"/>
        </w:rPr>
        <w:t>successfully gained entry onto u</w:t>
      </w:r>
      <w:r w:rsidR="002B23E6" w:rsidRPr="00E46717">
        <w:rPr>
          <w:rFonts w:ascii="Times New Roman" w:hAnsi="Times New Roman" w:cs="Times New Roman"/>
          <w:sz w:val="24"/>
          <w:szCs w:val="24"/>
        </w:rPr>
        <w:t>ndergraduate courses</w:t>
      </w:r>
      <w:r w:rsidR="0017761C" w:rsidRPr="00E46717">
        <w:rPr>
          <w:rFonts w:ascii="Times New Roman" w:hAnsi="Times New Roman" w:cs="Times New Roman"/>
          <w:sz w:val="24"/>
          <w:szCs w:val="24"/>
        </w:rPr>
        <w:t xml:space="preserve">. </w:t>
      </w:r>
      <w:r w:rsidR="00FF142B" w:rsidRPr="00E46717">
        <w:rPr>
          <w:rFonts w:ascii="Times New Roman" w:hAnsi="Times New Roman" w:cs="Times New Roman"/>
          <w:sz w:val="24"/>
          <w:szCs w:val="24"/>
        </w:rPr>
        <w:t xml:space="preserve">This was the case for all the subscales apart from ‘Vicarious Experience’. </w:t>
      </w:r>
      <w:r w:rsidR="00FF142B" w:rsidRPr="00E46717">
        <w:rPr>
          <w:rFonts w:ascii="Times New Roman" w:eastAsia="Times New Roman" w:hAnsi="Times New Roman" w:cs="Times New Roman"/>
          <w:sz w:val="24"/>
          <w:szCs w:val="24"/>
          <w:lang w:eastAsia="en-GB"/>
        </w:rPr>
        <w:t>These</w:t>
      </w:r>
      <w:r w:rsidR="0017761C" w:rsidRPr="00E46717">
        <w:rPr>
          <w:rFonts w:ascii="Times New Roman" w:eastAsia="Times New Roman" w:hAnsi="Times New Roman" w:cs="Times New Roman"/>
          <w:sz w:val="24"/>
          <w:szCs w:val="24"/>
          <w:lang w:eastAsia="en-GB"/>
        </w:rPr>
        <w:t xml:space="preserve"> finding</w:t>
      </w:r>
      <w:r w:rsidR="00FF142B" w:rsidRPr="00E46717">
        <w:rPr>
          <w:rFonts w:ascii="Times New Roman" w:eastAsia="Times New Roman" w:hAnsi="Times New Roman" w:cs="Times New Roman"/>
          <w:sz w:val="24"/>
          <w:szCs w:val="24"/>
          <w:lang w:eastAsia="en-GB"/>
        </w:rPr>
        <w:t>s</w:t>
      </w:r>
      <w:r w:rsidR="0017761C" w:rsidRPr="00E46717">
        <w:rPr>
          <w:rFonts w:ascii="Times New Roman" w:eastAsia="Times New Roman" w:hAnsi="Times New Roman" w:cs="Times New Roman"/>
          <w:sz w:val="24"/>
          <w:szCs w:val="24"/>
          <w:lang w:eastAsia="en-GB"/>
        </w:rPr>
        <w:t xml:space="preserve"> </w:t>
      </w:r>
      <w:r w:rsidR="00FF142B" w:rsidRPr="00E46717">
        <w:rPr>
          <w:rFonts w:ascii="Times New Roman" w:hAnsi="Times New Roman" w:cs="Times New Roman"/>
          <w:sz w:val="24"/>
          <w:szCs w:val="24"/>
        </w:rPr>
        <w:t>support</w:t>
      </w:r>
      <w:r w:rsidR="001B7FC4" w:rsidRPr="00E46717">
        <w:rPr>
          <w:rFonts w:ascii="Times New Roman" w:hAnsi="Times New Roman" w:cs="Times New Roman"/>
          <w:sz w:val="24"/>
          <w:szCs w:val="24"/>
        </w:rPr>
        <w:t xml:space="preserve"> previous</w:t>
      </w:r>
      <w:r w:rsidR="0017761C" w:rsidRPr="00E46717">
        <w:rPr>
          <w:rFonts w:ascii="Times New Roman" w:hAnsi="Times New Roman" w:cs="Times New Roman"/>
          <w:sz w:val="24"/>
          <w:szCs w:val="24"/>
        </w:rPr>
        <w:t xml:space="preserve"> research </w:t>
      </w:r>
      <w:r w:rsidR="001B7FC4" w:rsidRPr="00E46717">
        <w:rPr>
          <w:rFonts w:ascii="Times New Roman" w:hAnsi="Times New Roman" w:cs="Times New Roman"/>
          <w:sz w:val="24"/>
          <w:szCs w:val="24"/>
        </w:rPr>
        <w:t>reporting</w:t>
      </w:r>
      <w:r w:rsidR="0017761C" w:rsidRPr="00E46717">
        <w:rPr>
          <w:rFonts w:ascii="Times New Roman" w:hAnsi="Times New Roman" w:cs="Times New Roman"/>
          <w:sz w:val="24"/>
          <w:szCs w:val="24"/>
        </w:rPr>
        <w:t xml:space="preserve"> that students with learning difficulties </w:t>
      </w:r>
      <w:r w:rsidR="00F9410A" w:rsidRPr="00E46717">
        <w:rPr>
          <w:rFonts w:ascii="Times New Roman" w:hAnsi="Times New Roman" w:cs="Times New Roman"/>
          <w:sz w:val="24"/>
          <w:szCs w:val="24"/>
        </w:rPr>
        <w:t>demonstrate</w:t>
      </w:r>
      <w:r w:rsidR="0017761C" w:rsidRPr="00E46717">
        <w:rPr>
          <w:rFonts w:ascii="Times New Roman" w:hAnsi="Times New Roman" w:cs="Times New Roman"/>
          <w:sz w:val="24"/>
          <w:szCs w:val="24"/>
        </w:rPr>
        <w:t xml:space="preserve"> lower self-efficacy for academic wor</w:t>
      </w:r>
      <w:r w:rsidR="001C0264" w:rsidRPr="00E46717">
        <w:rPr>
          <w:rFonts w:ascii="Times New Roman" w:hAnsi="Times New Roman" w:cs="Times New Roman"/>
          <w:sz w:val="24"/>
          <w:szCs w:val="24"/>
        </w:rPr>
        <w:t xml:space="preserve">k </w:t>
      </w:r>
      <w:r w:rsidR="00FF142B" w:rsidRPr="00E46717">
        <w:rPr>
          <w:rFonts w:ascii="Times New Roman" w:hAnsi="Times New Roman" w:cs="Times New Roman"/>
          <w:sz w:val="24"/>
          <w:szCs w:val="24"/>
        </w:rPr>
        <w:t xml:space="preserve">(Hampton &amp; Mason, 2003; Margolis &amp; McCabe, 2003), </w:t>
      </w:r>
      <w:r w:rsidR="001C0264" w:rsidRPr="00E46717">
        <w:rPr>
          <w:rFonts w:ascii="Times New Roman" w:hAnsi="Times New Roman" w:cs="Times New Roman"/>
          <w:sz w:val="24"/>
          <w:szCs w:val="24"/>
        </w:rPr>
        <w:t xml:space="preserve">and </w:t>
      </w:r>
      <w:r w:rsidR="00FF142B" w:rsidRPr="00E46717">
        <w:rPr>
          <w:rFonts w:ascii="Times New Roman" w:hAnsi="Times New Roman" w:cs="Times New Roman"/>
          <w:sz w:val="24"/>
          <w:szCs w:val="24"/>
        </w:rPr>
        <w:t xml:space="preserve">the data reported in this paper </w:t>
      </w:r>
      <w:r w:rsidR="001C0264" w:rsidRPr="00E46717">
        <w:rPr>
          <w:rFonts w:ascii="Times New Roman" w:hAnsi="Times New Roman" w:cs="Times New Roman"/>
          <w:sz w:val="24"/>
          <w:szCs w:val="24"/>
        </w:rPr>
        <w:t>extends this to a</w:t>
      </w:r>
      <w:r w:rsidR="00F9410A" w:rsidRPr="00E46717">
        <w:rPr>
          <w:rFonts w:ascii="Times New Roman" w:hAnsi="Times New Roman" w:cs="Times New Roman"/>
          <w:sz w:val="24"/>
          <w:szCs w:val="24"/>
        </w:rPr>
        <w:t>n u</w:t>
      </w:r>
      <w:r w:rsidR="00A4792B" w:rsidRPr="00E46717">
        <w:rPr>
          <w:rFonts w:ascii="Times New Roman" w:hAnsi="Times New Roman" w:cs="Times New Roman"/>
          <w:sz w:val="24"/>
          <w:szCs w:val="24"/>
        </w:rPr>
        <w:t>ndergraduate</w:t>
      </w:r>
      <w:r w:rsidR="001C0264" w:rsidRPr="00E46717">
        <w:rPr>
          <w:rFonts w:ascii="Times New Roman" w:hAnsi="Times New Roman" w:cs="Times New Roman"/>
          <w:sz w:val="24"/>
          <w:szCs w:val="24"/>
        </w:rPr>
        <w:t xml:space="preserve"> dyslexic sample</w:t>
      </w:r>
      <w:r w:rsidR="00923CC6" w:rsidRPr="00E46717">
        <w:rPr>
          <w:rFonts w:ascii="Times New Roman" w:hAnsi="Times New Roman" w:cs="Times New Roman"/>
          <w:sz w:val="24"/>
          <w:szCs w:val="24"/>
        </w:rPr>
        <w:t>.</w:t>
      </w:r>
      <w:r w:rsidR="00D12726" w:rsidRPr="00E46717">
        <w:rPr>
          <w:rFonts w:ascii="Times New Roman" w:hAnsi="Times New Roman" w:cs="Times New Roman"/>
          <w:sz w:val="24"/>
          <w:szCs w:val="24"/>
        </w:rPr>
        <w:t xml:space="preserve"> </w:t>
      </w:r>
    </w:p>
    <w:p w14:paraId="3F016BC1" w14:textId="399B2E13" w:rsidR="00FC6C7A" w:rsidRPr="00E46717" w:rsidRDefault="00D24589" w:rsidP="00CB45EA">
      <w:pPr>
        <w:spacing w:line="480" w:lineRule="auto"/>
        <w:ind w:firstLine="720"/>
        <w:rPr>
          <w:rFonts w:ascii="Times New Roman" w:eastAsia="Times New Roman" w:hAnsi="Times New Roman" w:cs="Times New Roman"/>
          <w:sz w:val="24"/>
          <w:szCs w:val="24"/>
        </w:rPr>
      </w:pPr>
      <w:r w:rsidRPr="00E46717">
        <w:rPr>
          <w:rFonts w:ascii="Times New Roman" w:hAnsi="Times New Roman" w:cs="Times New Roman"/>
          <w:sz w:val="24"/>
          <w:szCs w:val="24"/>
        </w:rPr>
        <w:t>T</w:t>
      </w:r>
      <w:r w:rsidR="00D12726" w:rsidRPr="00E46717">
        <w:rPr>
          <w:rFonts w:ascii="Times New Roman" w:hAnsi="Times New Roman" w:cs="Times New Roman"/>
          <w:sz w:val="24"/>
          <w:szCs w:val="24"/>
        </w:rPr>
        <w:t>he</w:t>
      </w:r>
      <w:r w:rsidR="00941898" w:rsidRPr="00E46717">
        <w:rPr>
          <w:rFonts w:ascii="Times New Roman" w:hAnsi="Times New Roman" w:cs="Times New Roman"/>
          <w:sz w:val="24"/>
          <w:szCs w:val="24"/>
        </w:rPr>
        <w:t xml:space="preserve"> </w:t>
      </w:r>
      <w:r w:rsidR="0017761C" w:rsidRPr="00E46717">
        <w:rPr>
          <w:rFonts w:ascii="Times New Roman" w:hAnsi="Times New Roman" w:cs="Times New Roman"/>
          <w:sz w:val="24"/>
          <w:szCs w:val="24"/>
        </w:rPr>
        <w:t xml:space="preserve">dyslexic students </w:t>
      </w:r>
      <w:r w:rsidR="000D635A" w:rsidRPr="00E46717">
        <w:rPr>
          <w:rFonts w:ascii="Times New Roman" w:hAnsi="Times New Roman" w:cs="Times New Roman"/>
          <w:sz w:val="24"/>
          <w:szCs w:val="24"/>
        </w:rPr>
        <w:t xml:space="preserve">scored lower than the non-dyslexic students on the ‘Past Achievements’ scale. In the interviews, they </w:t>
      </w:r>
      <w:r w:rsidR="00CF3C0C" w:rsidRPr="00E46717">
        <w:rPr>
          <w:rFonts w:ascii="Times New Roman" w:hAnsi="Times New Roman" w:cs="Times New Roman"/>
          <w:sz w:val="24"/>
          <w:szCs w:val="24"/>
        </w:rPr>
        <w:t>reported</w:t>
      </w:r>
      <w:r w:rsidR="00C65AFC" w:rsidRPr="00E46717">
        <w:rPr>
          <w:rFonts w:ascii="Times New Roman" w:hAnsi="Times New Roman" w:cs="Times New Roman"/>
          <w:sz w:val="24"/>
          <w:szCs w:val="24"/>
        </w:rPr>
        <w:t xml:space="preserve"> low grades </w:t>
      </w:r>
      <w:r w:rsidR="0057077C" w:rsidRPr="00E46717">
        <w:rPr>
          <w:rFonts w:ascii="Times New Roman" w:hAnsi="Times New Roman" w:cs="Times New Roman"/>
          <w:sz w:val="24"/>
          <w:szCs w:val="24"/>
        </w:rPr>
        <w:t xml:space="preserve">and a </w:t>
      </w:r>
      <w:r w:rsidR="000D635A" w:rsidRPr="00E46717">
        <w:rPr>
          <w:rFonts w:ascii="Times New Roman" w:hAnsi="Times New Roman" w:cs="Times New Roman"/>
          <w:sz w:val="24"/>
          <w:szCs w:val="24"/>
        </w:rPr>
        <w:t xml:space="preserve">general </w:t>
      </w:r>
      <w:r w:rsidR="0057077C" w:rsidRPr="00E46717">
        <w:rPr>
          <w:rFonts w:ascii="Times New Roman" w:hAnsi="Times New Roman" w:cs="Times New Roman"/>
          <w:sz w:val="24"/>
          <w:szCs w:val="24"/>
        </w:rPr>
        <w:t>lack of confidence</w:t>
      </w:r>
      <w:r w:rsidR="000D635A" w:rsidRPr="00E46717">
        <w:rPr>
          <w:rFonts w:ascii="Times New Roman" w:hAnsi="Times New Roman" w:cs="Times New Roman"/>
          <w:sz w:val="24"/>
          <w:szCs w:val="24"/>
        </w:rPr>
        <w:t xml:space="preserve"> during their school years, especially in core curriculum subjects</w:t>
      </w:r>
      <w:r w:rsidR="0057077C" w:rsidRPr="00E46717">
        <w:rPr>
          <w:rFonts w:ascii="Times New Roman" w:hAnsi="Times New Roman" w:cs="Times New Roman"/>
          <w:sz w:val="24"/>
          <w:szCs w:val="24"/>
        </w:rPr>
        <w:t xml:space="preserve">. </w:t>
      </w:r>
      <w:r w:rsidR="000D635A" w:rsidRPr="00E46717">
        <w:rPr>
          <w:rFonts w:ascii="Times New Roman" w:hAnsi="Times New Roman" w:cs="Times New Roman"/>
          <w:sz w:val="24"/>
          <w:szCs w:val="24"/>
        </w:rPr>
        <w:t xml:space="preserve">In general students with dyslexia </w:t>
      </w:r>
      <w:r w:rsidR="000D635A" w:rsidRPr="00E46717">
        <w:rPr>
          <w:rFonts w:ascii="Times New Roman" w:eastAsia="Times New Roman" w:hAnsi="Times New Roman" w:cs="Times New Roman"/>
          <w:sz w:val="24"/>
          <w:szCs w:val="24"/>
        </w:rPr>
        <w:t>face</w:t>
      </w:r>
      <w:r w:rsidR="0017761C" w:rsidRPr="00E46717">
        <w:rPr>
          <w:rFonts w:ascii="Times New Roman" w:eastAsia="Times New Roman" w:hAnsi="Times New Roman" w:cs="Times New Roman"/>
          <w:sz w:val="24"/>
          <w:szCs w:val="24"/>
        </w:rPr>
        <w:t xml:space="preserve"> recurrent academic failure </w:t>
      </w:r>
      <w:r w:rsidR="000D635A" w:rsidRPr="00E46717">
        <w:rPr>
          <w:rFonts w:ascii="Times New Roman" w:eastAsia="Times New Roman" w:hAnsi="Times New Roman" w:cs="Times New Roman"/>
          <w:sz w:val="24"/>
          <w:szCs w:val="24"/>
        </w:rPr>
        <w:t xml:space="preserve">at school </w:t>
      </w:r>
      <w:r w:rsidR="0017761C" w:rsidRPr="00E46717">
        <w:rPr>
          <w:rFonts w:ascii="Times New Roman" w:eastAsia="Times New Roman" w:hAnsi="Times New Roman" w:cs="Times New Roman"/>
          <w:sz w:val="24"/>
          <w:szCs w:val="24"/>
        </w:rPr>
        <w:t>(Singer, 200</w:t>
      </w:r>
      <w:r w:rsidR="0020643A" w:rsidRPr="00E46717">
        <w:rPr>
          <w:rFonts w:ascii="Times New Roman" w:eastAsia="Times New Roman" w:hAnsi="Times New Roman" w:cs="Times New Roman"/>
          <w:sz w:val="24"/>
          <w:szCs w:val="24"/>
        </w:rPr>
        <w:t xml:space="preserve">8). </w:t>
      </w:r>
      <w:r w:rsidR="004535A5" w:rsidRPr="00E46717">
        <w:rPr>
          <w:rFonts w:ascii="Times New Roman" w:eastAsia="Times New Roman" w:hAnsi="Times New Roman" w:cs="Times New Roman"/>
          <w:sz w:val="24"/>
          <w:szCs w:val="24"/>
        </w:rPr>
        <w:t xml:space="preserve">Coping with repeated academic failure can hinder </w:t>
      </w:r>
      <w:r w:rsidRPr="00E46717">
        <w:rPr>
          <w:rFonts w:ascii="Times New Roman" w:eastAsia="Times New Roman" w:hAnsi="Times New Roman" w:cs="Times New Roman"/>
          <w:sz w:val="24"/>
          <w:szCs w:val="24"/>
        </w:rPr>
        <w:t xml:space="preserve">an </w:t>
      </w:r>
      <w:r w:rsidR="004535A5" w:rsidRPr="00E46717">
        <w:rPr>
          <w:rFonts w:ascii="Times New Roman" w:eastAsia="Times New Roman" w:hAnsi="Times New Roman" w:cs="Times New Roman"/>
          <w:sz w:val="24"/>
          <w:szCs w:val="24"/>
        </w:rPr>
        <w:t xml:space="preserve">individual’s development of self-efficacy. </w:t>
      </w:r>
      <w:r w:rsidR="000A4B9A" w:rsidRPr="00E46717">
        <w:rPr>
          <w:rFonts w:ascii="Times New Roman" w:eastAsia="Times New Roman" w:hAnsi="Times New Roman" w:cs="Times New Roman"/>
          <w:sz w:val="24"/>
          <w:szCs w:val="24"/>
        </w:rPr>
        <w:t xml:space="preserve">However, the students in our study all reported excelling in one subject area, and it was this area </w:t>
      </w:r>
      <w:r w:rsidR="00F9410A" w:rsidRPr="00E46717">
        <w:rPr>
          <w:rFonts w:ascii="Times New Roman" w:eastAsia="Times New Roman" w:hAnsi="Times New Roman" w:cs="Times New Roman"/>
          <w:sz w:val="24"/>
          <w:szCs w:val="24"/>
        </w:rPr>
        <w:t>that they went on to pursue at u</w:t>
      </w:r>
      <w:r w:rsidR="000A4B9A" w:rsidRPr="00E46717">
        <w:rPr>
          <w:rFonts w:ascii="Times New Roman" w:eastAsia="Times New Roman" w:hAnsi="Times New Roman" w:cs="Times New Roman"/>
          <w:sz w:val="24"/>
          <w:szCs w:val="24"/>
        </w:rPr>
        <w:t xml:space="preserve">niversity. </w:t>
      </w:r>
    </w:p>
    <w:p w14:paraId="4AB49382" w14:textId="280FA16E" w:rsidR="00810C4E" w:rsidRPr="00E46717" w:rsidRDefault="000D635A" w:rsidP="009A2575">
      <w:pPr>
        <w:spacing w:line="480" w:lineRule="auto"/>
        <w:ind w:firstLine="720"/>
        <w:rPr>
          <w:rFonts w:ascii="Times" w:eastAsia="Times New Roman" w:hAnsi="Times" w:cs="Times New Roman"/>
          <w:sz w:val="24"/>
          <w:szCs w:val="24"/>
          <w:lang w:eastAsia="zh-CN"/>
        </w:rPr>
      </w:pPr>
      <w:r w:rsidRPr="00E46717">
        <w:rPr>
          <w:rFonts w:ascii="Times" w:eastAsia="Times New Roman" w:hAnsi="Times" w:cs="Times New Roman"/>
          <w:sz w:val="24"/>
          <w:szCs w:val="24"/>
          <w:lang w:eastAsia="en-GB"/>
        </w:rPr>
        <w:t>‘Social Persuasion’ scores were also significantly lower for the dyslexic group.</w:t>
      </w:r>
      <w:r w:rsidR="004A045F" w:rsidRPr="00E46717">
        <w:rPr>
          <w:rFonts w:ascii="Times" w:eastAsia="Times New Roman" w:hAnsi="Times" w:cs="Times New Roman"/>
          <w:sz w:val="24"/>
          <w:szCs w:val="24"/>
          <w:lang w:eastAsia="en-GB"/>
        </w:rPr>
        <w:t xml:space="preserve"> T</w:t>
      </w:r>
      <w:r w:rsidR="00C22752" w:rsidRPr="00E46717">
        <w:rPr>
          <w:rFonts w:ascii="Times" w:eastAsia="Times New Roman" w:hAnsi="Times" w:cs="Times New Roman"/>
          <w:sz w:val="24"/>
          <w:szCs w:val="24"/>
          <w:lang w:eastAsia="en-GB"/>
        </w:rPr>
        <w:t xml:space="preserve">he qualitative analysis suggested </w:t>
      </w:r>
      <w:r w:rsidR="00A4792B" w:rsidRPr="00E46717">
        <w:rPr>
          <w:rFonts w:ascii="Times" w:eastAsia="Times New Roman" w:hAnsi="Times" w:cs="Times New Roman"/>
          <w:sz w:val="24"/>
          <w:szCs w:val="24"/>
          <w:lang w:eastAsia="en-GB"/>
        </w:rPr>
        <w:t xml:space="preserve">a mixed picture with students reporting both negative and positive social persuasion, especially from teachers. </w:t>
      </w:r>
      <w:proofErr w:type="spellStart"/>
      <w:r w:rsidR="00A4792B" w:rsidRPr="00E46717">
        <w:rPr>
          <w:rFonts w:ascii="Times" w:hAnsi="Times" w:cs="Times New Roman"/>
          <w:sz w:val="24"/>
          <w:szCs w:val="24"/>
          <w:shd w:val="clear" w:color="auto" w:fill="FFFFFF"/>
        </w:rPr>
        <w:t>Gwernan</w:t>
      </w:r>
      <w:proofErr w:type="spellEnd"/>
      <w:r w:rsidR="00A4792B" w:rsidRPr="00E46717">
        <w:rPr>
          <w:rFonts w:ascii="Times" w:hAnsi="Times" w:cs="Times New Roman"/>
          <w:sz w:val="24"/>
          <w:szCs w:val="24"/>
        </w:rPr>
        <w:t xml:space="preserve"> -Jones and Burden (2010) suggested that </w:t>
      </w:r>
      <w:r w:rsidR="00366E32" w:rsidRPr="00E46717">
        <w:rPr>
          <w:rFonts w:ascii="Times" w:hAnsi="Times" w:cs="Times New Roman"/>
          <w:sz w:val="24"/>
          <w:szCs w:val="24"/>
        </w:rPr>
        <w:t xml:space="preserve">the </w:t>
      </w:r>
      <w:r w:rsidR="00A4792B" w:rsidRPr="00E46717">
        <w:rPr>
          <w:rFonts w:ascii="Times" w:hAnsi="Times" w:cs="Times New Roman"/>
          <w:sz w:val="24"/>
          <w:szCs w:val="24"/>
        </w:rPr>
        <w:t xml:space="preserve">commitment and capability of teachers are the most important determinant of learning outcome in children with dyslexia. </w:t>
      </w:r>
      <w:r w:rsidR="00B514AE" w:rsidRPr="00E46717">
        <w:rPr>
          <w:rFonts w:ascii="Times" w:eastAsia="Times New Roman" w:hAnsi="Times" w:cs="Times New Roman"/>
          <w:sz w:val="24"/>
          <w:szCs w:val="24"/>
          <w:lang w:eastAsia="en-GB"/>
        </w:rPr>
        <w:t>P</w:t>
      </w:r>
      <w:r w:rsidR="00C22752" w:rsidRPr="00E46717">
        <w:rPr>
          <w:rFonts w:ascii="Times" w:eastAsia="Times New Roman" w:hAnsi="Times" w:cs="Times New Roman"/>
          <w:sz w:val="24"/>
          <w:szCs w:val="24"/>
          <w:lang w:eastAsia="en-GB"/>
        </w:rPr>
        <w:t xml:space="preserve">ositive social persuasion </w:t>
      </w:r>
      <w:r w:rsidR="00810C4E" w:rsidRPr="00E46717">
        <w:rPr>
          <w:rFonts w:ascii="Times" w:eastAsia="Times New Roman" w:hAnsi="Times" w:cs="Times New Roman"/>
          <w:sz w:val="24"/>
          <w:szCs w:val="24"/>
          <w:lang w:eastAsia="en-GB"/>
        </w:rPr>
        <w:t xml:space="preserve">is an important </w:t>
      </w:r>
      <w:r w:rsidR="00C22752" w:rsidRPr="00E46717">
        <w:rPr>
          <w:rFonts w:ascii="Times" w:eastAsia="Times New Roman" w:hAnsi="Times" w:cs="Times New Roman"/>
          <w:sz w:val="24"/>
          <w:szCs w:val="24"/>
          <w:lang w:eastAsia="en-GB"/>
        </w:rPr>
        <w:t>factor in boosting confidence</w:t>
      </w:r>
      <w:r w:rsidR="00C22C82" w:rsidRPr="00E46717">
        <w:rPr>
          <w:rFonts w:ascii="Times" w:eastAsia="Times New Roman" w:hAnsi="Times" w:cs="Times New Roman"/>
          <w:sz w:val="24"/>
          <w:szCs w:val="24"/>
          <w:lang w:eastAsia="en-GB"/>
        </w:rPr>
        <w:t xml:space="preserve">, and praise can diminish previous </w:t>
      </w:r>
      <w:r w:rsidR="00971A52" w:rsidRPr="00E46717">
        <w:rPr>
          <w:rFonts w:ascii="Times" w:hAnsi="Times" w:cs="Times New Roman"/>
          <w:sz w:val="24"/>
          <w:szCs w:val="24"/>
        </w:rPr>
        <w:t xml:space="preserve">pejorative </w:t>
      </w:r>
      <w:r w:rsidR="00C22C82" w:rsidRPr="00E46717">
        <w:rPr>
          <w:rFonts w:ascii="Times" w:hAnsi="Times" w:cs="Times New Roman"/>
          <w:sz w:val="24"/>
          <w:szCs w:val="24"/>
        </w:rPr>
        <w:t xml:space="preserve">evaluations the </w:t>
      </w:r>
      <w:r w:rsidR="00C22C82" w:rsidRPr="00E46717">
        <w:rPr>
          <w:rFonts w:ascii="Times" w:hAnsi="Times" w:cs="Times New Roman"/>
          <w:sz w:val="24"/>
          <w:szCs w:val="24"/>
        </w:rPr>
        <w:lastRenderedPageBreak/>
        <w:t xml:space="preserve">student may have received </w:t>
      </w:r>
      <w:r w:rsidR="00971A52" w:rsidRPr="00E46717">
        <w:rPr>
          <w:rFonts w:ascii="Times" w:hAnsi="Times" w:cs="Times New Roman"/>
          <w:sz w:val="24"/>
          <w:szCs w:val="24"/>
        </w:rPr>
        <w:t xml:space="preserve">(Klassen &amp; Lynch, 2007). </w:t>
      </w:r>
      <w:r w:rsidR="00F9410A" w:rsidRPr="00E46717">
        <w:rPr>
          <w:rFonts w:ascii="Times" w:hAnsi="Times" w:cs="Times New Roman"/>
          <w:sz w:val="24"/>
          <w:szCs w:val="24"/>
        </w:rPr>
        <w:t>At u</w:t>
      </w:r>
      <w:r w:rsidR="00293167" w:rsidRPr="00E46717">
        <w:rPr>
          <w:rFonts w:ascii="Times" w:hAnsi="Times" w:cs="Times New Roman"/>
          <w:sz w:val="24"/>
          <w:szCs w:val="24"/>
        </w:rPr>
        <w:t xml:space="preserve">niversity level, </w:t>
      </w:r>
      <w:r w:rsidR="004A045F" w:rsidRPr="00E46717">
        <w:rPr>
          <w:rFonts w:ascii="Times" w:hAnsi="Times" w:cs="Times New Roman"/>
          <w:sz w:val="24"/>
          <w:szCs w:val="24"/>
        </w:rPr>
        <w:t>s</w:t>
      </w:r>
      <w:r w:rsidR="000523BA" w:rsidRPr="00E46717">
        <w:rPr>
          <w:rFonts w:ascii="Times" w:hAnsi="Times" w:cs="Times New Roman"/>
          <w:sz w:val="24"/>
          <w:szCs w:val="24"/>
        </w:rPr>
        <w:t>taff engagement with dyslexic students also has the deleterious effect of raising the teaching professional’s knowledge of dyslexia</w:t>
      </w:r>
      <w:r w:rsidR="004A045F" w:rsidRPr="00E46717">
        <w:rPr>
          <w:rFonts w:ascii="Times" w:hAnsi="Times" w:cs="Times New Roman"/>
          <w:sz w:val="24"/>
          <w:szCs w:val="24"/>
        </w:rPr>
        <w:t>,</w:t>
      </w:r>
      <w:r w:rsidR="000523BA" w:rsidRPr="00E46717">
        <w:rPr>
          <w:rFonts w:ascii="Times" w:hAnsi="Times" w:cs="Times New Roman"/>
          <w:sz w:val="24"/>
          <w:szCs w:val="24"/>
        </w:rPr>
        <w:t xml:space="preserve"> and engagement increases the amount of support the staff member provides to students with dyslexia</w:t>
      </w:r>
      <w:r w:rsidR="00293167" w:rsidRPr="00E46717">
        <w:rPr>
          <w:rFonts w:ascii="Times" w:hAnsi="Times" w:cs="Times New Roman"/>
          <w:sz w:val="24"/>
          <w:szCs w:val="24"/>
        </w:rPr>
        <w:t xml:space="preserve"> (</w:t>
      </w:r>
      <w:r w:rsidR="00293167" w:rsidRPr="00E46717">
        <w:rPr>
          <w:rFonts w:ascii="Times" w:eastAsia="Times New Roman" w:hAnsi="Times" w:cs="Times New Roman"/>
          <w:color w:val="333333"/>
          <w:sz w:val="24"/>
          <w:szCs w:val="24"/>
          <w:lang w:eastAsia="zh-CN"/>
        </w:rPr>
        <w:t xml:space="preserve">Cameron &amp; </w:t>
      </w:r>
      <w:proofErr w:type="spellStart"/>
      <w:r w:rsidR="00293167" w:rsidRPr="00E46717">
        <w:rPr>
          <w:rFonts w:ascii="Times" w:eastAsia="Times New Roman" w:hAnsi="Times" w:cs="Times New Roman"/>
          <w:color w:val="333333"/>
          <w:sz w:val="24"/>
          <w:szCs w:val="24"/>
          <w:lang w:eastAsia="zh-CN"/>
        </w:rPr>
        <w:t>Nunkoosing</w:t>
      </w:r>
      <w:proofErr w:type="spellEnd"/>
      <w:r w:rsidR="00293167" w:rsidRPr="00E46717">
        <w:rPr>
          <w:rFonts w:ascii="Times" w:eastAsia="Times New Roman" w:hAnsi="Times" w:cs="Times New Roman"/>
          <w:color w:val="333333"/>
          <w:sz w:val="24"/>
          <w:szCs w:val="24"/>
          <w:lang w:eastAsia="zh-CN"/>
        </w:rPr>
        <w:t>, 2012).</w:t>
      </w:r>
      <w:r w:rsidR="009A2575" w:rsidRPr="00E46717">
        <w:rPr>
          <w:rFonts w:ascii="Times" w:eastAsia="Times New Roman" w:hAnsi="Times" w:cs="Times New Roman"/>
          <w:color w:val="333333"/>
          <w:sz w:val="24"/>
          <w:szCs w:val="24"/>
          <w:lang w:eastAsia="zh-CN"/>
        </w:rPr>
        <w:t xml:space="preserve"> </w:t>
      </w:r>
      <w:r w:rsidR="00C22C82" w:rsidRPr="00E46717">
        <w:rPr>
          <w:rFonts w:ascii="Times New Roman" w:eastAsia="Times New Roman" w:hAnsi="Times New Roman" w:cs="Times New Roman"/>
          <w:sz w:val="24"/>
          <w:szCs w:val="24"/>
          <w:lang w:eastAsia="en-GB"/>
        </w:rPr>
        <w:t>In situations where academic underachievement is occurring, t</w:t>
      </w:r>
      <w:r w:rsidR="009560EF" w:rsidRPr="00E46717">
        <w:rPr>
          <w:rFonts w:ascii="Times New Roman" w:eastAsia="Times New Roman" w:hAnsi="Times New Roman" w:cs="Times New Roman"/>
          <w:sz w:val="24"/>
          <w:szCs w:val="24"/>
          <w:lang w:eastAsia="en-GB"/>
        </w:rPr>
        <w:t>he qualitative analysis</w:t>
      </w:r>
      <w:r w:rsidR="00C22C82" w:rsidRPr="00E46717">
        <w:rPr>
          <w:rFonts w:ascii="Times New Roman" w:eastAsia="Times New Roman" w:hAnsi="Times New Roman" w:cs="Times New Roman"/>
          <w:sz w:val="24"/>
          <w:szCs w:val="24"/>
          <w:lang w:eastAsia="en-GB"/>
        </w:rPr>
        <w:t xml:space="preserve"> in our study</w:t>
      </w:r>
      <w:r w:rsidR="00C65AFC" w:rsidRPr="00E46717">
        <w:rPr>
          <w:rFonts w:ascii="Times New Roman" w:eastAsia="Times New Roman" w:hAnsi="Times New Roman" w:cs="Times New Roman"/>
          <w:sz w:val="24"/>
          <w:szCs w:val="24"/>
          <w:lang w:eastAsia="en-GB"/>
        </w:rPr>
        <w:t xml:space="preserve"> </w:t>
      </w:r>
      <w:r w:rsidR="00C22752" w:rsidRPr="00E46717">
        <w:rPr>
          <w:rFonts w:ascii="Times New Roman" w:eastAsia="Times New Roman" w:hAnsi="Times New Roman" w:cs="Times New Roman"/>
          <w:sz w:val="24"/>
          <w:szCs w:val="24"/>
          <w:lang w:eastAsia="en-GB"/>
        </w:rPr>
        <w:t xml:space="preserve">suggests that </w:t>
      </w:r>
      <w:r w:rsidR="00462758" w:rsidRPr="00E46717">
        <w:rPr>
          <w:rFonts w:ascii="Times New Roman" w:eastAsia="Times New Roman" w:hAnsi="Times New Roman" w:cs="Times New Roman"/>
          <w:sz w:val="24"/>
          <w:szCs w:val="24"/>
          <w:lang w:eastAsia="en-GB"/>
        </w:rPr>
        <w:t xml:space="preserve">positive </w:t>
      </w:r>
      <w:r w:rsidR="00C22752" w:rsidRPr="00E46717">
        <w:rPr>
          <w:rFonts w:ascii="Times New Roman" w:eastAsia="Times New Roman" w:hAnsi="Times New Roman" w:cs="Times New Roman"/>
          <w:sz w:val="24"/>
          <w:szCs w:val="24"/>
          <w:lang w:eastAsia="en-GB"/>
        </w:rPr>
        <w:t xml:space="preserve">social persuasion plays an important role in building </w:t>
      </w:r>
      <w:r w:rsidR="00810C4E" w:rsidRPr="00E46717">
        <w:rPr>
          <w:rFonts w:ascii="Times New Roman" w:eastAsia="Times New Roman" w:hAnsi="Times New Roman" w:cs="Times New Roman"/>
          <w:sz w:val="24"/>
          <w:szCs w:val="24"/>
          <w:lang w:eastAsia="en-GB"/>
        </w:rPr>
        <w:t>self-efficacy beliefs</w:t>
      </w:r>
      <w:r w:rsidR="00C22C82" w:rsidRPr="00E46717">
        <w:rPr>
          <w:rFonts w:ascii="Times New Roman" w:eastAsia="Times New Roman" w:hAnsi="Times New Roman" w:cs="Times New Roman"/>
          <w:sz w:val="24"/>
          <w:szCs w:val="24"/>
          <w:lang w:eastAsia="en-GB"/>
        </w:rPr>
        <w:t xml:space="preserve">. </w:t>
      </w:r>
    </w:p>
    <w:p w14:paraId="0A55AE0D" w14:textId="6FECA744" w:rsidR="0069455C" w:rsidRPr="00E46717" w:rsidRDefault="002171A1" w:rsidP="00704151">
      <w:pPr>
        <w:spacing w:after="0" w:line="480" w:lineRule="auto"/>
        <w:ind w:firstLine="720"/>
        <w:rPr>
          <w:rFonts w:ascii="Times New Roman" w:eastAsia="Times New Roman" w:hAnsi="Times New Roman" w:cs="Times New Roman"/>
          <w:sz w:val="24"/>
          <w:szCs w:val="24"/>
          <w:lang w:eastAsia="en-GB"/>
        </w:rPr>
      </w:pPr>
      <w:r w:rsidRPr="00E46717">
        <w:rPr>
          <w:rFonts w:ascii="Times New Roman" w:eastAsia="Times New Roman" w:hAnsi="Times New Roman" w:cs="Times New Roman"/>
          <w:sz w:val="24"/>
          <w:szCs w:val="24"/>
          <w:lang w:eastAsia="en-GB"/>
        </w:rPr>
        <w:t>A few of the non-dyslexic students talked highly of people who are high profile indi</w:t>
      </w:r>
      <w:r w:rsidR="009A2575" w:rsidRPr="00E46717">
        <w:rPr>
          <w:rFonts w:ascii="Times New Roman" w:eastAsia="Times New Roman" w:hAnsi="Times New Roman" w:cs="Times New Roman"/>
          <w:sz w:val="24"/>
          <w:szCs w:val="24"/>
          <w:lang w:eastAsia="en-GB"/>
        </w:rPr>
        <w:t>viduals in their line of work/</w:t>
      </w:r>
      <w:r w:rsidRPr="00E46717">
        <w:rPr>
          <w:rFonts w:ascii="Times New Roman" w:eastAsia="Times New Roman" w:hAnsi="Times New Roman" w:cs="Times New Roman"/>
          <w:sz w:val="24"/>
          <w:szCs w:val="24"/>
          <w:lang w:eastAsia="en-GB"/>
        </w:rPr>
        <w:t xml:space="preserve">subject area. </w:t>
      </w:r>
      <w:r w:rsidR="00987DBA" w:rsidRPr="00E46717">
        <w:rPr>
          <w:rFonts w:ascii="Times New Roman" w:eastAsia="Times New Roman" w:hAnsi="Times New Roman" w:cs="Times New Roman"/>
          <w:sz w:val="24"/>
          <w:szCs w:val="24"/>
          <w:lang w:eastAsia="en-GB"/>
        </w:rPr>
        <w:t>The link between the actions of others and self-confidence in the observer was not mentioned by any of the dyslexic participants, but no</w:t>
      </w:r>
      <w:r w:rsidR="00462758" w:rsidRPr="00E46717">
        <w:rPr>
          <w:rFonts w:ascii="Times New Roman" w:eastAsia="Times New Roman" w:hAnsi="Times New Roman" w:cs="Times New Roman"/>
          <w:sz w:val="24"/>
          <w:szCs w:val="24"/>
          <w:lang w:eastAsia="en-GB"/>
        </w:rPr>
        <w:t xml:space="preserve"> </w:t>
      </w:r>
      <w:r w:rsidR="00987DBA" w:rsidRPr="00E46717">
        <w:rPr>
          <w:rFonts w:ascii="Times New Roman" w:eastAsia="Times New Roman" w:hAnsi="Times New Roman" w:cs="Times New Roman"/>
          <w:sz w:val="24"/>
          <w:szCs w:val="24"/>
          <w:lang w:eastAsia="en-GB"/>
        </w:rPr>
        <w:t xml:space="preserve">difference between the two groups was reported on the scale measuring </w:t>
      </w:r>
      <w:r w:rsidR="00C22752" w:rsidRPr="00E46717">
        <w:rPr>
          <w:rFonts w:ascii="Times New Roman" w:eastAsia="Times New Roman" w:hAnsi="Times New Roman" w:cs="Times New Roman"/>
          <w:sz w:val="24"/>
          <w:szCs w:val="24"/>
          <w:lang w:eastAsia="en-GB"/>
        </w:rPr>
        <w:t>‘</w:t>
      </w:r>
      <w:r w:rsidR="00C22752" w:rsidRPr="00E46717" w:rsidDel="00BE47C9">
        <w:rPr>
          <w:rFonts w:ascii="Times New Roman" w:hAnsi="Times New Roman" w:cs="Times New Roman"/>
          <w:sz w:val="24"/>
          <w:szCs w:val="24"/>
        </w:rPr>
        <w:t>Vicarious Experiences</w:t>
      </w:r>
      <w:r w:rsidR="00987DBA" w:rsidRPr="00E46717">
        <w:rPr>
          <w:rFonts w:ascii="Times New Roman" w:hAnsi="Times New Roman" w:cs="Times New Roman"/>
          <w:sz w:val="24"/>
          <w:szCs w:val="24"/>
        </w:rPr>
        <w:t>.</w:t>
      </w:r>
      <w:r w:rsidR="00C22752" w:rsidRPr="00E46717">
        <w:rPr>
          <w:rFonts w:ascii="Times New Roman" w:eastAsia="Times New Roman" w:hAnsi="Times New Roman" w:cs="Times New Roman"/>
          <w:sz w:val="24"/>
          <w:szCs w:val="24"/>
          <w:lang w:eastAsia="en-GB"/>
        </w:rPr>
        <w:t>’</w:t>
      </w:r>
      <w:r w:rsidR="00987DBA" w:rsidRPr="00E46717">
        <w:rPr>
          <w:rFonts w:ascii="Times New Roman" w:eastAsia="Times New Roman" w:hAnsi="Times New Roman" w:cs="Times New Roman"/>
          <w:sz w:val="24"/>
          <w:szCs w:val="24"/>
          <w:lang w:eastAsia="en-GB"/>
        </w:rPr>
        <w:t xml:space="preserve"> </w:t>
      </w:r>
      <w:r w:rsidR="00462758" w:rsidRPr="00E46717">
        <w:rPr>
          <w:rFonts w:ascii="Times New Roman" w:eastAsia="Times New Roman" w:hAnsi="Times New Roman" w:cs="Times New Roman"/>
          <w:sz w:val="24"/>
          <w:szCs w:val="24"/>
          <w:lang w:eastAsia="en-GB"/>
        </w:rPr>
        <w:t>This suggests</w:t>
      </w:r>
      <w:r w:rsidR="00987DBA" w:rsidRPr="00E46717">
        <w:rPr>
          <w:rFonts w:ascii="Times New Roman" w:eastAsia="Times New Roman" w:hAnsi="Times New Roman" w:cs="Times New Roman"/>
          <w:sz w:val="24"/>
          <w:szCs w:val="24"/>
          <w:lang w:eastAsia="en-GB"/>
        </w:rPr>
        <w:t xml:space="preserve"> </w:t>
      </w:r>
      <w:r w:rsidR="00462758" w:rsidRPr="00E46717">
        <w:rPr>
          <w:rFonts w:ascii="Times New Roman" w:eastAsia="Times New Roman" w:hAnsi="Times New Roman" w:cs="Times New Roman"/>
          <w:sz w:val="24"/>
          <w:szCs w:val="24"/>
          <w:lang w:eastAsia="en-GB"/>
        </w:rPr>
        <w:t>that role-models are s</w:t>
      </w:r>
      <w:r w:rsidR="0099627D" w:rsidRPr="00E46717">
        <w:rPr>
          <w:rFonts w:ascii="Times New Roman" w:eastAsia="Times New Roman" w:hAnsi="Times New Roman" w:cs="Times New Roman"/>
          <w:sz w:val="24"/>
          <w:szCs w:val="24"/>
          <w:lang w:eastAsia="en-GB"/>
        </w:rPr>
        <w:t>t</w:t>
      </w:r>
      <w:r w:rsidR="00987DBA" w:rsidRPr="00E46717">
        <w:rPr>
          <w:rFonts w:ascii="Times New Roman" w:eastAsia="Times New Roman" w:hAnsi="Times New Roman" w:cs="Times New Roman"/>
          <w:sz w:val="24"/>
          <w:szCs w:val="24"/>
          <w:lang w:eastAsia="en-GB"/>
        </w:rPr>
        <w:t xml:space="preserve">ill important motivators for individuals with dyslexia. </w:t>
      </w:r>
      <w:r w:rsidR="00923FAA" w:rsidRPr="00E46717">
        <w:rPr>
          <w:rFonts w:ascii="Times New Roman" w:eastAsia="Times New Roman" w:hAnsi="Times New Roman" w:cs="Times New Roman"/>
          <w:sz w:val="24"/>
          <w:szCs w:val="24"/>
          <w:lang w:eastAsia="en-GB"/>
        </w:rPr>
        <w:t xml:space="preserve">The importance of seeing others succeed </w:t>
      </w:r>
      <w:r w:rsidRPr="00E46717">
        <w:rPr>
          <w:rFonts w:ascii="Times New Roman" w:eastAsia="Times New Roman" w:hAnsi="Times New Roman" w:cs="Times New Roman"/>
          <w:sz w:val="24"/>
          <w:szCs w:val="24"/>
          <w:lang w:eastAsia="en-GB"/>
        </w:rPr>
        <w:t xml:space="preserve">supports Bandura’s </w:t>
      </w:r>
      <w:r w:rsidR="00046B3A" w:rsidRPr="00E46717">
        <w:rPr>
          <w:rFonts w:ascii="Times New Roman" w:eastAsia="Times New Roman" w:hAnsi="Times New Roman" w:cs="Times New Roman"/>
          <w:sz w:val="24"/>
          <w:szCs w:val="24"/>
          <w:lang w:eastAsia="en-GB"/>
        </w:rPr>
        <w:t xml:space="preserve">theory that </w:t>
      </w:r>
      <w:r w:rsidRPr="00E46717">
        <w:rPr>
          <w:rFonts w:ascii="Times New Roman" w:eastAsia="Times New Roman" w:hAnsi="Times New Roman" w:cs="Times New Roman"/>
          <w:sz w:val="24"/>
          <w:szCs w:val="24"/>
          <w:lang w:eastAsia="en-GB"/>
        </w:rPr>
        <w:t xml:space="preserve">individuals will seek out models that are competent at tasks to which people aspire. </w:t>
      </w:r>
      <w:r w:rsidR="00340D07" w:rsidRPr="00E46717">
        <w:rPr>
          <w:rFonts w:ascii="Times New Roman" w:hAnsi="Times New Roman" w:cs="Times New Roman"/>
          <w:sz w:val="24"/>
          <w:szCs w:val="24"/>
        </w:rPr>
        <w:t xml:space="preserve"> </w:t>
      </w:r>
    </w:p>
    <w:p w14:paraId="7D435022" w14:textId="1793FAA9" w:rsidR="00D4180C" w:rsidRPr="00E46717" w:rsidRDefault="004B4465" w:rsidP="00BD4057">
      <w:pPr>
        <w:spacing w:after="0" w:line="480" w:lineRule="auto"/>
        <w:ind w:firstLine="720"/>
        <w:rPr>
          <w:rFonts w:ascii="Times New Roman" w:hAnsi="Times New Roman" w:cs="Times New Roman"/>
          <w:sz w:val="24"/>
          <w:szCs w:val="24"/>
        </w:rPr>
      </w:pPr>
      <w:r w:rsidRPr="00E46717">
        <w:rPr>
          <w:rFonts w:ascii="Times New Roman" w:eastAsia="Times New Roman" w:hAnsi="Times New Roman" w:cs="Times New Roman"/>
          <w:sz w:val="24"/>
          <w:szCs w:val="24"/>
          <w:lang w:eastAsia="en-GB"/>
        </w:rPr>
        <w:tab/>
      </w:r>
      <w:r w:rsidR="0017761C" w:rsidRPr="00E46717">
        <w:rPr>
          <w:rFonts w:ascii="Times New Roman" w:eastAsia="Times New Roman" w:hAnsi="Times New Roman" w:cs="Times New Roman"/>
          <w:sz w:val="24"/>
          <w:szCs w:val="24"/>
          <w:lang w:eastAsia="en-GB"/>
        </w:rPr>
        <w:t xml:space="preserve">Previous research has found that students with learning disabilities tend to use the four </w:t>
      </w:r>
      <w:r w:rsidR="002E73F4" w:rsidRPr="00E46717">
        <w:rPr>
          <w:rFonts w:ascii="Times New Roman" w:eastAsia="Times New Roman" w:hAnsi="Times New Roman" w:cs="Times New Roman"/>
          <w:sz w:val="24"/>
          <w:szCs w:val="24"/>
          <w:lang w:eastAsia="en-GB"/>
        </w:rPr>
        <w:t xml:space="preserve">self-efficacy </w:t>
      </w:r>
      <w:r w:rsidR="0017761C" w:rsidRPr="00E46717">
        <w:rPr>
          <w:rFonts w:ascii="Times New Roman" w:eastAsia="Times New Roman" w:hAnsi="Times New Roman" w:cs="Times New Roman"/>
          <w:sz w:val="24"/>
          <w:szCs w:val="24"/>
          <w:lang w:eastAsia="en-GB"/>
        </w:rPr>
        <w:t xml:space="preserve">sources </w:t>
      </w:r>
      <w:r w:rsidR="00C80FCB" w:rsidRPr="00E46717">
        <w:rPr>
          <w:rFonts w:ascii="Times New Roman" w:eastAsia="Times New Roman" w:hAnsi="Times New Roman" w:cs="Times New Roman"/>
          <w:sz w:val="24"/>
          <w:szCs w:val="24"/>
          <w:lang w:eastAsia="en-GB"/>
        </w:rPr>
        <w:t xml:space="preserve">reported in this paper </w:t>
      </w:r>
      <w:r w:rsidR="0017761C" w:rsidRPr="00E46717">
        <w:rPr>
          <w:rFonts w:ascii="Times New Roman" w:eastAsia="Times New Roman" w:hAnsi="Times New Roman" w:cs="Times New Roman"/>
          <w:sz w:val="24"/>
          <w:szCs w:val="24"/>
          <w:lang w:eastAsia="en-GB"/>
        </w:rPr>
        <w:t xml:space="preserve">less to develop their self-efficacy beliefs (Hampton &amp; Mason, 2003). </w:t>
      </w:r>
      <w:r w:rsidR="00BD4057" w:rsidRPr="00E46717">
        <w:rPr>
          <w:rFonts w:ascii="Times New Roman" w:eastAsia="Times New Roman" w:hAnsi="Times New Roman" w:cs="Times New Roman"/>
          <w:sz w:val="24"/>
          <w:szCs w:val="24"/>
          <w:lang w:eastAsia="en-GB"/>
        </w:rPr>
        <w:t>The findings from this study support this theory</w:t>
      </w:r>
      <w:r w:rsidR="00830048" w:rsidRPr="00E46717">
        <w:rPr>
          <w:rFonts w:ascii="Times New Roman" w:eastAsia="Times New Roman" w:hAnsi="Times New Roman" w:cs="Times New Roman"/>
          <w:sz w:val="24"/>
          <w:szCs w:val="24"/>
          <w:lang w:eastAsia="en-GB"/>
        </w:rPr>
        <w:t>.</w:t>
      </w:r>
      <w:r w:rsidR="00BD4057" w:rsidRPr="00E46717">
        <w:rPr>
          <w:rFonts w:ascii="Times New Roman" w:eastAsia="Times New Roman" w:hAnsi="Times New Roman" w:cs="Times New Roman"/>
          <w:sz w:val="24"/>
          <w:szCs w:val="24"/>
          <w:lang w:eastAsia="en-GB"/>
        </w:rPr>
        <w:t xml:space="preserve"> Our findings suggest that students with dyslexia maintain low self-efficacy, even as they pursue their chosen </w:t>
      </w:r>
      <w:r w:rsidR="00F9410A" w:rsidRPr="00E46717">
        <w:rPr>
          <w:rFonts w:ascii="Times New Roman" w:eastAsia="Times New Roman" w:hAnsi="Times New Roman" w:cs="Times New Roman"/>
          <w:sz w:val="24"/>
          <w:szCs w:val="24"/>
          <w:lang w:eastAsia="en-GB"/>
        </w:rPr>
        <w:t>u</w:t>
      </w:r>
      <w:r w:rsidR="00BD4057" w:rsidRPr="00E46717">
        <w:rPr>
          <w:rFonts w:ascii="Times New Roman" w:eastAsia="Times New Roman" w:hAnsi="Times New Roman" w:cs="Times New Roman"/>
          <w:sz w:val="24"/>
          <w:szCs w:val="24"/>
          <w:lang w:eastAsia="en-GB"/>
        </w:rPr>
        <w:t xml:space="preserve">niversity course. </w:t>
      </w:r>
      <w:r w:rsidR="00704151" w:rsidRPr="00E46717">
        <w:rPr>
          <w:rFonts w:ascii="Times New Roman" w:eastAsia="Times New Roman" w:hAnsi="Times New Roman" w:cs="Times New Roman"/>
          <w:sz w:val="24"/>
          <w:szCs w:val="24"/>
          <w:lang w:eastAsia="en-GB"/>
        </w:rPr>
        <w:t xml:space="preserve">Of note was the low scores reported by students with dyslexia </w:t>
      </w:r>
      <w:r w:rsidR="00704151" w:rsidRPr="00E46717">
        <w:rPr>
          <w:rFonts w:ascii="Times New Roman" w:hAnsi="Times New Roman" w:cs="Times New Roman"/>
          <w:sz w:val="24"/>
          <w:szCs w:val="24"/>
        </w:rPr>
        <w:t>on the measure of ‘Physiological State’ which measures physical and emotional discomfort in academic situations</w:t>
      </w:r>
      <w:r w:rsidR="00B60723" w:rsidRPr="00E46717">
        <w:rPr>
          <w:rFonts w:ascii="Times New Roman" w:hAnsi="Times New Roman" w:cs="Times New Roman"/>
          <w:sz w:val="24"/>
          <w:szCs w:val="24"/>
        </w:rPr>
        <w:t>,</w:t>
      </w:r>
      <w:r w:rsidR="00704151" w:rsidRPr="00E46717">
        <w:rPr>
          <w:rFonts w:ascii="Times New Roman" w:hAnsi="Times New Roman" w:cs="Times New Roman"/>
          <w:sz w:val="24"/>
          <w:szCs w:val="24"/>
        </w:rPr>
        <w:t xml:space="preserve"> and demonstrates that </w:t>
      </w:r>
      <w:r w:rsidR="00B60723" w:rsidRPr="00E46717">
        <w:rPr>
          <w:rFonts w:ascii="Times New Roman" w:hAnsi="Times New Roman" w:cs="Times New Roman"/>
          <w:sz w:val="24"/>
          <w:szCs w:val="24"/>
        </w:rPr>
        <w:t>being</w:t>
      </w:r>
      <w:r w:rsidR="00704151" w:rsidRPr="00E46717">
        <w:rPr>
          <w:rFonts w:ascii="Times New Roman" w:hAnsi="Times New Roman" w:cs="Times New Roman"/>
          <w:sz w:val="24"/>
          <w:szCs w:val="24"/>
        </w:rPr>
        <w:t xml:space="preserve"> dyslexic continues to have a negative psychosocial impact even in higher education. </w:t>
      </w:r>
      <w:r w:rsidR="00BD4057" w:rsidRPr="00E46717">
        <w:rPr>
          <w:rFonts w:ascii="Times New Roman" w:eastAsia="Times New Roman" w:hAnsi="Times New Roman" w:cs="Times New Roman"/>
          <w:sz w:val="24"/>
          <w:szCs w:val="24"/>
          <w:lang w:eastAsia="en-GB"/>
        </w:rPr>
        <w:t xml:space="preserve">With withdrawal from university courses and low-achievement being prevalent among </w:t>
      </w:r>
      <w:r w:rsidR="00F9410A" w:rsidRPr="00E46717">
        <w:rPr>
          <w:rFonts w:ascii="Times New Roman" w:eastAsia="Times New Roman" w:hAnsi="Times New Roman" w:cs="Times New Roman"/>
          <w:sz w:val="24"/>
          <w:szCs w:val="24"/>
          <w:lang w:eastAsia="en-GB"/>
        </w:rPr>
        <w:t>u</w:t>
      </w:r>
      <w:r w:rsidR="00BD4057" w:rsidRPr="00E46717">
        <w:rPr>
          <w:rFonts w:ascii="Times New Roman" w:eastAsia="Times New Roman" w:hAnsi="Times New Roman" w:cs="Times New Roman"/>
          <w:sz w:val="24"/>
          <w:szCs w:val="24"/>
          <w:lang w:eastAsia="en-GB"/>
        </w:rPr>
        <w:t xml:space="preserve">niversity students with dyslexia (Richardson &amp; </w:t>
      </w:r>
      <w:proofErr w:type="spellStart"/>
      <w:r w:rsidR="00BD4057" w:rsidRPr="00E46717">
        <w:rPr>
          <w:rFonts w:ascii="Times New Roman" w:eastAsia="Times New Roman" w:hAnsi="Times New Roman" w:cs="Times New Roman"/>
          <w:sz w:val="24"/>
          <w:szCs w:val="24"/>
          <w:lang w:eastAsia="en-GB"/>
        </w:rPr>
        <w:t>Wydell</w:t>
      </w:r>
      <w:proofErr w:type="spellEnd"/>
      <w:r w:rsidR="00BD4057" w:rsidRPr="00E46717">
        <w:rPr>
          <w:rFonts w:ascii="Times New Roman" w:eastAsia="Times New Roman" w:hAnsi="Times New Roman" w:cs="Times New Roman"/>
          <w:sz w:val="24"/>
          <w:szCs w:val="24"/>
          <w:lang w:eastAsia="en-GB"/>
        </w:rPr>
        <w:t>, 2003), focus on building self-efficacy has a role to play in student success.</w:t>
      </w:r>
      <w:r w:rsidR="00B60723" w:rsidRPr="00E46717">
        <w:rPr>
          <w:rFonts w:ascii="Times New Roman" w:hAnsi="Times New Roman" w:cs="Times New Roman"/>
          <w:sz w:val="24"/>
          <w:szCs w:val="24"/>
        </w:rPr>
        <w:t xml:space="preserve"> </w:t>
      </w:r>
      <w:r w:rsidR="00BD4057" w:rsidRPr="00E46717">
        <w:rPr>
          <w:rFonts w:ascii="Times New Roman" w:eastAsia="Times New Roman" w:hAnsi="Times New Roman" w:cs="Times New Roman"/>
          <w:sz w:val="24"/>
          <w:szCs w:val="24"/>
          <w:lang w:eastAsia="en-GB"/>
        </w:rPr>
        <w:t>O</w:t>
      </w:r>
      <w:r w:rsidR="00C80FCB" w:rsidRPr="00E46717">
        <w:rPr>
          <w:rFonts w:ascii="Times New Roman" w:hAnsi="Times New Roman" w:cs="Times New Roman"/>
          <w:sz w:val="24"/>
          <w:szCs w:val="24"/>
        </w:rPr>
        <w:t>ur</w:t>
      </w:r>
      <w:r w:rsidR="00D4180C" w:rsidRPr="00E46717">
        <w:rPr>
          <w:rFonts w:ascii="Times New Roman" w:hAnsi="Times New Roman" w:cs="Times New Roman"/>
          <w:sz w:val="24"/>
          <w:szCs w:val="24"/>
        </w:rPr>
        <w:t xml:space="preserve"> study suggests that the efficacy beliefs of students is more complex than initially believed. Students with </w:t>
      </w:r>
      <w:r w:rsidR="007B70AE" w:rsidRPr="00E46717">
        <w:rPr>
          <w:rFonts w:ascii="Times New Roman" w:hAnsi="Times New Roman" w:cs="Times New Roman"/>
          <w:sz w:val="24"/>
          <w:szCs w:val="24"/>
        </w:rPr>
        <w:t>dyslexia</w:t>
      </w:r>
      <w:r w:rsidR="00D4180C" w:rsidRPr="00E46717">
        <w:rPr>
          <w:rFonts w:ascii="Times New Roman" w:hAnsi="Times New Roman" w:cs="Times New Roman"/>
          <w:sz w:val="24"/>
          <w:szCs w:val="24"/>
        </w:rPr>
        <w:t xml:space="preserve"> may have generally low self-efficacy for academic ability; however, their </w:t>
      </w:r>
      <w:r w:rsidR="00D4180C" w:rsidRPr="00E46717">
        <w:rPr>
          <w:rFonts w:ascii="Times New Roman" w:hAnsi="Times New Roman" w:cs="Times New Roman"/>
          <w:sz w:val="24"/>
          <w:szCs w:val="24"/>
        </w:rPr>
        <w:lastRenderedPageBreak/>
        <w:t>efficacy beliefs for a subject area may be high. When exploring this, it is important to see how their sel</w:t>
      </w:r>
      <w:r w:rsidR="00BD4057" w:rsidRPr="00E46717">
        <w:rPr>
          <w:rFonts w:ascii="Times New Roman" w:hAnsi="Times New Roman" w:cs="Times New Roman"/>
          <w:sz w:val="24"/>
          <w:szCs w:val="24"/>
        </w:rPr>
        <w:t xml:space="preserve">f-efficacy belief was developed and widen this confidence to other areas of self-efficacy. </w:t>
      </w:r>
    </w:p>
    <w:p w14:paraId="595A6C02" w14:textId="7B4A16F0" w:rsidR="00DE1500" w:rsidRPr="00E46717" w:rsidRDefault="00C94194" w:rsidP="00BD4057">
      <w:pPr>
        <w:spacing w:after="0" w:line="480" w:lineRule="auto"/>
        <w:ind w:firstLine="720"/>
        <w:rPr>
          <w:rFonts w:ascii="Times New Roman" w:eastAsia="Times New Roman" w:hAnsi="Times New Roman" w:cs="Times New Roman"/>
          <w:sz w:val="24"/>
          <w:szCs w:val="24"/>
          <w:lang w:eastAsia="en-GB"/>
        </w:rPr>
      </w:pPr>
      <w:r w:rsidRPr="00E46717">
        <w:rPr>
          <w:rFonts w:ascii="Times New Roman" w:hAnsi="Times New Roman" w:cs="Times New Roman"/>
          <w:sz w:val="24"/>
          <w:szCs w:val="24"/>
        </w:rPr>
        <w:t>Acknowledgement</w:t>
      </w:r>
      <w:r w:rsidR="00DE1500" w:rsidRPr="00E46717">
        <w:rPr>
          <w:rFonts w:ascii="Times New Roman" w:hAnsi="Times New Roman" w:cs="Times New Roman"/>
          <w:sz w:val="24"/>
          <w:szCs w:val="24"/>
        </w:rPr>
        <w:t xml:space="preserve"> of the </w:t>
      </w:r>
      <w:r w:rsidRPr="00E46717">
        <w:rPr>
          <w:rFonts w:ascii="Times New Roman" w:hAnsi="Times New Roman" w:cs="Times New Roman"/>
          <w:sz w:val="24"/>
          <w:szCs w:val="24"/>
        </w:rPr>
        <w:t>boarder</w:t>
      </w:r>
      <w:r w:rsidR="00DE1500" w:rsidRPr="00E46717">
        <w:rPr>
          <w:rFonts w:ascii="Times New Roman" w:hAnsi="Times New Roman" w:cs="Times New Roman"/>
          <w:sz w:val="24"/>
          <w:szCs w:val="24"/>
        </w:rPr>
        <w:t xml:space="preserve"> </w:t>
      </w:r>
      <w:r w:rsidRPr="00E46717">
        <w:rPr>
          <w:rFonts w:ascii="Times New Roman" w:hAnsi="Times New Roman" w:cs="Times New Roman"/>
          <w:sz w:val="24"/>
          <w:szCs w:val="24"/>
        </w:rPr>
        <w:t xml:space="preserve">psychosocial </w:t>
      </w:r>
      <w:r w:rsidR="00DE1500" w:rsidRPr="00E46717">
        <w:rPr>
          <w:rFonts w:ascii="Times New Roman" w:hAnsi="Times New Roman" w:cs="Times New Roman"/>
          <w:sz w:val="24"/>
          <w:szCs w:val="24"/>
        </w:rPr>
        <w:t xml:space="preserve">issues </w:t>
      </w:r>
      <w:r w:rsidRPr="00E46717">
        <w:rPr>
          <w:rFonts w:ascii="Times New Roman" w:hAnsi="Times New Roman" w:cs="Times New Roman"/>
          <w:sz w:val="24"/>
          <w:szCs w:val="24"/>
        </w:rPr>
        <w:t xml:space="preserve">faced by students with dyslexia is beginning to have an impact on early education and research is providing positive ways forward for educators and individuals with dyslexia. </w:t>
      </w:r>
      <w:r w:rsidR="00CC7CF4" w:rsidRPr="00E46717">
        <w:rPr>
          <w:rFonts w:ascii="Times New Roman" w:hAnsi="Times New Roman" w:cs="Times New Roman"/>
          <w:sz w:val="24"/>
          <w:szCs w:val="24"/>
        </w:rPr>
        <w:t xml:space="preserve">For example, </w:t>
      </w:r>
      <w:proofErr w:type="spellStart"/>
      <w:r w:rsidR="00D740D7" w:rsidRPr="00E46717">
        <w:rPr>
          <w:rFonts w:ascii="Times New Roman" w:hAnsi="Times New Roman" w:cs="Times New Roman"/>
          <w:sz w:val="24"/>
          <w:szCs w:val="24"/>
        </w:rPr>
        <w:t>Lindeblad</w:t>
      </w:r>
      <w:proofErr w:type="spellEnd"/>
      <w:r w:rsidR="00D740D7" w:rsidRPr="00E46717">
        <w:rPr>
          <w:rFonts w:ascii="Times New Roman" w:hAnsi="Times New Roman" w:cs="Times New Roman"/>
          <w:sz w:val="24"/>
          <w:szCs w:val="24"/>
        </w:rPr>
        <w:t xml:space="preserve">, </w:t>
      </w:r>
      <w:proofErr w:type="spellStart"/>
      <w:r w:rsidR="00D740D7" w:rsidRPr="00E46717">
        <w:rPr>
          <w:rFonts w:ascii="Times New Roman" w:hAnsi="Times New Roman" w:cs="Times New Roman"/>
          <w:sz w:val="24"/>
          <w:szCs w:val="24"/>
        </w:rPr>
        <w:t>Svensson</w:t>
      </w:r>
      <w:proofErr w:type="spellEnd"/>
      <w:r w:rsidR="00D740D7" w:rsidRPr="00E46717">
        <w:rPr>
          <w:rFonts w:ascii="Times New Roman" w:hAnsi="Times New Roman" w:cs="Times New Roman"/>
          <w:sz w:val="24"/>
          <w:szCs w:val="24"/>
        </w:rPr>
        <w:t xml:space="preserve">, and Gustafson </w:t>
      </w:r>
      <w:r w:rsidR="00CC7CF4" w:rsidRPr="00E46717">
        <w:rPr>
          <w:rFonts w:ascii="Times New Roman" w:hAnsi="Times New Roman" w:cs="Times New Roman"/>
          <w:sz w:val="24"/>
          <w:szCs w:val="24"/>
        </w:rPr>
        <w:t>(2016</w:t>
      </w:r>
      <w:r w:rsidR="00D740D7" w:rsidRPr="00E46717">
        <w:rPr>
          <w:rFonts w:ascii="Times New Roman" w:hAnsi="Times New Roman" w:cs="Times New Roman"/>
          <w:sz w:val="24"/>
          <w:szCs w:val="24"/>
        </w:rPr>
        <w:t xml:space="preserve">) report that a </w:t>
      </w:r>
      <w:r w:rsidR="00C26F04" w:rsidRPr="00E46717">
        <w:rPr>
          <w:rFonts w:ascii="Times New Roman" w:hAnsi="Times New Roman" w:cs="Times New Roman"/>
          <w:sz w:val="24"/>
          <w:szCs w:val="24"/>
        </w:rPr>
        <w:t>sample</w:t>
      </w:r>
      <w:r w:rsidR="00D740D7" w:rsidRPr="00E46717">
        <w:rPr>
          <w:rFonts w:ascii="Times New Roman" w:hAnsi="Times New Roman" w:cs="Times New Roman"/>
          <w:sz w:val="24"/>
          <w:szCs w:val="24"/>
        </w:rPr>
        <w:t xml:space="preserve"> of dyslexic children aged 10 years to 16 years did not report </w:t>
      </w:r>
      <w:r w:rsidR="00C26F04" w:rsidRPr="00E46717">
        <w:rPr>
          <w:rFonts w:ascii="Times New Roman" w:hAnsi="Times New Roman" w:cs="Times New Roman"/>
          <w:sz w:val="24"/>
          <w:szCs w:val="24"/>
        </w:rPr>
        <w:t xml:space="preserve">a </w:t>
      </w:r>
      <w:r w:rsidR="00D740D7" w:rsidRPr="00E46717">
        <w:rPr>
          <w:rFonts w:ascii="Times New Roman" w:hAnsi="Times New Roman" w:cs="Times New Roman"/>
          <w:sz w:val="24"/>
          <w:szCs w:val="24"/>
        </w:rPr>
        <w:t xml:space="preserve">negative self-image </w:t>
      </w:r>
      <w:r w:rsidR="00C26F04" w:rsidRPr="00E46717">
        <w:rPr>
          <w:rFonts w:ascii="Times New Roman" w:hAnsi="Times New Roman" w:cs="Times New Roman"/>
          <w:sz w:val="24"/>
          <w:szCs w:val="24"/>
        </w:rPr>
        <w:t xml:space="preserve">when compared to non-dyslexic peers and did not display higher levels of anxiety or depression. The authors suggest that this outcome is due to educators </w:t>
      </w:r>
      <w:r w:rsidR="00742D0A" w:rsidRPr="00E46717">
        <w:rPr>
          <w:rFonts w:ascii="Times New Roman" w:hAnsi="Times New Roman" w:cs="Times New Roman"/>
          <w:sz w:val="24"/>
          <w:szCs w:val="24"/>
        </w:rPr>
        <w:t xml:space="preserve">focusing less on problems relating to reading and </w:t>
      </w:r>
      <w:r w:rsidR="007D2CF1" w:rsidRPr="00E46717">
        <w:rPr>
          <w:rFonts w:ascii="Times New Roman" w:hAnsi="Times New Roman" w:cs="Times New Roman"/>
          <w:sz w:val="24"/>
          <w:szCs w:val="24"/>
        </w:rPr>
        <w:t xml:space="preserve">instead </w:t>
      </w:r>
      <w:r w:rsidR="00742D0A" w:rsidRPr="00E46717">
        <w:rPr>
          <w:rFonts w:ascii="Times New Roman" w:hAnsi="Times New Roman" w:cs="Times New Roman"/>
          <w:sz w:val="24"/>
          <w:szCs w:val="24"/>
        </w:rPr>
        <w:t xml:space="preserve">developing a more positive and encouraging learning environment; </w:t>
      </w:r>
      <w:r w:rsidR="007D2CF1" w:rsidRPr="00E46717">
        <w:rPr>
          <w:rFonts w:ascii="Times New Roman" w:hAnsi="Times New Roman" w:cs="Times New Roman"/>
          <w:sz w:val="24"/>
          <w:szCs w:val="24"/>
        </w:rPr>
        <w:t>thus,</w:t>
      </w:r>
      <w:r w:rsidR="00742D0A" w:rsidRPr="00E46717">
        <w:rPr>
          <w:rFonts w:ascii="Times New Roman" w:hAnsi="Times New Roman" w:cs="Times New Roman"/>
          <w:sz w:val="24"/>
          <w:szCs w:val="24"/>
        </w:rPr>
        <w:t xml:space="preserve"> supporting children without overtly focusing on their disability.</w:t>
      </w:r>
      <w:r w:rsidR="007D2CF1" w:rsidRPr="00E46717">
        <w:rPr>
          <w:rFonts w:ascii="Times New Roman" w:hAnsi="Times New Roman" w:cs="Times New Roman"/>
          <w:sz w:val="24"/>
          <w:szCs w:val="24"/>
        </w:rPr>
        <w:t xml:space="preserve"> Psychologist and educators have a positive role to play in improving </w:t>
      </w:r>
      <w:r w:rsidR="00672D35" w:rsidRPr="00E46717">
        <w:rPr>
          <w:rFonts w:ascii="Times New Roman" w:hAnsi="Times New Roman" w:cs="Times New Roman"/>
          <w:sz w:val="24"/>
          <w:szCs w:val="24"/>
        </w:rPr>
        <w:t>self-</w:t>
      </w:r>
      <w:r w:rsidR="007D2CF1" w:rsidRPr="00E46717">
        <w:rPr>
          <w:rFonts w:ascii="Times New Roman" w:hAnsi="Times New Roman" w:cs="Times New Roman"/>
          <w:sz w:val="24"/>
          <w:szCs w:val="24"/>
        </w:rPr>
        <w:t xml:space="preserve">efficacy </w:t>
      </w:r>
      <w:r w:rsidR="00672D35" w:rsidRPr="00E46717">
        <w:rPr>
          <w:rFonts w:ascii="Times New Roman" w:hAnsi="Times New Roman" w:cs="Times New Roman"/>
          <w:sz w:val="24"/>
          <w:szCs w:val="24"/>
        </w:rPr>
        <w:t xml:space="preserve">in pupils and interventions programmes are generally positive and have a </w:t>
      </w:r>
      <w:r w:rsidR="00CE0B2A" w:rsidRPr="00E46717">
        <w:rPr>
          <w:rFonts w:ascii="Times New Roman" w:hAnsi="Times New Roman" w:cs="Times New Roman"/>
          <w:sz w:val="24"/>
          <w:szCs w:val="24"/>
        </w:rPr>
        <w:t>higher</w:t>
      </w:r>
      <w:r w:rsidR="00672D35" w:rsidRPr="00E46717">
        <w:rPr>
          <w:rFonts w:ascii="Times New Roman" w:hAnsi="Times New Roman" w:cs="Times New Roman"/>
          <w:sz w:val="24"/>
          <w:szCs w:val="24"/>
        </w:rPr>
        <w:t xml:space="preserve"> than average effect size </w:t>
      </w:r>
      <w:r w:rsidR="00CE0B2A" w:rsidRPr="00E46717">
        <w:rPr>
          <w:rFonts w:ascii="Times New Roman" w:hAnsi="Times New Roman" w:cs="Times New Roman"/>
          <w:sz w:val="24"/>
          <w:szCs w:val="24"/>
        </w:rPr>
        <w:t>(</w:t>
      </w:r>
      <w:proofErr w:type="spellStart"/>
      <w:r w:rsidR="00CE0B2A" w:rsidRPr="00E46717">
        <w:rPr>
          <w:rFonts w:ascii="Times New Roman" w:hAnsi="Times New Roman" w:cs="Times New Roman"/>
          <w:sz w:val="24"/>
          <w:szCs w:val="24"/>
        </w:rPr>
        <w:t>Samadi</w:t>
      </w:r>
      <w:proofErr w:type="spellEnd"/>
      <w:r w:rsidR="00CE0B2A" w:rsidRPr="00E46717">
        <w:rPr>
          <w:rFonts w:ascii="Times New Roman" w:hAnsi="Times New Roman" w:cs="Times New Roman"/>
          <w:sz w:val="24"/>
          <w:szCs w:val="24"/>
        </w:rPr>
        <w:t xml:space="preserve">, </w:t>
      </w:r>
      <w:proofErr w:type="spellStart"/>
      <w:r w:rsidR="00CE0B2A" w:rsidRPr="00E46717">
        <w:rPr>
          <w:rFonts w:ascii="Times New Roman" w:hAnsi="Times New Roman" w:cs="Times New Roman"/>
          <w:sz w:val="24"/>
          <w:szCs w:val="24"/>
        </w:rPr>
        <w:t>Abedi</w:t>
      </w:r>
      <w:proofErr w:type="spellEnd"/>
      <w:r w:rsidR="00CE0B2A" w:rsidRPr="00E46717">
        <w:rPr>
          <w:rFonts w:ascii="Times New Roman" w:hAnsi="Times New Roman" w:cs="Times New Roman"/>
          <w:sz w:val="24"/>
          <w:szCs w:val="24"/>
        </w:rPr>
        <w:t xml:space="preserve">, </w:t>
      </w:r>
      <w:proofErr w:type="spellStart"/>
      <w:r w:rsidR="00CE0B2A" w:rsidRPr="00E46717">
        <w:rPr>
          <w:rFonts w:ascii="Times New Roman" w:hAnsi="Times New Roman" w:cs="Times New Roman"/>
          <w:sz w:val="24"/>
          <w:szCs w:val="24"/>
        </w:rPr>
        <w:t>Shamsi</w:t>
      </w:r>
      <w:proofErr w:type="spellEnd"/>
      <w:r w:rsidR="00CE0B2A" w:rsidRPr="00E46717">
        <w:rPr>
          <w:rFonts w:ascii="Times New Roman" w:hAnsi="Times New Roman" w:cs="Times New Roman"/>
          <w:sz w:val="24"/>
          <w:szCs w:val="24"/>
        </w:rPr>
        <w:t xml:space="preserve">, &amp; </w:t>
      </w:r>
      <w:proofErr w:type="spellStart"/>
      <w:r w:rsidR="00CE0B2A" w:rsidRPr="00E46717">
        <w:rPr>
          <w:rFonts w:ascii="Times New Roman" w:hAnsi="Times New Roman" w:cs="Times New Roman"/>
          <w:sz w:val="24"/>
          <w:szCs w:val="24"/>
        </w:rPr>
        <w:t>Ahmadzadeh</w:t>
      </w:r>
      <w:proofErr w:type="spellEnd"/>
      <w:r w:rsidR="00CE0B2A" w:rsidRPr="00E46717">
        <w:rPr>
          <w:rFonts w:ascii="Times New Roman" w:hAnsi="Times New Roman" w:cs="Times New Roman"/>
          <w:sz w:val="24"/>
          <w:szCs w:val="24"/>
        </w:rPr>
        <w:t>, 2015).</w:t>
      </w:r>
      <w:r w:rsidR="00FE5DF5" w:rsidRPr="00E46717">
        <w:rPr>
          <w:rFonts w:ascii="Times New Roman" w:hAnsi="Times New Roman" w:cs="Times New Roman"/>
          <w:sz w:val="24"/>
          <w:szCs w:val="24"/>
        </w:rPr>
        <w:t xml:space="preserve"> In higher education, students with dyslexia who can overcome past experiences of negative schooling </w:t>
      </w:r>
      <w:r w:rsidR="002D615B" w:rsidRPr="00E46717">
        <w:rPr>
          <w:rFonts w:ascii="Times New Roman" w:hAnsi="Times New Roman" w:cs="Times New Roman"/>
          <w:sz w:val="24"/>
          <w:szCs w:val="24"/>
        </w:rPr>
        <w:t xml:space="preserve">are better at taking control of their learning and accepting limitations (Lam, 2016). </w:t>
      </w:r>
      <w:r w:rsidR="00E752A6" w:rsidRPr="00E46717">
        <w:rPr>
          <w:rFonts w:ascii="Times New Roman" w:hAnsi="Times New Roman" w:cs="Times New Roman"/>
          <w:sz w:val="24"/>
          <w:szCs w:val="24"/>
        </w:rPr>
        <w:t xml:space="preserve">The negative effects of being a university students with dyslexia can also be </w:t>
      </w:r>
      <w:r w:rsidR="00C17B74" w:rsidRPr="00E46717">
        <w:rPr>
          <w:rFonts w:ascii="Times New Roman" w:hAnsi="Times New Roman" w:cs="Times New Roman"/>
          <w:sz w:val="24"/>
          <w:szCs w:val="24"/>
        </w:rPr>
        <w:t>mediated</w:t>
      </w:r>
      <w:r w:rsidR="00E752A6" w:rsidRPr="00E46717">
        <w:rPr>
          <w:rFonts w:ascii="Times New Roman" w:hAnsi="Times New Roman" w:cs="Times New Roman"/>
          <w:sz w:val="24"/>
          <w:szCs w:val="24"/>
        </w:rPr>
        <w:t xml:space="preserve"> by positive family support </w:t>
      </w:r>
      <w:r w:rsidR="00C17B74" w:rsidRPr="00E46717">
        <w:rPr>
          <w:rFonts w:ascii="Times New Roman" w:hAnsi="Times New Roman" w:cs="Times New Roman"/>
          <w:sz w:val="24"/>
          <w:szCs w:val="24"/>
        </w:rPr>
        <w:t>(</w:t>
      </w:r>
      <w:proofErr w:type="spellStart"/>
      <w:r w:rsidR="00C17B74" w:rsidRPr="00E46717">
        <w:rPr>
          <w:rFonts w:ascii="Times New Roman" w:hAnsi="Times New Roman" w:cs="Times New Roman"/>
          <w:sz w:val="24"/>
          <w:szCs w:val="24"/>
        </w:rPr>
        <w:t>Nalavany</w:t>
      </w:r>
      <w:proofErr w:type="spellEnd"/>
      <w:r w:rsidR="00C17B74" w:rsidRPr="00E46717">
        <w:rPr>
          <w:rFonts w:ascii="Times New Roman" w:hAnsi="Times New Roman" w:cs="Times New Roman"/>
          <w:sz w:val="24"/>
          <w:szCs w:val="24"/>
        </w:rPr>
        <w:t xml:space="preserve"> &amp; </w:t>
      </w:r>
      <w:proofErr w:type="spellStart"/>
      <w:r w:rsidR="00C17B74" w:rsidRPr="00E46717">
        <w:rPr>
          <w:rFonts w:ascii="Times New Roman" w:hAnsi="Times New Roman" w:cs="Times New Roman"/>
          <w:sz w:val="24"/>
          <w:szCs w:val="24"/>
        </w:rPr>
        <w:t>Carawan</w:t>
      </w:r>
      <w:proofErr w:type="spellEnd"/>
      <w:r w:rsidR="00C17B74" w:rsidRPr="00E46717">
        <w:rPr>
          <w:rFonts w:ascii="Times New Roman" w:hAnsi="Times New Roman" w:cs="Times New Roman"/>
          <w:sz w:val="24"/>
          <w:szCs w:val="24"/>
        </w:rPr>
        <w:t>, 2012)</w:t>
      </w:r>
      <w:r w:rsidR="00E60857" w:rsidRPr="00E46717">
        <w:rPr>
          <w:rFonts w:ascii="Times New Roman" w:hAnsi="Times New Roman" w:cs="Times New Roman"/>
          <w:sz w:val="24"/>
          <w:szCs w:val="24"/>
        </w:rPr>
        <w:t xml:space="preserve"> </w:t>
      </w:r>
      <w:r w:rsidR="00903328" w:rsidRPr="00E46717">
        <w:rPr>
          <w:rFonts w:ascii="Times New Roman" w:hAnsi="Times New Roman" w:cs="Times New Roman"/>
          <w:sz w:val="24"/>
          <w:szCs w:val="24"/>
        </w:rPr>
        <w:t>as well as</w:t>
      </w:r>
      <w:r w:rsidR="00E60857" w:rsidRPr="00E46717">
        <w:rPr>
          <w:rFonts w:ascii="Times New Roman" w:hAnsi="Times New Roman" w:cs="Times New Roman"/>
          <w:sz w:val="24"/>
          <w:szCs w:val="24"/>
        </w:rPr>
        <w:t xml:space="preserve"> adaptations such as adaptive techniques, special provisions from lecturers and general assistance </w:t>
      </w:r>
      <w:r w:rsidR="0008668B" w:rsidRPr="00E46717">
        <w:rPr>
          <w:rFonts w:ascii="Times New Roman" w:hAnsi="Times New Roman" w:cs="Times New Roman"/>
          <w:sz w:val="24"/>
          <w:szCs w:val="24"/>
        </w:rPr>
        <w:t>provided by the university (</w:t>
      </w:r>
      <w:proofErr w:type="spellStart"/>
      <w:r w:rsidR="0008668B" w:rsidRPr="00E46717">
        <w:rPr>
          <w:rFonts w:ascii="Times New Roman" w:hAnsi="Times New Roman" w:cs="Times New Roman"/>
          <w:sz w:val="24"/>
          <w:szCs w:val="24"/>
        </w:rPr>
        <w:t>MacCullagh</w:t>
      </w:r>
      <w:proofErr w:type="spellEnd"/>
      <w:r w:rsidR="0008668B" w:rsidRPr="00E46717">
        <w:rPr>
          <w:rFonts w:ascii="Times New Roman" w:hAnsi="Times New Roman" w:cs="Times New Roman"/>
          <w:sz w:val="24"/>
          <w:szCs w:val="24"/>
        </w:rPr>
        <w:t xml:space="preserve">, </w:t>
      </w:r>
      <w:proofErr w:type="spellStart"/>
      <w:r w:rsidR="0008668B" w:rsidRPr="00E46717">
        <w:rPr>
          <w:rFonts w:ascii="Times New Roman" w:hAnsi="Times New Roman" w:cs="Times New Roman"/>
          <w:sz w:val="24"/>
          <w:szCs w:val="24"/>
        </w:rPr>
        <w:t>Bosanquet</w:t>
      </w:r>
      <w:proofErr w:type="spellEnd"/>
      <w:r w:rsidR="0008668B" w:rsidRPr="00E46717">
        <w:rPr>
          <w:rFonts w:ascii="Times New Roman" w:hAnsi="Times New Roman" w:cs="Times New Roman"/>
          <w:sz w:val="24"/>
          <w:szCs w:val="24"/>
        </w:rPr>
        <w:t xml:space="preserve"> &amp; </w:t>
      </w:r>
      <w:proofErr w:type="spellStart"/>
      <w:r w:rsidR="0008668B" w:rsidRPr="00E46717">
        <w:rPr>
          <w:rFonts w:ascii="Times New Roman" w:hAnsi="Times New Roman" w:cs="Times New Roman"/>
          <w:sz w:val="24"/>
          <w:szCs w:val="24"/>
        </w:rPr>
        <w:t>Badcock</w:t>
      </w:r>
      <w:proofErr w:type="spellEnd"/>
      <w:r w:rsidR="0008668B" w:rsidRPr="00E46717">
        <w:rPr>
          <w:rFonts w:ascii="Times New Roman" w:hAnsi="Times New Roman" w:cs="Times New Roman"/>
          <w:sz w:val="24"/>
          <w:szCs w:val="24"/>
        </w:rPr>
        <w:t>, 2017).</w:t>
      </w:r>
    </w:p>
    <w:p w14:paraId="55C363D9" w14:textId="47363C3B" w:rsidR="0017761C" w:rsidRPr="00E46717" w:rsidRDefault="0017761C" w:rsidP="00CB45EA">
      <w:pPr>
        <w:autoSpaceDE w:val="0"/>
        <w:autoSpaceDN w:val="0"/>
        <w:adjustRightInd w:val="0"/>
        <w:spacing w:after="0" w:line="480" w:lineRule="auto"/>
        <w:rPr>
          <w:rFonts w:ascii="Times New Roman" w:hAnsi="Times New Roman" w:cs="Times New Roman"/>
          <w:sz w:val="24"/>
          <w:szCs w:val="24"/>
        </w:rPr>
      </w:pPr>
    </w:p>
    <w:p w14:paraId="43DA506D" w14:textId="3603B644" w:rsidR="0017761C" w:rsidRPr="00E46717" w:rsidRDefault="0017761C" w:rsidP="006936A3">
      <w:pPr>
        <w:spacing w:line="480" w:lineRule="auto"/>
        <w:rPr>
          <w:rFonts w:ascii="Times New Roman" w:hAnsi="Times New Roman" w:cs="Times New Roman"/>
          <w:i/>
          <w:sz w:val="24"/>
          <w:szCs w:val="24"/>
        </w:rPr>
      </w:pPr>
      <w:r w:rsidRPr="00E46717">
        <w:rPr>
          <w:rFonts w:ascii="Times New Roman" w:hAnsi="Times New Roman" w:cs="Times New Roman"/>
          <w:i/>
          <w:sz w:val="24"/>
          <w:szCs w:val="24"/>
        </w:rPr>
        <w:t>Limitations</w:t>
      </w:r>
    </w:p>
    <w:p w14:paraId="2FEE51F6" w14:textId="4FF92F49" w:rsidR="00C80FCB" w:rsidRPr="00E46717" w:rsidRDefault="0017761C" w:rsidP="006936A3">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Dyslexia is a complex learning difficulty that manifests differently in each individual. The present study did not look at the severity of dyslexia. This may have affected </w:t>
      </w:r>
      <w:r w:rsidR="00B41F07" w:rsidRPr="00E46717">
        <w:rPr>
          <w:rFonts w:ascii="Times New Roman" w:hAnsi="Times New Roman" w:cs="Times New Roman"/>
          <w:sz w:val="24"/>
          <w:szCs w:val="24"/>
        </w:rPr>
        <w:t>the participants’</w:t>
      </w:r>
      <w:r w:rsidRPr="00E46717">
        <w:rPr>
          <w:rFonts w:ascii="Times New Roman" w:hAnsi="Times New Roman" w:cs="Times New Roman"/>
          <w:sz w:val="24"/>
          <w:szCs w:val="24"/>
        </w:rPr>
        <w:t xml:space="preserve"> </w:t>
      </w:r>
      <w:r w:rsidR="006936A3" w:rsidRPr="00E46717">
        <w:rPr>
          <w:rFonts w:ascii="Times New Roman" w:hAnsi="Times New Roman" w:cs="Times New Roman"/>
          <w:sz w:val="24"/>
          <w:szCs w:val="24"/>
        </w:rPr>
        <w:t>perceived self-efficacy</w:t>
      </w:r>
      <w:r w:rsidRPr="00E46717">
        <w:rPr>
          <w:rFonts w:ascii="Times New Roman" w:hAnsi="Times New Roman" w:cs="Times New Roman"/>
          <w:sz w:val="24"/>
          <w:szCs w:val="24"/>
        </w:rPr>
        <w:t xml:space="preserve">. The study also did not </w:t>
      </w:r>
      <w:r w:rsidR="006936A3" w:rsidRPr="00E46717">
        <w:rPr>
          <w:rFonts w:ascii="Times New Roman" w:hAnsi="Times New Roman" w:cs="Times New Roman"/>
          <w:sz w:val="24"/>
          <w:szCs w:val="24"/>
        </w:rPr>
        <w:t>consider</w:t>
      </w:r>
      <w:r w:rsidRPr="00E46717">
        <w:rPr>
          <w:rFonts w:ascii="Times New Roman" w:hAnsi="Times New Roman" w:cs="Times New Roman"/>
          <w:sz w:val="24"/>
          <w:szCs w:val="24"/>
        </w:rPr>
        <w:t xml:space="preserve"> coping mechanisms the </w:t>
      </w:r>
      <w:r w:rsidRPr="00E46717">
        <w:rPr>
          <w:rFonts w:ascii="Times New Roman" w:hAnsi="Times New Roman" w:cs="Times New Roman"/>
          <w:sz w:val="24"/>
          <w:szCs w:val="24"/>
        </w:rPr>
        <w:lastRenderedPageBreak/>
        <w:t>dyslexic students may have learnt from early interventions. Future research may explore how different levels of severity impact the processing of information from the environment that might affect sources of efficacy and the development of self-efficacy beliefs.</w:t>
      </w:r>
    </w:p>
    <w:p w14:paraId="61811869" w14:textId="47A7F06D" w:rsidR="00B42936" w:rsidRPr="00E46717" w:rsidRDefault="0043166F" w:rsidP="00941A57">
      <w:pPr>
        <w:spacing w:line="480" w:lineRule="auto"/>
        <w:ind w:firstLine="720"/>
        <w:rPr>
          <w:rFonts w:ascii="Times New Roman" w:hAnsi="Times New Roman" w:cs="Times New Roman"/>
          <w:sz w:val="24"/>
          <w:szCs w:val="24"/>
        </w:rPr>
      </w:pPr>
      <w:r w:rsidRPr="00E46717">
        <w:rPr>
          <w:rFonts w:ascii="Times New Roman" w:hAnsi="Times New Roman" w:cs="Times New Roman"/>
          <w:sz w:val="24"/>
          <w:szCs w:val="24"/>
        </w:rPr>
        <w:t xml:space="preserve">The </w:t>
      </w:r>
      <w:r w:rsidR="00606E4D" w:rsidRPr="00E46717">
        <w:rPr>
          <w:rFonts w:ascii="Times New Roman" w:hAnsi="Times New Roman" w:cs="Times New Roman"/>
          <w:sz w:val="24"/>
          <w:szCs w:val="24"/>
        </w:rPr>
        <w:t xml:space="preserve">validity and reliability of measured self-efficacy must be taken into consideration as the scales used in this study were composed by the author and have so far only been used in this study for measuring self-efficacy and the sources. </w:t>
      </w:r>
      <w:r w:rsidR="00941A57" w:rsidRPr="00E46717">
        <w:rPr>
          <w:rFonts w:ascii="Times New Roman" w:hAnsi="Times New Roman" w:cs="Times New Roman"/>
          <w:sz w:val="24"/>
          <w:szCs w:val="24"/>
        </w:rPr>
        <w:t>T</w:t>
      </w:r>
      <w:r w:rsidR="00262023" w:rsidRPr="00E46717">
        <w:rPr>
          <w:rFonts w:ascii="Times New Roman" w:hAnsi="Times New Roman" w:cs="Times New Roman"/>
          <w:sz w:val="24"/>
          <w:szCs w:val="24"/>
        </w:rPr>
        <w:t>he scales were developed by looking at a collection of sample items from Usher an</w:t>
      </w:r>
      <w:r w:rsidR="006D65F7" w:rsidRPr="00E46717">
        <w:rPr>
          <w:rFonts w:ascii="Times New Roman" w:hAnsi="Times New Roman" w:cs="Times New Roman"/>
          <w:sz w:val="24"/>
          <w:szCs w:val="24"/>
        </w:rPr>
        <w:t xml:space="preserve">d </w:t>
      </w:r>
      <w:proofErr w:type="spellStart"/>
      <w:r w:rsidR="006D65F7" w:rsidRPr="00E46717">
        <w:rPr>
          <w:rFonts w:ascii="Times New Roman" w:hAnsi="Times New Roman" w:cs="Times New Roman"/>
          <w:sz w:val="24"/>
          <w:szCs w:val="24"/>
        </w:rPr>
        <w:t>Parajes’s</w:t>
      </w:r>
      <w:proofErr w:type="spellEnd"/>
      <w:r w:rsidR="006D65F7" w:rsidRPr="00E46717">
        <w:rPr>
          <w:rFonts w:ascii="Times New Roman" w:hAnsi="Times New Roman" w:cs="Times New Roman"/>
          <w:sz w:val="24"/>
          <w:szCs w:val="24"/>
        </w:rPr>
        <w:t xml:space="preserve"> </w:t>
      </w:r>
      <w:r w:rsidR="00262023" w:rsidRPr="00E46717">
        <w:rPr>
          <w:rFonts w:ascii="Times New Roman" w:hAnsi="Times New Roman" w:cs="Times New Roman"/>
          <w:sz w:val="24"/>
          <w:szCs w:val="24"/>
        </w:rPr>
        <w:t>review</w:t>
      </w:r>
      <w:r w:rsidR="008F1D9A" w:rsidRPr="00E46717">
        <w:rPr>
          <w:rFonts w:ascii="Times New Roman" w:hAnsi="Times New Roman" w:cs="Times New Roman"/>
          <w:sz w:val="24"/>
          <w:szCs w:val="24"/>
        </w:rPr>
        <w:t xml:space="preserve"> (2008)</w:t>
      </w:r>
      <w:r w:rsidR="00262023" w:rsidRPr="00E46717">
        <w:rPr>
          <w:rFonts w:ascii="Times New Roman" w:hAnsi="Times New Roman" w:cs="Times New Roman"/>
          <w:sz w:val="24"/>
          <w:szCs w:val="24"/>
        </w:rPr>
        <w:t xml:space="preserve">, in which they assessed and analysed methods of measuring the sources of self-efficacy. </w:t>
      </w:r>
      <w:r w:rsidR="00B41F07" w:rsidRPr="00E46717">
        <w:rPr>
          <w:rFonts w:ascii="Times New Roman" w:hAnsi="Times New Roman" w:cs="Times New Roman"/>
          <w:sz w:val="24"/>
          <w:szCs w:val="24"/>
        </w:rPr>
        <w:t xml:space="preserve">This was in addition to following Bandura’s guide to contrasting scales for measuring academic self-efficacy. </w:t>
      </w:r>
      <w:r w:rsidR="0036452B" w:rsidRPr="00E46717">
        <w:rPr>
          <w:rFonts w:ascii="Times New Roman" w:hAnsi="Times New Roman" w:cs="Times New Roman"/>
          <w:sz w:val="24"/>
          <w:szCs w:val="24"/>
        </w:rPr>
        <w:t>The scales have good internal reliability and differentiated between a d</w:t>
      </w:r>
      <w:r w:rsidR="00B41F07" w:rsidRPr="00E46717">
        <w:rPr>
          <w:rFonts w:ascii="Times New Roman" w:hAnsi="Times New Roman" w:cs="Times New Roman"/>
          <w:sz w:val="24"/>
          <w:szCs w:val="24"/>
        </w:rPr>
        <w:t xml:space="preserve">yslexia and non-dyslexia group, but they represent a first step in learning more about self-efficacy in this </w:t>
      </w:r>
      <w:r w:rsidR="00462758" w:rsidRPr="00E46717">
        <w:rPr>
          <w:rFonts w:ascii="Times New Roman" w:hAnsi="Times New Roman" w:cs="Times New Roman"/>
          <w:sz w:val="24"/>
          <w:szCs w:val="24"/>
        </w:rPr>
        <w:t>population</w:t>
      </w:r>
      <w:r w:rsidR="00B41F07" w:rsidRPr="00E46717">
        <w:rPr>
          <w:rFonts w:ascii="Times New Roman" w:hAnsi="Times New Roman" w:cs="Times New Roman"/>
          <w:sz w:val="24"/>
          <w:szCs w:val="24"/>
        </w:rPr>
        <w:t>.</w:t>
      </w:r>
      <w:r w:rsidR="0036452B" w:rsidRPr="00E46717">
        <w:rPr>
          <w:rFonts w:ascii="Times New Roman" w:hAnsi="Times New Roman" w:cs="Times New Roman"/>
          <w:sz w:val="24"/>
          <w:szCs w:val="24"/>
        </w:rPr>
        <w:t xml:space="preserve"> </w:t>
      </w:r>
    </w:p>
    <w:p w14:paraId="265F6C72" w14:textId="77777777" w:rsidR="002171A1" w:rsidRPr="00E46717" w:rsidRDefault="002171A1" w:rsidP="00CB45EA">
      <w:pPr>
        <w:autoSpaceDE w:val="0"/>
        <w:autoSpaceDN w:val="0"/>
        <w:adjustRightInd w:val="0"/>
        <w:spacing w:after="0" w:line="480" w:lineRule="auto"/>
        <w:rPr>
          <w:rFonts w:ascii="Times New Roman" w:hAnsi="Times New Roman" w:cs="Times New Roman"/>
          <w:i/>
          <w:sz w:val="24"/>
          <w:szCs w:val="24"/>
        </w:rPr>
      </w:pPr>
    </w:p>
    <w:p w14:paraId="024559C5" w14:textId="359E8FDE" w:rsidR="0017761C" w:rsidRPr="00E46717" w:rsidRDefault="00987DBA" w:rsidP="00CB45EA">
      <w:pPr>
        <w:autoSpaceDE w:val="0"/>
        <w:autoSpaceDN w:val="0"/>
        <w:adjustRightInd w:val="0"/>
        <w:spacing w:after="0" w:line="480" w:lineRule="auto"/>
        <w:rPr>
          <w:rFonts w:ascii="Times New Roman" w:hAnsi="Times New Roman" w:cs="Times New Roman"/>
          <w:i/>
          <w:sz w:val="24"/>
          <w:szCs w:val="24"/>
        </w:rPr>
      </w:pPr>
      <w:r w:rsidRPr="00E46717">
        <w:rPr>
          <w:rFonts w:ascii="Times New Roman" w:hAnsi="Times New Roman" w:cs="Times New Roman"/>
          <w:i/>
          <w:sz w:val="24"/>
          <w:szCs w:val="24"/>
        </w:rPr>
        <w:t>Conclusion</w:t>
      </w:r>
    </w:p>
    <w:p w14:paraId="39919071" w14:textId="52F8648E" w:rsidR="0017761C" w:rsidRPr="00E46717" w:rsidRDefault="0017761C" w:rsidP="00CB45EA">
      <w:pPr>
        <w:autoSpaceDE w:val="0"/>
        <w:autoSpaceDN w:val="0"/>
        <w:adjustRightInd w:val="0"/>
        <w:spacing w:after="0" w:line="480" w:lineRule="auto"/>
        <w:rPr>
          <w:rFonts w:ascii="Times New Roman" w:hAnsi="Times New Roman" w:cs="Times New Roman"/>
          <w:sz w:val="24"/>
          <w:szCs w:val="24"/>
        </w:rPr>
      </w:pPr>
    </w:p>
    <w:p w14:paraId="20F2A21C" w14:textId="74116C64" w:rsidR="0036452B" w:rsidRPr="00E46717" w:rsidRDefault="0036452B" w:rsidP="001966AB">
      <w:pPr>
        <w:autoSpaceDE w:val="0"/>
        <w:autoSpaceDN w:val="0"/>
        <w:adjustRightInd w:val="0"/>
        <w:spacing w:after="0" w:line="480" w:lineRule="auto"/>
        <w:rPr>
          <w:rFonts w:ascii="Times New Roman" w:hAnsi="Times New Roman" w:cs="Times New Roman"/>
          <w:sz w:val="24"/>
          <w:szCs w:val="24"/>
        </w:rPr>
      </w:pPr>
      <w:r w:rsidRPr="00E46717">
        <w:rPr>
          <w:rFonts w:ascii="Times New Roman" w:hAnsi="Times New Roman" w:cs="Times New Roman"/>
          <w:sz w:val="24"/>
          <w:szCs w:val="24"/>
        </w:rPr>
        <w:t xml:space="preserve">Our research suggests that even dyslexic students who have achieved a place at university suffer from low self-efficacy beliefs when compared to their peers. The research suggests that these beliefs stem from negative appraisals at school and a failure to achieve across academic subjects. University support teams need to engage with the self-efficacy beliefs of their students with dyslexia and seek to </w:t>
      </w:r>
      <w:r w:rsidR="002509CE" w:rsidRPr="00E46717">
        <w:rPr>
          <w:rFonts w:ascii="Times New Roman" w:hAnsi="Times New Roman" w:cs="Times New Roman"/>
          <w:sz w:val="24"/>
          <w:szCs w:val="24"/>
        </w:rPr>
        <w:t>reverse</w:t>
      </w:r>
      <w:r w:rsidRPr="00E46717">
        <w:rPr>
          <w:rFonts w:ascii="Times New Roman" w:hAnsi="Times New Roman" w:cs="Times New Roman"/>
          <w:sz w:val="24"/>
          <w:szCs w:val="24"/>
        </w:rPr>
        <w:t xml:space="preserve"> these areas of potential weakness. The measures developed in this paper provide a first-step to assessing self-efficacy beliefs in university students</w:t>
      </w:r>
      <w:r w:rsidR="002509CE" w:rsidRPr="00E46717">
        <w:rPr>
          <w:rFonts w:ascii="Times New Roman" w:hAnsi="Times New Roman" w:cs="Times New Roman"/>
          <w:sz w:val="24"/>
          <w:szCs w:val="24"/>
        </w:rPr>
        <w:t>,</w:t>
      </w:r>
      <w:r w:rsidRPr="00E46717">
        <w:rPr>
          <w:rFonts w:ascii="Times New Roman" w:hAnsi="Times New Roman" w:cs="Times New Roman"/>
          <w:sz w:val="24"/>
          <w:szCs w:val="24"/>
        </w:rPr>
        <w:t xml:space="preserve"> and highlight specific domains where improvements could be made. Further research is needed to develop effective interventions to build self-efficacy in a manner which can be measured to chart improvement.  </w:t>
      </w:r>
    </w:p>
    <w:p w14:paraId="130143DD" w14:textId="77777777" w:rsidR="002509CE" w:rsidRPr="00E46717" w:rsidRDefault="002509CE" w:rsidP="002509CE">
      <w:pPr>
        <w:rPr>
          <w:rFonts w:ascii="Times New Roman" w:hAnsi="Times New Roman" w:cs="Times New Roman"/>
          <w:sz w:val="24"/>
          <w:szCs w:val="24"/>
        </w:rPr>
      </w:pPr>
    </w:p>
    <w:p w14:paraId="04CA9628" w14:textId="2EB5E43A" w:rsidR="0005069F" w:rsidRPr="00E46717" w:rsidRDefault="0005069F" w:rsidP="002509CE">
      <w:pPr>
        <w:jc w:val="center"/>
        <w:rPr>
          <w:rFonts w:ascii="Times New Roman" w:hAnsi="Times New Roman" w:cs="Times New Roman"/>
          <w:sz w:val="24"/>
          <w:szCs w:val="24"/>
        </w:rPr>
      </w:pPr>
      <w:r w:rsidRPr="00E46717">
        <w:rPr>
          <w:rFonts w:ascii="Times New Roman" w:hAnsi="Times New Roman" w:cs="Times New Roman"/>
          <w:sz w:val="24"/>
          <w:szCs w:val="24"/>
        </w:rPr>
        <w:lastRenderedPageBreak/>
        <w:t>References</w:t>
      </w:r>
    </w:p>
    <w:p w14:paraId="1B888376" w14:textId="3651A147" w:rsidR="00E57973" w:rsidRPr="00E46717" w:rsidRDefault="00E57973" w:rsidP="00CB45EA">
      <w:pPr>
        <w:spacing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t xml:space="preserve">American Psychiatric Association. (2013). </w:t>
      </w:r>
      <w:r w:rsidRPr="00E46717">
        <w:rPr>
          <w:rFonts w:ascii="Times New Roman" w:hAnsi="Times New Roman" w:cs="Times New Roman"/>
          <w:i/>
          <w:color w:val="222222"/>
          <w:sz w:val="24"/>
          <w:szCs w:val="24"/>
          <w:shd w:val="clear" w:color="auto" w:fill="FFFFFF"/>
        </w:rPr>
        <w:t>Diagnostic and statistical manual of mental disorders (5th ed.)</w:t>
      </w:r>
      <w:r w:rsidRPr="00E46717">
        <w:rPr>
          <w:rFonts w:ascii="Times New Roman" w:hAnsi="Times New Roman" w:cs="Times New Roman"/>
          <w:color w:val="222222"/>
          <w:sz w:val="24"/>
          <w:szCs w:val="24"/>
          <w:shd w:val="clear" w:color="auto" w:fill="FFFFFF"/>
        </w:rPr>
        <w:t>. Washington, DC.</w:t>
      </w:r>
    </w:p>
    <w:p w14:paraId="75DC1E49" w14:textId="75A341B6"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 xml:space="preserve">Bandura, A. (1977). Self-efficacy: toward a unifying theory of </w:t>
      </w:r>
      <w:proofErr w:type="spellStart"/>
      <w:r w:rsidRPr="00E46717">
        <w:rPr>
          <w:rFonts w:ascii="Times New Roman" w:hAnsi="Times New Roman" w:cs="Times New Roman"/>
          <w:sz w:val="24"/>
          <w:szCs w:val="24"/>
          <w:shd w:val="clear" w:color="auto" w:fill="FFFFFF"/>
        </w:rPr>
        <w:t>behavioral</w:t>
      </w:r>
      <w:proofErr w:type="spellEnd"/>
      <w:r w:rsidRPr="00E46717">
        <w:rPr>
          <w:rFonts w:ascii="Times New Roman" w:hAnsi="Times New Roman" w:cs="Times New Roman"/>
          <w:sz w:val="24"/>
          <w:szCs w:val="24"/>
          <w:shd w:val="clear" w:color="auto" w:fill="FFFFFF"/>
        </w:rPr>
        <w:t xml:space="preserve"> change.</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Psychological review</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84</w:t>
      </w:r>
      <w:r w:rsidRPr="00E46717">
        <w:rPr>
          <w:rFonts w:ascii="Times New Roman" w:hAnsi="Times New Roman" w:cs="Times New Roman"/>
          <w:sz w:val="24"/>
          <w:szCs w:val="24"/>
          <w:shd w:val="clear" w:color="auto" w:fill="FFFFFF"/>
        </w:rPr>
        <w:t>(2), 191.</w:t>
      </w:r>
      <w:r w:rsidR="000534F6" w:rsidRPr="00E46717">
        <w:rPr>
          <w:rFonts w:ascii="Times New Roman" w:hAnsi="Times New Roman" w:cs="Times New Roman"/>
          <w:sz w:val="24"/>
          <w:szCs w:val="24"/>
          <w:shd w:val="clear" w:color="auto" w:fill="FFFFFF"/>
        </w:rPr>
        <w:t xml:space="preserve"> </w:t>
      </w:r>
      <w:proofErr w:type="spellStart"/>
      <w:r w:rsidR="00AA0EBF" w:rsidRPr="00E46717">
        <w:rPr>
          <w:rFonts w:ascii="Times New Roman" w:hAnsi="Times New Roman" w:cs="Times New Roman"/>
          <w:sz w:val="24"/>
          <w:szCs w:val="24"/>
          <w:shd w:val="clear" w:color="auto" w:fill="FFFFFF"/>
        </w:rPr>
        <w:t>doi</w:t>
      </w:r>
      <w:proofErr w:type="spellEnd"/>
      <w:r w:rsidR="000534F6" w:rsidRPr="00E46717">
        <w:rPr>
          <w:rFonts w:ascii="Times New Roman" w:hAnsi="Times New Roman" w:cs="Times New Roman"/>
          <w:sz w:val="24"/>
          <w:szCs w:val="24"/>
          <w:shd w:val="clear" w:color="auto" w:fill="FFFFFF"/>
        </w:rPr>
        <w:t>: 10.1016/0146-6402(78)90002-4</w:t>
      </w:r>
    </w:p>
    <w:p w14:paraId="1882C57E" w14:textId="77777777" w:rsidR="0005069F" w:rsidRPr="00E46717" w:rsidRDefault="0005069F" w:rsidP="00CB45EA">
      <w:pPr>
        <w:spacing w:line="480" w:lineRule="auto"/>
        <w:ind w:left="851" w:hanging="851"/>
        <w:rPr>
          <w:rFonts w:ascii="Times New Roman" w:hAnsi="Times New Roman" w:cs="Times New Roman"/>
          <w:sz w:val="24"/>
          <w:szCs w:val="24"/>
        </w:rPr>
      </w:pPr>
      <w:r w:rsidRPr="00E46717">
        <w:rPr>
          <w:rFonts w:ascii="Times New Roman" w:hAnsi="Times New Roman" w:cs="Times New Roman"/>
          <w:sz w:val="24"/>
          <w:szCs w:val="24"/>
        </w:rPr>
        <w:t xml:space="preserve">Bandura. A, (1997) </w:t>
      </w:r>
      <w:r w:rsidRPr="00E46717">
        <w:rPr>
          <w:rFonts w:ascii="Times New Roman" w:hAnsi="Times New Roman" w:cs="Times New Roman"/>
          <w:i/>
          <w:sz w:val="24"/>
          <w:szCs w:val="24"/>
        </w:rPr>
        <w:t>Self-Efficacy in Changing Societies</w:t>
      </w:r>
      <w:r w:rsidRPr="00E46717">
        <w:rPr>
          <w:rFonts w:ascii="Times New Roman" w:hAnsi="Times New Roman" w:cs="Times New Roman"/>
          <w:sz w:val="24"/>
          <w:szCs w:val="24"/>
        </w:rPr>
        <w:t>. New York: Cambridge University Press</w:t>
      </w:r>
    </w:p>
    <w:p w14:paraId="6BDF26B2" w14:textId="77777777"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rPr>
        <w:t xml:space="preserve">Bandura. A, (2004). Social cognitive theory for personal and social change by enabling media. In A. </w:t>
      </w:r>
      <w:proofErr w:type="spellStart"/>
      <w:r w:rsidRPr="00E46717">
        <w:rPr>
          <w:rFonts w:ascii="Times New Roman" w:hAnsi="Times New Roman" w:cs="Times New Roman"/>
          <w:sz w:val="24"/>
          <w:szCs w:val="24"/>
        </w:rPr>
        <w:t>Singhal</w:t>
      </w:r>
      <w:proofErr w:type="spellEnd"/>
      <w:r w:rsidRPr="00E46717">
        <w:rPr>
          <w:rFonts w:ascii="Times New Roman" w:hAnsi="Times New Roman" w:cs="Times New Roman"/>
          <w:sz w:val="24"/>
          <w:szCs w:val="24"/>
        </w:rPr>
        <w:t xml:space="preserve">, M. J. Cody, E. M. Rogers, &amp; M. </w:t>
      </w:r>
      <w:proofErr w:type="spellStart"/>
      <w:r w:rsidRPr="00E46717">
        <w:rPr>
          <w:rFonts w:ascii="Times New Roman" w:hAnsi="Times New Roman" w:cs="Times New Roman"/>
          <w:sz w:val="24"/>
          <w:szCs w:val="24"/>
        </w:rPr>
        <w:t>Sabido</w:t>
      </w:r>
      <w:proofErr w:type="spellEnd"/>
      <w:r w:rsidRPr="00E46717">
        <w:rPr>
          <w:rFonts w:ascii="Times New Roman" w:hAnsi="Times New Roman" w:cs="Times New Roman"/>
          <w:sz w:val="24"/>
          <w:szCs w:val="24"/>
        </w:rPr>
        <w:t xml:space="preserve"> (Eds.), </w:t>
      </w:r>
      <w:r w:rsidRPr="00E46717">
        <w:rPr>
          <w:rFonts w:ascii="Times New Roman" w:hAnsi="Times New Roman" w:cs="Times New Roman"/>
          <w:i/>
          <w:sz w:val="24"/>
          <w:szCs w:val="24"/>
        </w:rPr>
        <w:t>Entertainment education and social change: History, research, and practice</w:t>
      </w:r>
      <w:r w:rsidRPr="00E46717">
        <w:rPr>
          <w:rFonts w:ascii="Times New Roman" w:hAnsi="Times New Roman" w:cs="Times New Roman"/>
          <w:sz w:val="24"/>
          <w:szCs w:val="24"/>
        </w:rPr>
        <w:t xml:space="preserve"> (pp. 75–96). Mahwah, NJ: Lawrence Erlbaum.</w:t>
      </w:r>
    </w:p>
    <w:p w14:paraId="6ADC7625" w14:textId="7F95F277"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Bandura, A. (2006). Guide for constructing self-efficacy scales.</w:t>
      </w:r>
      <w:r w:rsidR="000D4462" w:rsidRPr="00E46717">
        <w:rPr>
          <w:rFonts w:ascii="Times New Roman" w:hAnsi="Times New Roman" w:cs="Times New Roman"/>
          <w:sz w:val="24"/>
          <w:szCs w:val="24"/>
          <w:shd w:val="clear" w:color="auto" w:fill="FFFFFF"/>
        </w:rPr>
        <w:t xml:space="preserve"> In </w:t>
      </w:r>
      <w:proofErr w:type="spellStart"/>
      <w:r w:rsidR="00BF673C" w:rsidRPr="00E46717">
        <w:rPr>
          <w:rFonts w:ascii="Times New Roman" w:hAnsi="Times New Roman" w:cs="Times New Roman"/>
          <w:sz w:val="24"/>
          <w:szCs w:val="24"/>
          <w:shd w:val="clear" w:color="auto" w:fill="FFFFFF"/>
        </w:rPr>
        <w:t>Urd</w:t>
      </w:r>
      <w:r w:rsidR="00CC5750" w:rsidRPr="00E46717">
        <w:rPr>
          <w:rFonts w:ascii="Times New Roman" w:hAnsi="Times New Roman" w:cs="Times New Roman"/>
          <w:sz w:val="24"/>
          <w:szCs w:val="24"/>
          <w:shd w:val="clear" w:color="auto" w:fill="FFFFFF"/>
        </w:rPr>
        <w:t>an</w:t>
      </w:r>
      <w:proofErr w:type="spellEnd"/>
      <w:r w:rsidR="00CC5750" w:rsidRPr="00E46717">
        <w:rPr>
          <w:rFonts w:ascii="Times New Roman" w:hAnsi="Times New Roman" w:cs="Times New Roman"/>
          <w:sz w:val="24"/>
          <w:szCs w:val="24"/>
          <w:shd w:val="clear" w:color="auto" w:fill="FFFFFF"/>
        </w:rPr>
        <w:t xml:space="preserve">, T. and </w:t>
      </w:r>
      <w:proofErr w:type="spellStart"/>
      <w:r w:rsidR="00CC5750" w:rsidRPr="00E46717">
        <w:rPr>
          <w:rFonts w:ascii="Times New Roman" w:hAnsi="Times New Roman" w:cs="Times New Roman"/>
          <w:sz w:val="24"/>
          <w:szCs w:val="24"/>
          <w:shd w:val="clear" w:color="auto" w:fill="FFFFFF"/>
        </w:rPr>
        <w:t>Pajares</w:t>
      </w:r>
      <w:proofErr w:type="spellEnd"/>
      <w:r w:rsidR="00CC5750" w:rsidRPr="00E46717">
        <w:rPr>
          <w:rFonts w:ascii="Times New Roman" w:hAnsi="Times New Roman" w:cs="Times New Roman"/>
          <w:sz w:val="24"/>
          <w:szCs w:val="24"/>
          <w:shd w:val="clear" w:color="auto" w:fill="FFFFFF"/>
        </w:rPr>
        <w:t>, F. (</w:t>
      </w:r>
      <w:proofErr w:type="spellStart"/>
      <w:r w:rsidR="00CC5750" w:rsidRPr="00E46717">
        <w:rPr>
          <w:rFonts w:ascii="Times New Roman" w:hAnsi="Times New Roman" w:cs="Times New Roman"/>
          <w:sz w:val="24"/>
          <w:szCs w:val="24"/>
          <w:shd w:val="clear" w:color="auto" w:fill="FFFFFF"/>
        </w:rPr>
        <w:t>Eds</w:t>
      </w:r>
      <w:proofErr w:type="spellEnd"/>
      <w:r w:rsidR="00BF673C" w:rsidRPr="00E46717">
        <w:rPr>
          <w:rFonts w:ascii="Times New Roman" w:hAnsi="Times New Roman" w:cs="Times New Roman"/>
          <w:sz w:val="24"/>
          <w:szCs w:val="24"/>
          <w:shd w:val="clear" w:color="auto" w:fill="FFFFFF"/>
        </w:rPr>
        <w:t xml:space="preserve">). </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Self-efficacy beliefs of adolescents</w:t>
      </w:r>
      <w:r w:rsidR="00CB57AE" w:rsidRPr="00E46717">
        <w:rPr>
          <w:rFonts w:ascii="Times New Roman" w:hAnsi="Times New Roman" w:cs="Times New Roman"/>
          <w:sz w:val="24"/>
          <w:szCs w:val="24"/>
          <w:shd w:val="clear" w:color="auto" w:fill="FFFFFF"/>
        </w:rPr>
        <w:t>.</w:t>
      </w:r>
      <w:r w:rsidR="004112C8" w:rsidRPr="00E46717">
        <w:rPr>
          <w:rFonts w:ascii="Times New Roman" w:hAnsi="Times New Roman" w:cs="Times New Roman"/>
          <w:sz w:val="24"/>
          <w:szCs w:val="24"/>
          <w:shd w:val="clear" w:color="auto" w:fill="FFFFFF"/>
        </w:rPr>
        <w:t xml:space="preserve"> </w:t>
      </w:r>
      <w:r w:rsidR="00CB57AE" w:rsidRPr="00E46717">
        <w:rPr>
          <w:rFonts w:ascii="Times New Roman" w:hAnsi="Times New Roman" w:cs="Times New Roman"/>
          <w:sz w:val="24"/>
          <w:szCs w:val="24"/>
          <w:shd w:val="clear" w:color="auto" w:fill="FFFFFF"/>
        </w:rPr>
        <w:t>(pp. 307-339</w:t>
      </w:r>
      <w:r w:rsidRPr="00E46717">
        <w:rPr>
          <w:rFonts w:ascii="Times New Roman" w:hAnsi="Times New Roman" w:cs="Times New Roman"/>
          <w:sz w:val="24"/>
          <w:szCs w:val="24"/>
          <w:shd w:val="clear" w:color="auto" w:fill="FFFFFF"/>
        </w:rPr>
        <w:t>).</w:t>
      </w:r>
      <w:r w:rsidR="00646149" w:rsidRPr="00E46717">
        <w:rPr>
          <w:rFonts w:ascii="Times New Roman" w:hAnsi="Times New Roman" w:cs="Times New Roman"/>
          <w:sz w:val="24"/>
          <w:szCs w:val="24"/>
          <w:shd w:val="clear" w:color="auto" w:fill="FFFFFF"/>
        </w:rPr>
        <w:t xml:space="preserve"> </w:t>
      </w:r>
      <w:r w:rsidR="00D7561C" w:rsidRPr="00E46717">
        <w:rPr>
          <w:rFonts w:ascii="Times New Roman" w:hAnsi="Times New Roman" w:cs="Times New Roman"/>
          <w:sz w:val="24"/>
          <w:szCs w:val="24"/>
          <w:shd w:val="clear" w:color="auto" w:fill="FFFFFF"/>
        </w:rPr>
        <w:t>Greenwich, CT</w:t>
      </w:r>
      <w:r w:rsidR="00247BDB" w:rsidRPr="00E46717">
        <w:rPr>
          <w:rFonts w:ascii="Times New Roman" w:hAnsi="Times New Roman" w:cs="Times New Roman"/>
          <w:sz w:val="24"/>
          <w:szCs w:val="24"/>
          <w:shd w:val="clear" w:color="auto" w:fill="FFFFFF"/>
        </w:rPr>
        <w:t>. Information Age Publishing</w:t>
      </w:r>
    </w:p>
    <w:p w14:paraId="2EE42141" w14:textId="72E6AD9B" w:rsidR="00401AFD" w:rsidRPr="00E46717" w:rsidRDefault="00401AFD" w:rsidP="00401AFD">
      <w:pPr>
        <w:autoSpaceDE w:val="0"/>
        <w:autoSpaceDN w:val="0"/>
        <w:adjustRightInd w:val="0"/>
        <w:spacing w:after="0" w:line="360" w:lineRule="auto"/>
        <w:ind w:left="851" w:hanging="851"/>
        <w:rPr>
          <w:rFonts w:ascii="Times New Roman" w:eastAsia="Times New Roman" w:hAnsi="Times New Roman" w:cs="Times New Roman"/>
          <w:sz w:val="24"/>
          <w:szCs w:val="24"/>
        </w:rPr>
      </w:pPr>
      <w:r w:rsidRPr="00E46717">
        <w:rPr>
          <w:rFonts w:ascii="Times New Roman" w:eastAsia="Times New Roman" w:hAnsi="Times New Roman" w:cs="Times New Roman"/>
          <w:sz w:val="24"/>
          <w:szCs w:val="24"/>
        </w:rPr>
        <w:t xml:space="preserve">Betz, N. E., &amp; Hackett, G. (1981). The relationship of career-related self-efficacy expectations to perceived career options in college women and men. </w:t>
      </w:r>
      <w:r w:rsidRPr="00E46717">
        <w:rPr>
          <w:rFonts w:ascii="Times New Roman" w:eastAsia="Times New Roman" w:hAnsi="Times New Roman" w:cs="Times New Roman"/>
          <w:i/>
          <w:iCs/>
          <w:sz w:val="24"/>
          <w:szCs w:val="24"/>
        </w:rPr>
        <w:t xml:space="preserve">Journal of </w:t>
      </w:r>
      <w:r w:rsidR="004209F3" w:rsidRPr="00E46717">
        <w:rPr>
          <w:rFonts w:ascii="Times New Roman" w:eastAsia="Times New Roman" w:hAnsi="Times New Roman" w:cs="Times New Roman"/>
          <w:i/>
          <w:iCs/>
          <w:sz w:val="24"/>
          <w:szCs w:val="24"/>
        </w:rPr>
        <w:t>counselling</w:t>
      </w:r>
      <w:r w:rsidRPr="00E46717">
        <w:rPr>
          <w:rFonts w:ascii="Times New Roman" w:eastAsia="Times New Roman" w:hAnsi="Times New Roman" w:cs="Times New Roman"/>
          <w:i/>
          <w:iCs/>
          <w:sz w:val="24"/>
          <w:szCs w:val="24"/>
        </w:rPr>
        <w:t xml:space="preserve"> psychology</w:t>
      </w:r>
      <w:r w:rsidRPr="00E46717">
        <w:rPr>
          <w:rFonts w:ascii="Times New Roman" w:eastAsia="Times New Roman" w:hAnsi="Times New Roman" w:cs="Times New Roman"/>
          <w:sz w:val="24"/>
          <w:szCs w:val="24"/>
        </w:rPr>
        <w:t xml:space="preserve">, </w:t>
      </w:r>
      <w:r w:rsidRPr="00E46717">
        <w:rPr>
          <w:rFonts w:ascii="Times New Roman" w:eastAsia="Times New Roman" w:hAnsi="Times New Roman" w:cs="Times New Roman"/>
          <w:i/>
          <w:iCs/>
          <w:sz w:val="24"/>
          <w:szCs w:val="24"/>
        </w:rPr>
        <w:t>28</w:t>
      </w:r>
      <w:r w:rsidRPr="00E46717">
        <w:rPr>
          <w:rFonts w:ascii="Times New Roman" w:eastAsia="Times New Roman" w:hAnsi="Times New Roman" w:cs="Times New Roman"/>
          <w:sz w:val="24"/>
          <w:szCs w:val="24"/>
        </w:rPr>
        <w:t>(5), 399.</w:t>
      </w:r>
    </w:p>
    <w:p w14:paraId="18E6E38D" w14:textId="77777777" w:rsidR="00401AFD" w:rsidRPr="00E46717" w:rsidRDefault="00401AFD" w:rsidP="00401AFD">
      <w:pPr>
        <w:spacing w:line="480" w:lineRule="auto"/>
        <w:rPr>
          <w:rFonts w:ascii="Times New Roman" w:hAnsi="Times New Roman" w:cs="Times New Roman"/>
          <w:sz w:val="24"/>
          <w:szCs w:val="24"/>
          <w:shd w:val="clear" w:color="auto" w:fill="FFFFFF"/>
        </w:rPr>
      </w:pPr>
    </w:p>
    <w:p w14:paraId="26AD5078" w14:textId="520DE35E" w:rsidR="0005069F" w:rsidRPr="00E46717" w:rsidRDefault="0005069F" w:rsidP="00CB45EA">
      <w:pPr>
        <w:autoSpaceDE w:val="0"/>
        <w:autoSpaceDN w:val="0"/>
        <w:adjustRightInd w:val="0"/>
        <w:spacing w:after="0"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t xml:space="preserve">Braun, V., &amp; Clarke, V. (2006). Using thematic analysis in psychology. </w:t>
      </w:r>
      <w:r w:rsidRPr="00E46717">
        <w:rPr>
          <w:rFonts w:ascii="Times New Roman" w:hAnsi="Times New Roman" w:cs="Times New Roman"/>
          <w:i/>
          <w:iCs/>
          <w:color w:val="222222"/>
          <w:sz w:val="24"/>
          <w:szCs w:val="24"/>
          <w:shd w:val="clear" w:color="auto" w:fill="FFFFFF"/>
        </w:rPr>
        <w:t>Qualitative research in psychology</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3</w:t>
      </w:r>
      <w:r w:rsidRPr="00E46717">
        <w:rPr>
          <w:rFonts w:ascii="Times New Roman" w:hAnsi="Times New Roman" w:cs="Times New Roman"/>
          <w:color w:val="222222"/>
          <w:sz w:val="24"/>
          <w:szCs w:val="24"/>
          <w:shd w:val="clear" w:color="auto" w:fill="FFFFFF"/>
        </w:rPr>
        <w:t xml:space="preserve">(2), 77-101. </w:t>
      </w:r>
      <w:r w:rsidR="00AA0EBF" w:rsidRPr="00E46717">
        <w:rPr>
          <w:rFonts w:ascii="Times New Roman" w:hAnsi="Times New Roman" w:cs="Times New Roman"/>
          <w:color w:val="222222"/>
          <w:sz w:val="24"/>
          <w:szCs w:val="24"/>
          <w:shd w:val="clear" w:color="auto" w:fill="FFFFFF"/>
        </w:rPr>
        <w:t>doi</w:t>
      </w:r>
      <w:r w:rsidR="00DC1168" w:rsidRPr="00E46717">
        <w:rPr>
          <w:rFonts w:ascii="Times New Roman" w:hAnsi="Times New Roman" w:cs="Times New Roman"/>
          <w:color w:val="222222"/>
          <w:sz w:val="24"/>
          <w:szCs w:val="24"/>
          <w:shd w:val="clear" w:color="auto" w:fill="FFFFFF"/>
        </w:rPr>
        <w:t>:10.1191/1478088706qp063oa</w:t>
      </w:r>
    </w:p>
    <w:p w14:paraId="61F4DC24" w14:textId="0872A6E1"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Britner</w:t>
      </w:r>
      <w:proofErr w:type="spellEnd"/>
      <w:r w:rsidRPr="00E46717">
        <w:rPr>
          <w:rFonts w:ascii="Times New Roman" w:hAnsi="Times New Roman" w:cs="Times New Roman"/>
          <w:sz w:val="24"/>
          <w:szCs w:val="24"/>
          <w:shd w:val="clear" w:color="auto" w:fill="FFFFFF"/>
        </w:rPr>
        <w:t xml:space="preserve">, S. L., &amp; </w:t>
      </w:r>
      <w:proofErr w:type="spellStart"/>
      <w:r w:rsidRPr="00E46717">
        <w:rPr>
          <w:rFonts w:ascii="Times New Roman" w:hAnsi="Times New Roman" w:cs="Times New Roman"/>
          <w:sz w:val="24"/>
          <w:szCs w:val="24"/>
          <w:shd w:val="clear" w:color="auto" w:fill="FFFFFF"/>
        </w:rPr>
        <w:t>Pajares</w:t>
      </w:r>
      <w:proofErr w:type="spellEnd"/>
      <w:r w:rsidRPr="00E46717">
        <w:rPr>
          <w:rFonts w:ascii="Times New Roman" w:hAnsi="Times New Roman" w:cs="Times New Roman"/>
          <w:sz w:val="24"/>
          <w:szCs w:val="24"/>
          <w:shd w:val="clear" w:color="auto" w:fill="FFFFFF"/>
        </w:rPr>
        <w:t>, F. (2006). Sources of science self</w:t>
      </w:r>
      <w:r w:rsidRPr="00E46717">
        <w:rPr>
          <w:rFonts w:ascii="Cambria Math" w:hAnsi="Cambria Math" w:cs="Cambria Math"/>
          <w:sz w:val="24"/>
          <w:szCs w:val="24"/>
          <w:shd w:val="clear" w:color="auto" w:fill="FFFFFF"/>
        </w:rPr>
        <w:t>‐</w:t>
      </w:r>
      <w:r w:rsidRPr="00E46717">
        <w:rPr>
          <w:rFonts w:ascii="Times New Roman" w:hAnsi="Times New Roman" w:cs="Times New Roman"/>
          <w:sz w:val="24"/>
          <w:szCs w:val="24"/>
          <w:shd w:val="clear" w:color="auto" w:fill="FFFFFF"/>
        </w:rPr>
        <w:t>efficacy beliefs of middle school students.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Journal of Research in Science Teaching</w:t>
      </w:r>
      <w:r w:rsidR="00DC1168"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43</w:t>
      </w:r>
      <w:r w:rsidRPr="00E46717">
        <w:rPr>
          <w:rFonts w:ascii="Times New Roman" w:hAnsi="Times New Roman" w:cs="Times New Roman"/>
          <w:sz w:val="24"/>
          <w:szCs w:val="24"/>
          <w:shd w:val="clear" w:color="auto" w:fill="FFFFFF"/>
        </w:rPr>
        <w:t>(5), 485-499.</w:t>
      </w:r>
      <w:r w:rsidR="00013B7C" w:rsidRPr="00E46717">
        <w:rPr>
          <w:rFonts w:ascii="Times New Roman" w:hAnsi="Times New Roman" w:cs="Times New Roman"/>
          <w:sz w:val="24"/>
          <w:szCs w:val="24"/>
          <w:shd w:val="clear" w:color="auto" w:fill="FFFFFF"/>
        </w:rPr>
        <w:t xml:space="preserve"> </w:t>
      </w:r>
      <w:r w:rsidR="00AA0EBF" w:rsidRPr="00E46717">
        <w:rPr>
          <w:rFonts w:ascii="Times New Roman" w:hAnsi="Times New Roman" w:cs="Times New Roman"/>
          <w:sz w:val="24"/>
          <w:szCs w:val="24"/>
          <w:shd w:val="clear" w:color="auto" w:fill="FFFFFF"/>
        </w:rPr>
        <w:t>doi:</w:t>
      </w:r>
      <w:r w:rsidR="00013B7C" w:rsidRPr="00E46717">
        <w:rPr>
          <w:rFonts w:ascii="Times New Roman" w:hAnsi="Times New Roman" w:cs="Times New Roman"/>
          <w:sz w:val="24"/>
          <w:szCs w:val="24"/>
          <w:shd w:val="clear" w:color="auto" w:fill="FFFFFF"/>
        </w:rPr>
        <w:t>10.1002/tea.20131</w:t>
      </w:r>
    </w:p>
    <w:p w14:paraId="1F93C4B4" w14:textId="2CD7599D" w:rsidR="00293167" w:rsidRPr="00E46717" w:rsidRDefault="00293167" w:rsidP="00293167">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lastRenderedPageBreak/>
        <w:t xml:space="preserve">Cameron, H., &amp; </w:t>
      </w:r>
      <w:proofErr w:type="spellStart"/>
      <w:r w:rsidRPr="00E46717">
        <w:rPr>
          <w:rFonts w:ascii="Times New Roman" w:hAnsi="Times New Roman" w:cs="Times New Roman"/>
          <w:sz w:val="24"/>
          <w:szCs w:val="24"/>
          <w:shd w:val="clear" w:color="auto" w:fill="FFFFFF"/>
        </w:rPr>
        <w:t>Nunkoosing</w:t>
      </w:r>
      <w:proofErr w:type="spellEnd"/>
      <w:r w:rsidRPr="00E46717">
        <w:rPr>
          <w:rFonts w:ascii="Times New Roman" w:hAnsi="Times New Roman" w:cs="Times New Roman"/>
          <w:sz w:val="24"/>
          <w:szCs w:val="24"/>
          <w:shd w:val="clear" w:color="auto" w:fill="FFFFFF"/>
        </w:rPr>
        <w:t>, K. (2012). Lecturer perspectives on dyslexia and dyslexic students within one faculty at one university in England. </w:t>
      </w:r>
      <w:r w:rsidRPr="00E46717">
        <w:rPr>
          <w:rFonts w:ascii="Times New Roman" w:hAnsi="Times New Roman" w:cs="Times New Roman"/>
          <w:i/>
          <w:iCs/>
          <w:sz w:val="24"/>
          <w:szCs w:val="24"/>
          <w:shd w:val="clear" w:color="auto" w:fill="FFFFFF"/>
        </w:rPr>
        <w:t>Teaching In Higher Education</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17</w:t>
      </w:r>
      <w:r w:rsidRPr="00E46717">
        <w:rPr>
          <w:rFonts w:ascii="Times New Roman" w:hAnsi="Times New Roman" w:cs="Times New Roman"/>
          <w:sz w:val="24"/>
          <w:szCs w:val="24"/>
          <w:shd w:val="clear" w:color="auto" w:fill="FFFFFF"/>
        </w:rPr>
        <w:t>(3), 341-352. doi:10.1080/13562517.2011.641002</w:t>
      </w:r>
    </w:p>
    <w:p w14:paraId="6E18FF03" w14:textId="6F0506EF" w:rsidR="00931AAF" w:rsidRPr="00E46717" w:rsidRDefault="00931AAF" w:rsidP="00931AAF">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Carroll, J. M., &amp; Iles, J. E. (2006). An assessment of anxiety levels in dyslexic students in higher education. </w:t>
      </w:r>
      <w:r w:rsidRPr="00E46717">
        <w:rPr>
          <w:rFonts w:ascii="Times New Roman" w:hAnsi="Times New Roman" w:cs="Times New Roman"/>
          <w:i/>
          <w:iCs/>
          <w:sz w:val="24"/>
          <w:szCs w:val="24"/>
          <w:shd w:val="clear" w:color="auto" w:fill="FFFFFF"/>
        </w:rPr>
        <w:t xml:space="preserve">British Journal </w:t>
      </w:r>
      <w:proofErr w:type="gramStart"/>
      <w:r w:rsidRPr="00E46717">
        <w:rPr>
          <w:rFonts w:ascii="Times New Roman" w:hAnsi="Times New Roman" w:cs="Times New Roman"/>
          <w:i/>
          <w:iCs/>
          <w:sz w:val="24"/>
          <w:szCs w:val="24"/>
          <w:shd w:val="clear" w:color="auto" w:fill="FFFFFF"/>
        </w:rPr>
        <w:t>Of</w:t>
      </w:r>
      <w:proofErr w:type="gramEnd"/>
      <w:r w:rsidRPr="00E46717">
        <w:rPr>
          <w:rFonts w:ascii="Times New Roman" w:hAnsi="Times New Roman" w:cs="Times New Roman"/>
          <w:i/>
          <w:iCs/>
          <w:sz w:val="24"/>
          <w:szCs w:val="24"/>
          <w:shd w:val="clear" w:color="auto" w:fill="FFFFFF"/>
        </w:rPr>
        <w:t xml:space="preserve"> Educational Psychology</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76</w:t>
      </w:r>
      <w:r w:rsidRPr="00E46717">
        <w:rPr>
          <w:rFonts w:ascii="Times New Roman" w:hAnsi="Times New Roman" w:cs="Times New Roman"/>
          <w:sz w:val="24"/>
          <w:szCs w:val="24"/>
          <w:shd w:val="clear" w:color="auto" w:fill="FFFFFF"/>
        </w:rPr>
        <w:t>(3), 651-662. doi:10.1348/000709905X66233</w:t>
      </w:r>
    </w:p>
    <w:p w14:paraId="4C7C33EC" w14:textId="7B69D832" w:rsidR="009E4448" w:rsidRPr="00E46717" w:rsidRDefault="009E4448" w:rsidP="009E4448">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Denhart</w:t>
      </w:r>
      <w:proofErr w:type="spellEnd"/>
      <w:r w:rsidRPr="00E46717">
        <w:rPr>
          <w:rFonts w:ascii="Times New Roman" w:hAnsi="Times New Roman" w:cs="Times New Roman"/>
          <w:sz w:val="24"/>
          <w:szCs w:val="24"/>
          <w:shd w:val="clear" w:color="auto" w:fill="FFFFFF"/>
        </w:rPr>
        <w:t xml:space="preserve">, H. (2008). Deconstructing barriers: Perceptions of students </w:t>
      </w:r>
      <w:proofErr w:type="spellStart"/>
      <w:r w:rsidRPr="00E46717">
        <w:rPr>
          <w:rFonts w:ascii="Times New Roman" w:hAnsi="Times New Roman" w:cs="Times New Roman"/>
          <w:sz w:val="24"/>
          <w:szCs w:val="24"/>
          <w:shd w:val="clear" w:color="auto" w:fill="FFFFFF"/>
        </w:rPr>
        <w:t>labeled</w:t>
      </w:r>
      <w:proofErr w:type="spellEnd"/>
      <w:r w:rsidRPr="00E46717">
        <w:rPr>
          <w:rFonts w:ascii="Times New Roman" w:hAnsi="Times New Roman" w:cs="Times New Roman"/>
          <w:sz w:val="24"/>
          <w:szCs w:val="24"/>
          <w:shd w:val="clear" w:color="auto" w:fill="FFFFFF"/>
        </w:rPr>
        <w:t xml:space="preserve"> with learning disabilities in higher education. </w:t>
      </w:r>
      <w:r w:rsidRPr="00E46717">
        <w:rPr>
          <w:rFonts w:ascii="Times New Roman" w:hAnsi="Times New Roman" w:cs="Times New Roman"/>
          <w:i/>
          <w:iCs/>
          <w:sz w:val="24"/>
          <w:szCs w:val="24"/>
          <w:shd w:val="clear" w:color="auto" w:fill="FFFFFF"/>
        </w:rPr>
        <w:t xml:space="preserve">Journal </w:t>
      </w:r>
      <w:proofErr w:type="gramStart"/>
      <w:r w:rsidRPr="00E46717">
        <w:rPr>
          <w:rFonts w:ascii="Times New Roman" w:hAnsi="Times New Roman" w:cs="Times New Roman"/>
          <w:i/>
          <w:iCs/>
          <w:sz w:val="24"/>
          <w:szCs w:val="24"/>
          <w:shd w:val="clear" w:color="auto" w:fill="FFFFFF"/>
        </w:rPr>
        <w:t>Of</w:t>
      </w:r>
      <w:proofErr w:type="gramEnd"/>
      <w:r w:rsidRPr="00E46717">
        <w:rPr>
          <w:rFonts w:ascii="Times New Roman" w:hAnsi="Times New Roman" w:cs="Times New Roman"/>
          <w:i/>
          <w:iCs/>
          <w:sz w:val="24"/>
          <w:szCs w:val="24"/>
          <w:shd w:val="clear" w:color="auto" w:fill="FFFFFF"/>
        </w:rPr>
        <w:t xml:space="preserve"> Learning Disabilities</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41</w:t>
      </w:r>
      <w:r w:rsidRPr="00E46717">
        <w:rPr>
          <w:rFonts w:ascii="Times New Roman" w:hAnsi="Times New Roman" w:cs="Times New Roman"/>
          <w:sz w:val="24"/>
          <w:szCs w:val="24"/>
          <w:shd w:val="clear" w:color="auto" w:fill="FFFFFF"/>
        </w:rPr>
        <w:t>(6), 483-497. doi:10.1177/0022219408321151</w:t>
      </w:r>
    </w:p>
    <w:p w14:paraId="7557E136" w14:textId="20E3BFDA" w:rsidR="00FA0016" w:rsidRPr="00E46717" w:rsidRDefault="00FA0016" w:rsidP="00FA0016">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Ghisi</w:t>
      </w:r>
      <w:proofErr w:type="spellEnd"/>
      <w:r w:rsidRPr="00E46717">
        <w:rPr>
          <w:rFonts w:ascii="Times New Roman" w:hAnsi="Times New Roman" w:cs="Times New Roman"/>
          <w:sz w:val="24"/>
          <w:szCs w:val="24"/>
          <w:shd w:val="clear" w:color="auto" w:fill="FFFFFF"/>
        </w:rPr>
        <w:t xml:space="preserve">, M., </w:t>
      </w:r>
      <w:proofErr w:type="spellStart"/>
      <w:r w:rsidRPr="00E46717">
        <w:rPr>
          <w:rFonts w:ascii="Times New Roman" w:hAnsi="Times New Roman" w:cs="Times New Roman"/>
          <w:sz w:val="24"/>
          <w:szCs w:val="24"/>
          <w:shd w:val="clear" w:color="auto" w:fill="FFFFFF"/>
        </w:rPr>
        <w:t>Bottesi</w:t>
      </w:r>
      <w:proofErr w:type="spellEnd"/>
      <w:r w:rsidRPr="00E46717">
        <w:rPr>
          <w:rFonts w:ascii="Times New Roman" w:hAnsi="Times New Roman" w:cs="Times New Roman"/>
          <w:sz w:val="24"/>
          <w:szCs w:val="24"/>
          <w:shd w:val="clear" w:color="auto" w:fill="FFFFFF"/>
        </w:rPr>
        <w:t xml:space="preserve">, G., Re, A. M., </w:t>
      </w:r>
      <w:proofErr w:type="spellStart"/>
      <w:r w:rsidRPr="00E46717">
        <w:rPr>
          <w:rFonts w:ascii="Times New Roman" w:hAnsi="Times New Roman" w:cs="Times New Roman"/>
          <w:sz w:val="24"/>
          <w:szCs w:val="24"/>
          <w:shd w:val="clear" w:color="auto" w:fill="FFFFFF"/>
        </w:rPr>
        <w:t>Cerea</w:t>
      </w:r>
      <w:proofErr w:type="spellEnd"/>
      <w:r w:rsidRPr="00E46717">
        <w:rPr>
          <w:rFonts w:ascii="Times New Roman" w:hAnsi="Times New Roman" w:cs="Times New Roman"/>
          <w:sz w:val="24"/>
          <w:szCs w:val="24"/>
          <w:shd w:val="clear" w:color="auto" w:fill="FFFFFF"/>
        </w:rPr>
        <w:t xml:space="preserve">, S., &amp; </w:t>
      </w:r>
      <w:proofErr w:type="spellStart"/>
      <w:r w:rsidRPr="00E46717">
        <w:rPr>
          <w:rFonts w:ascii="Times New Roman" w:hAnsi="Times New Roman" w:cs="Times New Roman"/>
          <w:sz w:val="24"/>
          <w:szCs w:val="24"/>
          <w:shd w:val="clear" w:color="auto" w:fill="FFFFFF"/>
        </w:rPr>
        <w:t>Mammarella</w:t>
      </w:r>
      <w:proofErr w:type="spellEnd"/>
      <w:r w:rsidRPr="00E46717">
        <w:rPr>
          <w:rFonts w:ascii="Times New Roman" w:hAnsi="Times New Roman" w:cs="Times New Roman"/>
          <w:sz w:val="24"/>
          <w:szCs w:val="24"/>
          <w:shd w:val="clear" w:color="auto" w:fill="FFFFFF"/>
        </w:rPr>
        <w:t>, I. C. (2016). Socioemotional features and resilience in Italian university students with and without dyslexia. </w:t>
      </w:r>
      <w:r w:rsidRPr="00E46717">
        <w:rPr>
          <w:rFonts w:ascii="Times New Roman" w:hAnsi="Times New Roman" w:cs="Times New Roman"/>
          <w:i/>
          <w:iCs/>
          <w:sz w:val="24"/>
          <w:szCs w:val="24"/>
          <w:shd w:val="clear" w:color="auto" w:fill="FFFFFF"/>
        </w:rPr>
        <w:t xml:space="preserve">Frontiers </w:t>
      </w:r>
      <w:proofErr w:type="gramStart"/>
      <w:r w:rsidRPr="00E46717">
        <w:rPr>
          <w:rFonts w:ascii="Times New Roman" w:hAnsi="Times New Roman" w:cs="Times New Roman"/>
          <w:i/>
          <w:iCs/>
          <w:sz w:val="24"/>
          <w:szCs w:val="24"/>
          <w:shd w:val="clear" w:color="auto" w:fill="FFFFFF"/>
        </w:rPr>
        <w:t>In</w:t>
      </w:r>
      <w:proofErr w:type="gramEnd"/>
      <w:r w:rsidRPr="00E46717">
        <w:rPr>
          <w:rFonts w:ascii="Times New Roman" w:hAnsi="Times New Roman" w:cs="Times New Roman"/>
          <w:i/>
          <w:iCs/>
          <w:sz w:val="24"/>
          <w:szCs w:val="24"/>
          <w:shd w:val="clear" w:color="auto" w:fill="FFFFFF"/>
        </w:rPr>
        <w:t xml:space="preserve"> Psychology</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7</w:t>
      </w:r>
    </w:p>
    <w:p w14:paraId="09AE3509" w14:textId="7E1BB385" w:rsidR="0005069F" w:rsidRPr="00E46717" w:rsidRDefault="0005069F" w:rsidP="00CB45EA">
      <w:pPr>
        <w:spacing w:line="480" w:lineRule="auto"/>
        <w:ind w:left="851" w:hanging="851"/>
        <w:rPr>
          <w:rFonts w:ascii="Times New Roman" w:hAnsi="Times New Roman" w:cs="Times New Roman"/>
          <w:sz w:val="24"/>
          <w:szCs w:val="24"/>
        </w:rPr>
      </w:pPr>
      <w:proofErr w:type="spellStart"/>
      <w:r w:rsidRPr="00E46717">
        <w:rPr>
          <w:rFonts w:ascii="Times New Roman" w:hAnsi="Times New Roman" w:cs="Times New Roman"/>
          <w:color w:val="222222"/>
          <w:sz w:val="24"/>
          <w:szCs w:val="24"/>
          <w:shd w:val="clear" w:color="auto" w:fill="FFFFFF"/>
        </w:rPr>
        <w:t>Gwernan</w:t>
      </w:r>
      <w:proofErr w:type="spellEnd"/>
      <w:r w:rsidRPr="00E46717">
        <w:rPr>
          <w:rFonts w:ascii="Cambria Math" w:hAnsi="Cambria Math" w:cs="Cambria Math"/>
          <w:color w:val="222222"/>
          <w:sz w:val="24"/>
          <w:szCs w:val="24"/>
          <w:shd w:val="clear" w:color="auto" w:fill="FFFFFF"/>
        </w:rPr>
        <w:t>‐</w:t>
      </w:r>
      <w:r w:rsidRPr="00E46717">
        <w:rPr>
          <w:rFonts w:ascii="Times New Roman" w:hAnsi="Times New Roman" w:cs="Times New Roman"/>
          <w:color w:val="222222"/>
          <w:sz w:val="24"/>
          <w:szCs w:val="24"/>
          <w:shd w:val="clear" w:color="auto" w:fill="FFFFFF"/>
        </w:rPr>
        <w:t>Jones, R., &amp; Burden, R. L. (2010). Are they just lazy? Student teachers' attitudes about dyslexia.</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Dyslexia</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16</w:t>
      </w:r>
      <w:r w:rsidRPr="00E46717">
        <w:rPr>
          <w:rFonts w:ascii="Times New Roman" w:hAnsi="Times New Roman" w:cs="Times New Roman"/>
          <w:color w:val="222222"/>
          <w:sz w:val="24"/>
          <w:szCs w:val="24"/>
          <w:shd w:val="clear" w:color="auto" w:fill="FFFFFF"/>
        </w:rPr>
        <w:t>(1), 66-86.</w:t>
      </w:r>
      <w:r w:rsidR="00660298" w:rsidRPr="00E46717">
        <w:rPr>
          <w:rFonts w:ascii="Times New Roman" w:hAnsi="Times New Roman" w:cs="Times New Roman"/>
          <w:color w:val="222222"/>
          <w:sz w:val="24"/>
          <w:szCs w:val="24"/>
          <w:shd w:val="clear" w:color="auto" w:fill="FFFFFF"/>
        </w:rPr>
        <w:t xml:space="preserve"> </w:t>
      </w:r>
      <w:proofErr w:type="spellStart"/>
      <w:r w:rsidR="00AA0EBF" w:rsidRPr="00E46717">
        <w:rPr>
          <w:rFonts w:ascii="Times New Roman" w:hAnsi="Times New Roman" w:cs="Times New Roman"/>
          <w:color w:val="222222"/>
          <w:sz w:val="24"/>
          <w:szCs w:val="24"/>
          <w:shd w:val="clear" w:color="auto" w:fill="FFFFFF"/>
        </w:rPr>
        <w:t>doi</w:t>
      </w:r>
      <w:proofErr w:type="spellEnd"/>
      <w:r w:rsidR="00660298" w:rsidRPr="00E46717">
        <w:rPr>
          <w:rFonts w:ascii="Times New Roman" w:hAnsi="Times New Roman" w:cs="Times New Roman"/>
          <w:color w:val="222222"/>
          <w:sz w:val="24"/>
          <w:szCs w:val="24"/>
          <w:shd w:val="clear" w:color="auto" w:fill="FFFFFF"/>
        </w:rPr>
        <w:t>: 10.1002/dys.393</w:t>
      </w:r>
    </w:p>
    <w:p w14:paraId="7B355995" w14:textId="06BF15F1"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Hampton, N. Z., &amp; Mason, E. (2003). Learning disabilities, gender, sources of efficacy, self-efficacy beliefs, and academic achievement in high school students.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Journal of School Psychology</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41</w:t>
      </w:r>
      <w:r w:rsidRPr="00E46717">
        <w:rPr>
          <w:rFonts w:ascii="Times New Roman" w:hAnsi="Times New Roman" w:cs="Times New Roman"/>
          <w:sz w:val="24"/>
          <w:szCs w:val="24"/>
          <w:shd w:val="clear" w:color="auto" w:fill="FFFFFF"/>
        </w:rPr>
        <w:t>(2).</w:t>
      </w:r>
      <w:r w:rsidR="00660298" w:rsidRPr="00E46717">
        <w:rPr>
          <w:rFonts w:ascii="Times New Roman" w:hAnsi="Times New Roman" w:cs="Times New Roman"/>
          <w:sz w:val="24"/>
          <w:szCs w:val="24"/>
          <w:shd w:val="clear" w:color="auto" w:fill="FFFFFF"/>
        </w:rPr>
        <w:t xml:space="preserve"> </w:t>
      </w:r>
      <w:proofErr w:type="spellStart"/>
      <w:r w:rsidR="00660298" w:rsidRPr="00E46717">
        <w:rPr>
          <w:rFonts w:ascii="Times New Roman" w:hAnsi="Times New Roman" w:cs="Times New Roman"/>
          <w:sz w:val="24"/>
          <w:szCs w:val="24"/>
          <w:shd w:val="clear" w:color="auto" w:fill="FFFFFF"/>
        </w:rPr>
        <w:t>doi</w:t>
      </w:r>
      <w:proofErr w:type="spellEnd"/>
      <w:r w:rsidR="00660298" w:rsidRPr="00E46717">
        <w:rPr>
          <w:rFonts w:ascii="Times New Roman" w:hAnsi="Times New Roman" w:cs="Times New Roman"/>
          <w:sz w:val="24"/>
          <w:szCs w:val="24"/>
          <w:shd w:val="clear" w:color="auto" w:fill="FFFFFF"/>
        </w:rPr>
        <w:t>: 10.3102/0034654308321456</w:t>
      </w:r>
    </w:p>
    <w:p w14:paraId="48BA95A0" w14:textId="5F48CA81"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color w:val="222222"/>
          <w:sz w:val="24"/>
          <w:szCs w:val="24"/>
          <w:shd w:val="clear" w:color="auto" w:fill="FFFFFF"/>
        </w:rPr>
        <w:t>Humphrey, N. (2002). Teacher and pupil ratings of self</w:t>
      </w:r>
      <w:r w:rsidRPr="00E46717">
        <w:rPr>
          <w:rFonts w:ascii="Cambria Math" w:hAnsi="Cambria Math" w:cs="Cambria Math"/>
          <w:color w:val="222222"/>
          <w:sz w:val="24"/>
          <w:szCs w:val="24"/>
          <w:shd w:val="clear" w:color="auto" w:fill="FFFFFF"/>
        </w:rPr>
        <w:t>‐</w:t>
      </w:r>
      <w:r w:rsidRPr="00E46717">
        <w:rPr>
          <w:rFonts w:ascii="Times New Roman" w:hAnsi="Times New Roman" w:cs="Times New Roman"/>
          <w:color w:val="222222"/>
          <w:sz w:val="24"/>
          <w:szCs w:val="24"/>
          <w:shd w:val="clear" w:color="auto" w:fill="FFFFFF"/>
        </w:rPr>
        <w:t>esteem in developmental dyslexia.</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British Journal of special education</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29</w:t>
      </w:r>
      <w:r w:rsidRPr="00E46717">
        <w:rPr>
          <w:rFonts w:ascii="Times New Roman" w:hAnsi="Times New Roman" w:cs="Times New Roman"/>
          <w:color w:val="222222"/>
          <w:sz w:val="24"/>
          <w:szCs w:val="24"/>
          <w:shd w:val="clear" w:color="auto" w:fill="FFFFFF"/>
        </w:rPr>
        <w:t>(1), 29-36.</w:t>
      </w:r>
      <w:r w:rsidR="0039602A" w:rsidRPr="00E46717">
        <w:rPr>
          <w:rFonts w:ascii="Times New Roman" w:hAnsi="Times New Roman" w:cs="Times New Roman"/>
          <w:color w:val="222222"/>
          <w:sz w:val="24"/>
          <w:szCs w:val="24"/>
          <w:shd w:val="clear" w:color="auto" w:fill="FFFFFF"/>
        </w:rPr>
        <w:t xml:space="preserve"> </w:t>
      </w:r>
      <w:proofErr w:type="spellStart"/>
      <w:r w:rsidR="00AA0EBF" w:rsidRPr="00E46717">
        <w:rPr>
          <w:rFonts w:ascii="Times New Roman" w:hAnsi="Times New Roman" w:cs="Times New Roman"/>
          <w:color w:val="222222"/>
          <w:sz w:val="24"/>
          <w:szCs w:val="24"/>
          <w:shd w:val="clear" w:color="auto" w:fill="FFFFFF"/>
        </w:rPr>
        <w:t>doi</w:t>
      </w:r>
      <w:proofErr w:type="spellEnd"/>
      <w:r w:rsidR="0039602A" w:rsidRPr="00E46717">
        <w:rPr>
          <w:rFonts w:ascii="Times New Roman" w:hAnsi="Times New Roman" w:cs="Times New Roman"/>
          <w:color w:val="222222"/>
          <w:sz w:val="24"/>
          <w:szCs w:val="24"/>
          <w:shd w:val="clear" w:color="auto" w:fill="FFFFFF"/>
        </w:rPr>
        <w:t>: 10.1111/1467-8527.00234</w:t>
      </w:r>
    </w:p>
    <w:p w14:paraId="390AF590" w14:textId="37E0F54D"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Ingesson</w:t>
      </w:r>
      <w:proofErr w:type="spellEnd"/>
      <w:r w:rsidRPr="00E46717">
        <w:rPr>
          <w:rFonts w:ascii="Times New Roman" w:hAnsi="Times New Roman" w:cs="Times New Roman"/>
          <w:sz w:val="24"/>
          <w:szCs w:val="24"/>
          <w:shd w:val="clear" w:color="auto" w:fill="FFFFFF"/>
        </w:rPr>
        <w:t>, S. G. (2007). Growing Up with Dyslexia Interviews with Teenagers and Young Adults.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School Psychology International</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28</w:t>
      </w:r>
      <w:r w:rsidRPr="00E46717">
        <w:rPr>
          <w:rFonts w:ascii="Times New Roman" w:hAnsi="Times New Roman" w:cs="Times New Roman"/>
          <w:sz w:val="24"/>
          <w:szCs w:val="24"/>
          <w:shd w:val="clear" w:color="auto" w:fill="FFFFFF"/>
        </w:rPr>
        <w:t>(5), 574-591.</w:t>
      </w:r>
      <w:r w:rsidR="00F60C28" w:rsidRPr="00E46717">
        <w:rPr>
          <w:rFonts w:ascii="Times New Roman" w:hAnsi="Times New Roman" w:cs="Times New Roman"/>
          <w:sz w:val="24"/>
          <w:szCs w:val="24"/>
          <w:shd w:val="clear" w:color="auto" w:fill="FFFFFF"/>
        </w:rPr>
        <w:t xml:space="preserve"> </w:t>
      </w:r>
      <w:proofErr w:type="spellStart"/>
      <w:r w:rsidR="00F60C28" w:rsidRPr="00E46717">
        <w:rPr>
          <w:rFonts w:ascii="Times New Roman" w:hAnsi="Times New Roman" w:cs="Times New Roman"/>
          <w:sz w:val="24"/>
          <w:szCs w:val="24"/>
          <w:shd w:val="clear" w:color="auto" w:fill="FFFFFF"/>
        </w:rPr>
        <w:t>doi</w:t>
      </w:r>
      <w:proofErr w:type="spellEnd"/>
      <w:r w:rsidR="00F60C28" w:rsidRPr="00E46717">
        <w:rPr>
          <w:rFonts w:ascii="Times New Roman" w:hAnsi="Times New Roman" w:cs="Times New Roman"/>
          <w:sz w:val="24"/>
          <w:szCs w:val="24"/>
          <w:shd w:val="clear" w:color="auto" w:fill="FFFFFF"/>
        </w:rPr>
        <w:t>: 10.1177/0143034307085659</w:t>
      </w:r>
    </w:p>
    <w:p w14:paraId="7B517D58" w14:textId="39FE79DE" w:rsidR="004C3957" w:rsidRPr="00E46717" w:rsidRDefault="004C3957" w:rsidP="004C3957">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lastRenderedPageBreak/>
        <w:t>Lam, J. M. (2016). The educational experiences of being a graduate student with dyslexia. </w:t>
      </w:r>
      <w:r w:rsidRPr="00E46717">
        <w:rPr>
          <w:rFonts w:ascii="Times New Roman" w:hAnsi="Times New Roman" w:cs="Times New Roman"/>
          <w:i/>
          <w:iCs/>
          <w:sz w:val="24"/>
          <w:szCs w:val="24"/>
          <w:shd w:val="clear" w:color="auto" w:fill="FFFFFF"/>
        </w:rPr>
        <w:t>Dissertation Abstracts International Section A</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77</w:t>
      </w:r>
      <w:r w:rsidRPr="00E46717">
        <w:rPr>
          <w:rFonts w:ascii="Times New Roman" w:hAnsi="Times New Roman" w:cs="Times New Roman"/>
          <w:sz w:val="24"/>
          <w:szCs w:val="24"/>
          <w:shd w:val="clear" w:color="auto" w:fill="FFFFFF"/>
        </w:rPr>
        <w:t>,</w:t>
      </w:r>
    </w:p>
    <w:p w14:paraId="515F4B6A" w14:textId="3E41E29B" w:rsidR="00930963" w:rsidRPr="00E46717" w:rsidRDefault="00930963" w:rsidP="00930963">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Lindeblad</w:t>
      </w:r>
      <w:proofErr w:type="spellEnd"/>
      <w:r w:rsidRPr="00E46717">
        <w:rPr>
          <w:rFonts w:ascii="Times New Roman" w:hAnsi="Times New Roman" w:cs="Times New Roman"/>
          <w:sz w:val="24"/>
          <w:szCs w:val="24"/>
          <w:shd w:val="clear" w:color="auto" w:fill="FFFFFF"/>
        </w:rPr>
        <w:t xml:space="preserve">, E., </w:t>
      </w:r>
      <w:proofErr w:type="spellStart"/>
      <w:r w:rsidRPr="00E46717">
        <w:rPr>
          <w:rFonts w:ascii="Times New Roman" w:hAnsi="Times New Roman" w:cs="Times New Roman"/>
          <w:sz w:val="24"/>
          <w:szCs w:val="24"/>
          <w:shd w:val="clear" w:color="auto" w:fill="FFFFFF"/>
        </w:rPr>
        <w:t>Svensson</w:t>
      </w:r>
      <w:proofErr w:type="spellEnd"/>
      <w:r w:rsidRPr="00E46717">
        <w:rPr>
          <w:rFonts w:ascii="Times New Roman" w:hAnsi="Times New Roman" w:cs="Times New Roman"/>
          <w:sz w:val="24"/>
          <w:szCs w:val="24"/>
          <w:shd w:val="clear" w:color="auto" w:fill="FFFFFF"/>
        </w:rPr>
        <w:t>, I., &amp; Gustafson, S. (2016). Self-concepts and psychological well-being assessed by beck youth inventory among pupils with reading difficulties. </w:t>
      </w:r>
      <w:r w:rsidRPr="00E46717">
        <w:rPr>
          <w:rFonts w:ascii="Times New Roman" w:hAnsi="Times New Roman" w:cs="Times New Roman"/>
          <w:i/>
          <w:iCs/>
          <w:sz w:val="24"/>
          <w:szCs w:val="24"/>
          <w:shd w:val="clear" w:color="auto" w:fill="FFFFFF"/>
        </w:rPr>
        <w:t>Reading Psychology</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37</w:t>
      </w:r>
      <w:r w:rsidRPr="00E46717">
        <w:rPr>
          <w:rFonts w:ascii="Times New Roman" w:hAnsi="Times New Roman" w:cs="Times New Roman"/>
          <w:sz w:val="24"/>
          <w:szCs w:val="24"/>
          <w:shd w:val="clear" w:color="auto" w:fill="FFFFFF"/>
        </w:rPr>
        <w:t>(3), 449-469. doi:10.1080/02702711.2015.1060092</w:t>
      </w:r>
    </w:p>
    <w:p w14:paraId="747B785D" w14:textId="6FEB0116"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Klassen, R. M., &amp; Lynch, S. L. (2007). Self-efficacy from the perspective of adolescents with LD and their specialist teachers.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Journal of Learning Disabilities</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40</w:t>
      </w:r>
      <w:r w:rsidRPr="00E46717">
        <w:rPr>
          <w:rFonts w:ascii="Times New Roman" w:hAnsi="Times New Roman" w:cs="Times New Roman"/>
          <w:sz w:val="24"/>
          <w:szCs w:val="24"/>
          <w:shd w:val="clear" w:color="auto" w:fill="FFFFFF"/>
        </w:rPr>
        <w:t>(6), 494-507.101-112.</w:t>
      </w:r>
      <w:r w:rsidR="001C0E12" w:rsidRPr="00E46717">
        <w:rPr>
          <w:rFonts w:ascii="Times New Roman" w:hAnsi="Times New Roman" w:cs="Times New Roman"/>
          <w:sz w:val="24"/>
          <w:szCs w:val="24"/>
          <w:shd w:val="clear" w:color="auto" w:fill="FFFFFF"/>
        </w:rPr>
        <w:t xml:space="preserve"> </w:t>
      </w:r>
      <w:proofErr w:type="spellStart"/>
      <w:r w:rsidR="00AA0EBF" w:rsidRPr="00E46717">
        <w:rPr>
          <w:rFonts w:ascii="Times New Roman" w:hAnsi="Times New Roman" w:cs="Times New Roman"/>
          <w:sz w:val="24"/>
          <w:szCs w:val="24"/>
          <w:shd w:val="clear" w:color="auto" w:fill="FFFFFF"/>
        </w:rPr>
        <w:t>doi</w:t>
      </w:r>
      <w:proofErr w:type="spellEnd"/>
      <w:r w:rsidR="00AA0EBF" w:rsidRPr="00E46717">
        <w:rPr>
          <w:rFonts w:ascii="Times New Roman" w:hAnsi="Times New Roman" w:cs="Times New Roman"/>
          <w:sz w:val="24"/>
          <w:szCs w:val="24"/>
          <w:shd w:val="clear" w:color="auto" w:fill="FFFFFF"/>
        </w:rPr>
        <w:t>: 10.1177/00222194070400060201</w:t>
      </w:r>
    </w:p>
    <w:p w14:paraId="2D38FEBD" w14:textId="34C643CD" w:rsidR="00A252D6" w:rsidRPr="00E46717" w:rsidRDefault="00A252D6" w:rsidP="00A252D6">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MacCullagh</w:t>
      </w:r>
      <w:proofErr w:type="spellEnd"/>
      <w:r w:rsidRPr="00E46717">
        <w:rPr>
          <w:rFonts w:ascii="Times New Roman" w:hAnsi="Times New Roman" w:cs="Times New Roman"/>
          <w:sz w:val="24"/>
          <w:szCs w:val="24"/>
          <w:shd w:val="clear" w:color="auto" w:fill="FFFFFF"/>
        </w:rPr>
        <w:t xml:space="preserve">, L., </w:t>
      </w:r>
      <w:proofErr w:type="spellStart"/>
      <w:r w:rsidRPr="00E46717">
        <w:rPr>
          <w:rFonts w:ascii="Times New Roman" w:hAnsi="Times New Roman" w:cs="Times New Roman"/>
          <w:sz w:val="24"/>
          <w:szCs w:val="24"/>
          <w:shd w:val="clear" w:color="auto" w:fill="FFFFFF"/>
        </w:rPr>
        <w:t>Bosanquet</w:t>
      </w:r>
      <w:proofErr w:type="spellEnd"/>
      <w:r w:rsidRPr="00E46717">
        <w:rPr>
          <w:rFonts w:ascii="Times New Roman" w:hAnsi="Times New Roman" w:cs="Times New Roman"/>
          <w:sz w:val="24"/>
          <w:szCs w:val="24"/>
          <w:shd w:val="clear" w:color="auto" w:fill="FFFFFF"/>
        </w:rPr>
        <w:t xml:space="preserve">, A., &amp; </w:t>
      </w:r>
      <w:proofErr w:type="spellStart"/>
      <w:r w:rsidRPr="00E46717">
        <w:rPr>
          <w:rFonts w:ascii="Times New Roman" w:hAnsi="Times New Roman" w:cs="Times New Roman"/>
          <w:sz w:val="24"/>
          <w:szCs w:val="24"/>
          <w:shd w:val="clear" w:color="auto" w:fill="FFFFFF"/>
        </w:rPr>
        <w:t>Badcock</w:t>
      </w:r>
      <w:proofErr w:type="spellEnd"/>
      <w:r w:rsidRPr="00E46717">
        <w:rPr>
          <w:rFonts w:ascii="Times New Roman" w:hAnsi="Times New Roman" w:cs="Times New Roman"/>
          <w:sz w:val="24"/>
          <w:szCs w:val="24"/>
          <w:shd w:val="clear" w:color="auto" w:fill="FFFFFF"/>
        </w:rPr>
        <w:t>, N. A. (2017). University students with dyslexia: A qualitative exploratory study of learning practices, challenges and strategies. </w:t>
      </w:r>
      <w:r w:rsidRPr="00E46717">
        <w:rPr>
          <w:rFonts w:ascii="Times New Roman" w:hAnsi="Times New Roman" w:cs="Times New Roman"/>
          <w:i/>
          <w:iCs/>
          <w:sz w:val="24"/>
          <w:szCs w:val="24"/>
          <w:shd w:val="clear" w:color="auto" w:fill="FFFFFF"/>
        </w:rPr>
        <w:t xml:space="preserve">Dyslexia: An International Journal </w:t>
      </w:r>
      <w:proofErr w:type="gramStart"/>
      <w:r w:rsidRPr="00E46717">
        <w:rPr>
          <w:rFonts w:ascii="Times New Roman" w:hAnsi="Times New Roman" w:cs="Times New Roman"/>
          <w:i/>
          <w:iCs/>
          <w:sz w:val="24"/>
          <w:szCs w:val="24"/>
          <w:shd w:val="clear" w:color="auto" w:fill="FFFFFF"/>
        </w:rPr>
        <w:t>Of</w:t>
      </w:r>
      <w:proofErr w:type="gramEnd"/>
      <w:r w:rsidRPr="00E46717">
        <w:rPr>
          <w:rFonts w:ascii="Times New Roman" w:hAnsi="Times New Roman" w:cs="Times New Roman"/>
          <w:i/>
          <w:iCs/>
          <w:sz w:val="24"/>
          <w:szCs w:val="24"/>
          <w:shd w:val="clear" w:color="auto" w:fill="FFFFFF"/>
        </w:rPr>
        <w:t xml:space="preserve"> Research And Practice</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23</w:t>
      </w:r>
      <w:r w:rsidRPr="00E46717">
        <w:rPr>
          <w:rFonts w:ascii="Times New Roman" w:hAnsi="Times New Roman" w:cs="Times New Roman"/>
          <w:sz w:val="24"/>
          <w:szCs w:val="24"/>
          <w:shd w:val="clear" w:color="auto" w:fill="FFFFFF"/>
        </w:rPr>
        <w:t>(1), 3-23. doi:10.1002/dys.1544</w:t>
      </w:r>
    </w:p>
    <w:p w14:paraId="3FC58CEF" w14:textId="28D40468"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Margolis, H., &amp; McCabe, P. P. (2003). Self-efficacy: A key to improving the motivation of struggling learners.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Preventing School Failure: Alternative Education for Children and Youth</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47</w:t>
      </w:r>
      <w:r w:rsidRPr="00E46717">
        <w:rPr>
          <w:rFonts w:ascii="Times New Roman" w:hAnsi="Times New Roman" w:cs="Times New Roman"/>
          <w:sz w:val="24"/>
          <w:szCs w:val="24"/>
          <w:shd w:val="clear" w:color="auto" w:fill="FFFFFF"/>
        </w:rPr>
        <w:t>(4), 162-169.</w:t>
      </w:r>
      <w:r w:rsidR="00351BD5" w:rsidRPr="00E46717">
        <w:rPr>
          <w:rFonts w:ascii="Times New Roman" w:hAnsi="Times New Roman" w:cs="Times New Roman"/>
          <w:sz w:val="24"/>
          <w:szCs w:val="24"/>
          <w:shd w:val="clear" w:color="auto" w:fill="FFFFFF"/>
        </w:rPr>
        <w:t xml:space="preserve">  doi:10.1080/10459880309603362</w:t>
      </w:r>
    </w:p>
    <w:p w14:paraId="661B011A" w14:textId="47ED9D61" w:rsidR="001966AB" w:rsidRPr="00E46717" w:rsidRDefault="001966AB" w:rsidP="001966AB">
      <w:pPr>
        <w:spacing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t>Mortimore, T., &amp; Crozier, W. R. (2006). Dyslexia and difficulties with study skills in higher education.</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Studies in Higher Education</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31</w:t>
      </w:r>
      <w:r w:rsidRPr="00E46717">
        <w:rPr>
          <w:rFonts w:ascii="Times New Roman" w:hAnsi="Times New Roman" w:cs="Times New Roman"/>
          <w:color w:val="222222"/>
          <w:sz w:val="24"/>
          <w:szCs w:val="24"/>
          <w:shd w:val="clear" w:color="auto" w:fill="FFFFFF"/>
        </w:rPr>
        <w:t>(2), 235-251.</w:t>
      </w:r>
    </w:p>
    <w:p w14:paraId="376A44A4" w14:textId="3BB228DA" w:rsidR="00C17B74" w:rsidRPr="00E46717" w:rsidRDefault="00C17B74" w:rsidP="004C3957">
      <w:pPr>
        <w:spacing w:line="480" w:lineRule="auto"/>
        <w:ind w:left="851" w:hanging="851"/>
        <w:rPr>
          <w:rFonts w:ascii="Times New Roman" w:hAnsi="Times New Roman" w:cs="Times New Roman"/>
          <w:color w:val="222222"/>
          <w:sz w:val="24"/>
          <w:szCs w:val="24"/>
          <w:shd w:val="clear" w:color="auto" w:fill="FFFFFF"/>
        </w:rPr>
      </w:pPr>
      <w:proofErr w:type="spellStart"/>
      <w:r w:rsidRPr="00E46717">
        <w:rPr>
          <w:rFonts w:ascii="Times New Roman" w:hAnsi="Times New Roman" w:cs="Times New Roman"/>
          <w:color w:val="222222"/>
          <w:sz w:val="24"/>
          <w:szCs w:val="24"/>
          <w:shd w:val="clear" w:color="auto" w:fill="FFFFFF"/>
        </w:rPr>
        <w:t>Nalavany</w:t>
      </w:r>
      <w:proofErr w:type="spellEnd"/>
      <w:r w:rsidRPr="00E46717">
        <w:rPr>
          <w:rFonts w:ascii="Times New Roman" w:hAnsi="Times New Roman" w:cs="Times New Roman"/>
          <w:color w:val="222222"/>
          <w:sz w:val="24"/>
          <w:szCs w:val="24"/>
          <w:shd w:val="clear" w:color="auto" w:fill="FFFFFF"/>
        </w:rPr>
        <w:t>, B. A., &amp; Carawan, L. W. (2012). Perceived family support and self</w:t>
      </w:r>
      <w:r w:rsidRPr="00E46717">
        <w:rPr>
          <w:rFonts w:ascii="Calibri" w:eastAsia="Calibri" w:hAnsi="Calibri" w:cs="Calibri"/>
          <w:color w:val="222222"/>
          <w:sz w:val="24"/>
          <w:szCs w:val="24"/>
          <w:shd w:val="clear" w:color="auto" w:fill="FFFFFF"/>
        </w:rPr>
        <w:t>‐</w:t>
      </w:r>
      <w:r w:rsidRPr="00E46717">
        <w:rPr>
          <w:rFonts w:ascii="Times New Roman" w:hAnsi="Times New Roman" w:cs="Times New Roman"/>
          <w:color w:val="222222"/>
          <w:sz w:val="24"/>
          <w:szCs w:val="24"/>
          <w:shd w:val="clear" w:color="auto" w:fill="FFFFFF"/>
        </w:rPr>
        <w:t>esteem: The mediational role of emotional experience in Adults with Dyslexia. </w:t>
      </w:r>
      <w:r w:rsidRPr="00E46717">
        <w:rPr>
          <w:rFonts w:ascii="Times New Roman" w:hAnsi="Times New Roman" w:cs="Times New Roman"/>
          <w:i/>
          <w:iCs/>
          <w:color w:val="222222"/>
          <w:sz w:val="24"/>
          <w:szCs w:val="24"/>
          <w:shd w:val="clear" w:color="auto" w:fill="FFFFFF"/>
        </w:rPr>
        <w:t xml:space="preserve">Dyslexia: An International Journal </w:t>
      </w:r>
      <w:proofErr w:type="gramStart"/>
      <w:r w:rsidRPr="00E46717">
        <w:rPr>
          <w:rFonts w:ascii="Times New Roman" w:hAnsi="Times New Roman" w:cs="Times New Roman"/>
          <w:i/>
          <w:iCs/>
          <w:color w:val="222222"/>
          <w:sz w:val="24"/>
          <w:szCs w:val="24"/>
          <w:shd w:val="clear" w:color="auto" w:fill="FFFFFF"/>
        </w:rPr>
        <w:t>Of</w:t>
      </w:r>
      <w:proofErr w:type="gramEnd"/>
      <w:r w:rsidRPr="00E46717">
        <w:rPr>
          <w:rFonts w:ascii="Times New Roman" w:hAnsi="Times New Roman" w:cs="Times New Roman"/>
          <w:i/>
          <w:iCs/>
          <w:color w:val="222222"/>
          <w:sz w:val="24"/>
          <w:szCs w:val="24"/>
          <w:shd w:val="clear" w:color="auto" w:fill="FFFFFF"/>
        </w:rPr>
        <w:t xml:space="preserve"> Research And Practice</w:t>
      </w:r>
      <w:r w:rsidRPr="00E46717">
        <w:rPr>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18</w:t>
      </w:r>
      <w:r w:rsidRPr="00E46717">
        <w:rPr>
          <w:rFonts w:ascii="Times New Roman" w:hAnsi="Times New Roman" w:cs="Times New Roman"/>
          <w:color w:val="222222"/>
          <w:sz w:val="24"/>
          <w:szCs w:val="24"/>
          <w:shd w:val="clear" w:color="auto" w:fill="FFFFFF"/>
        </w:rPr>
        <w:t>(1), 58-74. doi:10.1002/dys.1433</w:t>
      </w:r>
    </w:p>
    <w:p w14:paraId="18BC7E20" w14:textId="5105FCCD" w:rsidR="0005069F" w:rsidRPr="00E46717" w:rsidRDefault="0005069F" w:rsidP="00CB45EA">
      <w:pPr>
        <w:spacing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lastRenderedPageBreak/>
        <w:t>Palmer, D. H. (2006). Sources of self-efficacy in a science methods course for primary teacher education students.</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Research in Science Education</w:t>
      </w:r>
      <w:r w:rsidRPr="00E46717">
        <w:rPr>
          <w:rFonts w:ascii="Times New Roman" w:hAnsi="Times New Roman" w:cs="Times New Roman"/>
          <w:color w:val="222222"/>
          <w:sz w:val="24"/>
          <w:szCs w:val="24"/>
          <w:shd w:val="clear" w:color="auto" w:fill="FFFFFF"/>
        </w:rPr>
        <w:t>,</w:t>
      </w:r>
      <w:r w:rsidRPr="00E46717">
        <w:rPr>
          <w:rFonts w:ascii="Times New Roman" w:hAnsi="Times New Roman" w:cs="Times New Roman"/>
          <w:i/>
          <w:iCs/>
          <w:color w:val="222222"/>
          <w:sz w:val="24"/>
          <w:szCs w:val="24"/>
          <w:shd w:val="clear" w:color="auto" w:fill="FFFFFF"/>
        </w:rPr>
        <w:t>36</w:t>
      </w:r>
      <w:r w:rsidRPr="00E46717">
        <w:rPr>
          <w:rFonts w:ascii="Times New Roman" w:hAnsi="Times New Roman" w:cs="Times New Roman"/>
          <w:color w:val="222222"/>
          <w:sz w:val="24"/>
          <w:szCs w:val="24"/>
          <w:shd w:val="clear" w:color="auto" w:fill="FFFFFF"/>
        </w:rPr>
        <w:t>(4), 337-353.</w:t>
      </w:r>
      <w:r w:rsidR="00D87AD9" w:rsidRPr="00E46717">
        <w:rPr>
          <w:rFonts w:ascii="Times New Roman" w:hAnsi="Times New Roman" w:cs="Times New Roman"/>
          <w:color w:val="222222"/>
          <w:sz w:val="24"/>
          <w:szCs w:val="24"/>
          <w:shd w:val="clear" w:color="auto" w:fill="FFFFFF"/>
        </w:rPr>
        <w:t xml:space="preserve"> </w:t>
      </w:r>
      <w:proofErr w:type="spellStart"/>
      <w:r w:rsidR="00D87AD9" w:rsidRPr="00E46717">
        <w:rPr>
          <w:rFonts w:ascii="Times New Roman" w:hAnsi="Times New Roman" w:cs="Times New Roman"/>
          <w:color w:val="222222"/>
          <w:sz w:val="24"/>
          <w:szCs w:val="24"/>
          <w:shd w:val="clear" w:color="auto" w:fill="FFFFFF"/>
        </w:rPr>
        <w:t>Doi</w:t>
      </w:r>
      <w:proofErr w:type="spellEnd"/>
      <w:r w:rsidR="00D87AD9" w:rsidRPr="00E46717">
        <w:rPr>
          <w:rFonts w:ascii="Times New Roman" w:hAnsi="Times New Roman" w:cs="Times New Roman"/>
          <w:color w:val="222222"/>
          <w:sz w:val="24"/>
          <w:szCs w:val="24"/>
          <w:shd w:val="clear" w:color="auto" w:fill="FFFFFF"/>
        </w:rPr>
        <w:t>: 10.1007/s11165-005-9007-0</w:t>
      </w:r>
    </w:p>
    <w:p w14:paraId="2310CCD3" w14:textId="5591FF69" w:rsidR="00B56E86" w:rsidRPr="00E46717" w:rsidRDefault="00F131E0" w:rsidP="00F131E0">
      <w:pPr>
        <w:spacing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t>Richardson, J. E. (2010). Course completion and attainment in disabled students taking courses with the Open University UK. </w:t>
      </w:r>
      <w:r w:rsidRPr="00E46717">
        <w:rPr>
          <w:rFonts w:ascii="Times New Roman" w:hAnsi="Times New Roman" w:cs="Times New Roman"/>
          <w:i/>
          <w:iCs/>
          <w:color w:val="222222"/>
          <w:sz w:val="24"/>
          <w:szCs w:val="24"/>
          <w:shd w:val="clear" w:color="auto" w:fill="FFFFFF"/>
        </w:rPr>
        <w:t xml:space="preserve">Open Learning: The Journal </w:t>
      </w:r>
      <w:proofErr w:type="gramStart"/>
      <w:r w:rsidRPr="00E46717">
        <w:rPr>
          <w:rFonts w:ascii="Times New Roman" w:hAnsi="Times New Roman" w:cs="Times New Roman"/>
          <w:i/>
          <w:iCs/>
          <w:color w:val="222222"/>
          <w:sz w:val="24"/>
          <w:szCs w:val="24"/>
          <w:shd w:val="clear" w:color="auto" w:fill="FFFFFF"/>
        </w:rPr>
        <w:t>Of</w:t>
      </w:r>
      <w:proofErr w:type="gramEnd"/>
      <w:r w:rsidRPr="00E46717">
        <w:rPr>
          <w:rFonts w:ascii="Times New Roman" w:hAnsi="Times New Roman" w:cs="Times New Roman"/>
          <w:i/>
          <w:iCs/>
          <w:color w:val="222222"/>
          <w:sz w:val="24"/>
          <w:szCs w:val="24"/>
          <w:shd w:val="clear" w:color="auto" w:fill="FFFFFF"/>
        </w:rPr>
        <w:t xml:space="preserve"> Open And Distance Learning</w:t>
      </w:r>
      <w:r w:rsidRPr="00E46717">
        <w:rPr>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25</w:t>
      </w:r>
      <w:r w:rsidRPr="00E46717">
        <w:rPr>
          <w:rFonts w:ascii="Times New Roman" w:hAnsi="Times New Roman" w:cs="Times New Roman"/>
          <w:color w:val="222222"/>
          <w:sz w:val="24"/>
          <w:szCs w:val="24"/>
          <w:shd w:val="clear" w:color="auto" w:fill="FFFFFF"/>
        </w:rPr>
        <w:t>(2), 81-94. doi:10.1080/02680511003787263</w:t>
      </w:r>
    </w:p>
    <w:p w14:paraId="5A3F4DD9" w14:textId="57BCD190" w:rsidR="00BD4057" w:rsidRPr="00E46717" w:rsidRDefault="00BD4057" w:rsidP="00BD4057">
      <w:pPr>
        <w:autoSpaceDE w:val="0"/>
        <w:autoSpaceDN w:val="0"/>
        <w:adjustRightInd w:val="0"/>
        <w:spacing w:before="100" w:after="100" w:line="480" w:lineRule="auto"/>
        <w:ind w:left="851" w:hanging="851"/>
        <w:rPr>
          <w:rFonts w:ascii="Times New Roman" w:hAnsi="Times New Roman" w:cs="Times New Roman"/>
          <w:sz w:val="24"/>
          <w:szCs w:val="24"/>
        </w:rPr>
      </w:pPr>
      <w:r w:rsidRPr="00E46717">
        <w:rPr>
          <w:rFonts w:ascii="Times New Roman" w:hAnsi="Times New Roman" w:cs="Times New Roman"/>
          <w:sz w:val="24"/>
          <w:szCs w:val="24"/>
        </w:rPr>
        <w:t xml:space="preserve">Richardson, J. E., &amp; </w:t>
      </w:r>
      <w:proofErr w:type="spellStart"/>
      <w:r w:rsidRPr="00E46717">
        <w:rPr>
          <w:rFonts w:ascii="Times New Roman" w:hAnsi="Times New Roman" w:cs="Times New Roman"/>
          <w:sz w:val="24"/>
          <w:szCs w:val="24"/>
        </w:rPr>
        <w:t>Wydell</w:t>
      </w:r>
      <w:proofErr w:type="spellEnd"/>
      <w:r w:rsidRPr="00E46717">
        <w:rPr>
          <w:rFonts w:ascii="Times New Roman" w:hAnsi="Times New Roman" w:cs="Times New Roman"/>
          <w:sz w:val="24"/>
          <w:szCs w:val="24"/>
        </w:rPr>
        <w:t>, T. N. (2003). The representation and attainment of students with dyslexia in UK higher education. </w:t>
      </w:r>
      <w:r w:rsidRPr="00E46717">
        <w:rPr>
          <w:rFonts w:ascii="Times New Roman" w:hAnsi="Times New Roman" w:cs="Times New Roman"/>
          <w:i/>
          <w:iCs/>
          <w:sz w:val="24"/>
          <w:szCs w:val="24"/>
        </w:rPr>
        <w:t xml:space="preserve">Reading </w:t>
      </w:r>
      <w:proofErr w:type="gramStart"/>
      <w:r w:rsidRPr="00E46717">
        <w:rPr>
          <w:rFonts w:ascii="Times New Roman" w:hAnsi="Times New Roman" w:cs="Times New Roman"/>
          <w:i/>
          <w:iCs/>
          <w:sz w:val="24"/>
          <w:szCs w:val="24"/>
        </w:rPr>
        <w:t>And</w:t>
      </w:r>
      <w:proofErr w:type="gramEnd"/>
      <w:r w:rsidRPr="00E46717">
        <w:rPr>
          <w:rFonts w:ascii="Times New Roman" w:hAnsi="Times New Roman" w:cs="Times New Roman"/>
          <w:i/>
          <w:iCs/>
          <w:sz w:val="24"/>
          <w:szCs w:val="24"/>
        </w:rPr>
        <w:t xml:space="preserve"> Writing</w:t>
      </w:r>
      <w:r w:rsidRPr="00E46717">
        <w:rPr>
          <w:rFonts w:ascii="Times New Roman" w:hAnsi="Times New Roman" w:cs="Times New Roman"/>
          <w:sz w:val="24"/>
          <w:szCs w:val="24"/>
        </w:rPr>
        <w:t>, </w:t>
      </w:r>
      <w:r w:rsidRPr="00E46717">
        <w:rPr>
          <w:rFonts w:ascii="Times New Roman" w:hAnsi="Times New Roman" w:cs="Times New Roman"/>
          <w:i/>
          <w:iCs/>
          <w:sz w:val="24"/>
          <w:szCs w:val="24"/>
        </w:rPr>
        <w:t>16</w:t>
      </w:r>
      <w:r w:rsidRPr="00E46717">
        <w:rPr>
          <w:rFonts w:ascii="Times New Roman" w:hAnsi="Times New Roman" w:cs="Times New Roman"/>
          <w:sz w:val="24"/>
          <w:szCs w:val="24"/>
        </w:rPr>
        <w:t>(5), 475-503. doi:10.1023/A:1024261927214</w:t>
      </w:r>
    </w:p>
    <w:p w14:paraId="1932F5CF" w14:textId="26535857" w:rsidR="0005069F" w:rsidRPr="00E46717" w:rsidRDefault="00FA58D0" w:rsidP="00CB45EA">
      <w:pPr>
        <w:autoSpaceDE w:val="0"/>
        <w:autoSpaceDN w:val="0"/>
        <w:adjustRightInd w:val="0"/>
        <w:spacing w:before="100" w:after="100"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Riddick, B., Sterling, C.</w:t>
      </w:r>
      <w:r w:rsidR="00CA5361" w:rsidRPr="00E46717">
        <w:rPr>
          <w:rFonts w:ascii="Times New Roman" w:hAnsi="Times New Roman" w:cs="Times New Roman"/>
          <w:sz w:val="24"/>
          <w:szCs w:val="24"/>
          <w:shd w:val="clear" w:color="auto" w:fill="FFFFFF"/>
        </w:rPr>
        <w:t xml:space="preserve">, </w:t>
      </w:r>
      <w:r w:rsidRPr="00E46717">
        <w:rPr>
          <w:rFonts w:ascii="Times New Roman" w:hAnsi="Times New Roman" w:cs="Times New Roman"/>
          <w:sz w:val="24"/>
          <w:szCs w:val="24"/>
          <w:shd w:val="clear" w:color="auto" w:fill="FFFFFF"/>
        </w:rPr>
        <w:t>Farmer</w:t>
      </w:r>
      <w:r w:rsidR="00CA5361" w:rsidRPr="00E46717">
        <w:rPr>
          <w:rFonts w:ascii="Times New Roman" w:hAnsi="Times New Roman" w:cs="Times New Roman"/>
          <w:sz w:val="24"/>
          <w:szCs w:val="24"/>
          <w:shd w:val="clear" w:color="auto" w:fill="FFFFFF"/>
        </w:rPr>
        <w:t xml:space="preserve">. M. &amp; </w:t>
      </w:r>
      <w:r w:rsidRPr="00E46717">
        <w:rPr>
          <w:rFonts w:ascii="Times New Roman" w:hAnsi="Times New Roman" w:cs="Times New Roman"/>
          <w:sz w:val="24"/>
          <w:szCs w:val="24"/>
          <w:shd w:val="clear" w:color="auto" w:fill="FFFFFF"/>
        </w:rPr>
        <w:t>Morgan</w:t>
      </w:r>
      <w:r w:rsidR="00CA5361" w:rsidRPr="00E46717">
        <w:rPr>
          <w:rFonts w:ascii="Times New Roman" w:hAnsi="Times New Roman" w:cs="Times New Roman"/>
          <w:sz w:val="24"/>
          <w:szCs w:val="24"/>
          <w:shd w:val="clear" w:color="auto" w:fill="FFFFFF"/>
        </w:rPr>
        <w:t>, S. (1999). Self-esteem and anxiety in the educational histories of adult dyslexic students</w:t>
      </w:r>
      <w:r w:rsidR="007C5B31" w:rsidRPr="00E46717">
        <w:rPr>
          <w:rFonts w:ascii="Times New Roman" w:hAnsi="Times New Roman" w:cs="Times New Roman"/>
          <w:sz w:val="24"/>
          <w:szCs w:val="24"/>
          <w:shd w:val="clear" w:color="auto" w:fill="FFFFFF"/>
        </w:rPr>
        <w:t xml:space="preserve">. Dyslexia. 5(4), 277-248. </w:t>
      </w:r>
    </w:p>
    <w:p w14:paraId="71916DB6" w14:textId="32A4FBE4" w:rsidR="00CE0B2A" w:rsidRPr="00E46717" w:rsidRDefault="00CE0B2A" w:rsidP="00CE0B2A">
      <w:pPr>
        <w:autoSpaceDE w:val="0"/>
        <w:autoSpaceDN w:val="0"/>
        <w:adjustRightInd w:val="0"/>
        <w:spacing w:before="100" w:after="100"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sz w:val="24"/>
          <w:szCs w:val="24"/>
          <w:shd w:val="clear" w:color="auto" w:fill="FFFFFF"/>
        </w:rPr>
        <w:t>Samadi</w:t>
      </w:r>
      <w:proofErr w:type="spellEnd"/>
      <w:r w:rsidRPr="00E46717">
        <w:rPr>
          <w:rFonts w:ascii="Times New Roman" w:hAnsi="Times New Roman" w:cs="Times New Roman"/>
          <w:sz w:val="24"/>
          <w:szCs w:val="24"/>
          <w:shd w:val="clear" w:color="auto" w:fill="FFFFFF"/>
        </w:rPr>
        <w:t xml:space="preserve">, M., </w:t>
      </w:r>
      <w:proofErr w:type="spellStart"/>
      <w:r w:rsidRPr="00E46717">
        <w:rPr>
          <w:rFonts w:ascii="Times New Roman" w:hAnsi="Times New Roman" w:cs="Times New Roman"/>
          <w:sz w:val="24"/>
          <w:szCs w:val="24"/>
          <w:shd w:val="clear" w:color="auto" w:fill="FFFFFF"/>
        </w:rPr>
        <w:t>Abedi</w:t>
      </w:r>
      <w:proofErr w:type="spellEnd"/>
      <w:r w:rsidRPr="00E46717">
        <w:rPr>
          <w:rFonts w:ascii="Times New Roman" w:hAnsi="Times New Roman" w:cs="Times New Roman"/>
          <w:sz w:val="24"/>
          <w:szCs w:val="24"/>
          <w:shd w:val="clear" w:color="auto" w:fill="FFFFFF"/>
        </w:rPr>
        <w:t xml:space="preserve">, A., </w:t>
      </w:r>
      <w:proofErr w:type="spellStart"/>
      <w:r w:rsidRPr="00E46717">
        <w:rPr>
          <w:rFonts w:ascii="Times New Roman" w:hAnsi="Times New Roman" w:cs="Times New Roman"/>
          <w:sz w:val="24"/>
          <w:szCs w:val="24"/>
          <w:shd w:val="clear" w:color="auto" w:fill="FFFFFF"/>
        </w:rPr>
        <w:t>Shamsi</w:t>
      </w:r>
      <w:proofErr w:type="spellEnd"/>
      <w:r w:rsidRPr="00E46717">
        <w:rPr>
          <w:rFonts w:ascii="Times New Roman" w:hAnsi="Times New Roman" w:cs="Times New Roman"/>
          <w:sz w:val="24"/>
          <w:szCs w:val="24"/>
          <w:shd w:val="clear" w:color="auto" w:fill="FFFFFF"/>
        </w:rPr>
        <w:t xml:space="preserve">, A., &amp; </w:t>
      </w:r>
      <w:proofErr w:type="spellStart"/>
      <w:r w:rsidRPr="00E46717">
        <w:rPr>
          <w:rFonts w:ascii="Times New Roman" w:hAnsi="Times New Roman" w:cs="Times New Roman"/>
          <w:sz w:val="24"/>
          <w:szCs w:val="24"/>
          <w:shd w:val="clear" w:color="auto" w:fill="FFFFFF"/>
        </w:rPr>
        <w:t>Ahmadzadeh</w:t>
      </w:r>
      <w:proofErr w:type="spellEnd"/>
      <w:r w:rsidRPr="00E46717">
        <w:rPr>
          <w:rFonts w:ascii="Times New Roman" w:hAnsi="Times New Roman" w:cs="Times New Roman"/>
          <w:sz w:val="24"/>
          <w:szCs w:val="24"/>
          <w:shd w:val="clear" w:color="auto" w:fill="FFFFFF"/>
        </w:rPr>
        <w:t>, M. (2015). Meta-analysis of the efficacy of psychological and educational interventions to improve academic performance of students with dyslexia. </w:t>
      </w:r>
      <w:r w:rsidRPr="00E46717">
        <w:rPr>
          <w:rFonts w:ascii="Times New Roman" w:hAnsi="Times New Roman" w:cs="Times New Roman"/>
          <w:i/>
          <w:iCs/>
          <w:sz w:val="24"/>
          <w:szCs w:val="24"/>
          <w:shd w:val="clear" w:color="auto" w:fill="FFFFFF"/>
        </w:rPr>
        <w:t xml:space="preserve">Journal </w:t>
      </w:r>
      <w:proofErr w:type="gramStart"/>
      <w:r w:rsidRPr="00E46717">
        <w:rPr>
          <w:rFonts w:ascii="Times New Roman" w:hAnsi="Times New Roman" w:cs="Times New Roman"/>
          <w:i/>
          <w:iCs/>
          <w:sz w:val="24"/>
          <w:szCs w:val="24"/>
          <w:shd w:val="clear" w:color="auto" w:fill="FFFFFF"/>
        </w:rPr>
        <w:t>Of</w:t>
      </w:r>
      <w:proofErr w:type="gramEnd"/>
      <w:r w:rsidRPr="00E46717">
        <w:rPr>
          <w:rFonts w:ascii="Times New Roman" w:hAnsi="Times New Roman" w:cs="Times New Roman"/>
          <w:i/>
          <w:iCs/>
          <w:sz w:val="24"/>
          <w:szCs w:val="24"/>
          <w:shd w:val="clear" w:color="auto" w:fill="FFFFFF"/>
        </w:rPr>
        <w:t xml:space="preserve"> Psychology</w:t>
      </w:r>
      <w:r w:rsidRPr="00E46717">
        <w:rPr>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19</w:t>
      </w:r>
      <w:r w:rsidRPr="00E46717">
        <w:rPr>
          <w:rFonts w:ascii="Times New Roman" w:hAnsi="Times New Roman" w:cs="Times New Roman"/>
          <w:sz w:val="24"/>
          <w:szCs w:val="24"/>
          <w:shd w:val="clear" w:color="auto" w:fill="FFFFFF"/>
        </w:rPr>
        <w:t>(3), 270-285.</w:t>
      </w:r>
    </w:p>
    <w:p w14:paraId="30FAAE1E" w14:textId="11F342C5"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Singer, E. (2008). Coping with academic failure, a study of Dutch children with dyslexia.</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Dyslexia</w:t>
      </w:r>
      <w:r w:rsidRPr="00E46717">
        <w:rPr>
          <w:rFonts w:ascii="Times New Roman" w:hAnsi="Times New Roman" w:cs="Times New Roman"/>
          <w:sz w:val="24"/>
          <w:szCs w:val="24"/>
          <w:shd w:val="clear" w:color="auto" w:fill="FFFFFF"/>
        </w:rPr>
        <w:t>,</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14</w:t>
      </w:r>
      <w:r w:rsidRPr="00E46717">
        <w:rPr>
          <w:rFonts w:ascii="Times New Roman" w:hAnsi="Times New Roman" w:cs="Times New Roman"/>
          <w:sz w:val="24"/>
          <w:szCs w:val="24"/>
          <w:shd w:val="clear" w:color="auto" w:fill="FFFFFF"/>
        </w:rPr>
        <w:t>(4), 314-333.</w:t>
      </w:r>
      <w:r w:rsidR="008E250E" w:rsidRPr="00E46717">
        <w:rPr>
          <w:rFonts w:ascii="Times New Roman" w:hAnsi="Times New Roman" w:cs="Times New Roman"/>
          <w:sz w:val="24"/>
          <w:szCs w:val="24"/>
          <w:shd w:val="clear" w:color="auto" w:fill="FFFFFF"/>
        </w:rPr>
        <w:t xml:space="preserve"> </w:t>
      </w:r>
      <w:proofErr w:type="spellStart"/>
      <w:r w:rsidR="008E250E" w:rsidRPr="00E46717">
        <w:rPr>
          <w:rFonts w:ascii="Times New Roman" w:hAnsi="Times New Roman" w:cs="Times New Roman"/>
          <w:sz w:val="24"/>
          <w:szCs w:val="24"/>
          <w:shd w:val="clear" w:color="auto" w:fill="FFFFFF"/>
        </w:rPr>
        <w:t>doi</w:t>
      </w:r>
      <w:proofErr w:type="spellEnd"/>
      <w:r w:rsidR="008E250E" w:rsidRPr="00E46717">
        <w:rPr>
          <w:rFonts w:ascii="Times New Roman" w:hAnsi="Times New Roman" w:cs="Times New Roman"/>
          <w:sz w:val="24"/>
          <w:szCs w:val="24"/>
          <w:shd w:val="clear" w:color="auto" w:fill="FFFFFF"/>
        </w:rPr>
        <w:t>:</w:t>
      </w:r>
      <w:r w:rsidR="008E250E" w:rsidRPr="00E46717">
        <w:t xml:space="preserve"> </w:t>
      </w:r>
      <w:r w:rsidR="008E250E" w:rsidRPr="00E46717">
        <w:rPr>
          <w:rFonts w:ascii="Times New Roman" w:hAnsi="Times New Roman" w:cs="Times New Roman"/>
          <w:sz w:val="24"/>
          <w:szCs w:val="24"/>
          <w:shd w:val="clear" w:color="auto" w:fill="FFFFFF"/>
        </w:rPr>
        <w:t>10.1002/dys.352</w:t>
      </w:r>
    </w:p>
    <w:p w14:paraId="1BF69063" w14:textId="49E82B30" w:rsidR="0005069F" w:rsidRPr="00E46717" w:rsidRDefault="0005069F" w:rsidP="00CB45EA">
      <w:pPr>
        <w:autoSpaceDE w:val="0"/>
        <w:autoSpaceDN w:val="0"/>
        <w:adjustRightInd w:val="0"/>
        <w:spacing w:before="100" w:after="100" w:line="480" w:lineRule="auto"/>
        <w:ind w:left="851" w:hanging="851"/>
        <w:rPr>
          <w:rFonts w:ascii="Times New Roman" w:hAnsi="Times New Roman" w:cs="Times New Roman"/>
          <w:sz w:val="24"/>
          <w:szCs w:val="24"/>
        </w:rPr>
      </w:pPr>
      <w:r w:rsidRPr="00E46717">
        <w:rPr>
          <w:rFonts w:ascii="Times New Roman" w:hAnsi="Times New Roman" w:cs="Times New Roman"/>
          <w:color w:val="222222"/>
          <w:sz w:val="24"/>
          <w:szCs w:val="24"/>
          <w:shd w:val="clear" w:color="auto" w:fill="FFFFFF"/>
        </w:rPr>
        <w:t>Usher, E. L. (2009). Sources of middle school students’ self-efficacy in mathematics: A qualitative investigation.</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American Educational Research Journal</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46</w:t>
      </w:r>
      <w:r w:rsidRPr="00E46717">
        <w:rPr>
          <w:rFonts w:ascii="Times New Roman" w:hAnsi="Times New Roman" w:cs="Times New Roman"/>
          <w:color w:val="222222"/>
          <w:sz w:val="24"/>
          <w:szCs w:val="24"/>
          <w:shd w:val="clear" w:color="auto" w:fill="FFFFFF"/>
        </w:rPr>
        <w:t>(1), 275-314.</w:t>
      </w:r>
      <w:r w:rsidR="003A5417" w:rsidRPr="00E46717">
        <w:rPr>
          <w:rFonts w:ascii="Times New Roman" w:hAnsi="Times New Roman" w:cs="Times New Roman"/>
          <w:color w:val="222222"/>
          <w:sz w:val="24"/>
          <w:szCs w:val="24"/>
          <w:shd w:val="clear" w:color="auto" w:fill="FFFFFF"/>
        </w:rPr>
        <w:t xml:space="preserve"> </w:t>
      </w:r>
      <w:proofErr w:type="spellStart"/>
      <w:r w:rsidR="003A5417" w:rsidRPr="00E46717">
        <w:rPr>
          <w:rFonts w:ascii="Times New Roman" w:hAnsi="Times New Roman" w:cs="Times New Roman"/>
          <w:color w:val="222222"/>
          <w:sz w:val="24"/>
          <w:szCs w:val="24"/>
          <w:shd w:val="clear" w:color="auto" w:fill="FFFFFF"/>
        </w:rPr>
        <w:t>doi</w:t>
      </w:r>
      <w:proofErr w:type="spellEnd"/>
      <w:r w:rsidR="003A5417" w:rsidRPr="00E46717">
        <w:rPr>
          <w:rFonts w:ascii="Times New Roman" w:hAnsi="Times New Roman" w:cs="Times New Roman"/>
          <w:color w:val="222222"/>
          <w:sz w:val="24"/>
          <w:szCs w:val="24"/>
          <w:shd w:val="clear" w:color="auto" w:fill="FFFFFF"/>
        </w:rPr>
        <w:t>: 10.3102/0002831208324517</w:t>
      </w:r>
    </w:p>
    <w:p w14:paraId="5D0DF77C" w14:textId="1FD91258" w:rsidR="0005069F" w:rsidRPr="00E46717" w:rsidRDefault="0005069F" w:rsidP="00CB45EA">
      <w:pPr>
        <w:spacing w:line="480" w:lineRule="auto"/>
        <w:ind w:left="851" w:hanging="851"/>
        <w:rPr>
          <w:rFonts w:ascii="Times New Roman" w:hAnsi="Times New Roman" w:cs="Times New Roman"/>
          <w:sz w:val="24"/>
          <w:szCs w:val="24"/>
          <w:shd w:val="clear" w:color="auto" w:fill="FFFFFF"/>
        </w:rPr>
      </w:pPr>
      <w:r w:rsidRPr="00E46717">
        <w:rPr>
          <w:rFonts w:ascii="Times New Roman" w:hAnsi="Times New Roman" w:cs="Times New Roman"/>
          <w:sz w:val="24"/>
          <w:szCs w:val="24"/>
          <w:shd w:val="clear" w:color="auto" w:fill="FFFFFF"/>
        </w:rPr>
        <w:t xml:space="preserve">Usher, E. L., &amp; </w:t>
      </w:r>
      <w:proofErr w:type="spellStart"/>
      <w:r w:rsidRPr="00E46717">
        <w:rPr>
          <w:rFonts w:ascii="Times New Roman" w:hAnsi="Times New Roman" w:cs="Times New Roman"/>
          <w:sz w:val="24"/>
          <w:szCs w:val="24"/>
          <w:shd w:val="clear" w:color="auto" w:fill="FFFFFF"/>
        </w:rPr>
        <w:t>Pajares</w:t>
      </w:r>
      <w:proofErr w:type="spellEnd"/>
      <w:r w:rsidRPr="00E46717">
        <w:rPr>
          <w:rFonts w:ascii="Times New Roman" w:hAnsi="Times New Roman" w:cs="Times New Roman"/>
          <w:sz w:val="24"/>
          <w:szCs w:val="24"/>
          <w:shd w:val="clear" w:color="auto" w:fill="FFFFFF"/>
        </w:rPr>
        <w:t>, F. (2008). Sources of self-efficacy in school: Critical review of the literature and future directions.</w:t>
      </w:r>
      <w:r w:rsidRPr="00E46717">
        <w:rPr>
          <w:rStyle w:val="apple-converted-space"/>
          <w:rFonts w:ascii="Times New Roman" w:hAnsi="Times New Roman" w:cs="Times New Roman"/>
          <w:sz w:val="24"/>
          <w:szCs w:val="24"/>
          <w:shd w:val="clear" w:color="auto" w:fill="FFFFFF"/>
        </w:rPr>
        <w:t> </w:t>
      </w:r>
      <w:r w:rsidRPr="00E46717">
        <w:rPr>
          <w:rFonts w:ascii="Times New Roman" w:hAnsi="Times New Roman" w:cs="Times New Roman"/>
          <w:i/>
          <w:iCs/>
          <w:sz w:val="24"/>
          <w:szCs w:val="24"/>
          <w:shd w:val="clear" w:color="auto" w:fill="FFFFFF"/>
        </w:rPr>
        <w:t>Review of Educational Research</w:t>
      </w:r>
      <w:r w:rsidRPr="00E46717">
        <w:rPr>
          <w:rFonts w:ascii="Times New Roman" w:hAnsi="Times New Roman" w:cs="Times New Roman"/>
          <w:sz w:val="24"/>
          <w:szCs w:val="24"/>
          <w:shd w:val="clear" w:color="auto" w:fill="FFFFFF"/>
        </w:rPr>
        <w:t>,</w:t>
      </w:r>
      <w:r w:rsidRPr="00E46717">
        <w:rPr>
          <w:rFonts w:ascii="Times New Roman" w:hAnsi="Times New Roman" w:cs="Times New Roman"/>
          <w:i/>
          <w:iCs/>
          <w:sz w:val="24"/>
          <w:szCs w:val="24"/>
          <w:shd w:val="clear" w:color="auto" w:fill="FFFFFF"/>
        </w:rPr>
        <w:t>78</w:t>
      </w:r>
      <w:r w:rsidRPr="00E46717">
        <w:rPr>
          <w:rFonts w:ascii="Times New Roman" w:hAnsi="Times New Roman" w:cs="Times New Roman"/>
          <w:sz w:val="24"/>
          <w:szCs w:val="24"/>
          <w:shd w:val="clear" w:color="auto" w:fill="FFFFFF"/>
        </w:rPr>
        <w:t>(4), 751-796.</w:t>
      </w:r>
      <w:r w:rsidR="0020149B" w:rsidRPr="00E46717">
        <w:rPr>
          <w:rFonts w:ascii="Times New Roman" w:hAnsi="Times New Roman" w:cs="Times New Roman"/>
          <w:sz w:val="24"/>
          <w:szCs w:val="24"/>
          <w:shd w:val="clear" w:color="auto" w:fill="FFFFFF"/>
        </w:rPr>
        <w:t xml:space="preserve"> </w:t>
      </w:r>
      <w:proofErr w:type="spellStart"/>
      <w:r w:rsidR="0020149B" w:rsidRPr="00E46717">
        <w:rPr>
          <w:rFonts w:ascii="Times New Roman" w:hAnsi="Times New Roman" w:cs="Times New Roman"/>
          <w:sz w:val="24"/>
          <w:szCs w:val="24"/>
          <w:shd w:val="clear" w:color="auto" w:fill="FFFFFF"/>
        </w:rPr>
        <w:t>doi</w:t>
      </w:r>
      <w:proofErr w:type="spellEnd"/>
      <w:r w:rsidR="0020149B" w:rsidRPr="00E46717">
        <w:rPr>
          <w:rFonts w:ascii="Times New Roman" w:hAnsi="Times New Roman" w:cs="Times New Roman"/>
          <w:sz w:val="24"/>
          <w:szCs w:val="24"/>
          <w:shd w:val="clear" w:color="auto" w:fill="FFFFFF"/>
        </w:rPr>
        <w:t>: 10.3102/0034654308321456</w:t>
      </w:r>
    </w:p>
    <w:p w14:paraId="7BDC41DC" w14:textId="77777777" w:rsidR="0005069F" w:rsidRPr="00E46717" w:rsidRDefault="0005069F" w:rsidP="00CB45EA">
      <w:pPr>
        <w:spacing w:line="480" w:lineRule="auto"/>
        <w:ind w:left="851" w:hanging="851"/>
        <w:rPr>
          <w:rFonts w:ascii="Times New Roman" w:hAnsi="Times New Roman" w:cs="Times New Roman"/>
          <w:sz w:val="24"/>
          <w:szCs w:val="24"/>
        </w:rPr>
      </w:pPr>
      <w:r w:rsidRPr="00E46717">
        <w:rPr>
          <w:rFonts w:ascii="Times New Roman" w:hAnsi="Times New Roman" w:cs="Times New Roman"/>
          <w:sz w:val="24"/>
          <w:szCs w:val="24"/>
        </w:rPr>
        <w:lastRenderedPageBreak/>
        <w:t xml:space="preserve">Usher, E. L., &amp; </w:t>
      </w:r>
      <w:proofErr w:type="spellStart"/>
      <w:r w:rsidRPr="00E46717">
        <w:rPr>
          <w:rFonts w:ascii="Times New Roman" w:hAnsi="Times New Roman" w:cs="Times New Roman"/>
          <w:sz w:val="24"/>
          <w:szCs w:val="24"/>
        </w:rPr>
        <w:t>Pajares</w:t>
      </w:r>
      <w:proofErr w:type="spellEnd"/>
      <w:r w:rsidRPr="00E46717">
        <w:rPr>
          <w:rFonts w:ascii="Times New Roman" w:hAnsi="Times New Roman" w:cs="Times New Roman"/>
          <w:sz w:val="24"/>
          <w:szCs w:val="24"/>
        </w:rPr>
        <w:t xml:space="preserve">, F. (2009). Sources of self-efficacy in mathematics: A validation study. </w:t>
      </w:r>
      <w:r w:rsidRPr="00E46717">
        <w:rPr>
          <w:rFonts w:ascii="Times New Roman" w:hAnsi="Times New Roman" w:cs="Times New Roman"/>
          <w:i/>
          <w:iCs/>
          <w:sz w:val="24"/>
          <w:szCs w:val="24"/>
        </w:rPr>
        <w:t>Contemporary educational psychology</w:t>
      </w:r>
      <w:r w:rsidRPr="00E46717">
        <w:rPr>
          <w:rFonts w:ascii="Times New Roman" w:hAnsi="Times New Roman" w:cs="Times New Roman"/>
          <w:sz w:val="24"/>
          <w:szCs w:val="24"/>
        </w:rPr>
        <w:t xml:space="preserve">, </w:t>
      </w:r>
      <w:r w:rsidRPr="00E46717">
        <w:rPr>
          <w:rFonts w:ascii="Times New Roman" w:hAnsi="Times New Roman" w:cs="Times New Roman"/>
          <w:i/>
          <w:iCs/>
          <w:sz w:val="24"/>
          <w:szCs w:val="24"/>
        </w:rPr>
        <w:t>34</w:t>
      </w:r>
      <w:r w:rsidRPr="00E46717">
        <w:rPr>
          <w:rFonts w:ascii="Times New Roman" w:hAnsi="Times New Roman" w:cs="Times New Roman"/>
          <w:sz w:val="24"/>
          <w:szCs w:val="24"/>
        </w:rPr>
        <w:t>(1), 89-101.</w:t>
      </w:r>
    </w:p>
    <w:p w14:paraId="64AAE1E3" w14:textId="18D8D276" w:rsidR="00574F77" w:rsidRPr="00E46717" w:rsidRDefault="00574F77" w:rsidP="00CB45EA">
      <w:pPr>
        <w:spacing w:line="480" w:lineRule="auto"/>
        <w:ind w:left="851" w:hanging="851"/>
        <w:rPr>
          <w:rFonts w:ascii="Times New Roman" w:hAnsi="Times New Roman" w:cs="Times New Roman"/>
          <w:sz w:val="24"/>
          <w:szCs w:val="24"/>
          <w:shd w:val="clear" w:color="auto" w:fill="FFFFFF"/>
        </w:rPr>
      </w:pPr>
      <w:proofErr w:type="spellStart"/>
      <w:r w:rsidRPr="00E46717">
        <w:rPr>
          <w:rFonts w:ascii="Times New Roman" w:hAnsi="Times New Roman" w:cs="Times New Roman"/>
          <w:color w:val="222222"/>
          <w:sz w:val="24"/>
          <w:szCs w:val="24"/>
          <w:shd w:val="clear" w:color="auto" w:fill="FFFFFF"/>
        </w:rPr>
        <w:t>Weedon</w:t>
      </w:r>
      <w:proofErr w:type="spellEnd"/>
      <w:r w:rsidRPr="00E46717">
        <w:rPr>
          <w:rFonts w:ascii="Times New Roman" w:hAnsi="Times New Roman" w:cs="Times New Roman"/>
          <w:color w:val="222222"/>
          <w:sz w:val="24"/>
          <w:szCs w:val="24"/>
          <w:shd w:val="clear" w:color="auto" w:fill="FFFFFF"/>
        </w:rPr>
        <w:t>, E., &amp; Riddell, S. (2005). The variable learning experiences of students with dyslexia in higher education.</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What a Difference a Pedagogy Makes: Researching lifelong learning and teaching, University of Stirling</w:t>
      </w:r>
      <w:r w:rsidRPr="00E46717">
        <w:rPr>
          <w:rFonts w:ascii="Times New Roman" w:hAnsi="Times New Roman" w:cs="Times New Roman"/>
          <w:color w:val="222222"/>
          <w:sz w:val="24"/>
          <w:szCs w:val="24"/>
          <w:shd w:val="clear" w:color="auto" w:fill="FFFFFF"/>
        </w:rPr>
        <w:t>.</w:t>
      </w:r>
    </w:p>
    <w:p w14:paraId="02B8C0D6" w14:textId="44569985" w:rsidR="0005069F" w:rsidRPr="00E46717" w:rsidRDefault="0005069F" w:rsidP="00914BEE">
      <w:pPr>
        <w:spacing w:line="480" w:lineRule="auto"/>
        <w:ind w:left="851" w:hanging="851"/>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t>Zimmerman, B. J. (2000). Self-efficacy: An essential motive to learn.</w:t>
      </w:r>
      <w:r w:rsidR="00980E88" w:rsidRPr="00E46717">
        <w:rPr>
          <w:rFonts w:ascii="Times New Roman" w:hAnsi="Times New Roman" w:cs="Times New Roman"/>
          <w:color w:val="222222"/>
          <w:sz w:val="24"/>
          <w:szCs w:val="24"/>
          <w:shd w:val="clear" w:color="auto" w:fill="FFFFFF"/>
        </w:rPr>
        <w:t xml:space="preserve"> </w:t>
      </w:r>
      <w:r w:rsidRPr="00E46717">
        <w:rPr>
          <w:rFonts w:ascii="Times New Roman" w:hAnsi="Times New Roman" w:cs="Times New Roman"/>
          <w:i/>
          <w:iCs/>
          <w:color w:val="222222"/>
          <w:sz w:val="24"/>
          <w:szCs w:val="24"/>
          <w:shd w:val="clear" w:color="auto" w:fill="FFFFFF"/>
        </w:rPr>
        <w:t>Contemporary educational psychology</w:t>
      </w:r>
      <w:r w:rsidRPr="00E46717">
        <w:rPr>
          <w:rFonts w:ascii="Times New Roman" w:hAnsi="Times New Roman" w:cs="Times New Roman"/>
          <w:color w:val="222222"/>
          <w:sz w:val="24"/>
          <w:szCs w:val="24"/>
          <w:shd w:val="clear" w:color="auto" w:fill="FFFFFF"/>
        </w:rPr>
        <w:t>,</w:t>
      </w:r>
      <w:r w:rsidRPr="00E46717">
        <w:rPr>
          <w:rStyle w:val="apple-converted-space"/>
          <w:rFonts w:ascii="Times New Roman" w:hAnsi="Times New Roman" w:cs="Times New Roman"/>
          <w:color w:val="222222"/>
          <w:sz w:val="24"/>
          <w:szCs w:val="24"/>
          <w:shd w:val="clear" w:color="auto" w:fill="FFFFFF"/>
        </w:rPr>
        <w:t> </w:t>
      </w:r>
      <w:r w:rsidRPr="00E46717">
        <w:rPr>
          <w:rFonts w:ascii="Times New Roman" w:hAnsi="Times New Roman" w:cs="Times New Roman"/>
          <w:i/>
          <w:iCs/>
          <w:color w:val="222222"/>
          <w:sz w:val="24"/>
          <w:szCs w:val="24"/>
          <w:shd w:val="clear" w:color="auto" w:fill="FFFFFF"/>
        </w:rPr>
        <w:t>25</w:t>
      </w:r>
      <w:r w:rsidRPr="00E46717">
        <w:rPr>
          <w:rFonts w:ascii="Times New Roman" w:hAnsi="Times New Roman" w:cs="Times New Roman"/>
          <w:color w:val="222222"/>
          <w:sz w:val="24"/>
          <w:szCs w:val="24"/>
          <w:shd w:val="clear" w:color="auto" w:fill="FFFFFF"/>
        </w:rPr>
        <w:t>(1), 82-91.</w:t>
      </w:r>
      <w:r w:rsidR="00E6459D" w:rsidRPr="00E46717">
        <w:rPr>
          <w:rFonts w:ascii="Times New Roman" w:hAnsi="Times New Roman" w:cs="Times New Roman"/>
          <w:color w:val="222222"/>
          <w:sz w:val="24"/>
          <w:szCs w:val="24"/>
          <w:shd w:val="clear" w:color="auto" w:fill="FFFFFF"/>
        </w:rPr>
        <w:t xml:space="preserve"> </w:t>
      </w:r>
      <w:proofErr w:type="spellStart"/>
      <w:r w:rsidR="00E6459D" w:rsidRPr="00E46717">
        <w:rPr>
          <w:rFonts w:ascii="Times New Roman" w:hAnsi="Times New Roman" w:cs="Times New Roman"/>
          <w:color w:val="222222"/>
          <w:sz w:val="24"/>
          <w:szCs w:val="24"/>
          <w:shd w:val="clear" w:color="auto" w:fill="FFFFFF"/>
        </w:rPr>
        <w:t>doi</w:t>
      </w:r>
      <w:proofErr w:type="spellEnd"/>
      <w:r w:rsidR="00E6459D" w:rsidRPr="00E46717">
        <w:rPr>
          <w:rFonts w:ascii="Times New Roman" w:hAnsi="Times New Roman" w:cs="Times New Roman"/>
          <w:color w:val="222222"/>
          <w:sz w:val="24"/>
          <w:szCs w:val="24"/>
          <w:shd w:val="clear" w:color="auto" w:fill="FFFFFF"/>
        </w:rPr>
        <w:t>: 10.1006/ceps.1999.1016</w:t>
      </w:r>
    </w:p>
    <w:p w14:paraId="0A05F907" w14:textId="0A311A0D" w:rsidR="00462758" w:rsidRPr="00E46717" w:rsidRDefault="00462758">
      <w:pPr>
        <w:rPr>
          <w:rFonts w:ascii="Times New Roman" w:hAnsi="Times New Roman" w:cs="Times New Roman"/>
          <w:color w:val="222222"/>
          <w:sz w:val="24"/>
          <w:szCs w:val="24"/>
          <w:shd w:val="clear" w:color="auto" w:fill="FFFFFF"/>
        </w:rPr>
      </w:pPr>
      <w:r w:rsidRPr="00E46717">
        <w:rPr>
          <w:rFonts w:ascii="Times New Roman" w:hAnsi="Times New Roman" w:cs="Times New Roman"/>
          <w:color w:val="222222"/>
          <w:sz w:val="24"/>
          <w:szCs w:val="24"/>
          <w:shd w:val="clear" w:color="auto" w:fill="FFFFFF"/>
        </w:rPr>
        <w:br w:type="page"/>
      </w:r>
    </w:p>
    <w:p w14:paraId="18C10C23" w14:textId="77777777" w:rsidR="00462758" w:rsidRPr="00E46717" w:rsidRDefault="00462758" w:rsidP="00914BEE">
      <w:pPr>
        <w:spacing w:line="480" w:lineRule="auto"/>
        <w:ind w:left="851" w:hanging="851"/>
        <w:rPr>
          <w:rFonts w:ascii="Times New Roman" w:hAnsi="Times New Roman" w:cs="Times New Roman"/>
          <w:color w:val="222222"/>
          <w:sz w:val="24"/>
          <w:szCs w:val="24"/>
          <w:shd w:val="clear" w:color="auto" w:fill="FFFFFF"/>
        </w:rPr>
      </w:pPr>
    </w:p>
    <w:p w14:paraId="646FF9E6" w14:textId="77777777" w:rsidR="00462758" w:rsidRPr="00E46717" w:rsidRDefault="00462758" w:rsidP="00462758">
      <w:pPr>
        <w:spacing w:line="480" w:lineRule="auto"/>
        <w:rPr>
          <w:rFonts w:ascii="Times New Roman" w:hAnsi="Times New Roman" w:cs="Times New Roman"/>
          <w:sz w:val="24"/>
          <w:szCs w:val="24"/>
        </w:rPr>
      </w:pPr>
    </w:p>
    <w:p w14:paraId="36D2DF32" w14:textId="77777777" w:rsidR="00462758" w:rsidRPr="00E46717" w:rsidRDefault="00462758" w:rsidP="00462758">
      <w:pPr>
        <w:pStyle w:val="Caption"/>
        <w:keepNext/>
        <w:rPr>
          <w:rFonts w:ascii="Times New Roman" w:hAnsi="Times New Roman" w:cs="Times New Roman"/>
          <w:color w:val="000000" w:themeColor="text1"/>
          <w:sz w:val="24"/>
          <w:szCs w:val="24"/>
        </w:rPr>
      </w:pPr>
      <w:r w:rsidRPr="00E46717">
        <w:rPr>
          <w:rFonts w:ascii="Times New Roman" w:hAnsi="Times New Roman" w:cs="Times New Roman"/>
          <w:color w:val="000000" w:themeColor="text1"/>
          <w:sz w:val="24"/>
          <w:szCs w:val="24"/>
        </w:rPr>
        <w:t xml:space="preserve">Table </w:t>
      </w:r>
      <w:r w:rsidRPr="00E46717">
        <w:rPr>
          <w:rFonts w:ascii="Times New Roman" w:hAnsi="Times New Roman" w:cs="Times New Roman"/>
          <w:color w:val="000000" w:themeColor="text1"/>
          <w:sz w:val="24"/>
          <w:szCs w:val="24"/>
        </w:rPr>
        <w:fldChar w:fldCharType="begin"/>
      </w:r>
      <w:r w:rsidRPr="00E46717">
        <w:rPr>
          <w:rFonts w:ascii="Times New Roman" w:hAnsi="Times New Roman" w:cs="Times New Roman"/>
          <w:color w:val="000000" w:themeColor="text1"/>
          <w:sz w:val="24"/>
          <w:szCs w:val="24"/>
        </w:rPr>
        <w:instrText xml:space="preserve"> SEQ Table \* ARABIC </w:instrText>
      </w:r>
      <w:r w:rsidRPr="00E46717">
        <w:rPr>
          <w:rFonts w:ascii="Times New Roman" w:hAnsi="Times New Roman" w:cs="Times New Roman"/>
          <w:color w:val="000000" w:themeColor="text1"/>
          <w:sz w:val="24"/>
          <w:szCs w:val="24"/>
        </w:rPr>
        <w:fldChar w:fldCharType="separate"/>
      </w:r>
      <w:r w:rsidRPr="00E46717">
        <w:rPr>
          <w:rFonts w:ascii="Times New Roman" w:hAnsi="Times New Roman" w:cs="Times New Roman"/>
          <w:noProof/>
          <w:color w:val="000000" w:themeColor="text1"/>
          <w:sz w:val="24"/>
          <w:szCs w:val="24"/>
        </w:rPr>
        <w:t>1</w:t>
      </w:r>
      <w:r w:rsidRPr="00E46717">
        <w:rPr>
          <w:rFonts w:ascii="Times New Roman" w:hAnsi="Times New Roman" w:cs="Times New Roman"/>
          <w:color w:val="000000" w:themeColor="text1"/>
          <w:sz w:val="24"/>
          <w:szCs w:val="24"/>
        </w:rPr>
        <w:fldChar w:fldCharType="end"/>
      </w:r>
      <w:r w:rsidRPr="00E46717">
        <w:rPr>
          <w:rFonts w:ascii="Times New Roman" w:hAnsi="Times New Roman" w:cs="Times New Roman"/>
          <w:color w:val="000000" w:themeColor="text1"/>
          <w:sz w:val="24"/>
          <w:szCs w:val="24"/>
        </w:rPr>
        <w:t xml:space="preserve"> Characteristics of participants used in the interview</w:t>
      </w:r>
    </w:p>
    <w:p w14:paraId="222F432F" w14:textId="77777777" w:rsidR="00462758" w:rsidRPr="00E46717" w:rsidRDefault="00462758" w:rsidP="00914BEE">
      <w:pPr>
        <w:spacing w:line="480" w:lineRule="auto"/>
        <w:ind w:left="851" w:hanging="851"/>
        <w:rPr>
          <w:rFonts w:ascii="Times New Roman" w:hAnsi="Times New Roman" w:cs="Times New Roman"/>
          <w:sz w:val="24"/>
          <w:szCs w:val="24"/>
          <w:shd w:val="clear" w:color="auto" w:fill="FFFFFF"/>
        </w:rPr>
      </w:pPr>
    </w:p>
    <w:p w14:paraId="6A44E48D" w14:textId="52C9578E" w:rsidR="009C1662" w:rsidRPr="00E46717" w:rsidRDefault="009C1662" w:rsidP="009C1662">
      <w:pPr>
        <w:pStyle w:val="Caption"/>
        <w:keepNext/>
        <w:rPr>
          <w:rFonts w:ascii="Times New Roman" w:hAnsi="Times New Roman" w:cs="Times New Roman"/>
          <w:color w:val="000000" w:themeColor="text1"/>
          <w:sz w:val="24"/>
          <w:szCs w:val="24"/>
        </w:rPr>
      </w:pPr>
    </w:p>
    <w:tbl>
      <w:tblPr>
        <w:tblStyle w:val="TableGrid"/>
        <w:tblpPr w:leftFromText="180" w:rightFromText="180" w:vertAnchor="page" w:horzAnchor="page" w:tblpX="550" w:tblpY="3425"/>
        <w:tblW w:w="9498" w:type="dxa"/>
        <w:tblLook w:val="04A0" w:firstRow="1" w:lastRow="0" w:firstColumn="1" w:lastColumn="0" w:noHBand="0" w:noVBand="1"/>
      </w:tblPr>
      <w:tblGrid>
        <w:gridCol w:w="1802"/>
        <w:gridCol w:w="1802"/>
        <w:gridCol w:w="1074"/>
        <w:gridCol w:w="2232"/>
        <w:gridCol w:w="2588"/>
      </w:tblGrid>
      <w:tr w:rsidR="00477899" w:rsidRPr="00E46717" w14:paraId="1D7F34BA" w14:textId="77777777" w:rsidTr="00477899">
        <w:tc>
          <w:tcPr>
            <w:tcW w:w="1802" w:type="dxa"/>
            <w:tcBorders>
              <w:left w:val="nil"/>
              <w:right w:val="nil"/>
            </w:tcBorders>
          </w:tcPr>
          <w:p w14:paraId="6F338043" w14:textId="77777777" w:rsidR="00477899" w:rsidRPr="00E46717" w:rsidRDefault="00477899" w:rsidP="00CB45EA">
            <w:pPr>
              <w:pStyle w:val="NoSpacing"/>
              <w:spacing w:line="480" w:lineRule="auto"/>
              <w:rPr>
                <w:rFonts w:ascii="Times" w:hAnsi="Times"/>
                <w:b/>
              </w:rPr>
            </w:pPr>
            <w:r w:rsidRPr="00E46717">
              <w:rPr>
                <w:rFonts w:ascii="Times" w:hAnsi="Times"/>
                <w:b/>
              </w:rPr>
              <w:t>Participant</w:t>
            </w:r>
          </w:p>
        </w:tc>
        <w:tc>
          <w:tcPr>
            <w:tcW w:w="1802" w:type="dxa"/>
            <w:tcBorders>
              <w:left w:val="nil"/>
              <w:right w:val="nil"/>
            </w:tcBorders>
          </w:tcPr>
          <w:p w14:paraId="25CC79C3" w14:textId="77777777" w:rsidR="00477899" w:rsidRPr="00E46717" w:rsidRDefault="00477899" w:rsidP="00CB45EA">
            <w:pPr>
              <w:pStyle w:val="NoSpacing"/>
              <w:spacing w:line="480" w:lineRule="auto"/>
              <w:rPr>
                <w:rFonts w:ascii="Times" w:hAnsi="Times"/>
                <w:b/>
              </w:rPr>
            </w:pPr>
            <w:r w:rsidRPr="00E46717">
              <w:rPr>
                <w:rFonts w:ascii="Times" w:hAnsi="Times"/>
                <w:b/>
              </w:rPr>
              <w:t>Gender</w:t>
            </w:r>
          </w:p>
        </w:tc>
        <w:tc>
          <w:tcPr>
            <w:tcW w:w="1074" w:type="dxa"/>
            <w:tcBorders>
              <w:left w:val="nil"/>
              <w:right w:val="nil"/>
            </w:tcBorders>
          </w:tcPr>
          <w:p w14:paraId="3067E537" w14:textId="77777777" w:rsidR="00477899" w:rsidRPr="00E46717" w:rsidRDefault="00477899" w:rsidP="00CB45EA">
            <w:pPr>
              <w:pStyle w:val="NoSpacing"/>
              <w:spacing w:line="480" w:lineRule="auto"/>
              <w:rPr>
                <w:rFonts w:ascii="Times" w:hAnsi="Times"/>
                <w:b/>
              </w:rPr>
            </w:pPr>
            <w:r w:rsidRPr="00E46717">
              <w:rPr>
                <w:rFonts w:ascii="Times" w:hAnsi="Times"/>
                <w:b/>
              </w:rPr>
              <w:t>Age</w:t>
            </w:r>
          </w:p>
        </w:tc>
        <w:tc>
          <w:tcPr>
            <w:tcW w:w="2232" w:type="dxa"/>
            <w:tcBorders>
              <w:left w:val="nil"/>
              <w:right w:val="nil"/>
            </w:tcBorders>
          </w:tcPr>
          <w:p w14:paraId="1CD12B60" w14:textId="77777777" w:rsidR="00477899" w:rsidRPr="00E46717" w:rsidRDefault="00477899" w:rsidP="00CB45EA">
            <w:pPr>
              <w:pStyle w:val="NoSpacing"/>
              <w:spacing w:line="480" w:lineRule="auto"/>
              <w:rPr>
                <w:rFonts w:ascii="Times" w:hAnsi="Times"/>
                <w:b/>
              </w:rPr>
            </w:pPr>
            <w:r w:rsidRPr="00E46717">
              <w:rPr>
                <w:rFonts w:ascii="Times" w:hAnsi="Times"/>
                <w:b/>
              </w:rPr>
              <w:t>Dyslexic / Non-dyslexic</w:t>
            </w:r>
          </w:p>
        </w:tc>
        <w:tc>
          <w:tcPr>
            <w:tcW w:w="2588" w:type="dxa"/>
            <w:tcBorders>
              <w:left w:val="nil"/>
              <w:right w:val="nil"/>
            </w:tcBorders>
          </w:tcPr>
          <w:p w14:paraId="1F79C4CA" w14:textId="77777777" w:rsidR="00477899" w:rsidRPr="00E46717" w:rsidRDefault="00477899" w:rsidP="00CB45EA">
            <w:pPr>
              <w:pStyle w:val="NoSpacing"/>
              <w:spacing w:line="480" w:lineRule="auto"/>
              <w:rPr>
                <w:rFonts w:ascii="Times" w:hAnsi="Times"/>
                <w:b/>
              </w:rPr>
            </w:pPr>
            <w:r w:rsidRPr="00E46717">
              <w:rPr>
                <w:rFonts w:ascii="Times" w:hAnsi="Times"/>
                <w:b/>
              </w:rPr>
              <w:t>Degree title</w:t>
            </w:r>
          </w:p>
        </w:tc>
      </w:tr>
      <w:tr w:rsidR="00477899" w:rsidRPr="00E46717" w14:paraId="7B7FF9F2" w14:textId="77777777" w:rsidTr="00477899">
        <w:tc>
          <w:tcPr>
            <w:tcW w:w="1802" w:type="dxa"/>
            <w:tcBorders>
              <w:left w:val="nil"/>
              <w:bottom w:val="nil"/>
              <w:right w:val="nil"/>
            </w:tcBorders>
          </w:tcPr>
          <w:p w14:paraId="34169804" w14:textId="77777777" w:rsidR="00477899" w:rsidRPr="00E46717" w:rsidRDefault="00477899" w:rsidP="00CB45EA">
            <w:pPr>
              <w:pStyle w:val="NoSpacing"/>
              <w:spacing w:line="480" w:lineRule="auto"/>
              <w:rPr>
                <w:rFonts w:ascii="Times" w:hAnsi="Times"/>
                <w:b/>
              </w:rPr>
            </w:pPr>
            <w:r w:rsidRPr="00E46717">
              <w:rPr>
                <w:rFonts w:ascii="Times" w:hAnsi="Times"/>
                <w:b/>
              </w:rPr>
              <w:t>Kerry</w:t>
            </w:r>
          </w:p>
        </w:tc>
        <w:tc>
          <w:tcPr>
            <w:tcW w:w="1802" w:type="dxa"/>
            <w:tcBorders>
              <w:left w:val="nil"/>
              <w:bottom w:val="nil"/>
              <w:right w:val="nil"/>
            </w:tcBorders>
          </w:tcPr>
          <w:p w14:paraId="61D2A020" w14:textId="77777777" w:rsidR="00477899" w:rsidRPr="00E46717" w:rsidRDefault="00477899" w:rsidP="00CB45EA">
            <w:pPr>
              <w:pStyle w:val="NoSpacing"/>
              <w:spacing w:line="480" w:lineRule="auto"/>
              <w:rPr>
                <w:rFonts w:ascii="Times" w:hAnsi="Times"/>
              </w:rPr>
            </w:pPr>
            <w:r w:rsidRPr="00E46717">
              <w:rPr>
                <w:rFonts w:ascii="Times" w:hAnsi="Times"/>
              </w:rPr>
              <w:t>Female</w:t>
            </w:r>
          </w:p>
        </w:tc>
        <w:tc>
          <w:tcPr>
            <w:tcW w:w="1074" w:type="dxa"/>
            <w:tcBorders>
              <w:left w:val="nil"/>
              <w:bottom w:val="nil"/>
              <w:right w:val="nil"/>
            </w:tcBorders>
          </w:tcPr>
          <w:p w14:paraId="6855E12F" w14:textId="77777777" w:rsidR="00477899" w:rsidRPr="00E46717" w:rsidRDefault="00477899" w:rsidP="00CB45EA">
            <w:pPr>
              <w:pStyle w:val="NoSpacing"/>
              <w:spacing w:line="480" w:lineRule="auto"/>
              <w:rPr>
                <w:rFonts w:ascii="Times" w:hAnsi="Times"/>
              </w:rPr>
            </w:pPr>
            <w:r w:rsidRPr="00E46717">
              <w:rPr>
                <w:rFonts w:ascii="Times" w:hAnsi="Times"/>
              </w:rPr>
              <w:t>21</w:t>
            </w:r>
          </w:p>
        </w:tc>
        <w:tc>
          <w:tcPr>
            <w:tcW w:w="2232" w:type="dxa"/>
            <w:tcBorders>
              <w:left w:val="nil"/>
              <w:bottom w:val="nil"/>
              <w:right w:val="nil"/>
            </w:tcBorders>
          </w:tcPr>
          <w:p w14:paraId="41ACC80D" w14:textId="77777777" w:rsidR="00477899" w:rsidRPr="00E46717" w:rsidRDefault="00477899" w:rsidP="00CB45EA">
            <w:pPr>
              <w:pStyle w:val="NoSpacing"/>
              <w:spacing w:line="480" w:lineRule="auto"/>
              <w:rPr>
                <w:rFonts w:ascii="Times" w:hAnsi="Times"/>
              </w:rPr>
            </w:pPr>
            <w:r w:rsidRPr="00E46717">
              <w:rPr>
                <w:rFonts w:ascii="Times" w:hAnsi="Times"/>
              </w:rPr>
              <w:t>Non-dyslexic</w:t>
            </w:r>
          </w:p>
        </w:tc>
        <w:tc>
          <w:tcPr>
            <w:tcW w:w="2588" w:type="dxa"/>
            <w:tcBorders>
              <w:left w:val="nil"/>
              <w:bottom w:val="nil"/>
              <w:right w:val="nil"/>
            </w:tcBorders>
          </w:tcPr>
          <w:p w14:paraId="1C837DDB" w14:textId="77777777" w:rsidR="00477899" w:rsidRPr="00E46717" w:rsidRDefault="00477899" w:rsidP="00CB45EA">
            <w:pPr>
              <w:pStyle w:val="NoSpacing"/>
              <w:spacing w:line="480" w:lineRule="auto"/>
              <w:rPr>
                <w:rFonts w:ascii="Times" w:hAnsi="Times"/>
              </w:rPr>
            </w:pPr>
            <w:r w:rsidRPr="00E46717">
              <w:rPr>
                <w:rFonts w:ascii="Times" w:hAnsi="Times"/>
              </w:rPr>
              <w:t>Psychology</w:t>
            </w:r>
          </w:p>
        </w:tc>
      </w:tr>
      <w:tr w:rsidR="00477899" w:rsidRPr="00E46717" w14:paraId="7F361740" w14:textId="77777777" w:rsidTr="00477899">
        <w:tc>
          <w:tcPr>
            <w:tcW w:w="1802" w:type="dxa"/>
            <w:tcBorders>
              <w:top w:val="nil"/>
              <w:left w:val="nil"/>
              <w:bottom w:val="nil"/>
              <w:right w:val="nil"/>
            </w:tcBorders>
          </w:tcPr>
          <w:p w14:paraId="77A4AC60" w14:textId="77777777" w:rsidR="00477899" w:rsidRPr="00E46717" w:rsidRDefault="00477899" w:rsidP="00CB45EA">
            <w:pPr>
              <w:pStyle w:val="NoSpacing"/>
              <w:spacing w:line="480" w:lineRule="auto"/>
              <w:rPr>
                <w:rFonts w:ascii="Times" w:hAnsi="Times"/>
                <w:b/>
              </w:rPr>
            </w:pPr>
            <w:r w:rsidRPr="00E46717">
              <w:rPr>
                <w:rFonts w:ascii="Times" w:hAnsi="Times"/>
                <w:b/>
              </w:rPr>
              <w:t>Ben</w:t>
            </w:r>
          </w:p>
        </w:tc>
        <w:tc>
          <w:tcPr>
            <w:tcW w:w="1802" w:type="dxa"/>
            <w:tcBorders>
              <w:top w:val="nil"/>
              <w:left w:val="nil"/>
              <w:bottom w:val="nil"/>
              <w:right w:val="nil"/>
            </w:tcBorders>
          </w:tcPr>
          <w:p w14:paraId="0375DBA2" w14:textId="77777777" w:rsidR="00477899" w:rsidRPr="00E46717" w:rsidRDefault="00477899" w:rsidP="00CB45EA">
            <w:pPr>
              <w:pStyle w:val="NoSpacing"/>
              <w:spacing w:line="480" w:lineRule="auto"/>
              <w:rPr>
                <w:rFonts w:ascii="Times" w:hAnsi="Times"/>
              </w:rPr>
            </w:pPr>
            <w:r w:rsidRPr="00E46717">
              <w:rPr>
                <w:rFonts w:ascii="Times" w:hAnsi="Times"/>
              </w:rPr>
              <w:t>Male</w:t>
            </w:r>
          </w:p>
        </w:tc>
        <w:tc>
          <w:tcPr>
            <w:tcW w:w="1074" w:type="dxa"/>
            <w:tcBorders>
              <w:top w:val="nil"/>
              <w:left w:val="nil"/>
              <w:bottom w:val="nil"/>
              <w:right w:val="nil"/>
            </w:tcBorders>
          </w:tcPr>
          <w:p w14:paraId="5B7799F6" w14:textId="77777777" w:rsidR="00477899" w:rsidRPr="00E46717" w:rsidRDefault="00477899" w:rsidP="00CB45EA">
            <w:pPr>
              <w:pStyle w:val="NoSpacing"/>
              <w:spacing w:line="480" w:lineRule="auto"/>
              <w:rPr>
                <w:rFonts w:ascii="Times" w:hAnsi="Times"/>
              </w:rPr>
            </w:pPr>
            <w:r w:rsidRPr="00E46717">
              <w:rPr>
                <w:rFonts w:ascii="Times" w:hAnsi="Times"/>
              </w:rPr>
              <w:t>22</w:t>
            </w:r>
          </w:p>
        </w:tc>
        <w:tc>
          <w:tcPr>
            <w:tcW w:w="2232" w:type="dxa"/>
            <w:tcBorders>
              <w:top w:val="nil"/>
              <w:left w:val="nil"/>
              <w:bottom w:val="nil"/>
              <w:right w:val="nil"/>
            </w:tcBorders>
          </w:tcPr>
          <w:p w14:paraId="165A507B" w14:textId="77777777" w:rsidR="00477899" w:rsidRPr="00E46717" w:rsidRDefault="00477899" w:rsidP="00CB45EA">
            <w:pPr>
              <w:pStyle w:val="NoSpacing"/>
              <w:spacing w:line="480" w:lineRule="auto"/>
              <w:rPr>
                <w:rFonts w:ascii="Times" w:hAnsi="Times"/>
              </w:rPr>
            </w:pPr>
            <w:r w:rsidRPr="00E46717">
              <w:rPr>
                <w:rFonts w:ascii="Times" w:hAnsi="Times"/>
              </w:rPr>
              <w:t>Non-dyslexic</w:t>
            </w:r>
          </w:p>
        </w:tc>
        <w:tc>
          <w:tcPr>
            <w:tcW w:w="2588" w:type="dxa"/>
            <w:tcBorders>
              <w:top w:val="nil"/>
              <w:left w:val="nil"/>
              <w:bottom w:val="nil"/>
              <w:right w:val="nil"/>
            </w:tcBorders>
          </w:tcPr>
          <w:p w14:paraId="21CE378E" w14:textId="77777777" w:rsidR="00477899" w:rsidRPr="00E46717" w:rsidRDefault="00477899" w:rsidP="00CB45EA">
            <w:pPr>
              <w:pStyle w:val="NoSpacing"/>
              <w:spacing w:line="480" w:lineRule="auto"/>
              <w:rPr>
                <w:rFonts w:ascii="Times" w:hAnsi="Times"/>
              </w:rPr>
            </w:pPr>
            <w:r w:rsidRPr="00E46717">
              <w:rPr>
                <w:rFonts w:ascii="Times" w:hAnsi="Times"/>
              </w:rPr>
              <w:t xml:space="preserve">Film and TV production </w:t>
            </w:r>
          </w:p>
        </w:tc>
      </w:tr>
      <w:tr w:rsidR="00477899" w:rsidRPr="00E46717" w14:paraId="09DE6B9B" w14:textId="77777777" w:rsidTr="00477899">
        <w:tc>
          <w:tcPr>
            <w:tcW w:w="1802" w:type="dxa"/>
            <w:tcBorders>
              <w:top w:val="nil"/>
              <w:left w:val="nil"/>
              <w:bottom w:val="nil"/>
              <w:right w:val="nil"/>
            </w:tcBorders>
          </w:tcPr>
          <w:p w14:paraId="5926FC31" w14:textId="77777777" w:rsidR="00477899" w:rsidRPr="00E46717" w:rsidRDefault="00477899" w:rsidP="00CB45EA">
            <w:pPr>
              <w:pStyle w:val="NoSpacing"/>
              <w:spacing w:line="480" w:lineRule="auto"/>
              <w:rPr>
                <w:rFonts w:ascii="Times" w:hAnsi="Times"/>
                <w:b/>
              </w:rPr>
            </w:pPr>
            <w:r w:rsidRPr="00E46717">
              <w:rPr>
                <w:rFonts w:ascii="Times" w:hAnsi="Times"/>
                <w:b/>
              </w:rPr>
              <w:t>Michael</w:t>
            </w:r>
          </w:p>
        </w:tc>
        <w:tc>
          <w:tcPr>
            <w:tcW w:w="1802" w:type="dxa"/>
            <w:tcBorders>
              <w:top w:val="nil"/>
              <w:left w:val="nil"/>
              <w:bottom w:val="nil"/>
              <w:right w:val="nil"/>
            </w:tcBorders>
          </w:tcPr>
          <w:p w14:paraId="47A5CD13" w14:textId="77777777" w:rsidR="00477899" w:rsidRPr="00E46717" w:rsidRDefault="00477899" w:rsidP="00CB45EA">
            <w:pPr>
              <w:pStyle w:val="NoSpacing"/>
              <w:spacing w:line="480" w:lineRule="auto"/>
              <w:rPr>
                <w:rFonts w:ascii="Times" w:hAnsi="Times"/>
              </w:rPr>
            </w:pPr>
            <w:r w:rsidRPr="00E46717">
              <w:rPr>
                <w:rFonts w:ascii="Times" w:hAnsi="Times"/>
              </w:rPr>
              <w:t>Male</w:t>
            </w:r>
          </w:p>
        </w:tc>
        <w:tc>
          <w:tcPr>
            <w:tcW w:w="1074" w:type="dxa"/>
            <w:tcBorders>
              <w:top w:val="nil"/>
              <w:left w:val="nil"/>
              <w:bottom w:val="nil"/>
              <w:right w:val="nil"/>
            </w:tcBorders>
          </w:tcPr>
          <w:p w14:paraId="3EB9339C" w14:textId="77777777" w:rsidR="00477899" w:rsidRPr="00E46717" w:rsidRDefault="00477899" w:rsidP="00CB45EA">
            <w:pPr>
              <w:pStyle w:val="NoSpacing"/>
              <w:spacing w:line="480" w:lineRule="auto"/>
              <w:rPr>
                <w:rFonts w:ascii="Times" w:hAnsi="Times"/>
              </w:rPr>
            </w:pPr>
            <w:r w:rsidRPr="00E46717">
              <w:rPr>
                <w:rFonts w:ascii="Times" w:hAnsi="Times"/>
              </w:rPr>
              <w:t>30</w:t>
            </w:r>
          </w:p>
        </w:tc>
        <w:tc>
          <w:tcPr>
            <w:tcW w:w="2232" w:type="dxa"/>
            <w:tcBorders>
              <w:top w:val="nil"/>
              <w:left w:val="nil"/>
              <w:bottom w:val="nil"/>
              <w:right w:val="nil"/>
            </w:tcBorders>
          </w:tcPr>
          <w:p w14:paraId="61FDBC1D" w14:textId="77777777" w:rsidR="00477899" w:rsidRPr="00E46717" w:rsidRDefault="00477899" w:rsidP="00CB45EA">
            <w:pPr>
              <w:pStyle w:val="NoSpacing"/>
              <w:spacing w:line="480" w:lineRule="auto"/>
              <w:rPr>
                <w:rFonts w:ascii="Times" w:hAnsi="Times"/>
              </w:rPr>
            </w:pPr>
            <w:r w:rsidRPr="00E46717">
              <w:rPr>
                <w:rFonts w:ascii="Times" w:hAnsi="Times"/>
              </w:rPr>
              <w:t>Non-dyslexic</w:t>
            </w:r>
          </w:p>
        </w:tc>
        <w:tc>
          <w:tcPr>
            <w:tcW w:w="2588" w:type="dxa"/>
            <w:tcBorders>
              <w:top w:val="nil"/>
              <w:left w:val="nil"/>
              <w:bottom w:val="nil"/>
              <w:right w:val="nil"/>
            </w:tcBorders>
          </w:tcPr>
          <w:p w14:paraId="5E269992" w14:textId="77777777" w:rsidR="00477899" w:rsidRPr="00E46717" w:rsidRDefault="00477899" w:rsidP="00CB45EA">
            <w:pPr>
              <w:pStyle w:val="NoSpacing"/>
              <w:spacing w:line="480" w:lineRule="auto"/>
              <w:rPr>
                <w:rFonts w:ascii="Times" w:hAnsi="Times"/>
              </w:rPr>
            </w:pPr>
            <w:r w:rsidRPr="00E46717">
              <w:rPr>
                <w:rFonts w:ascii="Times" w:hAnsi="Times"/>
              </w:rPr>
              <w:t>Sports Science</w:t>
            </w:r>
          </w:p>
        </w:tc>
      </w:tr>
      <w:tr w:rsidR="00477899" w:rsidRPr="00E46717" w14:paraId="73525E5D" w14:textId="77777777" w:rsidTr="00477899">
        <w:tc>
          <w:tcPr>
            <w:tcW w:w="1802" w:type="dxa"/>
            <w:tcBorders>
              <w:top w:val="nil"/>
              <w:left w:val="nil"/>
              <w:bottom w:val="nil"/>
              <w:right w:val="nil"/>
            </w:tcBorders>
          </w:tcPr>
          <w:p w14:paraId="34D2CC90" w14:textId="77777777" w:rsidR="00477899" w:rsidRPr="00E46717" w:rsidRDefault="00477899" w:rsidP="00CB45EA">
            <w:pPr>
              <w:pStyle w:val="NoSpacing"/>
              <w:spacing w:line="480" w:lineRule="auto"/>
              <w:rPr>
                <w:rFonts w:ascii="Times" w:hAnsi="Times"/>
                <w:b/>
              </w:rPr>
            </w:pPr>
            <w:r w:rsidRPr="00E46717">
              <w:rPr>
                <w:rFonts w:ascii="Times" w:hAnsi="Times"/>
                <w:b/>
              </w:rPr>
              <w:t>Amy</w:t>
            </w:r>
          </w:p>
        </w:tc>
        <w:tc>
          <w:tcPr>
            <w:tcW w:w="1802" w:type="dxa"/>
            <w:tcBorders>
              <w:top w:val="nil"/>
              <w:left w:val="nil"/>
              <w:bottom w:val="nil"/>
              <w:right w:val="nil"/>
            </w:tcBorders>
          </w:tcPr>
          <w:p w14:paraId="15FE6D15" w14:textId="77777777" w:rsidR="00477899" w:rsidRPr="00E46717" w:rsidRDefault="00477899" w:rsidP="00CB45EA">
            <w:pPr>
              <w:pStyle w:val="NoSpacing"/>
              <w:spacing w:line="480" w:lineRule="auto"/>
              <w:rPr>
                <w:rFonts w:ascii="Times" w:hAnsi="Times"/>
              </w:rPr>
            </w:pPr>
            <w:r w:rsidRPr="00E46717">
              <w:rPr>
                <w:rFonts w:ascii="Times" w:hAnsi="Times"/>
              </w:rPr>
              <w:t>Female</w:t>
            </w:r>
          </w:p>
        </w:tc>
        <w:tc>
          <w:tcPr>
            <w:tcW w:w="1074" w:type="dxa"/>
            <w:tcBorders>
              <w:top w:val="nil"/>
              <w:left w:val="nil"/>
              <w:bottom w:val="nil"/>
              <w:right w:val="nil"/>
            </w:tcBorders>
          </w:tcPr>
          <w:p w14:paraId="5CAB7E04" w14:textId="77777777" w:rsidR="00477899" w:rsidRPr="00E46717" w:rsidRDefault="00477899" w:rsidP="00CB45EA">
            <w:pPr>
              <w:pStyle w:val="NoSpacing"/>
              <w:spacing w:line="480" w:lineRule="auto"/>
              <w:rPr>
                <w:rFonts w:ascii="Times" w:hAnsi="Times"/>
              </w:rPr>
            </w:pPr>
            <w:r w:rsidRPr="00E46717">
              <w:rPr>
                <w:rFonts w:ascii="Times" w:hAnsi="Times"/>
              </w:rPr>
              <w:t>22</w:t>
            </w:r>
          </w:p>
        </w:tc>
        <w:tc>
          <w:tcPr>
            <w:tcW w:w="2232" w:type="dxa"/>
            <w:tcBorders>
              <w:top w:val="nil"/>
              <w:left w:val="nil"/>
              <w:bottom w:val="nil"/>
              <w:right w:val="nil"/>
            </w:tcBorders>
          </w:tcPr>
          <w:p w14:paraId="3A0E52EB" w14:textId="77777777" w:rsidR="00477899" w:rsidRPr="00E46717" w:rsidRDefault="00477899" w:rsidP="00CB45EA">
            <w:pPr>
              <w:pStyle w:val="NoSpacing"/>
              <w:spacing w:line="480" w:lineRule="auto"/>
              <w:rPr>
                <w:rFonts w:ascii="Times" w:hAnsi="Times"/>
              </w:rPr>
            </w:pPr>
            <w:r w:rsidRPr="00E46717">
              <w:rPr>
                <w:rFonts w:ascii="Times" w:hAnsi="Times"/>
              </w:rPr>
              <w:t>Non-dyslexic</w:t>
            </w:r>
          </w:p>
        </w:tc>
        <w:tc>
          <w:tcPr>
            <w:tcW w:w="2588" w:type="dxa"/>
            <w:tcBorders>
              <w:top w:val="nil"/>
              <w:left w:val="nil"/>
              <w:bottom w:val="nil"/>
              <w:right w:val="nil"/>
            </w:tcBorders>
          </w:tcPr>
          <w:p w14:paraId="528FD7B0" w14:textId="77777777" w:rsidR="00477899" w:rsidRPr="00E46717" w:rsidRDefault="00477899" w:rsidP="00CB45EA">
            <w:pPr>
              <w:pStyle w:val="NoSpacing"/>
              <w:spacing w:line="480" w:lineRule="auto"/>
              <w:rPr>
                <w:rFonts w:ascii="Times" w:hAnsi="Times"/>
              </w:rPr>
            </w:pPr>
            <w:r w:rsidRPr="00E46717">
              <w:rPr>
                <w:rFonts w:ascii="Times" w:hAnsi="Times"/>
              </w:rPr>
              <w:t>Sports Science</w:t>
            </w:r>
          </w:p>
        </w:tc>
      </w:tr>
      <w:tr w:rsidR="00477899" w:rsidRPr="00E46717" w14:paraId="675095F8" w14:textId="77777777" w:rsidTr="00477899">
        <w:tc>
          <w:tcPr>
            <w:tcW w:w="1802" w:type="dxa"/>
            <w:tcBorders>
              <w:top w:val="nil"/>
              <w:left w:val="nil"/>
              <w:bottom w:val="nil"/>
              <w:right w:val="nil"/>
            </w:tcBorders>
          </w:tcPr>
          <w:p w14:paraId="39FB1769" w14:textId="77777777" w:rsidR="00477899" w:rsidRPr="00E46717" w:rsidRDefault="00477899" w:rsidP="00CB45EA">
            <w:pPr>
              <w:pStyle w:val="NoSpacing"/>
              <w:spacing w:line="480" w:lineRule="auto"/>
              <w:rPr>
                <w:rFonts w:ascii="Times" w:hAnsi="Times"/>
                <w:b/>
              </w:rPr>
            </w:pPr>
            <w:r w:rsidRPr="00E46717">
              <w:rPr>
                <w:rFonts w:ascii="Times" w:hAnsi="Times"/>
                <w:b/>
              </w:rPr>
              <w:t>Jade</w:t>
            </w:r>
          </w:p>
        </w:tc>
        <w:tc>
          <w:tcPr>
            <w:tcW w:w="1802" w:type="dxa"/>
            <w:tcBorders>
              <w:top w:val="nil"/>
              <w:left w:val="nil"/>
              <w:bottom w:val="nil"/>
              <w:right w:val="nil"/>
            </w:tcBorders>
          </w:tcPr>
          <w:p w14:paraId="70BDFA46" w14:textId="77777777" w:rsidR="00477899" w:rsidRPr="00E46717" w:rsidRDefault="00477899" w:rsidP="00CB45EA">
            <w:pPr>
              <w:pStyle w:val="NoSpacing"/>
              <w:spacing w:line="480" w:lineRule="auto"/>
              <w:rPr>
                <w:rFonts w:ascii="Times" w:hAnsi="Times"/>
              </w:rPr>
            </w:pPr>
            <w:r w:rsidRPr="00E46717">
              <w:rPr>
                <w:rFonts w:ascii="Times" w:hAnsi="Times"/>
              </w:rPr>
              <w:t>Female</w:t>
            </w:r>
          </w:p>
        </w:tc>
        <w:tc>
          <w:tcPr>
            <w:tcW w:w="1074" w:type="dxa"/>
            <w:tcBorders>
              <w:top w:val="nil"/>
              <w:left w:val="nil"/>
              <w:bottom w:val="nil"/>
              <w:right w:val="nil"/>
            </w:tcBorders>
          </w:tcPr>
          <w:p w14:paraId="4337352F" w14:textId="77777777" w:rsidR="00477899" w:rsidRPr="00E46717" w:rsidRDefault="00477899" w:rsidP="00CB45EA">
            <w:pPr>
              <w:pStyle w:val="NoSpacing"/>
              <w:spacing w:line="480" w:lineRule="auto"/>
              <w:rPr>
                <w:rFonts w:ascii="Times" w:hAnsi="Times"/>
              </w:rPr>
            </w:pPr>
            <w:r w:rsidRPr="00E46717">
              <w:rPr>
                <w:rFonts w:ascii="Times" w:hAnsi="Times"/>
              </w:rPr>
              <w:t>21</w:t>
            </w:r>
          </w:p>
        </w:tc>
        <w:tc>
          <w:tcPr>
            <w:tcW w:w="2232" w:type="dxa"/>
            <w:tcBorders>
              <w:top w:val="nil"/>
              <w:left w:val="nil"/>
              <w:bottom w:val="nil"/>
              <w:right w:val="nil"/>
            </w:tcBorders>
          </w:tcPr>
          <w:p w14:paraId="38001953" w14:textId="77777777" w:rsidR="00477899" w:rsidRPr="00E46717" w:rsidRDefault="00477899" w:rsidP="00CB45EA">
            <w:pPr>
              <w:pStyle w:val="NoSpacing"/>
              <w:spacing w:line="480" w:lineRule="auto"/>
              <w:rPr>
                <w:rFonts w:ascii="Times" w:hAnsi="Times"/>
              </w:rPr>
            </w:pPr>
            <w:r w:rsidRPr="00E46717">
              <w:rPr>
                <w:rFonts w:ascii="Times" w:hAnsi="Times"/>
              </w:rPr>
              <w:t>Dyslexic</w:t>
            </w:r>
          </w:p>
        </w:tc>
        <w:tc>
          <w:tcPr>
            <w:tcW w:w="2588" w:type="dxa"/>
            <w:tcBorders>
              <w:top w:val="nil"/>
              <w:left w:val="nil"/>
              <w:bottom w:val="nil"/>
              <w:right w:val="nil"/>
            </w:tcBorders>
          </w:tcPr>
          <w:p w14:paraId="76D86967" w14:textId="77777777" w:rsidR="00477899" w:rsidRPr="00E46717" w:rsidRDefault="00477899" w:rsidP="00CB45EA">
            <w:pPr>
              <w:pStyle w:val="NoSpacing"/>
              <w:spacing w:line="480" w:lineRule="auto"/>
              <w:rPr>
                <w:rFonts w:ascii="Times" w:hAnsi="Times"/>
              </w:rPr>
            </w:pPr>
            <w:r w:rsidRPr="00E46717">
              <w:rPr>
                <w:rFonts w:ascii="Times" w:hAnsi="Times"/>
              </w:rPr>
              <w:t>Sports Science</w:t>
            </w:r>
          </w:p>
        </w:tc>
      </w:tr>
      <w:tr w:rsidR="00477899" w:rsidRPr="00E46717" w14:paraId="15EF4134" w14:textId="77777777" w:rsidTr="00477899">
        <w:tc>
          <w:tcPr>
            <w:tcW w:w="1802" w:type="dxa"/>
            <w:tcBorders>
              <w:top w:val="nil"/>
              <w:left w:val="nil"/>
              <w:bottom w:val="nil"/>
              <w:right w:val="nil"/>
            </w:tcBorders>
          </w:tcPr>
          <w:p w14:paraId="1996272F" w14:textId="77777777" w:rsidR="00477899" w:rsidRPr="00E46717" w:rsidRDefault="00477899" w:rsidP="00CB45EA">
            <w:pPr>
              <w:pStyle w:val="NoSpacing"/>
              <w:spacing w:line="480" w:lineRule="auto"/>
              <w:rPr>
                <w:rFonts w:ascii="Times" w:hAnsi="Times"/>
                <w:b/>
              </w:rPr>
            </w:pPr>
            <w:r w:rsidRPr="00E46717">
              <w:rPr>
                <w:rFonts w:ascii="Times" w:hAnsi="Times"/>
                <w:b/>
              </w:rPr>
              <w:t>Gary</w:t>
            </w:r>
          </w:p>
        </w:tc>
        <w:tc>
          <w:tcPr>
            <w:tcW w:w="1802" w:type="dxa"/>
            <w:tcBorders>
              <w:top w:val="nil"/>
              <w:left w:val="nil"/>
              <w:bottom w:val="nil"/>
              <w:right w:val="nil"/>
            </w:tcBorders>
          </w:tcPr>
          <w:p w14:paraId="3069F29E" w14:textId="77777777" w:rsidR="00477899" w:rsidRPr="00E46717" w:rsidRDefault="00477899" w:rsidP="00CB45EA">
            <w:pPr>
              <w:pStyle w:val="NoSpacing"/>
              <w:spacing w:line="480" w:lineRule="auto"/>
              <w:rPr>
                <w:rFonts w:ascii="Times" w:hAnsi="Times"/>
              </w:rPr>
            </w:pPr>
            <w:r w:rsidRPr="00E46717">
              <w:rPr>
                <w:rFonts w:ascii="Times" w:hAnsi="Times"/>
              </w:rPr>
              <w:t>Male</w:t>
            </w:r>
          </w:p>
        </w:tc>
        <w:tc>
          <w:tcPr>
            <w:tcW w:w="1074" w:type="dxa"/>
            <w:tcBorders>
              <w:top w:val="nil"/>
              <w:left w:val="nil"/>
              <w:bottom w:val="nil"/>
              <w:right w:val="nil"/>
            </w:tcBorders>
          </w:tcPr>
          <w:p w14:paraId="6B8D683E" w14:textId="77777777" w:rsidR="00477899" w:rsidRPr="00E46717" w:rsidRDefault="00477899" w:rsidP="00CB45EA">
            <w:pPr>
              <w:pStyle w:val="NoSpacing"/>
              <w:spacing w:line="480" w:lineRule="auto"/>
              <w:rPr>
                <w:rFonts w:ascii="Times" w:hAnsi="Times"/>
              </w:rPr>
            </w:pPr>
            <w:r w:rsidRPr="00E46717">
              <w:rPr>
                <w:rFonts w:ascii="Times" w:hAnsi="Times"/>
              </w:rPr>
              <w:t>20</w:t>
            </w:r>
          </w:p>
        </w:tc>
        <w:tc>
          <w:tcPr>
            <w:tcW w:w="2232" w:type="dxa"/>
            <w:tcBorders>
              <w:top w:val="nil"/>
              <w:left w:val="nil"/>
              <w:bottom w:val="nil"/>
              <w:right w:val="nil"/>
            </w:tcBorders>
          </w:tcPr>
          <w:p w14:paraId="2AE5125A" w14:textId="77777777" w:rsidR="00477899" w:rsidRPr="00E46717" w:rsidRDefault="00477899" w:rsidP="00CB45EA">
            <w:pPr>
              <w:pStyle w:val="NoSpacing"/>
              <w:spacing w:line="480" w:lineRule="auto"/>
              <w:rPr>
                <w:rFonts w:ascii="Times" w:hAnsi="Times"/>
              </w:rPr>
            </w:pPr>
            <w:r w:rsidRPr="00E46717">
              <w:rPr>
                <w:rFonts w:ascii="Times" w:hAnsi="Times"/>
              </w:rPr>
              <w:t>Dyslexic</w:t>
            </w:r>
          </w:p>
        </w:tc>
        <w:tc>
          <w:tcPr>
            <w:tcW w:w="2588" w:type="dxa"/>
            <w:tcBorders>
              <w:top w:val="nil"/>
              <w:left w:val="nil"/>
              <w:bottom w:val="nil"/>
              <w:right w:val="nil"/>
            </w:tcBorders>
          </w:tcPr>
          <w:p w14:paraId="30FDDC0A" w14:textId="77777777" w:rsidR="00477899" w:rsidRPr="00E46717" w:rsidRDefault="00477899" w:rsidP="00CB45EA">
            <w:pPr>
              <w:pStyle w:val="NoSpacing"/>
              <w:spacing w:line="480" w:lineRule="auto"/>
              <w:rPr>
                <w:rFonts w:ascii="Times" w:hAnsi="Times"/>
              </w:rPr>
            </w:pPr>
            <w:r w:rsidRPr="00E46717">
              <w:rPr>
                <w:rFonts w:ascii="Times" w:hAnsi="Times"/>
              </w:rPr>
              <w:t>Sports Coaching</w:t>
            </w:r>
          </w:p>
        </w:tc>
      </w:tr>
      <w:tr w:rsidR="00477899" w:rsidRPr="00E46717" w14:paraId="54E15842" w14:textId="77777777" w:rsidTr="00477899">
        <w:tc>
          <w:tcPr>
            <w:tcW w:w="1802" w:type="dxa"/>
            <w:tcBorders>
              <w:top w:val="nil"/>
              <w:left w:val="nil"/>
              <w:bottom w:val="nil"/>
              <w:right w:val="nil"/>
            </w:tcBorders>
          </w:tcPr>
          <w:p w14:paraId="16A52C01" w14:textId="77777777" w:rsidR="00477899" w:rsidRPr="00E46717" w:rsidRDefault="00477899" w:rsidP="00CB45EA">
            <w:pPr>
              <w:pStyle w:val="NoSpacing"/>
              <w:spacing w:line="480" w:lineRule="auto"/>
              <w:rPr>
                <w:rFonts w:ascii="Times" w:hAnsi="Times"/>
                <w:b/>
              </w:rPr>
            </w:pPr>
            <w:r w:rsidRPr="00E46717">
              <w:rPr>
                <w:rFonts w:ascii="Times" w:hAnsi="Times"/>
                <w:b/>
              </w:rPr>
              <w:t>Sophia</w:t>
            </w:r>
          </w:p>
        </w:tc>
        <w:tc>
          <w:tcPr>
            <w:tcW w:w="1802" w:type="dxa"/>
            <w:tcBorders>
              <w:top w:val="nil"/>
              <w:left w:val="nil"/>
              <w:bottom w:val="nil"/>
              <w:right w:val="nil"/>
            </w:tcBorders>
          </w:tcPr>
          <w:p w14:paraId="5995DA1C" w14:textId="77777777" w:rsidR="00477899" w:rsidRPr="00E46717" w:rsidRDefault="00477899" w:rsidP="00CB45EA">
            <w:pPr>
              <w:pStyle w:val="NoSpacing"/>
              <w:spacing w:line="480" w:lineRule="auto"/>
              <w:rPr>
                <w:rFonts w:ascii="Times" w:hAnsi="Times"/>
              </w:rPr>
            </w:pPr>
            <w:r w:rsidRPr="00E46717">
              <w:rPr>
                <w:rFonts w:ascii="Times" w:hAnsi="Times"/>
              </w:rPr>
              <w:t>Female</w:t>
            </w:r>
          </w:p>
        </w:tc>
        <w:tc>
          <w:tcPr>
            <w:tcW w:w="1074" w:type="dxa"/>
            <w:tcBorders>
              <w:top w:val="nil"/>
              <w:left w:val="nil"/>
              <w:bottom w:val="nil"/>
              <w:right w:val="nil"/>
            </w:tcBorders>
          </w:tcPr>
          <w:p w14:paraId="64DD4367" w14:textId="77777777" w:rsidR="00477899" w:rsidRPr="00E46717" w:rsidRDefault="00477899" w:rsidP="00CB45EA">
            <w:pPr>
              <w:pStyle w:val="NoSpacing"/>
              <w:spacing w:line="480" w:lineRule="auto"/>
              <w:rPr>
                <w:rFonts w:ascii="Times" w:hAnsi="Times"/>
              </w:rPr>
            </w:pPr>
            <w:r w:rsidRPr="00E46717">
              <w:rPr>
                <w:rFonts w:ascii="Times" w:hAnsi="Times"/>
              </w:rPr>
              <w:t>21</w:t>
            </w:r>
          </w:p>
        </w:tc>
        <w:tc>
          <w:tcPr>
            <w:tcW w:w="2232" w:type="dxa"/>
            <w:tcBorders>
              <w:top w:val="nil"/>
              <w:left w:val="nil"/>
              <w:bottom w:val="nil"/>
              <w:right w:val="nil"/>
            </w:tcBorders>
          </w:tcPr>
          <w:p w14:paraId="176FC174" w14:textId="77777777" w:rsidR="00477899" w:rsidRPr="00E46717" w:rsidRDefault="00477899" w:rsidP="00CB45EA">
            <w:pPr>
              <w:pStyle w:val="NoSpacing"/>
              <w:spacing w:line="480" w:lineRule="auto"/>
              <w:rPr>
                <w:rFonts w:ascii="Times" w:hAnsi="Times"/>
              </w:rPr>
            </w:pPr>
            <w:r w:rsidRPr="00E46717">
              <w:rPr>
                <w:rFonts w:ascii="Times" w:hAnsi="Times"/>
              </w:rPr>
              <w:t>Dyslexic</w:t>
            </w:r>
          </w:p>
        </w:tc>
        <w:tc>
          <w:tcPr>
            <w:tcW w:w="2588" w:type="dxa"/>
            <w:tcBorders>
              <w:top w:val="nil"/>
              <w:left w:val="nil"/>
              <w:bottom w:val="nil"/>
              <w:right w:val="nil"/>
            </w:tcBorders>
          </w:tcPr>
          <w:p w14:paraId="355D3C5C" w14:textId="77777777" w:rsidR="00477899" w:rsidRPr="00E46717" w:rsidRDefault="00477899" w:rsidP="00CB45EA">
            <w:pPr>
              <w:pStyle w:val="NoSpacing"/>
              <w:spacing w:line="480" w:lineRule="auto"/>
              <w:rPr>
                <w:rFonts w:ascii="Times" w:hAnsi="Times"/>
              </w:rPr>
            </w:pPr>
            <w:r w:rsidRPr="00E46717">
              <w:rPr>
                <w:rFonts w:ascii="Times" w:hAnsi="Times"/>
              </w:rPr>
              <w:t>Fine Art</w:t>
            </w:r>
          </w:p>
        </w:tc>
      </w:tr>
      <w:tr w:rsidR="00477899" w:rsidRPr="00E46717" w14:paraId="26705BCD" w14:textId="77777777" w:rsidTr="00477899">
        <w:tc>
          <w:tcPr>
            <w:tcW w:w="1802" w:type="dxa"/>
            <w:tcBorders>
              <w:top w:val="nil"/>
              <w:left w:val="nil"/>
              <w:right w:val="nil"/>
            </w:tcBorders>
          </w:tcPr>
          <w:p w14:paraId="6403B6B6" w14:textId="77777777" w:rsidR="00477899" w:rsidRPr="00E46717" w:rsidRDefault="00477899" w:rsidP="00CB45EA">
            <w:pPr>
              <w:pStyle w:val="NoSpacing"/>
              <w:spacing w:line="480" w:lineRule="auto"/>
              <w:rPr>
                <w:rFonts w:ascii="Times" w:hAnsi="Times"/>
                <w:b/>
              </w:rPr>
            </w:pPr>
            <w:r w:rsidRPr="00E46717">
              <w:rPr>
                <w:rFonts w:ascii="Times" w:hAnsi="Times"/>
                <w:b/>
              </w:rPr>
              <w:t>Lily</w:t>
            </w:r>
          </w:p>
        </w:tc>
        <w:tc>
          <w:tcPr>
            <w:tcW w:w="1802" w:type="dxa"/>
            <w:tcBorders>
              <w:top w:val="nil"/>
              <w:left w:val="nil"/>
              <w:right w:val="nil"/>
            </w:tcBorders>
          </w:tcPr>
          <w:p w14:paraId="7D85630B" w14:textId="77777777" w:rsidR="00477899" w:rsidRPr="00E46717" w:rsidRDefault="00477899" w:rsidP="00CB45EA">
            <w:pPr>
              <w:pStyle w:val="NoSpacing"/>
              <w:spacing w:line="480" w:lineRule="auto"/>
              <w:rPr>
                <w:rFonts w:ascii="Times" w:hAnsi="Times"/>
              </w:rPr>
            </w:pPr>
            <w:r w:rsidRPr="00E46717">
              <w:rPr>
                <w:rFonts w:ascii="Times" w:hAnsi="Times"/>
              </w:rPr>
              <w:t>Female</w:t>
            </w:r>
          </w:p>
        </w:tc>
        <w:tc>
          <w:tcPr>
            <w:tcW w:w="1074" w:type="dxa"/>
            <w:tcBorders>
              <w:top w:val="nil"/>
              <w:left w:val="nil"/>
              <w:right w:val="nil"/>
            </w:tcBorders>
          </w:tcPr>
          <w:p w14:paraId="013591AA" w14:textId="77777777" w:rsidR="00477899" w:rsidRPr="00E46717" w:rsidRDefault="00477899" w:rsidP="00CB45EA">
            <w:pPr>
              <w:pStyle w:val="NoSpacing"/>
              <w:spacing w:line="480" w:lineRule="auto"/>
              <w:rPr>
                <w:rFonts w:ascii="Times" w:hAnsi="Times"/>
              </w:rPr>
            </w:pPr>
            <w:r w:rsidRPr="00E46717">
              <w:rPr>
                <w:rFonts w:ascii="Times" w:hAnsi="Times"/>
              </w:rPr>
              <w:t>22</w:t>
            </w:r>
          </w:p>
        </w:tc>
        <w:tc>
          <w:tcPr>
            <w:tcW w:w="2232" w:type="dxa"/>
            <w:tcBorders>
              <w:top w:val="nil"/>
              <w:left w:val="nil"/>
              <w:right w:val="nil"/>
            </w:tcBorders>
          </w:tcPr>
          <w:p w14:paraId="7F21D330" w14:textId="77777777" w:rsidR="00477899" w:rsidRPr="00E46717" w:rsidRDefault="00477899" w:rsidP="00CB45EA">
            <w:pPr>
              <w:pStyle w:val="NoSpacing"/>
              <w:spacing w:line="480" w:lineRule="auto"/>
              <w:rPr>
                <w:rFonts w:ascii="Times" w:hAnsi="Times"/>
              </w:rPr>
            </w:pPr>
            <w:r w:rsidRPr="00E46717">
              <w:rPr>
                <w:rFonts w:ascii="Times" w:hAnsi="Times"/>
              </w:rPr>
              <w:t>Dyslexic</w:t>
            </w:r>
          </w:p>
        </w:tc>
        <w:tc>
          <w:tcPr>
            <w:tcW w:w="2588" w:type="dxa"/>
            <w:tcBorders>
              <w:top w:val="nil"/>
              <w:left w:val="nil"/>
              <w:right w:val="nil"/>
            </w:tcBorders>
          </w:tcPr>
          <w:p w14:paraId="4FAFCDA0" w14:textId="77777777" w:rsidR="00477899" w:rsidRPr="00E46717" w:rsidRDefault="00477899" w:rsidP="00CB45EA">
            <w:pPr>
              <w:pStyle w:val="NoSpacing"/>
              <w:spacing w:line="480" w:lineRule="auto"/>
              <w:rPr>
                <w:rFonts w:ascii="Times" w:hAnsi="Times"/>
              </w:rPr>
            </w:pPr>
            <w:r w:rsidRPr="00E46717">
              <w:rPr>
                <w:rFonts w:ascii="Times" w:hAnsi="Times"/>
              </w:rPr>
              <w:t>Film and TV production</w:t>
            </w:r>
          </w:p>
        </w:tc>
      </w:tr>
    </w:tbl>
    <w:p w14:paraId="13C11890" w14:textId="77777777" w:rsidR="00477899" w:rsidRPr="00E46717" w:rsidRDefault="00477899" w:rsidP="00CB45EA">
      <w:pPr>
        <w:spacing w:line="480" w:lineRule="auto"/>
        <w:rPr>
          <w:rFonts w:ascii="Times New Roman" w:hAnsi="Times New Roman" w:cs="Times New Roman"/>
          <w:sz w:val="24"/>
          <w:szCs w:val="24"/>
        </w:rPr>
      </w:pPr>
    </w:p>
    <w:p w14:paraId="7D9C16E9" w14:textId="1375AE8B" w:rsidR="00477899" w:rsidRPr="00E46717" w:rsidRDefault="00477899" w:rsidP="00CB45EA">
      <w:pPr>
        <w:pStyle w:val="Caption"/>
        <w:keepNext/>
        <w:spacing w:line="480" w:lineRule="auto"/>
      </w:pPr>
    </w:p>
    <w:p w14:paraId="6F152B8D" w14:textId="77777777" w:rsidR="000F2388" w:rsidRPr="00E46717" w:rsidRDefault="000F2388" w:rsidP="000F2388"/>
    <w:p w14:paraId="1A34B138" w14:textId="77777777" w:rsidR="000F2388" w:rsidRPr="00E46717" w:rsidRDefault="000F2388" w:rsidP="000F2388"/>
    <w:p w14:paraId="727F6185" w14:textId="77777777" w:rsidR="000F2388" w:rsidRPr="00E46717" w:rsidRDefault="000F2388" w:rsidP="000F2388"/>
    <w:p w14:paraId="1BCD23A7" w14:textId="77777777" w:rsidR="000F2388" w:rsidRPr="00E46717" w:rsidRDefault="000F2388" w:rsidP="000F2388"/>
    <w:p w14:paraId="27DD8CB8" w14:textId="77777777" w:rsidR="000F2388" w:rsidRPr="00E46717" w:rsidRDefault="000F2388" w:rsidP="000F2388"/>
    <w:p w14:paraId="796C3A85" w14:textId="77777777" w:rsidR="000F2388" w:rsidRPr="00E46717" w:rsidRDefault="000F2388" w:rsidP="000F2388"/>
    <w:p w14:paraId="480DEBB0" w14:textId="77777777" w:rsidR="000F2388" w:rsidRPr="00E46717" w:rsidRDefault="000F2388" w:rsidP="000F2388"/>
    <w:p w14:paraId="5917A404" w14:textId="77777777" w:rsidR="000F2388" w:rsidRPr="00E46717" w:rsidRDefault="000F2388" w:rsidP="000F2388"/>
    <w:p w14:paraId="7AFC0890" w14:textId="77777777" w:rsidR="000F2388" w:rsidRPr="00E46717" w:rsidRDefault="000F2388" w:rsidP="000F2388"/>
    <w:p w14:paraId="3761F131" w14:textId="60607966" w:rsidR="009C1662" w:rsidRPr="00E46717" w:rsidRDefault="009C1662" w:rsidP="009C1662">
      <w:pPr>
        <w:pStyle w:val="Caption"/>
        <w:keepNext/>
      </w:pPr>
    </w:p>
    <w:p w14:paraId="27A72FE1" w14:textId="77777777" w:rsidR="00B45B46" w:rsidRPr="00E46717" w:rsidRDefault="00B45B46" w:rsidP="00B45B46"/>
    <w:p w14:paraId="53E4A387" w14:textId="77777777" w:rsidR="00B45B46" w:rsidRPr="00E46717" w:rsidRDefault="00B45B46" w:rsidP="00B45B46"/>
    <w:tbl>
      <w:tblPr>
        <w:tblStyle w:val="ListTable21"/>
        <w:tblpPr w:leftFromText="180" w:rightFromText="180" w:vertAnchor="text" w:horzAnchor="page" w:tblpX="1090" w:tblpY="681"/>
        <w:tblW w:w="9418" w:type="dxa"/>
        <w:tblLook w:val="04A0" w:firstRow="1" w:lastRow="0" w:firstColumn="1" w:lastColumn="0" w:noHBand="0" w:noVBand="1"/>
      </w:tblPr>
      <w:tblGrid>
        <w:gridCol w:w="2197"/>
        <w:gridCol w:w="1839"/>
        <w:gridCol w:w="1067"/>
        <w:gridCol w:w="1134"/>
        <w:gridCol w:w="993"/>
        <w:gridCol w:w="1134"/>
        <w:gridCol w:w="1054"/>
      </w:tblGrid>
      <w:tr w:rsidR="00403E4F" w:rsidRPr="00E46717" w:rsidDel="00BE47C9" w14:paraId="7DD730E1" w14:textId="77777777" w:rsidTr="00403E4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97" w:type="dxa"/>
          </w:tcPr>
          <w:p w14:paraId="529E1415"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Measure</w:t>
            </w:r>
          </w:p>
        </w:tc>
        <w:tc>
          <w:tcPr>
            <w:tcW w:w="1839" w:type="dxa"/>
          </w:tcPr>
          <w:p w14:paraId="15754C2A"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Participant Type</w:t>
            </w:r>
          </w:p>
        </w:tc>
        <w:tc>
          <w:tcPr>
            <w:tcW w:w="1067" w:type="dxa"/>
          </w:tcPr>
          <w:p w14:paraId="4FF79543"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M</w:t>
            </w:r>
          </w:p>
        </w:tc>
        <w:tc>
          <w:tcPr>
            <w:tcW w:w="1134" w:type="dxa"/>
          </w:tcPr>
          <w:p w14:paraId="68261968"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SD</w:t>
            </w:r>
          </w:p>
        </w:tc>
        <w:tc>
          <w:tcPr>
            <w:tcW w:w="993" w:type="dxa"/>
          </w:tcPr>
          <w:p w14:paraId="18A9A478"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i/>
                <w:sz w:val="20"/>
                <w:szCs w:val="20"/>
              </w:rPr>
            </w:pPr>
            <w:r w:rsidRPr="00E46717" w:rsidDel="00BE47C9">
              <w:rPr>
                <w:rFonts w:ascii="Times" w:hAnsi="Times"/>
                <w:i/>
                <w:sz w:val="20"/>
                <w:szCs w:val="20"/>
              </w:rPr>
              <w:t xml:space="preserve">t </w:t>
            </w:r>
          </w:p>
        </w:tc>
        <w:tc>
          <w:tcPr>
            <w:tcW w:w="1134" w:type="dxa"/>
          </w:tcPr>
          <w:p w14:paraId="3F174278"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i/>
                <w:sz w:val="20"/>
                <w:szCs w:val="20"/>
              </w:rPr>
            </w:pPr>
            <w:r w:rsidRPr="00E46717" w:rsidDel="00BE47C9">
              <w:rPr>
                <w:rFonts w:ascii="Times" w:hAnsi="Times"/>
                <w:i/>
                <w:sz w:val="20"/>
                <w:szCs w:val="20"/>
              </w:rPr>
              <w:t xml:space="preserve">p </w:t>
            </w:r>
          </w:p>
        </w:tc>
        <w:tc>
          <w:tcPr>
            <w:tcW w:w="1054" w:type="dxa"/>
          </w:tcPr>
          <w:p w14:paraId="7A5DDC3E" w14:textId="77777777" w:rsidR="00403E4F" w:rsidRPr="00E46717" w:rsidDel="00BE47C9" w:rsidRDefault="00403E4F" w:rsidP="00403E4F">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w:hAnsi="Times"/>
                <w:i/>
                <w:sz w:val="20"/>
                <w:szCs w:val="20"/>
              </w:rPr>
            </w:pPr>
            <w:r w:rsidRPr="00E46717" w:rsidDel="00BE47C9">
              <w:rPr>
                <w:rFonts w:ascii="Times" w:hAnsi="Times"/>
                <w:i/>
                <w:sz w:val="20"/>
                <w:szCs w:val="20"/>
              </w:rPr>
              <w:t>d</w:t>
            </w:r>
          </w:p>
        </w:tc>
      </w:tr>
      <w:tr w:rsidR="00403E4F" w:rsidRPr="00E46717" w:rsidDel="00BE47C9" w14:paraId="5E1AC8F7" w14:textId="77777777" w:rsidTr="00403E4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97" w:type="dxa"/>
          </w:tcPr>
          <w:p w14:paraId="437B1968"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Self-Efficacy</w:t>
            </w:r>
          </w:p>
        </w:tc>
        <w:tc>
          <w:tcPr>
            <w:tcW w:w="1839" w:type="dxa"/>
          </w:tcPr>
          <w:p w14:paraId="648A7363"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Dyslexic</w:t>
            </w:r>
          </w:p>
        </w:tc>
        <w:tc>
          <w:tcPr>
            <w:tcW w:w="1067" w:type="dxa"/>
          </w:tcPr>
          <w:p w14:paraId="2E79772E"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5.36</w:t>
            </w:r>
          </w:p>
        </w:tc>
        <w:tc>
          <w:tcPr>
            <w:tcW w:w="1134" w:type="dxa"/>
          </w:tcPr>
          <w:p w14:paraId="04DDEDD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1.24</w:t>
            </w:r>
          </w:p>
        </w:tc>
        <w:tc>
          <w:tcPr>
            <w:tcW w:w="993" w:type="dxa"/>
            <w:vMerge w:val="restart"/>
          </w:tcPr>
          <w:p w14:paraId="50FAFC12"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47A50EA3"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5.01</w:t>
            </w:r>
          </w:p>
        </w:tc>
        <w:tc>
          <w:tcPr>
            <w:tcW w:w="1134" w:type="dxa"/>
            <w:vMerge w:val="restart"/>
          </w:tcPr>
          <w:p w14:paraId="222F63BA"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0F118840"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&lt;.001</w:t>
            </w:r>
          </w:p>
        </w:tc>
        <w:tc>
          <w:tcPr>
            <w:tcW w:w="1054" w:type="dxa"/>
            <w:vMerge w:val="restart"/>
          </w:tcPr>
          <w:p w14:paraId="2EA4C323"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01DEDEE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1.52</w:t>
            </w:r>
          </w:p>
        </w:tc>
      </w:tr>
      <w:tr w:rsidR="00403E4F" w:rsidRPr="00E46717" w:rsidDel="00BE47C9" w14:paraId="0B16BAE4" w14:textId="77777777" w:rsidTr="00403E4F">
        <w:trPr>
          <w:trHeight w:val="408"/>
        </w:trPr>
        <w:tc>
          <w:tcPr>
            <w:cnfStyle w:val="001000000000" w:firstRow="0" w:lastRow="0" w:firstColumn="1" w:lastColumn="0" w:oddVBand="0" w:evenVBand="0" w:oddHBand="0" w:evenHBand="0" w:firstRowFirstColumn="0" w:firstRowLastColumn="0" w:lastRowFirstColumn="0" w:lastRowLastColumn="0"/>
            <w:tcW w:w="2197" w:type="dxa"/>
          </w:tcPr>
          <w:p w14:paraId="449CA5A4" w14:textId="77777777" w:rsidR="00403E4F" w:rsidRPr="00E46717" w:rsidDel="00BE47C9" w:rsidRDefault="00403E4F" w:rsidP="00403E4F">
            <w:pPr>
              <w:pStyle w:val="NoSpacing"/>
              <w:spacing w:line="480" w:lineRule="auto"/>
              <w:rPr>
                <w:rFonts w:ascii="Times" w:hAnsi="Times"/>
                <w:sz w:val="20"/>
                <w:szCs w:val="20"/>
              </w:rPr>
            </w:pPr>
          </w:p>
        </w:tc>
        <w:tc>
          <w:tcPr>
            <w:tcW w:w="1839" w:type="dxa"/>
          </w:tcPr>
          <w:p w14:paraId="488B635D"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Non-dyslexic</w:t>
            </w:r>
          </w:p>
        </w:tc>
        <w:tc>
          <w:tcPr>
            <w:tcW w:w="1067" w:type="dxa"/>
          </w:tcPr>
          <w:p w14:paraId="266FB802"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7.12</w:t>
            </w:r>
          </w:p>
        </w:tc>
        <w:tc>
          <w:tcPr>
            <w:tcW w:w="1134" w:type="dxa"/>
          </w:tcPr>
          <w:p w14:paraId="26F2FAAC"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1.06</w:t>
            </w:r>
          </w:p>
        </w:tc>
        <w:tc>
          <w:tcPr>
            <w:tcW w:w="993" w:type="dxa"/>
            <w:vMerge/>
          </w:tcPr>
          <w:p w14:paraId="52875912"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134" w:type="dxa"/>
            <w:vMerge/>
          </w:tcPr>
          <w:p w14:paraId="2D70F769"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054" w:type="dxa"/>
            <w:vMerge/>
          </w:tcPr>
          <w:p w14:paraId="61D031E3"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403E4F" w:rsidRPr="00E46717" w:rsidDel="00BE47C9" w14:paraId="05D1F103" w14:textId="77777777" w:rsidTr="00403E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97" w:type="dxa"/>
          </w:tcPr>
          <w:p w14:paraId="020C861D"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Past Achievements</w:t>
            </w:r>
          </w:p>
        </w:tc>
        <w:tc>
          <w:tcPr>
            <w:tcW w:w="1839" w:type="dxa"/>
          </w:tcPr>
          <w:p w14:paraId="3581AC60"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Dyslexic</w:t>
            </w:r>
          </w:p>
        </w:tc>
        <w:tc>
          <w:tcPr>
            <w:tcW w:w="1067" w:type="dxa"/>
          </w:tcPr>
          <w:p w14:paraId="4ABEAE4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5.19</w:t>
            </w:r>
          </w:p>
        </w:tc>
        <w:tc>
          <w:tcPr>
            <w:tcW w:w="1134" w:type="dxa"/>
          </w:tcPr>
          <w:p w14:paraId="10319F23"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1.36</w:t>
            </w:r>
          </w:p>
        </w:tc>
        <w:tc>
          <w:tcPr>
            <w:tcW w:w="993" w:type="dxa"/>
            <w:vMerge w:val="restart"/>
          </w:tcPr>
          <w:p w14:paraId="5AB2A90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130C3F6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5.23</w:t>
            </w:r>
          </w:p>
        </w:tc>
        <w:tc>
          <w:tcPr>
            <w:tcW w:w="1134" w:type="dxa"/>
            <w:vMerge w:val="restart"/>
          </w:tcPr>
          <w:p w14:paraId="57E9FB0F"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46514CB5"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&lt;.001</w:t>
            </w:r>
          </w:p>
        </w:tc>
        <w:tc>
          <w:tcPr>
            <w:tcW w:w="1054" w:type="dxa"/>
            <w:vMerge w:val="restart"/>
          </w:tcPr>
          <w:p w14:paraId="37F8A8E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59755886"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1.60</w:t>
            </w:r>
          </w:p>
        </w:tc>
      </w:tr>
      <w:tr w:rsidR="00403E4F" w:rsidRPr="00E46717" w:rsidDel="00BE47C9" w14:paraId="352D3BBB" w14:textId="77777777" w:rsidTr="00403E4F">
        <w:trPr>
          <w:trHeight w:val="419"/>
        </w:trPr>
        <w:tc>
          <w:tcPr>
            <w:cnfStyle w:val="001000000000" w:firstRow="0" w:lastRow="0" w:firstColumn="1" w:lastColumn="0" w:oddVBand="0" w:evenVBand="0" w:oddHBand="0" w:evenHBand="0" w:firstRowFirstColumn="0" w:firstRowLastColumn="0" w:lastRowFirstColumn="0" w:lastRowLastColumn="0"/>
            <w:tcW w:w="2197" w:type="dxa"/>
          </w:tcPr>
          <w:p w14:paraId="6217BBE2" w14:textId="77777777" w:rsidR="00403E4F" w:rsidRPr="00E46717" w:rsidDel="00BE47C9" w:rsidRDefault="00403E4F" w:rsidP="00403E4F">
            <w:pPr>
              <w:pStyle w:val="NoSpacing"/>
              <w:spacing w:line="480" w:lineRule="auto"/>
              <w:rPr>
                <w:rFonts w:ascii="Times" w:hAnsi="Times"/>
                <w:sz w:val="20"/>
                <w:szCs w:val="20"/>
              </w:rPr>
            </w:pPr>
          </w:p>
        </w:tc>
        <w:tc>
          <w:tcPr>
            <w:tcW w:w="1839" w:type="dxa"/>
          </w:tcPr>
          <w:p w14:paraId="438FA4FE"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Non-dyslexic</w:t>
            </w:r>
          </w:p>
        </w:tc>
        <w:tc>
          <w:tcPr>
            <w:tcW w:w="1067" w:type="dxa"/>
          </w:tcPr>
          <w:p w14:paraId="78B98095"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7.12</w:t>
            </w:r>
          </w:p>
        </w:tc>
        <w:tc>
          <w:tcPr>
            <w:tcW w:w="1134" w:type="dxa"/>
          </w:tcPr>
          <w:p w14:paraId="7F86CBF0"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1.02</w:t>
            </w:r>
          </w:p>
        </w:tc>
        <w:tc>
          <w:tcPr>
            <w:tcW w:w="993" w:type="dxa"/>
            <w:vMerge/>
          </w:tcPr>
          <w:p w14:paraId="714AA11C"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134" w:type="dxa"/>
            <w:vMerge/>
          </w:tcPr>
          <w:p w14:paraId="571390CD"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054" w:type="dxa"/>
            <w:vMerge/>
          </w:tcPr>
          <w:p w14:paraId="24A6FC64"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403E4F" w:rsidRPr="00E46717" w:rsidDel="00BE47C9" w14:paraId="031650D0" w14:textId="77777777" w:rsidTr="00403E4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197" w:type="dxa"/>
          </w:tcPr>
          <w:p w14:paraId="23593FA4"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Vicarious Experiences</w:t>
            </w:r>
          </w:p>
        </w:tc>
        <w:tc>
          <w:tcPr>
            <w:tcW w:w="1839" w:type="dxa"/>
          </w:tcPr>
          <w:p w14:paraId="31EB2DBA"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Dyslexic</w:t>
            </w:r>
          </w:p>
        </w:tc>
        <w:tc>
          <w:tcPr>
            <w:tcW w:w="1067" w:type="dxa"/>
          </w:tcPr>
          <w:p w14:paraId="2646066C"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6.17</w:t>
            </w:r>
          </w:p>
        </w:tc>
        <w:tc>
          <w:tcPr>
            <w:tcW w:w="1134" w:type="dxa"/>
          </w:tcPr>
          <w:p w14:paraId="67712C82"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1.21</w:t>
            </w:r>
          </w:p>
        </w:tc>
        <w:tc>
          <w:tcPr>
            <w:tcW w:w="993" w:type="dxa"/>
            <w:vMerge w:val="restart"/>
          </w:tcPr>
          <w:p w14:paraId="7BC557CE"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5CC67F35"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1.21</w:t>
            </w:r>
          </w:p>
        </w:tc>
        <w:tc>
          <w:tcPr>
            <w:tcW w:w="1134" w:type="dxa"/>
            <w:vMerge w:val="restart"/>
          </w:tcPr>
          <w:p w14:paraId="460AFA62"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2E344B2F"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.232</w:t>
            </w:r>
          </w:p>
        </w:tc>
        <w:tc>
          <w:tcPr>
            <w:tcW w:w="1054" w:type="dxa"/>
            <w:vMerge w:val="restart"/>
          </w:tcPr>
          <w:p w14:paraId="27350BCA"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39120353"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0.38</w:t>
            </w:r>
          </w:p>
        </w:tc>
      </w:tr>
      <w:tr w:rsidR="00403E4F" w:rsidRPr="00E46717" w:rsidDel="00BE47C9" w14:paraId="7DF57328" w14:textId="77777777" w:rsidTr="00403E4F">
        <w:trPr>
          <w:trHeight w:val="417"/>
        </w:trPr>
        <w:tc>
          <w:tcPr>
            <w:cnfStyle w:val="001000000000" w:firstRow="0" w:lastRow="0" w:firstColumn="1" w:lastColumn="0" w:oddVBand="0" w:evenVBand="0" w:oddHBand="0" w:evenHBand="0" w:firstRowFirstColumn="0" w:firstRowLastColumn="0" w:lastRowFirstColumn="0" w:lastRowLastColumn="0"/>
            <w:tcW w:w="2197" w:type="dxa"/>
          </w:tcPr>
          <w:p w14:paraId="0A26DDE2" w14:textId="77777777" w:rsidR="00403E4F" w:rsidRPr="00E46717" w:rsidDel="00BE47C9" w:rsidRDefault="00403E4F" w:rsidP="00403E4F">
            <w:pPr>
              <w:pStyle w:val="NoSpacing"/>
              <w:spacing w:line="480" w:lineRule="auto"/>
              <w:rPr>
                <w:rFonts w:ascii="Times" w:hAnsi="Times"/>
                <w:sz w:val="20"/>
                <w:szCs w:val="20"/>
              </w:rPr>
            </w:pPr>
          </w:p>
        </w:tc>
        <w:tc>
          <w:tcPr>
            <w:tcW w:w="1839" w:type="dxa"/>
          </w:tcPr>
          <w:p w14:paraId="101AE1ED"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Non-dyslexic</w:t>
            </w:r>
          </w:p>
        </w:tc>
        <w:tc>
          <w:tcPr>
            <w:tcW w:w="1067" w:type="dxa"/>
          </w:tcPr>
          <w:p w14:paraId="7259FBC1"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6.61</w:t>
            </w:r>
          </w:p>
        </w:tc>
        <w:tc>
          <w:tcPr>
            <w:tcW w:w="1134" w:type="dxa"/>
          </w:tcPr>
          <w:p w14:paraId="011C14B0"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1.17</w:t>
            </w:r>
          </w:p>
        </w:tc>
        <w:tc>
          <w:tcPr>
            <w:tcW w:w="993" w:type="dxa"/>
            <w:vMerge/>
          </w:tcPr>
          <w:p w14:paraId="2D525FA8"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134" w:type="dxa"/>
            <w:vMerge/>
          </w:tcPr>
          <w:p w14:paraId="4C2C80F4"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054" w:type="dxa"/>
            <w:vMerge/>
          </w:tcPr>
          <w:p w14:paraId="625BFC93"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403E4F" w:rsidRPr="00E46717" w:rsidDel="00BE47C9" w14:paraId="04A7BC02" w14:textId="77777777" w:rsidTr="00403E4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97" w:type="dxa"/>
          </w:tcPr>
          <w:p w14:paraId="4C4FCAFA"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Social Persuasion</w:t>
            </w:r>
          </w:p>
        </w:tc>
        <w:tc>
          <w:tcPr>
            <w:tcW w:w="1839" w:type="dxa"/>
          </w:tcPr>
          <w:p w14:paraId="2C2AC5FE"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Dyslexic</w:t>
            </w:r>
          </w:p>
        </w:tc>
        <w:tc>
          <w:tcPr>
            <w:tcW w:w="1067" w:type="dxa"/>
          </w:tcPr>
          <w:p w14:paraId="7FFA6DB2"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5.94</w:t>
            </w:r>
          </w:p>
        </w:tc>
        <w:tc>
          <w:tcPr>
            <w:tcW w:w="1134" w:type="dxa"/>
          </w:tcPr>
          <w:p w14:paraId="454F505B"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1.41</w:t>
            </w:r>
          </w:p>
        </w:tc>
        <w:tc>
          <w:tcPr>
            <w:tcW w:w="993" w:type="dxa"/>
            <w:vMerge w:val="restart"/>
          </w:tcPr>
          <w:p w14:paraId="0ECA954B"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0CCE16BF"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3.62</w:t>
            </w:r>
          </w:p>
        </w:tc>
        <w:tc>
          <w:tcPr>
            <w:tcW w:w="1134" w:type="dxa"/>
            <w:vMerge w:val="restart"/>
          </w:tcPr>
          <w:p w14:paraId="594B4F36"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392AC2CE"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&lt;.001</w:t>
            </w:r>
          </w:p>
        </w:tc>
        <w:tc>
          <w:tcPr>
            <w:tcW w:w="1054" w:type="dxa"/>
            <w:vMerge w:val="restart"/>
          </w:tcPr>
          <w:p w14:paraId="388019CD"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256A9375"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1.09</w:t>
            </w:r>
          </w:p>
        </w:tc>
      </w:tr>
      <w:tr w:rsidR="00403E4F" w:rsidRPr="00E46717" w:rsidDel="00BE47C9" w14:paraId="2472DCC2" w14:textId="77777777" w:rsidTr="00403E4F">
        <w:trPr>
          <w:trHeight w:val="504"/>
        </w:trPr>
        <w:tc>
          <w:tcPr>
            <w:cnfStyle w:val="001000000000" w:firstRow="0" w:lastRow="0" w:firstColumn="1" w:lastColumn="0" w:oddVBand="0" w:evenVBand="0" w:oddHBand="0" w:evenHBand="0" w:firstRowFirstColumn="0" w:firstRowLastColumn="0" w:lastRowFirstColumn="0" w:lastRowLastColumn="0"/>
            <w:tcW w:w="2197" w:type="dxa"/>
          </w:tcPr>
          <w:p w14:paraId="31E45DA9" w14:textId="77777777" w:rsidR="00403E4F" w:rsidRPr="00E46717" w:rsidDel="00BE47C9" w:rsidRDefault="00403E4F" w:rsidP="00403E4F">
            <w:pPr>
              <w:pStyle w:val="NoSpacing"/>
              <w:spacing w:line="480" w:lineRule="auto"/>
              <w:rPr>
                <w:rFonts w:ascii="Times" w:hAnsi="Times"/>
                <w:sz w:val="20"/>
                <w:szCs w:val="20"/>
              </w:rPr>
            </w:pPr>
          </w:p>
        </w:tc>
        <w:tc>
          <w:tcPr>
            <w:tcW w:w="1839" w:type="dxa"/>
          </w:tcPr>
          <w:p w14:paraId="20E9FA6F"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Non-dyslexic</w:t>
            </w:r>
          </w:p>
        </w:tc>
        <w:tc>
          <w:tcPr>
            <w:tcW w:w="1067" w:type="dxa"/>
          </w:tcPr>
          <w:p w14:paraId="4B39263A"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7.23</w:t>
            </w:r>
          </w:p>
        </w:tc>
        <w:tc>
          <w:tcPr>
            <w:tcW w:w="1134" w:type="dxa"/>
          </w:tcPr>
          <w:p w14:paraId="6A7C57DC"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E46717" w:rsidDel="00BE47C9">
              <w:rPr>
                <w:rFonts w:ascii="Times" w:hAnsi="Times"/>
                <w:sz w:val="20"/>
                <w:szCs w:val="20"/>
              </w:rPr>
              <w:t>.89</w:t>
            </w:r>
          </w:p>
        </w:tc>
        <w:tc>
          <w:tcPr>
            <w:tcW w:w="993" w:type="dxa"/>
            <w:vMerge/>
          </w:tcPr>
          <w:p w14:paraId="3F437621"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134" w:type="dxa"/>
            <w:vMerge/>
          </w:tcPr>
          <w:p w14:paraId="1A179659"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054" w:type="dxa"/>
            <w:vMerge/>
          </w:tcPr>
          <w:p w14:paraId="15EF9D51" w14:textId="77777777" w:rsidR="00403E4F" w:rsidRPr="00E46717" w:rsidDel="00BE47C9" w:rsidRDefault="00403E4F" w:rsidP="00403E4F">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403E4F" w:rsidRPr="00E46717" w:rsidDel="00BE47C9" w14:paraId="7C26B88F" w14:textId="77777777" w:rsidTr="00403E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97" w:type="dxa"/>
          </w:tcPr>
          <w:p w14:paraId="658BB805" w14:textId="77777777" w:rsidR="00403E4F" w:rsidRPr="00E46717" w:rsidDel="00BE47C9" w:rsidRDefault="00403E4F" w:rsidP="00403E4F">
            <w:pPr>
              <w:pStyle w:val="NoSpacing"/>
              <w:spacing w:line="480" w:lineRule="auto"/>
              <w:rPr>
                <w:rFonts w:ascii="Times" w:hAnsi="Times"/>
                <w:sz w:val="20"/>
                <w:szCs w:val="20"/>
              </w:rPr>
            </w:pPr>
            <w:r w:rsidRPr="00E46717" w:rsidDel="00BE47C9">
              <w:rPr>
                <w:rFonts w:ascii="Times" w:hAnsi="Times"/>
                <w:sz w:val="20"/>
                <w:szCs w:val="20"/>
              </w:rPr>
              <w:t>Physiological State</w:t>
            </w:r>
          </w:p>
        </w:tc>
        <w:tc>
          <w:tcPr>
            <w:tcW w:w="1839" w:type="dxa"/>
          </w:tcPr>
          <w:p w14:paraId="3C1F84D6"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Dyslexic</w:t>
            </w:r>
          </w:p>
        </w:tc>
        <w:tc>
          <w:tcPr>
            <w:tcW w:w="1067" w:type="dxa"/>
          </w:tcPr>
          <w:p w14:paraId="2037EA99"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4.36</w:t>
            </w:r>
          </w:p>
        </w:tc>
        <w:tc>
          <w:tcPr>
            <w:tcW w:w="1134" w:type="dxa"/>
          </w:tcPr>
          <w:p w14:paraId="1C2FB5CB"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1.41</w:t>
            </w:r>
          </w:p>
        </w:tc>
        <w:tc>
          <w:tcPr>
            <w:tcW w:w="993" w:type="dxa"/>
            <w:vMerge w:val="restart"/>
          </w:tcPr>
          <w:p w14:paraId="6D5DE7CA"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46920F51"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5.10</w:t>
            </w:r>
          </w:p>
        </w:tc>
        <w:tc>
          <w:tcPr>
            <w:tcW w:w="1134" w:type="dxa"/>
            <w:vMerge w:val="restart"/>
          </w:tcPr>
          <w:p w14:paraId="6C6275A8"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1848A911"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&lt;.001</w:t>
            </w:r>
          </w:p>
        </w:tc>
        <w:tc>
          <w:tcPr>
            <w:tcW w:w="1054" w:type="dxa"/>
            <w:vMerge w:val="restart"/>
          </w:tcPr>
          <w:p w14:paraId="368AAE8B"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p w14:paraId="0156DB46" w14:textId="77777777" w:rsidR="00403E4F" w:rsidRPr="00E46717" w:rsidDel="00BE47C9" w:rsidRDefault="00403E4F" w:rsidP="00403E4F">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E46717" w:rsidDel="00BE47C9">
              <w:rPr>
                <w:rFonts w:ascii="Times" w:hAnsi="Times"/>
                <w:sz w:val="20"/>
                <w:szCs w:val="20"/>
              </w:rPr>
              <w:t>1.56</w:t>
            </w:r>
          </w:p>
        </w:tc>
      </w:tr>
      <w:tr w:rsidR="00403E4F" w:rsidRPr="00E46717" w:rsidDel="00BE47C9" w14:paraId="09EFEF35" w14:textId="77777777" w:rsidTr="00403E4F">
        <w:trPr>
          <w:trHeight w:val="294"/>
        </w:trPr>
        <w:tc>
          <w:tcPr>
            <w:cnfStyle w:val="001000000000" w:firstRow="0" w:lastRow="0" w:firstColumn="1" w:lastColumn="0" w:oddVBand="0" w:evenVBand="0" w:oddHBand="0" w:evenHBand="0" w:firstRowFirstColumn="0" w:firstRowLastColumn="0" w:lastRowFirstColumn="0" w:lastRowLastColumn="0"/>
            <w:tcW w:w="2197" w:type="dxa"/>
          </w:tcPr>
          <w:p w14:paraId="748345A0" w14:textId="77777777" w:rsidR="00403E4F" w:rsidRPr="00E46717" w:rsidDel="00BE47C9" w:rsidRDefault="00403E4F" w:rsidP="00403E4F">
            <w:pPr>
              <w:spacing w:line="480" w:lineRule="auto"/>
              <w:rPr>
                <w:rFonts w:ascii="Times New Roman" w:hAnsi="Times New Roman" w:cs="Times New Roman"/>
                <w:sz w:val="20"/>
                <w:szCs w:val="20"/>
              </w:rPr>
            </w:pPr>
          </w:p>
        </w:tc>
        <w:tc>
          <w:tcPr>
            <w:tcW w:w="1839" w:type="dxa"/>
          </w:tcPr>
          <w:p w14:paraId="6B130448"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6717" w:rsidDel="00BE47C9">
              <w:rPr>
                <w:rFonts w:ascii="Times New Roman" w:hAnsi="Times New Roman" w:cs="Times New Roman"/>
                <w:sz w:val="20"/>
                <w:szCs w:val="20"/>
              </w:rPr>
              <w:t>Non-dyslexic</w:t>
            </w:r>
          </w:p>
        </w:tc>
        <w:tc>
          <w:tcPr>
            <w:tcW w:w="1067" w:type="dxa"/>
          </w:tcPr>
          <w:p w14:paraId="5398336B"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6717" w:rsidDel="00BE47C9">
              <w:rPr>
                <w:rFonts w:ascii="Times New Roman" w:hAnsi="Times New Roman" w:cs="Times New Roman"/>
                <w:sz w:val="20"/>
                <w:szCs w:val="20"/>
              </w:rPr>
              <w:t>6.42</w:t>
            </w:r>
          </w:p>
        </w:tc>
        <w:tc>
          <w:tcPr>
            <w:tcW w:w="1134" w:type="dxa"/>
          </w:tcPr>
          <w:p w14:paraId="10F9740E"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6717" w:rsidDel="00BE47C9">
              <w:rPr>
                <w:rFonts w:ascii="Times New Roman" w:hAnsi="Times New Roman" w:cs="Times New Roman"/>
                <w:sz w:val="20"/>
                <w:szCs w:val="20"/>
              </w:rPr>
              <w:t>1.22</w:t>
            </w:r>
          </w:p>
        </w:tc>
        <w:tc>
          <w:tcPr>
            <w:tcW w:w="993" w:type="dxa"/>
            <w:vMerge/>
          </w:tcPr>
          <w:p w14:paraId="4CE5EAF1"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vMerge/>
          </w:tcPr>
          <w:p w14:paraId="2B72FFAF"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54" w:type="dxa"/>
            <w:vMerge/>
          </w:tcPr>
          <w:p w14:paraId="75C7B822" w14:textId="77777777" w:rsidR="00403E4F" w:rsidRPr="00E46717" w:rsidDel="00BE47C9" w:rsidRDefault="00403E4F" w:rsidP="00403E4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4977D384" w14:textId="7BBE002F" w:rsidR="009A01D3" w:rsidRPr="00E46717" w:rsidRDefault="009A01D3" w:rsidP="009A01D3">
      <w:pPr>
        <w:pStyle w:val="Caption"/>
        <w:keepNext/>
        <w:rPr>
          <w:rFonts w:ascii="Times New Roman" w:hAnsi="Times New Roman" w:cs="Times New Roman"/>
          <w:color w:val="000000" w:themeColor="text1"/>
          <w:sz w:val="24"/>
          <w:szCs w:val="24"/>
        </w:rPr>
      </w:pPr>
      <w:r w:rsidRPr="00E46717">
        <w:rPr>
          <w:rFonts w:ascii="Times New Roman" w:hAnsi="Times New Roman" w:cs="Times New Roman"/>
          <w:color w:val="000000" w:themeColor="text1"/>
          <w:sz w:val="24"/>
          <w:szCs w:val="24"/>
        </w:rPr>
        <w:t xml:space="preserve">Table </w:t>
      </w:r>
      <w:r w:rsidRPr="00E46717">
        <w:rPr>
          <w:rFonts w:ascii="Times New Roman" w:hAnsi="Times New Roman" w:cs="Times New Roman"/>
          <w:color w:val="000000" w:themeColor="text1"/>
          <w:sz w:val="24"/>
          <w:szCs w:val="24"/>
        </w:rPr>
        <w:fldChar w:fldCharType="begin"/>
      </w:r>
      <w:r w:rsidRPr="00E46717">
        <w:rPr>
          <w:rFonts w:ascii="Times New Roman" w:hAnsi="Times New Roman" w:cs="Times New Roman"/>
          <w:color w:val="000000" w:themeColor="text1"/>
          <w:sz w:val="24"/>
          <w:szCs w:val="24"/>
        </w:rPr>
        <w:instrText xml:space="preserve"> SEQ Table \* ARABIC </w:instrText>
      </w:r>
      <w:r w:rsidRPr="00E46717">
        <w:rPr>
          <w:rFonts w:ascii="Times New Roman" w:hAnsi="Times New Roman" w:cs="Times New Roman"/>
          <w:color w:val="000000" w:themeColor="text1"/>
          <w:sz w:val="24"/>
          <w:szCs w:val="24"/>
        </w:rPr>
        <w:fldChar w:fldCharType="separate"/>
      </w:r>
      <w:r w:rsidRPr="00E46717">
        <w:rPr>
          <w:rFonts w:ascii="Times New Roman" w:hAnsi="Times New Roman" w:cs="Times New Roman"/>
          <w:noProof/>
          <w:color w:val="000000" w:themeColor="text1"/>
          <w:sz w:val="24"/>
          <w:szCs w:val="24"/>
        </w:rPr>
        <w:t>2</w:t>
      </w:r>
      <w:r w:rsidRPr="00E46717">
        <w:rPr>
          <w:rFonts w:ascii="Times New Roman" w:hAnsi="Times New Roman" w:cs="Times New Roman"/>
          <w:color w:val="000000" w:themeColor="text1"/>
          <w:sz w:val="24"/>
          <w:szCs w:val="24"/>
        </w:rPr>
        <w:fldChar w:fldCharType="end"/>
      </w:r>
      <w:r w:rsidR="00403E4F" w:rsidRPr="00E46717">
        <w:rPr>
          <w:rFonts w:ascii="Times New Roman" w:hAnsi="Times New Roman" w:cs="Times New Roman"/>
          <w:color w:val="000000" w:themeColor="text1"/>
          <w:sz w:val="24"/>
          <w:szCs w:val="24"/>
        </w:rPr>
        <w:t xml:space="preserve"> Results from the qualitative analysis </w:t>
      </w:r>
    </w:p>
    <w:p w14:paraId="1B979C9F" w14:textId="543D9AE3" w:rsidR="00C97F83" w:rsidRPr="00E46717" w:rsidRDefault="00C97F83" w:rsidP="009C1662">
      <w:pPr>
        <w:pStyle w:val="NoSpacing"/>
        <w:spacing w:line="480" w:lineRule="auto"/>
        <w:rPr>
          <w:rFonts w:ascii="Times New Roman" w:hAnsi="Times New Roman" w:cs="Times New Roman"/>
          <w:sz w:val="24"/>
          <w:szCs w:val="24"/>
        </w:rPr>
      </w:pPr>
      <w:r w:rsidRPr="00E46717">
        <w:rPr>
          <w:rFonts w:ascii="Times New Roman" w:hAnsi="Times New Roman" w:cs="Times New Roman"/>
          <w:sz w:val="24"/>
          <w:szCs w:val="24"/>
        </w:rPr>
        <w:br w:type="page"/>
      </w:r>
    </w:p>
    <w:p w14:paraId="001515CC" w14:textId="77777777" w:rsidR="003811BC" w:rsidRPr="00E46717" w:rsidRDefault="003811BC" w:rsidP="00CB45EA">
      <w:pPr>
        <w:spacing w:line="480" w:lineRule="auto"/>
        <w:rPr>
          <w:rFonts w:ascii="Times New Roman" w:hAnsi="Times New Roman" w:cs="Times New Roman"/>
          <w:sz w:val="24"/>
          <w:szCs w:val="24"/>
        </w:rPr>
      </w:pPr>
    </w:p>
    <w:p w14:paraId="5FEEDFD8" w14:textId="77777777" w:rsidR="00C7407B" w:rsidRPr="00E46717" w:rsidRDefault="00C7407B" w:rsidP="007913CF">
      <w:pPr>
        <w:tabs>
          <w:tab w:val="left" w:pos="5073"/>
        </w:tabs>
        <w:spacing w:line="480" w:lineRule="auto"/>
        <w:rPr>
          <w:rFonts w:ascii="Times New Roman" w:hAnsi="Times New Roman" w:cs="Times New Roman"/>
          <w:sz w:val="24"/>
          <w:szCs w:val="24"/>
        </w:rPr>
      </w:pPr>
    </w:p>
    <w:p w14:paraId="6A0E589A" w14:textId="77777777" w:rsidR="00C7407B" w:rsidRPr="00E46717" w:rsidRDefault="00C7407B" w:rsidP="007913CF">
      <w:pPr>
        <w:tabs>
          <w:tab w:val="left" w:pos="5073"/>
        </w:tabs>
        <w:spacing w:line="480" w:lineRule="auto"/>
        <w:rPr>
          <w:rFonts w:ascii="Times New Roman" w:hAnsi="Times New Roman" w:cs="Times New Roman"/>
          <w:sz w:val="24"/>
          <w:szCs w:val="24"/>
        </w:rPr>
      </w:pPr>
    </w:p>
    <w:p w14:paraId="55472C26" w14:textId="77777777" w:rsidR="00C7407B" w:rsidRPr="00E46717" w:rsidRDefault="00C97F83" w:rsidP="007913CF">
      <w:pPr>
        <w:tabs>
          <w:tab w:val="left" w:pos="5073"/>
        </w:tabs>
        <w:spacing w:line="480" w:lineRule="auto"/>
        <w:rPr>
          <w:rFonts w:ascii="Times New Roman" w:hAnsi="Times New Roman" w:cs="Times New Roman"/>
          <w:sz w:val="24"/>
          <w:szCs w:val="24"/>
        </w:rPr>
      </w:pPr>
      <w:r w:rsidRPr="00E46717">
        <w:rPr>
          <w:rFonts w:ascii="Times New Roman" w:hAnsi="Times New Roman" w:cs="Times New Roman"/>
          <w:noProof/>
          <w:sz w:val="24"/>
          <w:szCs w:val="24"/>
          <w:lang w:eastAsia="en-GB"/>
        </w:rPr>
        <w:drawing>
          <wp:anchor distT="0" distB="0" distL="114300" distR="114300" simplePos="0" relativeHeight="251723776" behindDoc="0" locked="0" layoutInCell="1" allowOverlap="1" wp14:anchorId="3BA94313" wp14:editId="4F93F942">
            <wp:simplePos x="0" y="0"/>
            <wp:positionH relativeFrom="margin">
              <wp:posOffset>0</wp:posOffset>
            </wp:positionH>
            <wp:positionV relativeFrom="paragraph">
              <wp:posOffset>462915</wp:posOffset>
            </wp:positionV>
            <wp:extent cx="6729095" cy="2857500"/>
            <wp:effectExtent l="0" t="5715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8D8747A" w14:textId="6815B441" w:rsidR="00C7407B" w:rsidRPr="00E46717" w:rsidRDefault="00C7407B">
      <w:pPr>
        <w:rPr>
          <w:rFonts w:ascii="Times New Roman" w:hAnsi="Times New Roman" w:cs="Times New Roman"/>
          <w:sz w:val="24"/>
          <w:szCs w:val="24"/>
        </w:rPr>
      </w:pPr>
      <w:r w:rsidRPr="00E46717">
        <w:rPr>
          <w:rFonts w:ascii="Times New Roman" w:hAnsi="Times New Roman" w:cs="Times New Roman"/>
          <w:sz w:val="24"/>
          <w:szCs w:val="24"/>
        </w:rPr>
        <w:br w:type="page"/>
      </w:r>
      <w:r w:rsidRPr="00E46717">
        <w:rPr>
          <w:noProof/>
          <w:lang w:eastAsia="en-GB"/>
        </w:rPr>
        <mc:AlternateContent>
          <mc:Choice Requires="wps">
            <w:drawing>
              <wp:anchor distT="0" distB="0" distL="114300" distR="114300" simplePos="0" relativeHeight="251727872" behindDoc="0" locked="0" layoutInCell="1" allowOverlap="1" wp14:anchorId="23B121D1" wp14:editId="5D6B2099">
                <wp:simplePos x="0" y="0"/>
                <wp:positionH relativeFrom="column">
                  <wp:posOffset>-567690</wp:posOffset>
                </wp:positionH>
                <wp:positionV relativeFrom="paragraph">
                  <wp:posOffset>3173095</wp:posOffset>
                </wp:positionV>
                <wp:extent cx="7200900" cy="250190"/>
                <wp:effectExtent l="0" t="0" r="12700" b="3810"/>
                <wp:wrapSquare wrapText="bothSides"/>
                <wp:docPr id="2" name="Text Box 2"/>
                <wp:cNvGraphicFramePr/>
                <a:graphic xmlns:a="http://schemas.openxmlformats.org/drawingml/2006/main">
                  <a:graphicData uri="http://schemas.microsoft.com/office/word/2010/wordprocessingShape">
                    <wps:wsp>
                      <wps:cNvSpPr txBox="1"/>
                      <wps:spPr>
                        <a:xfrm>
                          <a:off x="0" y="0"/>
                          <a:ext cx="7200900" cy="250190"/>
                        </a:xfrm>
                        <a:prstGeom prst="rect">
                          <a:avLst/>
                        </a:prstGeom>
                        <a:solidFill>
                          <a:prstClr val="white"/>
                        </a:solidFill>
                        <a:ln>
                          <a:noFill/>
                        </a:ln>
                        <a:effectLst/>
                      </wps:spPr>
                      <wps:txbx>
                        <w:txbxContent>
                          <w:p w14:paraId="23549BE9" w14:textId="77777777" w:rsidR="00C7407B" w:rsidRPr="00C671C3" w:rsidRDefault="00C7407B" w:rsidP="00C7407B">
                            <w:pPr>
                              <w:pStyle w:val="Caption"/>
                              <w:rPr>
                                <w:rFonts w:ascii="Times New Roman" w:hAnsi="Times New Roman" w:cs="Times New Roman"/>
                                <w:i w:val="0"/>
                                <w:noProof/>
                                <w:color w:val="auto"/>
                                <w:sz w:val="24"/>
                                <w:szCs w:val="24"/>
                              </w:rPr>
                            </w:pPr>
                            <w:r w:rsidRPr="00C671C3">
                              <w:rPr>
                                <w:rFonts w:ascii="Times New Roman" w:hAnsi="Times New Roman" w:cs="Times New Roman"/>
                                <w:i w:val="0"/>
                                <w:color w:val="auto"/>
                                <w:sz w:val="24"/>
                                <w:szCs w:val="24"/>
                              </w:rPr>
                              <w:t xml:space="preserve">Figure </w:t>
                            </w:r>
                            <w:r w:rsidRPr="00C671C3">
                              <w:rPr>
                                <w:rFonts w:ascii="Times New Roman" w:hAnsi="Times New Roman" w:cs="Times New Roman"/>
                                <w:i w:val="0"/>
                                <w:color w:val="auto"/>
                                <w:sz w:val="24"/>
                                <w:szCs w:val="24"/>
                              </w:rPr>
                              <w:fldChar w:fldCharType="begin"/>
                            </w:r>
                            <w:r w:rsidRPr="00C671C3">
                              <w:rPr>
                                <w:rFonts w:ascii="Times New Roman" w:hAnsi="Times New Roman" w:cs="Times New Roman"/>
                                <w:i w:val="0"/>
                                <w:color w:val="auto"/>
                                <w:sz w:val="24"/>
                                <w:szCs w:val="24"/>
                              </w:rPr>
                              <w:instrText xml:space="preserve"> SEQ Figure \* ARABIC </w:instrText>
                            </w:r>
                            <w:r w:rsidRPr="00C671C3">
                              <w:rPr>
                                <w:rFonts w:ascii="Times New Roman" w:hAnsi="Times New Roman" w:cs="Times New Roman"/>
                                <w:i w:val="0"/>
                                <w:color w:val="auto"/>
                                <w:sz w:val="24"/>
                                <w:szCs w:val="24"/>
                              </w:rPr>
                              <w:fldChar w:fldCharType="separate"/>
                            </w:r>
                            <w:r w:rsidRPr="00C671C3">
                              <w:rPr>
                                <w:rFonts w:ascii="Times New Roman" w:hAnsi="Times New Roman" w:cs="Times New Roman"/>
                                <w:i w:val="0"/>
                                <w:noProof/>
                                <w:color w:val="auto"/>
                                <w:sz w:val="24"/>
                                <w:szCs w:val="24"/>
                              </w:rPr>
                              <w:t>1</w:t>
                            </w:r>
                            <w:r w:rsidRPr="00C671C3">
                              <w:rPr>
                                <w:rFonts w:ascii="Times New Roman" w:hAnsi="Times New Roman" w:cs="Times New Roman"/>
                                <w:i w:val="0"/>
                                <w:color w:val="auto"/>
                                <w:sz w:val="24"/>
                                <w:szCs w:val="24"/>
                              </w:rPr>
                              <w:fldChar w:fldCharType="end"/>
                            </w:r>
                            <w:r w:rsidRPr="00C671C3">
                              <w:rPr>
                                <w:rFonts w:ascii="Times New Roman" w:hAnsi="Times New Roman" w:cs="Times New Roman"/>
                                <w:i w:val="0"/>
                                <w:color w:val="auto"/>
                                <w:sz w:val="24"/>
                                <w:szCs w:val="24"/>
                              </w:rPr>
                              <w:t>. Final thematic map, showing final three main themes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3B121D1" id="_x0000_t202" coordsize="21600,21600" o:spt="202" path="m0,0l0,21600,21600,21600,21600,0xe">
                <v:stroke joinstyle="miter"/>
                <v:path gradientshapeok="t" o:connecttype="rect"/>
              </v:shapetype>
              <v:shape id="Text Box 2" o:spid="_x0000_s1026" type="#_x0000_t202" style="position:absolute;margin-left:-44.7pt;margin-top:249.85pt;width:567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" stroked="f">
                <v:textbox inset="0,0,0,0">
                  <w:txbxContent>
                    <w:p w14:paraId="23549BE9" w14:textId="77777777" w:rsidR="00C7407B" w:rsidRPr="00C671C3" w:rsidRDefault="00C7407B" w:rsidP="00C7407B">
                      <w:pPr>
                        <w:pStyle w:val="Caption"/>
                        <w:rPr>
                          <w:rFonts w:ascii="Times New Roman" w:hAnsi="Times New Roman" w:cs="Times New Roman"/>
                          <w:i w:val="0"/>
                          <w:noProof/>
                          <w:color w:val="auto"/>
                          <w:sz w:val="24"/>
                          <w:szCs w:val="24"/>
                        </w:rPr>
                      </w:pPr>
                      <w:r w:rsidRPr="00C671C3">
                        <w:rPr>
                          <w:rFonts w:ascii="Times New Roman" w:hAnsi="Times New Roman" w:cs="Times New Roman"/>
                          <w:i w:val="0"/>
                          <w:color w:val="auto"/>
                          <w:sz w:val="24"/>
                          <w:szCs w:val="24"/>
                        </w:rPr>
                        <w:t xml:space="preserve">Figure </w:t>
                      </w:r>
                      <w:r w:rsidRPr="00C671C3">
                        <w:rPr>
                          <w:rFonts w:ascii="Times New Roman" w:hAnsi="Times New Roman" w:cs="Times New Roman"/>
                          <w:i w:val="0"/>
                          <w:color w:val="auto"/>
                          <w:sz w:val="24"/>
                          <w:szCs w:val="24"/>
                        </w:rPr>
                        <w:fldChar w:fldCharType="begin"/>
                      </w:r>
                      <w:r w:rsidRPr="00C671C3">
                        <w:rPr>
                          <w:rFonts w:ascii="Times New Roman" w:hAnsi="Times New Roman" w:cs="Times New Roman"/>
                          <w:i w:val="0"/>
                          <w:color w:val="auto"/>
                          <w:sz w:val="24"/>
                          <w:szCs w:val="24"/>
                        </w:rPr>
                        <w:instrText xml:space="preserve"> SEQ Figure \* ARABIC </w:instrText>
                      </w:r>
                      <w:r w:rsidRPr="00C671C3">
                        <w:rPr>
                          <w:rFonts w:ascii="Times New Roman" w:hAnsi="Times New Roman" w:cs="Times New Roman"/>
                          <w:i w:val="0"/>
                          <w:color w:val="auto"/>
                          <w:sz w:val="24"/>
                          <w:szCs w:val="24"/>
                        </w:rPr>
                        <w:fldChar w:fldCharType="separate"/>
                      </w:r>
                      <w:r w:rsidRPr="00C671C3">
                        <w:rPr>
                          <w:rFonts w:ascii="Times New Roman" w:hAnsi="Times New Roman" w:cs="Times New Roman"/>
                          <w:i w:val="0"/>
                          <w:noProof/>
                          <w:color w:val="auto"/>
                          <w:sz w:val="24"/>
                          <w:szCs w:val="24"/>
                        </w:rPr>
                        <w:t>1</w:t>
                      </w:r>
                      <w:r w:rsidRPr="00C671C3">
                        <w:rPr>
                          <w:rFonts w:ascii="Times New Roman" w:hAnsi="Times New Roman" w:cs="Times New Roman"/>
                          <w:i w:val="0"/>
                          <w:color w:val="auto"/>
                          <w:sz w:val="24"/>
                          <w:szCs w:val="24"/>
                        </w:rPr>
                        <w:fldChar w:fldCharType="end"/>
                      </w:r>
                      <w:r w:rsidRPr="00C671C3">
                        <w:rPr>
                          <w:rFonts w:ascii="Times New Roman" w:hAnsi="Times New Roman" w:cs="Times New Roman"/>
                          <w:i w:val="0"/>
                          <w:color w:val="auto"/>
                          <w:sz w:val="24"/>
                          <w:szCs w:val="24"/>
                        </w:rPr>
                        <w:t>. Final thematic map, showing final three main themes</w:t>
                      </w:r>
                    </w:p>
                  </w:txbxContent>
                </v:textbox>
                <w10:wrap type="square"/>
              </v:shape>
            </w:pict>
          </mc:Fallback>
        </mc:AlternateContent>
      </w:r>
    </w:p>
    <w:p w14:paraId="4A351066" w14:textId="0A3BBF7F" w:rsidR="00354AC0" w:rsidRPr="00E46717" w:rsidRDefault="00C7407B" w:rsidP="007913CF">
      <w:pPr>
        <w:tabs>
          <w:tab w:val="left" w:pos="5073"/>
        </w:tabs>
        <w:spacing w:line="480" w:lineRule="auto"/>
        <w:rPr>
          <w:rFonts w:ascii="Times New Roman" w:hAnsi="Times New Roman" w:cs="Times New Roman"/>
          <w:sz w:val="24"/>
          <w:szCs w:val="24"/>
        </w:rPr>
      </w:pPr>
      <w:r w:rsidRPr="00E46717">
        <w:rPr>
          <w:rFonts w:ascii="Times New Roman" w:hAnsi="Times New Roman" w:cs="Times New Roman"/>
          <w:sz w:val="24"/>
          <w:szCs w:val="24"/>
        </w:rPr>
        <w:lastRenderedPageBreak/>
        <w:t>Appendix A</w:t>
      </w:r>
    </w:p>
    <w:p w14:paraId="7E6D5EC8" w14:textId="77777777" w:rsidR="00C7407B" w:rsidRPr="00E46717" w:rsidRDefault="00C7407B" w:rsidP="00C7407B">
      <w:pPr>
        <w:jc w:val="center"/>
        <w:rPr>
          <w:rFonts w:ascii="Times New Roman" w:hAnsi="Times New Roman" w:cs="Times New Roman"/>
          <w:sz w:val="24"/>
          <w:szCs w:val="24"/>
        </w:rPr>
      </w:pPr>
      <w:r w:rsidRPr="00E46717">
        <w:rPr>
          <w:rFonts w:ascii="Times New Roman" w:hAnsi="Times New Roman" w:cs="Times New Roman"/>
          <w:sz w:val="24"/>
          <w:szCs w:val="24"/>
        </w:rPr>
        <w:t>Academic Self-Efficacy Scale</w:t>
      </w:r>
    </w:p>
    <w:p w14:paraId="44DA27C6" w14:textId="77777777" w:rsidR="00C7407B" w:rsidRPr="00E46717" w:rsidRDefault="00C7407B" w:rsidP="00C7407B">
      <w:pPr>
        <w:jc w:val="center"/>
        <w:rPr>
          <w:rFonts w:ascii="Times New Roman" w:hAnsi="Times New Roman" w:cs="Times New Roman"/>
          <w:sz w:val="24"/>
          <w:szCs w:val="24"/>
        </w:rPr>
      </w:pPr>
      <w:r w:rsidRPr="00E46717">
        <w:rPr>
          <w:rFonts w:ascii="Times New Roman" w:hAnsi="Times New Roman" w:cs="Times New Roman"/>
          <w:sz w:val="24"/>
          <w:szCs w:val="24"/>
        </w:rPr>
        <w:t xml:space="preserve">On a scale of 1 to 10 please rate how confident you are about doing each of the behaviours listed below. </w:t>
      </w:r>
    </w:p>
    <w:p w14:paraId="0034C05C" w14:textId="77777777" w:rsidR="00C7407B" w:rsidRPr="00E46717" w:rsidRDefault="00C7407B" w:rsidP="00C7407B">
      <w:pPr>
        <w:pStyle w:val="ListParagraph"/>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that I am able to complete my work on time and to a good standard</w:t>
      </w:r>
    </w:p>
    <w:p w14:paraId="02C42C58" w14:textId="77777777" w:rsidR="00C7407B" w:rsidRPr="00E46717" w:rsidRDefault="00C7407B" w:rsidP="00C7407B">
      <w:pPr>
        <w:pStyle w:val="ListParagraph"/>
        <w:ind w:left="1080"/>
        <w:rPr>
          <w:rFonts w:ascii="Times New Roman" w:hAnsi="Times New Roman" w:cs="Times New Roman"/>
          <w:sz w:val="24"/>
          <w:szCs w:val="24"/>
        </w:rPr>
      </w:pPr>
    </w:p>
    <w:p w14:paraId="3AE5D1CF" w14:textId="77777777" w:rsidR="00C7407B" w:rsidRPr="00E46717" w:rsidRDefault="00C7407B" w:rsidP="00C7407B">
      <w:pPr>
        <w:pStyle w:val="ListParagraph"/>
        <w:numPr>
          <w:ilvl w:val="0"/>
          <w:numId w:val="3"/>
        </w:numPr>
        <w:tabs>
          <w:tab w:val="center" w:pos="4513"/>
          <w:tab w:val="right" w:pos="9026"/>
        </w:tabs>
        <w:rPr>
          <w:rFonts w:ascii="Times New Roman" w:hAnsi="Times New Roman" w:cs="Times New Roman"/>
          <w:sz w:val="24"/>
          <w:szCs w:val="24"/>
        </w:rPr>
      </w:pPr>
      <w:r w:rsidRPr="00E46717">
        <w:rPr>
          <w:rFonts w:ascii="Times New Roman" w:hAnsi="Times New Roman" w:cs="Times New Roman"/>
          <w:sz w:val="24"/>
          <w:szCs w:val="24"/>
        </w:rPr>
        <w:t xml:space="preserve">I am confident that I will pass an exam after revising hard </w:t>
      </w:r>
    </w:p>
    <w:p w14:paraId="1DAED000" w14:textId="77777777" w:rsidR="00C7407B" w:rsidRPr="00E46717" w:rsidRDefault="00C7407B" w:rsidP="00C7407B">
      <w:pPr>
        <w:pStyle w:val="NoSpacing"/>
        <w:rPr>
          <w:rFonts w:ascii="Times New Roman" w:hAnsi="Times New Roman" w:cs="Times New Roman"/>
          <w:sz w:val="24"/>
          <w:szCs w:val="24"/>
        </w:rPr>
      </w:pPr>
    </w:p>
    <w:p w14:paraId="566E536F" w14:textId="77777777" w:rsidR="00C7407B" w:rsidRPr="00E46717" w:rsidRDefault="00C7407B" w:rsidP="00C7407B">
      <w:pPr>
        <w:pStyle w:val="NoSpacing"/>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in understanding a journal article or academic book after trying hard to understand.</w:t>
      </w:r>
    </w:p>
    <w:p w14:paraId="6183B572" w14:textId="77777777" w:rsidR="00C7407B" w:rsidRPr="00E46717" w:rsidRDefault="00C7407B" w:rsidP="00C7407B">
      <w:pPr>
        <w:pStyle w:val="NoSpacing"/>
        <w:rPr>
          <w:rFonts w:ascii="Times New Roman" w:hAnsi="Times New Roman" w:cs="Times New Roman"/>
          <w:sz w:val="24"/>
          <w:szCs w:val="24"/>
        </w:rPr>
      </w:pPr>
    </w:p>
    <w:p w14:paraId="14D4B461" w14:textId="77777777" w:rsidR="00C7407B" w:rsidRPr="00E46717" w:rsidRDefault="00C7407B" w:rsidP="00C7407B">
      <w:pPr>
        <w:pStyle w:val="NoSpacing"/>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in my ability to search effectively for relevant background reading when writing an essay</w:t>
      </w:r>
    </w:p>
    <w:p w14:paraId="3F18982C" w14:textId="77777777" w:rsidR="00C7407B" w:rsidRPr="00E46717" w:rsidRDefault="00C7407B" w:rsidP="00C7407B">
      <w:pPr>
        <w:pStyle w:val="NoSpacing"/>
        <w:rPr>
          <w:rFonts w:ascii="Times New Roman" w:hAnsi="Times New Roman" w:cs="Times New Roman"/>
          <w:sz w:val="24"/>
          <w:szCs w:val="24"/>
        </w:rPr>
      </w:pPr>
    </w:p>
    <w:p w14:paraId="2D92ACE6" w14:textId="77777777" w:rsidR="00C7407B" w:rsidRPr="00E46717" w:rsidRDefault="00C7407B" w:rsidP="00C7407B">
      <w:pPr>
        <w:pStyle w:val="NoSpacing"/>
        <w:rPr>
          <w:rFonts w:ascii="Times New Roman" w:hAnsi="Times New Roman" w:cs="Times New Roman"/>
          <w:sz w:val="24"/>
          <w:szCs w:val="24"/>
        </w:rPr>
      </w:pPr>
    </w:p>
    <w:p w14:paraId="6EFFB005" w14:textId="77777777" w:rsidR="00C7407B" w:rsidRPr="00E46717" w:rsidRDefault="00C7407B" w:rsidP="00C7407B">
      <w:pPr>
        <w:pStyle w:val="ListParagraph"/>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that I can take well organised notes in lecture</w:t>
      </w:r>
    </w:p>
    <w:p w14:paraId="6210A00F" w14:textId="77777777" w:rsidR="00C7407B" w:rsidRPr="00E46717" w:rsidRDefault="00C7407B" w:rsidP="00C7407B">
      <w:pPr>
        <w:pStyle w:val="ListParagraph"/>
        <w:ind w:left="1080"/>
        <w:rPr>
          <w:rFonts w:ascii="Times New Roman" w:hAnsi="Times New Roman" w:cs="Times New Roman"/>
          <w:sz w:val="24"/>
          <w:szCs w:val="24"/>
        </w:rPr>
      </w:pPr>
    </w:p>
    <w:p w14:paraId="32D93D30" w14:textId="77777777" w:rsidR="00C7407B" w:rsidRPr="00E46717" w:rsidRDefault="00C7407B" w:rsidP="00C7407B">
      <w:pPr>
        <w:pStyle w:val="ListParagraph"/>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in answering questions in class</w:t>
      </w:r>
    </w:p>
    <w:p w14:paraId="530D16D4" w14:textId="77777777" w:rsidR="00C7407B" w:rsidRPr="00E46717" w:rsidRDefault="00C7407B" w:rsidP="00C7407B">
      <w:pPr>
        <w:pStyle w:val="ListParagraph"/>
        <w:ind w:left="1080"/>
        <w:rPr>
          <w:rFonts w:ascii="Times New Roman" w:hAnsi="Times New Roman" w:cs="Times New Roman"/>
          <w:sz w:val="24"/>
          <w:szCs w:val="24"/>
        </w:rPr>
      </w:pPr>
    </w:p>
    <w:p w14:paraId="3831AC4A" w14:textId="77777777" w:rsidR="00C7407B" w:rsidRPr="00E46717" w:rsidRDefault="00C7407B" w:rsidP="00C7407B">
      <w:pPr>
        <w:pStyle w:val="ListParagraph"/>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that I will achieve the grades I want</w:t>
      </w:r>
    </w:p>
    <w:p w14:paraId="64AB7496" w14:textId="77777777" w:rsidR="00C7407B" w:rsidRPr="00E46717" w:rsidRDefault="00C7407B" w:rsidP="00C7407B">
      <w:pPr>
        <w:pStyle w:val="ListParagraph"/>
        <w:ind w:left="1080"/>
        <w:rPr>
          <w:rFonts w:ascii="Times New Roman" w:hAnsi="Times New Roman" w:cs="Times New Roman"/>
          <w:sz w:val="24"/>
          <w:szCs w:val="24"/>
        </w:rPr>
      </w:pPr>
    </w:p>
    <w:p w14:paraId="20A4994D" w14:textId="77777777" w:rsidR="00C7407B" w:rsidRPr="00E46717" w:rsidRDefault="00C7407B" w:rsidP="00C7407B">
      <w:pPr>
        <w:pStyle w:val="ListParagraph"/>
        <w:numPr>
          <w:ilvl w:val="0"/>
          <w:numId w:val="3"/>
        </w:numPr>
        <w:rPr>
          <w:rFonts w:ascii="Times New Roman" w:hAnsi="Times New Roman" w:cs="Times New Roman"/>
          <w:sz w:val="24"/>
          <w:szCs w:val="24"/>
        </w:rPr>
      </w:pPr>
      <w:r w:rsidRPr="00E46717">
        <w:rPr>
          <w:rFonts w:ascii="Times New Roman" w:hAnsi="Times New Roman" w:cs="Times New Roman"/>
          <w:sz w:val="24"/>
          <w:szCs w:val="24"/>
        </w:rPr>
        <w:t>I am confident in my ability to manage my time effectively</w:t>
      </w:r>
    </w:p>
    <w:p w14:paraId="6599EDA5" w14:textId="77777777" w:rsidR="00C7407B" w:rsidRPr="00E46717" w:rsidRDefault="00C7407B" w:rsidP="00C7407B">
      <w:pPr>
        <w:pStyle w:val="ListParagraph"/>
        <w:rPr>
          <w:rFonts w:ascii="Times New Roman" w:hAnsi="Times New Roman" w:cs="Times New Roman"/>
          <w:sz w:val="24"/>
          <w:szCs w:val="24"/>
        </w:rPr>
      </w:pPr>
    </w:p>
    <w:p w14:paraId="5D3EC881" w14:textId="77777777" w:rsidR="00C7407B" w:rsidRPr="00E46717" w:rsidRDefault="00C7407B" w:rsidP="00C7407B">
      <w:pPr>
        <w:rPr>
          <w:rFonts w:ascii="Times New Roman" w:hAnsi="Times New Roman" w:cs="Times New Roman"/>
          <w:sz w:val="24"/>
          <w:szCs w:val="24"/>
        </w:rPr>
      </w:pPr>
    </w:p>
    <w:p w14:paraId="4C9ED67A" w14:textId="77777777" w:rsidR="00C7407B" w:rsidRPr="00E46717" w:rsidRDefault="00C7407B" w:rsidP="00C7407B">
      <w:pPr>
        <w:rPr>
          <w:rFonts w:ascii="Times New Roman" w:hAnsi="Times New Roman" w:cs="Times New Roman"/>
          <w:sz w:val="24"/>
          <w:szCs w:val="24"/>
        </w:rPr>
      </w:pPr>
    </w:p>
    <w:p w14:paraId="0496E974" w14:textId="77777777" w:rsidR="00C7407B" w:rsidRPr="00E46717" w:rsidRDefault="00C7407B" w:rsidP="00C7407B">
      <w:pPr>
        <w:rPr>
          <w:rFonts w:ascii="Times New Roman" w:hAnsi="Times New Roman" w:cs="Times New Roman"/>
          <w:sz w:val="24"/>
          <w:szCs w:val="24"/>
        </w:rPr>
      </w:pPr>
    </w:p>
    <w:p w14:paraId="2C86C688" w14:textId="77777777" w:rsidR="00C7407B" w:rsidRPr="00E46717" w:rsidRDefault="00C7407B" w:rsidP="00C7407B">
      <w:pPr>
        <w:pStyle w:val="ListParagraph"/>
        <w:rPr>
          <w:rFonts w:ascii="Times New Roman" w:hAnsi="Times New Roman" w:cs="Times New Roman"/>
          <w:sz w:val="24"/>
          <w:szCs w:val="24"/>
        </w:rPr>
      </w:pPr>
    </w:p>
    <w:p w14:paraId="497B1C82" w14:textId="77777777" w:rsidR="00C7407B" w:rsidRPr="00E46717" w:rsidRDefault="00C7407B" w:rsidP="00C7407B">
      <w:pPr>
        <w:pStyle w:val="ListParagraph"/>
        <w:rPr>
          <w:rFonts w:ascii="Times New Roman" w:hAnsi="Times New Roman" w:cs="Times New Roman"/>
          <w:sz w:val="24"/>
          <w:szCs w:val="24"/>
        </w:rPr>
      </w:pPr>
    </w:p>
    <w:p w14:paraId="13017D8C" w14:textId="77777777" w:rsidR="00C7407B" w:rsidRPr="00E46717" w:rsidRDefault="00C7407B" w:rsidP="00C7407B">
      <w:pPr>
        <w:pStyle w:val="ListParagraph"/>
        <w:rPr>
          <w:rFonts w:ascii="Times New Roman" w:hAnsi="Times New Roman" w:cs="Times New Roman"/>
          <w:sz w:val="24"/>
          <w:szCs w:val="24"/>
        </w:rPr>
      </w:pPr>
    </w:p>
    <w:p w14:paraId="3B3A20ED" w14:textId="77777777" w:rsidR="00C7407B" w:rsidRPr="00E46717" w:rsidRDefault="00C7407B" w:rsidP="00C7407B">
      <w:pPr>
        <w:pStyle w:val="ListParagraph"/>
        <w:rPr>
          <w:rFonts w:ascii="Times New Roman" w:hAnsi="Times New Roman" w:cs="Times New Roman"/>
          <w:sz w:val="24"/>
          <w:szCs w:val="24"/>
        </w:rPr>
      </w:pPr>
    </w:p>
    <w:p w14:paraId="400DFF5C" w14:textId="77777777" w:rsidR="00C7407B" w:rsidRPr="00E46717" w:rsidRDefault="00C7407B" w:rsidP="00C7407B">
      <w:pPr>
        <w:pStyle w:val="ListParagraph"/>
        <w:rPr>
          <w:rFonts w:ascii="Times New Roman" w:hAnsi="Times New Roman" w:cs="Times New Roman"/>
          <w:sz w:val="24"/>
          <w:szCs w:val="24"/>
        </w:rPr>
      </w:pPr>
    </w:p>
    <w:p w14:paraId="740A4F66" w14:textId="77777777" w:rsidR="00C7407B" w:rsidRPr="00E46717" w:rsidRDefault="00C7407B" w:rsidP="00C7407B">
      <w:pPr>
        <w:pStyle w:val="ListParagraph"/>
        <w:rPr>
          <w:rFonts w:ascii="Times New Roman" w:hAnsi="Times New Roman" w:cs="Times New Roman"/>
          <w:sz w:val="24"/>
          <w:szCs w:val="24"/>
        </w:rPr>
      </w:pPr>
    </w:p>
    <w:p w14:paraId="4A94FA3C" w14:textId="77777777" w:rsidR="00C7407B" w:rsidRPr="00E46717" w:rsidRDefault="00C7407B" w:rsidP="00C7407B">
      <w:pPr>
        <w:pStyle w:val="ListParagraph"/>
        <w:rPr>
          <w:rFonts w:ascii="Times New Roman" w:hAnsi="Times New Roman" w:cs="Times New Roman"/>
          <w:sz w:val="24"/>
          <w:szCs w:val="24"/>
        </w:rPr>
      </w:pPr>
    </w:p>
    <w:p w14:paraId="5050A524" w14:textId="77777777" w:rsidR="00C7407B" w:rsidRPr="00E46717" w:rsidRDefault="00C7407B" w:rsidP="00C7407B">
      <w:pPr>
        <w:pStyle w:val="ListParagraph"/>
        <w:rPr>
          <w:rFonts w:ascii="Times New Roman" w:hAnsi="Times New Roman" w:cs="Times New Roman"/>
          <w:sz w:val="24"/>
          <w:szCs w:val="24"/>
        </w:rPr>
      </w:pPr>
    </w:p>
    <w:p w14:paraId="40DC2BA6" w14:textId="77777777" w:rsidR="00C7407B" w:rsidRPr="00E46717" w:rsidRDefault="00C7407B" w:rsidP="00C7407B">
      <w:pPr>
        <w:pStyle w:val="ListParagraph"/>
        <w:rPr>
          <w:rFonts w:ascii="Times New Roman" w:hAnsi="Times New Roman" w:cs="Times New Roman"/>
          <w:sz w:val="24"/>
          <w:szCs w:val="24"/>
        </w:rPr>
      </w:pPr>
    </w:p>
    <w:p w14:paraId="5983436A" w14:textId="77777777" w:rsidR="00C7407B" w:rsidRPr="00E46717" w:rsidRDefault="00C7407B" w:rsidP="00C7407B">
      <w:pPr>
        <w:pStyle w:val="ListParagraph"/>
        <w:rPr>
          <w:rFonts w:ascii="Times New Roman" w:hAnsi="Times New Roman" w:cs="Times New Roman"/>
          <w:sz w:val="24"/>
          <w:szCs w:val="24"/>
        </w:rPr>
      </w:pPr>
    </w:p>
    <w:p w14:paraId="1BBE179F" w14:textId="77777777" w:rsidR="00C7407B" w:rsidRPr="00E46717" w:rsidRDefault="00C7407B" w:rsidP="00C7407B">
      <w:pPr>
        <w:pStyle w:val="ListParagraph"/>
        <w:rPr>
          <w:rFonts w:ascii="Times New Roman" w:hAnsi="Times New Roman" w:cs="Times New Roman"/>
          <w:sz w:val="24"/>
          <w:szCs w:val="24"/>
        </w:rPr>
      </w:pPr>
    </w:p>
    <w:p w14:paraId="669CE7A1" w14:textId="77777777" w:rsidR="00C7407B" w:rsidRPr="00E46717" w:rsidRDefault="00C7407B" w:rsidP="00C7407B">
      <w:pPr>
        <w:pStyle w:val="ListParagraph"/>
        <w:rPr>
          <w:rFonts w:ascii="Times New Roman" w:hAnsi="Times New Roman" w:cs="Times New Roman"/>
          <w:sz w:val="24"/>
          <w:szCs w:val="24"/>
        </w:rPr>
      </w:pPr>
    </w:p>
    <w:p w14:paraId="2C6F0686" w14:textId="77777777" w:rsidR="00C7407B" w:rsidRPr="00E46717" w:rsidRDefault="00C7407B" w:rsidP="00C7407B">
      <w:pPr>
        <w:pStyle w:val="ListParagraph"/>
        <w:rPr>
          <w:rFonts w:ascii="Times New Roman" w:hAnsi="Times New Roman" w:cs="Times New Roman"/>
          <w:sz w:val="24"/>
          <w:szCs w:val="24"/>
        </w:rPr>
      </w:pPr>
    </w:p>
    <w:p w14:paraId="3A59FFE6" w14:textId="77777777" w:rsidR="00C7407B" w:rsidRPr="00E46717" w:rsidRDefault="00C7407B" w:rsidP="00C7407B">
      <w:pPr>
        <w:rPr>
          <w:rFonts w:ascii="Times New Roman" w:hAnsi="Times New Roman" w:cs="Times New Roman"/>
          <w:sz w:val="24"/>
          <w:szCs w:val="24"/>
        </w:rPr>
      </w:pPr>
    </w:p>
    <w:p w14:paraId="29BADD64" w14:textId="77777777" w:rsidR="00C7407B" w:rsidRPr="00E46717" w:rsidRDefault="00C7407B" w:rsidP="00C7407B">
      <w:pPr>
        <w:pStyle w:val="Default"/>
        <w:jc w:val="center"/>
        <w:rPr>
          <w:rFonts w:ascii="Times New Roman" w:hAnsi="Times New Roman" w:cs="Times New Roman"/>
        </w:rPr>
      </w:pPr>
      <w:r w:rsidRPr="00E46717">
        <w:rPr>
          <w:rFonts w:ascii="Times New Roman" w:hAnsi="Times New Roman" w:cs="Times New Roman"/>
        </w:rPr>
        <w:t>Sources of Self-Efficacy Scale</w:t>
      </w:r>
    </w:p>
    <w:p w14:paraId="00CC2012" w14:textId="77777777" w:rsidR="00C7407B" w:rsidRPr="00E46717" w:rsidRDefault="00C7407B" w:rsidP="00C7407B">
      <w:pPr>
        <w:pStyle w:val="Default"/>
        <w:rPr>
          <w:rFonts w:ascii="Times New Roman" w:hAnsi="Times New Roman" w:cs="Times New Roman"/>
        </w:rPr>
      </w:pPr>
    </w:p>
    <w:p w14:paraId="31F704BE" w14:textId="77777777" w:rsidR="00C7407B" w:rsidRPr="00E46717" w:rsidRDefault="00C7407B" w:rsidP="00C7407B">
      <w:pPr>
        <w:pStyle w:val="Default"/>
        <w:jc w:val="center"/>
        <w:rPr>
          <w:rFonts w:ascii="Times New Roman" w:hAnsi="Times New Roman" w:cs="Times New Roman"/>
        </w:rPr>
      </w:pPr>
      <w:r w:rsidRPr="00E46717">
        <w:rPr>
          <w:rFonts w:ascii="Times New Roman" w:hAnsi="Times New Roman" w:cs="Times New Roman"/>
        </w:rPr>
        <w:t>On a scale of 1 (definitely false) to 10 (definitely true) rate these statements on how true/false they are to you.</w:t>
      </w:r>
    </w:p>
    <w:p w14:paraId="6C7DBB53" w14:textId="77777777" w:rsidR="00C7407B" w:rsidRPr="00E46717" w:rsidRDefault="00C7407B" w:rsidP="00C7407B">
      <w:pPr>
        <w:pStyle w:val="Default"/>
        <w:jc w:val="center"/>
        <w:rPr>
          <w:rFonts w:ascii="Times New Roman" w:hAnsi="Times New Roman" w:cs="Times New Roman"/>
        </w:rPr>
      </w:pPr>
    </w:p>
    <w:p w14:paraId="2E883D60" w14:textId="77777777" w:rsidR="00C7407B" w:rsidRPr="00E46717" w:rsidRDefault="00C7407B" w:rsidP="00C7407B">
      <w:pPr>
        <w:rPr>
          <w:rFonts w:ascii="Times New Roman" w:hAnsi="Times New Roman" w:cs="Times New Roman"/>
          <w:b/>
          <w:sz w:val="24"/>
          <w:szCs w:val="24"/>
        </w:rPr>
      </w:pPr>
      <w:r w:rsidRPr="00E46717">
        <w:rPr>
          <w:rFonts w:ascii="Times New Roman" w:hAnsi="Times New Roman" w:cs="Times New Roman"/>
          <w:b/>
          <w:sz w:val="24"/>
          <w:szCs w:val="24"/>
        </w:rPr>
        <w:t>Mastery experience</w:t>
      </w:r>
    </w:p>
    <w:p w14:paraId="3BA7626B"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I achieved good grades in my previous school </w:t>
      </w:r>
    </w:p>
    <w:p w14:paraId="1F7774D8"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I achieved good grades in my previous college/6</w:t>
      </w:r>
      <w:r w:rsidRPr="00E46717">
        <w:rPr>
          <w:rFonts w:ascii="Times New Roman" w:hAnsi="Times New Roman" w:cs="Times New Roman"/>
          <w:sz w:val="24"/>
          <w:szCs w:val="24"/>
          <w:vertAlign w:val="superscript"/>
        </w:rPr>
        <w:t>th</w:t>
      </w:r>
      <w:r w:rsidRPr="00E46717">
        <w:rPr>
          <w:rFonts w:ascii="Times New Roman" w:hAnsi="Times New Roman" w:cs="Times New Roman"/>
          <w:sz w:val="24"/>
          <w:szCs w:val="24"/>
        </w:rPr>
        <w:t xml:space="preserve"> Form</w:t>
      </w:r>
    </w:p>
    <w:p w14:paraId="44CA515E"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I achieve good grades in my university work</w:t>
      </w:r>
    </w:p>
    <w:p w14:paraId="20A06741"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Even when I study hard, I achieve low grades </w:t>
      </w:r>
    </w:p>
    <w:p w14:paraId="44A5F5DD"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I do well in the majority of assignments </w:t>
      </w:r>
    </w:p>
    <w:p w14:paraId="2DD6038A"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I get good grades on even the most difficult assignments </w:t>
      </w:r>
    </w:p>
    <w:p w14:paraId="0652A053"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I have always had a natural talent for academic work</w:t>
      </w:r>
    </w:p>
    <w:p w14:paraId="2ADD45CD"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I get poor grades on the most difficult assignments </w:t>
      </w:r>
    </w:p>
    <w:p w14:paraId="05CBA56A" w14:textId="77777777" w:rsidR="00C7407B" w:rsidRPr="00E46717" w:rsidRDefault="00C7407B" w:rsidP="00C7407B">
      <w:pPr>
        <w:pStyle w:val="ListParagraph"/>
        <w:numPr>
          <w:ilvl w:val="0"/>
          <w:numId w:val="4"/>
        </w:numPr>
        <w:rPr>
          <w:rFonts w:ascii="Times New Roman" w:hAnsi="Times New Roman" w:cs="Times New Roman"/>
          <w:sz w:val="24"/>
          <w:szCs w:val="24"/>
        </w:rPr>
      </w:pPr>
      <w:r w:rsidRPr="00E46717">
        <w:rPr>
          <w:rFonts w:ascii="Times New Roman" w:hAnsi="Times New Roman" w:cs="Times New Roman"/>
          <w:sz w:val="24"/>
          <w:szCs w:val="24"/>
        </w:rPr>
        <w:t xml:space="preserve">When I study hard, I achieve high grades </w:t>
      </w:r>
    </w:p>
    <w:p w14:paraId="7095821C" w14:textId="77777777" w:rsidR="00C7407B" w:rsidRPr="00E46717" w:rsidRDefault="00C7407B" w:rsidP="00C7407B">
      <w:pPr>
        <w:rPr>
          <w:rFonts w:ascii="Times New Roman" w:hAnsi="Times New Roman" w:cs="Times New Roman"/>
          <w:sz w:val="24"/>
          <w:szCs w:val="24"/>
        </w:rPr>
      </w:pPr>
    </w:p>
    <w:p w14:paraId="32AD6BA0" w14:textId="77777777" w:rsidR="00C7407B" w:rsidRPr="00E46717" w:rsidRDefault="00C7407B" w:rsidP="00C7407B">
      <w:pPr>
        <w:rPr>
          <w:rFonts w:ascii="Times New Roman" w:hAnsi="Times New Roman" w:cs="Times New Roman"/>
          <w:sz w:val="24"/>
          <w:szCs w:val="24"/>
        </w:rPr>
      </w:pPr>
    </w:p>
    <w:p w14:paraId="4206B1EA" w14:textId="77777777" w:rsidR="00C7407B" w:rsidRPr="00E46717" w:rsidRDefault="00C7407B" w:rsidP="00C7407B">
      <w:pPr>
        <w:pStyle w:val="NoSpacing"/>
        <w:rPr>
          <w:rFonts w:ascii="Times New Roman" w:hAnsi="Times New Roman" w:cs="Times New Roman"/>
          <w:sz w:val="24"/>
          <w:szCs w:val="24"/>
        </w:rPr>
      </w:pPr>
      <w:r w:rsidRPr="00E46717">
        <w:rPr>
          <w:rFonts w:ascii="Times New Roman" w:hAnsi="Times New Roman" w:cs="Times New Roman"/>
          <w:b/>
          <w:sz w:val="24"/>
          <w:szCs w:val="24"/>
        </w:rPr>
        <w:t>Vicarious experience</w:t>
      </w:r>
      <w:r w:rsidRPr="00E46717">
        <w:rPr>
          <w:rFonts w:ascii="Times New Roman" w:hAnsi="Times New Roman" w:cs="Times New Roman"/>
          <w:sz w:val="24"/>
          <w:szCs w:val="24"/>
        </w:rPr>
        <w:t xml:space="preserve"> </w:t>
      </w:r>
    </w:p>
    <w:p w14:paraId="15E44137" w14:textId="77777777" w:rsidR="00C7407B" w:rsidRPr="00E46717" w:rsidRDefault="00C7407B" w:rsidP="00C7407B">
      <w:pPr>
        <w:pStyle w:val="NoSpacing"/>
        <w:rPr>
          <w:rFonts w:ascii="Times New Roman" w:hAnsi="Times New Roman" w:cs="Times New Roman"/>
          <w:sz w:val="24"/>
          <w:szCs w:val="24"/>
        </w:rPr>
      </w:pPr>
    </w:p>
    <w:p w14:paraId="70A6A156"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Successful public social models (such as renowned scientists, athletes or filmmakers) have encouraged me to perform better at my work</w:t>
      </w:r>
    </w:p>
    <w:p w14:paraId="43884F96"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 xml:space="preserve">I have had a chance to watch people actually doing jobs in this area or talked to people about jobs in this area (your subject choice) </w:t>
      </w:r>
    </w:p>
    <w:p w14:paraId="5F620455"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People I admire are good at academic work</w:t>
      </w:r>
    </w:p>
    <w:p w14:paraId="4E4D1EB9"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My career role models (those people I want to be like) are mostly people who went to</w:t>
      </w:r>
    </w:p>
    <w:p w14:paraId="7FA083FB" w14:textId="77777777" w:rsidR="00C7407B" w:rsidRPr="00E46717" w:rsidRDefault="00C7407B" w:rsidP="00C7407B">
      <w:pPr>
        <w:pStyle w:val="NoSpacing"/>
        <w:rPr>
          <w:rFonts w:ascii="Times New Roman" w:hAnsi="Times New Roman" w:cs="Times New Roman"/>
          <w:sz w:val="24"/>
          <w:szCs w:val="24"/>
        </w:rPr>
      </w:pPr>
      <w:r w:rsidRPr="00E46717">
        <w:rPr>
          <w:rFonts w:ascii="Times New Roman" w:hAnsi="Times New Roman" w:cs="Times New Roman"/>
          <w:sz w:val="24"/>
          <w:szCs w:val="24"/>
        </w:rPr>
        <w:t>University</w:t>
      </w:r>
    </w:p>
    <w:p w14:paraId="4BF44026"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 xml:space="preserve">Seeing adults do well in my subject choice pushes me to do better. </w:t>
      </w:r>
    </w:p>
    <w:p w14:paraId="744DD754"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 xml:space="preserve">No one at home is any good at academic work </w:t>
      </w:r>
    </w:p>
    <w:p w14:paraId="694AB670"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 xml:space="preserve">When I see my class mates perform well, this pushes me to perform well too </w:t>
      </w:r>
    </w:p>
    <w:p w14:paraId="7245C984" w14:textId="77777777" w:rsidR="00C7407B" w:rsidRPr="00E46717" w:rsidRDefault="00C7407B" w:rsidP="00C7407B">
      <w:pPr>
        <w:pStyle w:val="NoSpacing"/>
        <w:numPr>
          <w:ilvl w:val="0"/>
          <w:numId w:val="6"/>
        </w:numPr>
        <w:rPr>
          <w:rFonts w:ascii="Times New Roman" w:hAnsi="Times New Roman" w:cs="Times New Roman"/>
          <w:sz w:val="24"/>
          <w:szCs w:val="24"/>
        </w:rPr>
      </w:pPr>
      <w:r w:rsidRPr="00E46717">
        <w:rPr>
          <w:rFonts w:ascii="Times New Roman" w:hAnsi="Times New Roman" w:cs="Times New Roman"/>
          <w:sz w:val="24"/>
          <w:szCs w:val="24"/>
        </w:rPr>
        <w:t xml:space="preserve">In lectures I rarely get the answer before my classmates do </w:t>
      </w:r>
    </w:p>
    <w:p w14:paraId="7A50BD31" w14:textId="77777777" w:rsidR="00C7407B" w:rsidRPr="00E46717" w:rsidRDefault="00C7407B" w:rsidP="00C7407B">
      <w:pPr>
        <w:pStyle w:val="NoSpacing"/>
        <w:rPr>
          <w:rFonts w:ascii="Times New Roman" w:hAnsi="Times New Roman" w:cs="Times New Roman"/>
          <w:sz w:val="24"/>
          <w:szCs w:val="24"/>
        </w:rPr>
      </w:pPr>
    </w:p>
    <w:p w14:paraId="067704E7" w14:textId="77777777" w:rsidR="00C7407B" w:rsidRPr="00E46717" w:rsidRDefault="00C7407B" w:rsidP="00C7407B">
      <w:pPr>
        <w:rPr>
          <w:rFonts w:ascii="Times New Roman" w:hAnsi="Times New Roman" w:cs="Times New Roman"/>
          <w:sz w:val="24"/>
          <w:szCs w:val="24"/>
        </w:rPr>
      </w:pPr>
      <w:r w:rsidRPr="00E46717">
        <w:rPr>
          <w:rFonts w:ascii="Times New Roman" w:hAnsi="Times New Roman" w:cs="Times New Roman"/>
          <w:b/>
          <w:sz w:val="24"/>
          <w:szCs w:val="24"/>
        </w:rPr>
        <w:t>Social Persuasion</w:t>
      </w:r>
      <w:r w:rsidRPr="00E46717">
        <w:rPr>
          <w:rFonts w:ascii="Times New Roman" w:hAnsi="Times New Roman" w:cs="Times New Roman"/>
          <w:sz w:val="24"/>
          <w:szCs w:val="24"/>
        </w:rPr>
        <w:t xml:space="preserve"> </w:t>
      </w:r>
    </w:p>
    <w:p w14:paraId="1F03CE63"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My teachers/lecturers often encouraged me by praising my academic ability </w:t>
      </w:r>
    </w:p>
    <w:p w14:paraId="701175D7"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My classmates say that I understand everything that is taught in class </w:t>
      </w:r>
    </w:p>
    <w:p w14:paraId="68E2BD0D"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People often tell me that I am good at academic work </w:t>
      </w:r>
    </w:p>
    <w:p w14:paraId="5D7B96FA"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Adults in my family believe I can do well in my course </w:t>
      </w:r>
    </w:p>
    <w:p w14:paraId="695BED4E"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I feel confident when my parents tell me I’m doing well in my course </w:t>
      </w:r>
    </w:p>
    <w:p w14:paraId="06ABA62D"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I feel confident when my lecturers tell me I’m doing well in my course </w:t>
      </w:r>
    </w:p>
    <w:p w14:paraId="0212C1DA"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I feel more of an achievement when my lecturers tell me I am doing well compared to when my family tell me I am doing well</w:t>
      </w:r>
    </w:p>
    <w:p w14:paraId="24A36FD6" w14:textId="77777777" w:rsidR="00C7407B" w:rsidRPr="00E46717" w:rsidRDefault="00C7407B" w:rsidP="00C7407B">
      <w:pPr>
        <w:pStyle w:val="NoSpacing"/>
        <w:numPr>
          <w:ilvl w:val="0"/>
          <w:numId w:val="5"/>
        </w:numPr>
        <w:rPr>
          <w:rFonts w:ascii="Times New Roman" w:hAnsi="Times New Roman" w:cs="Times New Roman"/>
          <w:sz w:val="24"/>
          <w:szCs w:val="24"/>
        </w:rPr>
      </w:pPr>
      <w:r w:rsidRPr="00E46717">
        <w:rPr>
          <w:rFonts w:ascii="Times New Roman" w:hAnsi="Times New Roman" w:cs="Times New Roman"/>
          <w:sz w:val="24"/>
          <w:szCs w:val="24"/>
        </w:rPr>
        <w:t xml:space="preserve">Encouragement from my peers is more effective on my work than encouragement from lecturers or my family </w:t>
      </w:r>
    </w:p>
    <w:p w14:paraId="2D061B98" w14:textId="77777777" w:rsidR="00C7407B" w:rsidRPr="00E46717" w:rsidRDefault="00C7407B" w:rsidP="00C7407B">
      <w:pPr>
        <w:pStyle w:val="NoSpacing"/>
        <w:rPr>
          <w:rFonts w:ascii="Times New Roman" w:hAnsi="Times New Roman" w:cs="Times New Roman"/>
          <w:sz w:val="24"/>
          <w:szCs w:val="24"/>
        </w:rPr>
      </w:pPr>
    </w:p>
    <w:p w14:paraId="5E5D5F33" w14:textId="77777777" w:rsidR="00C7407B" w:rsidRPr="00E46717" w:rsidRDefault="00C7407B" w:rsidP="00C7407B">
      <w:pPr>
        <w:pStyle w:val="NoSpacing"/>
        <w:rPr>
          <w:rFonts w:ascii="Times New Roman" w:hAnsi="Times New Roman" w:cs="Times New Roman"/>
          <w:sz w:val="24"/>
          <w:szCs w:val="24"/>
        </w:rPr>
      </w:pPr>
    </w:p>
    <w:p w14:paraId="3F19FE38" w14:textId="77777777" w:rsidR="00C7407B" w:rsidRPr="00E46717" w:rsidRDefault="00C7407B" w:rsidP="00C7407B">
      <w:pPr>
        <w:pStyle w:val="NoSpacing"/>
        <w:rPr>
          <w:rFonts w:ascii="Times New Roman" w:hAnsi="Times New Roman" w:cs="Times New Roman"/>
          <w:sz w:val="24"/>
          <w:szCs w:val="24"/>
        </w:rPr>
      </w:pPr>
    </w:p>
    <w:p w14:paraId="633A8A40" w14:textId="77777777" w:rsidR="00C7407B" w:rsidRPr="00E46717" w:rsidRDefault="00C7407B" w:rsidP="00C7407B">
      <w:pPr>
        <w:pStyle w:val="NoSpacing"/>
        <w:rPr>
          <w:rFonts w:ascii="Times New Roman" w:hAnsi="Times New Roman" w:cs="Times New Roman"/>
          <w:sz w:val="24"/>
          <w:szCs w:val="24"/>
        </w:rPr>
      </w:pPr>
      <w:r w:rsidRPr="00E46717">
        <w:rPr>
          <w:rFonts w:ascii="Times New Roman" w:hAnsi="Times New Roman" w:cs="Times New Roman"/>
          <w:b/>
          <w:sz w:val="24"/>
          <w:szCs w:val="24"/>
        </w:rPr>
        <w:t>Physiological state</w:t>
      </w:r>
      <w:r w:rsidRPr="00E46717">
        <w:rPr>
          <w:rFonts w:ascii="Times New Roman" w:hAnsi="Times New Roman" w:cs="Times New Roman"/>
          <w:sz w:val="24"/>
          <w:szCs w:val="24"/>
        </w:rPr>
        <w:t xml:space="preserve"> </w:t>
      </w:r>
    </w:p>
    <w:p w14:paraId="57D6A645" w14:textId="77777777" w:rsidR="00C7407B" w:rsidRPr="00E46717" w:rsidRDefault="00C7407B" w:rsidP="00C7407B">
      <w:pPr>
        <w:pStyle w:val="NoSpacing"/>
        <w:rPr>
          <w:rFonts w:ascii="Times New Roman" w:hAnsi="Times New Roman" w:cs="Times New Roman"/>
          <w:sz w:val="24"/>
          <w:szCs w:val="24"/>
        </w:rPr>
      </w:pPr>
    </w:p>
    <w:p w14:paraId="60B589EB"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Doing university work makes me nervous and uncomfortable </w:t>
      </w:r>
    </w:p>
    <w:p w14:paraId="2F78E8F2"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My mind goes blank and I am unable to think clearly when doing coursework or revising for exams </w:t>
      </w:r>
    </w:p>
    <w:p w14:paraId="4C8D46F5"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I get enthusiastic about a piece of work I have to complete for university  </w:t>
      </w:r>
    </w:p>
    <w:p w14:paraId="62E803F0"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I have always and still do get anxious when I have deadlines </w:t>
      </w:r>
    </w:p>
    <w:p w14:paraId="79EBED58"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My heart starts pounding and I feel sick when I do my work  </w:t>
      </w:r>
    </w:p>
    <w:p w14:paraId="6AFD3D08"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I feel happy when I am doing a piece of university work </w:t>
      </w:r>
    </w:p>
    <w:p w14:paraId="101B43AF" w14:textId="77777777" w:rsidR="00C7407B" w:rsidRPr="00E46717" w:rsidRDefault="00C7407B" w:rsidP="00C7407B">
      <w:pPr>
        <w:pStyle w:val="ListParagraph"/>
        <w:numPr>
          <w:ilvl w:val="0"/>
          <w:numId w:val="7"/>
        </w:numPr>
        <w:rPr>
          <w:rFonts w:ascii="Times New Roman" w:hAnsi="Times New Roman" w:cs="Times New Roman"/>
          <w:sz w:val="24"/>
          <w:szCs w:val="24"/>
        </w:rPr>
      </w:pPr>
      <w:r w:rsidRPr="00E46717">
        <w:rPr>
          <w:rFonts w:ascii="Times New Roman" w:hAnsi="Times New Roman" w:cs="Times New Roman"/>
          <w:sz w:val="24"/>
          <w:szCs w:val="24"/>
        </w:rPr>
        <w:t xml:space="preserve">I feel good about myself when I have completed a piece of work </w:t>
      </w:r>
    </w:p>
    <w:p w14:paraId="01005A15" w14:textId="77777777" w:rsidR="00C7407B" w:rsidRPr="00B20FB2" w:rsidRDefault="00C7407B" w:rsidP="00C7407B"/>
    <w:p w14:paraId="432C0154" w14:textId="77777777" w:rsidR="00C7407B" w:rsidRDefault="00C7407B" w:rsidP="007913CF">
      <w:pPr>
        <w:tabs>
          <w:tab w:val="left" w:pos="5073"/>
        </w:tabs>
        <w:spacing w:line="480" w:lineRule="auto"/>
        <w:rPr>
          <w:rFonts w:ascii="Times New Roman" w:hAnsi="Times New Roman" w:cs="Times New Roman"/>
          <w:sz w:val="24"/>
          <w:szCs w:val="24"/>
        </w:rPr>
      </w:pPr>
    </w:p>
    <w:p w14:paraId="65A260DD" w14:textId="77777777" w:rsidR="00C7407B" w:rsidRPr="00E91E35" w:rsidRDefault="00C7407B" w:rsidP="007913CF">
      <w:pPr>
        <w:tabs>
          <w:tab w:val="left" w:pos="5073"/>
        </w:tabs>
        <w:spacing w:line="480" w:lineRule="auto"/>
        <w:rPr>
          <w:rFonts w:ascii="Times New Roman" w:hAnsi="Times New Roman" w:cs="Times New Roman"/>
          <w:sz w:val="24"/>
          <w:szCs w:val="24"/>
        </w:rPr>
      </w:pPr>
    </w:p>
    <w:sectPr w:rsidR="00C7407B" w:rsidRPr="00E91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F8B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12F20"/>
    <w:multiLevelType w:val="hybridMultilevel"/>
    <w:tmpl w:val="45846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B2564"/>
    <w:multiLevelType w:val="hybridMultilevel"/>
    <w:tmpl w:val="40FC50E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C64F6C"/>
    <w:multiLevelType w:val="hybridMultilevel"/>
    <w:tmpl w:val="CE761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75615"/>
    <w:multiLevelType w:val="hybridMultilevel"/>
    <w:tmpl w:val="8B26AB70"/>
    <w:lvl w:ilvl="0" w:tplc="C11CD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CE7CD8"/>
    <w:multiLevelType w:val="hybridMultilevel"/>
    <w:tmpl w:val="94B8E1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F40FB"/>
    <w:multiLevelType w:val="hybridMultilevel"/>
    <w:tmpl w:val="20BE9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DF"/>
    <w:rsid w:val="00013B7C"/>
    <w:rsid w:val="00013F52"/>
    <w:rsid w:val="0002641D"/>
    <w:rsid w:val="000406AC"/>
    <w:rsid w:val="00046B3A"/>
    <w:rsid w:val="0005069F"/>
    <w:rsid w:val="000523BA"/>
    <w:rsid w:val="00053256"/>
    <w:rsid w:val="000534F6"/>
    <w:rsid w:val="00055E33"/>
    <w:rsid w:val="0006199E"/>
    <w:rsid w:val="00070D49"/>
    <w:rsid w:val="000742A6"/>
    <w:rsid w:val="0008668B"/>
    <w:rsid w:val="00086CEC"/>
    <w:rsid w:val="00094A93"/>
    <w:rsid w:val="000A0F48"/>
    <w:rsid w:val="000A4B9A"/>
    <w:rsid w:val="000C7413"/>
    <w:rsid w:val="000D08D5"/>
    <w:rsid w:val="000D4462"/>
    <w:rsid w:val="000D4B63"/>
    <w:rsid w:val="000D635A"/>
    <w:rsid w:val="000E0A5D"/>
    <w:rsid w:val="000E12BA"/>
    <w:rsid w:val="000E636E"/>
    <w:rsid w:val="000E70D2"/>
    <w:rsid w:val="000F2388"/>
    <w:rsid w:val="000F31B4"/>
    <w:rsid w:val="000F7975"/>
    <w:rsid w:val="000F7F20"/>
    <w:rsid w:val="00102569"/>
    <w:rsid w:val="00103CAB"/>
    <w:rsid w:val="0011257F"/>
    <w:rsid w:val="00112656"/>
    <w:rsid w:val="00126BFC"/>
    <w:rsid w:val="001271AB"/>
    <w:rsid w:val="00142D97"/>
    <w:rsid w:val="0014499A"/>
    <w:rsid w:val="00145B77"/>
    <w:rsid w:val="0015495C"/>
    <w:rsid w:val="00155E07"/>
    <w:rsid w:val="00156438"/>
    <w:rsid w:val="00161586"/>
    <w:rsid w:val="00167076"/>
    <w:rsid w:val="00172414"/>
    <w:rsid w:val="00174795"/>
    <w:rsid w:val="00175B0D"/>
    <w:rsid w:val="0017761C"/>
    <w:rsid w:val="00181D9F"/>
    <w:rsid w:val="0019062B"/>
    <w:rsid w:val="00192189"/>
    <w:rsid w:val="001966AB"/>
    <w:rsid w:val="001A4795"/>
    <w:rsid w:val="001B35AB"/>
    <w:rsid w:val="001B7FC4"/>
    <w:rsid w:val="001C0264"/>
    <w:rsid w:val="001C0E12"/>
    <w:rsid w:val="001C2844"/>
    <w:rsid w:val="001C7FD2"/>
    <w:rsid w:val="001D1E53"/>
    <w:rsid w:val="001D5D2A"/>
    <w:rsid w:val="001D64D2"/>
    <w:rsid w:val="001D706E"/>
    <w:rsid w:val="001D79DF"/>
    <w:rsid w:val="001E2D52"/>
    <w:rsid w:val="001E3677"/>
    <w:rsid w:val="001E4E7A"/>
    <w:rsid w:val="001E61BC"/>
    <w:rsid w:val="001F37F2"/>
    <w:rsid w:val="0020149B"/>
    <w:rsid w:val="0020643A"/>
    <w:rsid w:val="00211045"/>
    <w:rsid w:val="00211BB8"/>
    <w:rsid w:val="002122E0"/>
    <w:rsid w:val="002171A1"/>
    <w:rsid w:val="0022359C"/>
    <w:rsid w:val="00235CFC"/>
    <w:rsid w:val="0024342B"/>
    <w:rsid w:val="00246D68"/>
    <w:rsid w:val="00247BDB"/>
    <w:rsid w:val="002509CE"/>
    <w:rsid w:val="00254208"/>
    <w:rsid w:val="00254BA5"/>
    <w:rsid w:val="00262023"/>
    <w:rsid w:val="0027089C"/>
    <w:rsid w:val="00273F19"/>
    <w:rsid w:val="00276FF9"/>
    <w:rsid w:val="002816F1"/>
    <w:rsid w:val="00293167"/>
    <w:rsid w:val="00293C8C"/>
    <w:rsid w:val="002A5BE6"/>
    <w:rsid w:val="002B010A"/>
    <w:rsid w:val="002B234C"/>
    <w:rsid w:val="002B23E6"/>
    <w:rsid w:val="002B5323"/>
    <w:rsid w:val="002D257A"/>
    <w:rsid w:val="002D2E6E"/>
    <w:rsid w:val="002D50DF"/>
    <w:rsid w:val="002D615B"/>
    <w:rsid w:val="002E167A"/>
    <w:rsid w:val="002E21C5"/>
    <w:rsid w:val="002E24C6"/>
    <w:rsid w:val="002E73F4"/>
    <w:rsid w:val="002E7F73"/>
    <w:rsid w:val="002F2135"/>
    <w:rsid w:val="00300722"/>
    <w:rsid w:val="00302AB0"/>
    <w:rsid w:val="00303880"/>
    <w:rsid w:val="00303E51"/>
    <w:rsid w:val="003054B4"/>
    <w:rsid w:val="00310A6C"/>
    <w:rsid w:val="00313D8B"/>
    <w:rsid w:val="00315492"/>
    <w:rsid w:val="00321950"/>
    <w:rsid w:val="00324268"/>
    <w:rsid w:val="003273C6"/>
    <w:rsid w:val="00340232"/>
    <w:rsid w:val="00340D07"/>
    <w:rsid w:val="00351BD5"/>
    <w:rsid w:val="00354AC0"/>
    <w:rsid w:val="00355E59"/>
    <w:rsid w:val="0035798E"/>
    <w:rsid w:val="00363301"/>
    <w:rsid w:val="0036452B"/>
    <w:rsid w:val="00365F5B"/>
    <w:rsid w:val="00366D87"/>
    <w:rsid w:val="00366E32"/>
    <w:rsid w:val="00380122"/>
    <w:rsid w:val="003811BC"/>
    <w:rsid w:val="00390256"/>
    <w:rsid w:val="0039337E"/>
    <w:rsid w:val="0039602A"/>
    <w:rsid w:val="003976DA"/>
    <w:rsid w:val="0039776C"/>
    <w:rsid w:val="003A5417"/>
    <w:rsid w:val="003A79CA"/>
    <w:rsid w:val="003B0136"/>
    <w:rsid w:val="003B0CC1"/>
    <w:rsid w:val="003B3ABC"/>
    <w:rsid w:val="003B780D"/>
    <w:rsid w:val="003B7B45"/>
    <w:rsid w:val="003D34D0"/>
    <w:rsid w:val="003E4D20"/>
    <w:rsid w:val="003E62DB"/>
    <w:rsid w:val="003F17AC"/>
    <w:rsid w:val="003F566D"/>
    <w:rsid w:val="00401AFD"/>
    <w:rsid w:val="00403E4F"/>
    <w:rsid w:val="004112C8"/>
    <w:rsid w:val="004209F3"/>
    <w:rsid w:val="004218AC"/>
    <w:rsid w:val="004240E1"/>
    <w:rsid w:val="00424F9F"/>
    <w:rsid w:val="00425F33"/>
    <w:rsid w:val="0043166F"/>
    <w:rsid w:val="0044224B"/>
    <w:rsid w:val="004535A5"/>
    <w:rsid w:val="00456F33"/>
    <w:rsid w:val="00460E02"/>
    <w:rsid w:val="00462758"/>
    <w:rsid w:val="004657FA"/>
    <w:rsid w:val="00474CDC"/>
    <w:rsid w:val="004755A3"/>
    <w:rsid w:val="00477899"/>
    <w:rsid w:val="004852B3"/>
    <w:rsid w:val="00486EAB"/>
    <w:rsid w:val="00491660"/>
    <w:rsid w:val="00496433"/>
    <w:rsid w:val="004A045F"/>
    <w:rsid w:val="004A384A"/>
    <w:rsid w:val="004A7578"/>
    <w:rsid w:val="004B4465"/>
    <w:rsid w:val="004B5DB0"/>
    <w:rsid w:val="004C3303"/>
    <w:rsid w:val="004C3957"/>
    <w:rsid w:val="004D26AB"/>
    <w:rsid w:val="004D7DC1"/>
    <w:rsid w:val="004E222D"/>
    <w:rsid w:val="004E5771"/>
    <w:rsid w:val="004F5A59"/>
    <w:rsid w:val="00501CEE"/>
    <w:rsid w:val="00506AB9"/>
    <w:rsid w:val="005113E9"/>
    <w:rsid w:val="00511684"/>
    <w:rsid w:val="0051297C"/>
    <w:rsid w:val="00526F78"/>
    <w:rsid w:val="005350DB"/>
    <w:rsid w:val="005511A3"/>
    <w:rsid w:val="00563F88"/>
    <w:rsid w:val="0057077C"/>
    <w:rsid w:val="00574F77"/>
    <w:rsid w:val="0057505A"/>
    <w:rsid w:val="00580306"/>
    <w:rsid w:val="0058515B"/>
    <w:rsid w:val="0059043F"/>
    <w:rsid w:val="00595A97"/>
    <w:rsid w:val="005965D1"/>
    <w:rsid w:val="00597C3D"/>
    <w:rsid w:val="005B5F73"/>
    <w:rsid w:val="005B677C"/>
    <w:rsid w:val="005C0909"/>
    <w:rsid w:val="005C74FC"/>
    <w:rsid w:val="005C7A50"/>
    <w:rsid w:val="005D6338"/>
    <w:rsid w:val="005D7A63"/>
    <w:rsid w:val="005F58B6"/>
    <w:rsid w:val="006011B8"/>
    <w:rsid w:val="0060260E"/>
    <w:rsid w:val="0060321B"/>
    <w:rsid w:val="00606E4D"/>
    <w:rsid w:val="0061643C"/>
    <w:rsid w:val="00635164"/>
    <w:rsid w:val="0064258F"/>
    <w:rsid w:val="0064306C"/>
    <w:rsid w:val="00646149"/>
    <w:rsid w:val="006468CC"/>
    <w:rsid w:val="00653B20"/>
    <w:rsid w:val="00655F05"/>
    <w:rsid w:val="00660298"/>
    <w:rsid w:val="00667516"/>
    <w:rsid w:val="00671AAE"/>
    <w:rsid w:val="00672D35"/>
    <w:rsid w:val="00674A2E"/>
    <w:rsid w:val="00677695"/>
    <w:rsid w:val="006802EF"/>
    <w:rsid w:val="00683A38"/>
    <w:rsid w:val="00684788"/>
    <w:rsid w:val="006936A3"/>
    <w:rsid w:val="00694187"/>
    <w:rsid w:val="0069455C"/>
    <w:rsid w:val="00696B3E"/>
    <w:rsid w:val="006A3BCA"/>
    <w:rsid w:val="006A58EB"/>
    <w:rsid w:val="006A7BB9"/>
    <w:rsid w:val="006B6A03"/>
    <w:rsid w:val="006D2EF4"/>
    <w:rsid w:val="006D42A5"/>
    <w:rsid w:val="006D51E8"/>
    <w:rsid w:val="006D65EC"/>
    <w:rsid w:val="006D65F7"/>
    <w:rsid w:val="006E1498"/>
    <w:rsid w:val="006F6F84"/>
    <w:rsid w:val="0070306D"/>
    <w:rsid w:val="00703819"/>
    <w:rsid w:val="00704151"/>
    <w:rsid w:val="00707E37"/>
    <w:rsid w:val="007116A5"/>
    <w:rsid w:val="0071794C"/>
    <w:rsid w:val="00722561"/>
    <w:rsid w:val="00725AF0"/>
    <w:rsid w:val="007303F5"/>
    <w:rsid w:val="007316C3"/>
    <w:rsid w:val="00733451"/>
    <w:rsid w:val="00733744"/>
    <w:rsid w:val="007365BC"/>
    <w:rsid w:val="00740881"/>
    <w:rsid w:val="00742D0A"/>
    <w:rsid w:val="00760446"/>
    <w:rsid w:val="00766835"/>
    <w:rsid w:val="00772245"/>
    <w:rsid w:val="007741D4"/>
    <w:rsid w:val="00790686"/>
    <w:rsid w:val="007913CF"/>
    <w:rsid w:val="00793434"/>
    <w:rsid w:val="007974BA"/>
    <w:rsid w:val="007A0F46"/>
    <w:rsid w:val="007A539B"/>
    <w:rsid w:val="007B0122"/>
    <w:rsid w:val="007B3105"/>
    <w:rsid w:val="007B3670"/>
    <w:rsid w:val="007B70AE"/>
    <w:rsid w:val="007B74EC"/>
    <w:rsid w:val="007C195C"/>
    <w:rsid w:val="007C5B31"/>
    <w:rsid w:val="007D28A8"/>
    <w:rsid w:val="007D2CF1"/>
    <w:rsid w:val="007D358D"/>
    <w:rsid w:val="007F3DD3"/>
    <w:rsid w:val="007F4A8C"/>
    <w:rsid w:val="007F63FC"/>
    <w:rsid w:val="00804949"/>
    <w:rsid w:val="00810C4E"/>
    <w:rsid w:val="00811BC0"/>
    <w:rsid w:val="00812008"/>
    <w:rsid w:val="0081416A"/>
    <w:rsid w:val="00815582"/>
    <w:rsid w:val="00830048"/>
    <w:rsid w:val="00834542"/>
    <w:rsid w:val="00843B05"/>
    <w:rsid w:val="00844B50"/>
    <w:rsid w:val="008555C5"/>
    <w:rsid w:val="00856814"/>
    <w:rsid w:val="00857825"/>
    <w:rsid w:val="00865F7B"/>
    <w:rsid w:val="00873078"/>
    <w:rsid w:val="00875C04"/>
    <w:rsid w:val="008768C0"/>
    <w:rsid w:val="008821B8"/>
    <w:rsid w:val="00882450"/>
    <w:rsid w:val="00883B29"/>
    <w:rsid w:val="00885330"/>
    <w:rsid w:val="00891B2C"/>
    <w:rsid w:val="008A0A47"/>
    <w:rsid w:val="008B0CF4"/>
    <w:rsid w:val="008C0EA7"/>
    <w:rsid w:val="008E250E"/>
    <w:rsid w:val="008E6EFA"/>
    <w:rsid w:val="008F1D9A"/>
    <w:rsid w:val="00903328"/>
    <w:rsid w:val="00914BEE"/>
    <w:rsid w:val="009153AF"/>
    <w:rsid w:val="00916D89"/>
    <w:rsid w:val="009201C1"/>
    <w:rsid w:val="00923CC6"/>
    <w:rsid w:val="00923FAA"/>
    <w:rsid w:val="00930963"/>
    <w:rsid w:val="00931AAF"/>
    <w:rsid w:val="00941898"/>
    <w:rsid w:val="00941A57"/>
    <w:rsid w:val="00951F17"/>
    <w:rsid w:val="00955A77"/>
    <w:rsid w:val="009560EF"/>
    <w:rsid w:val="00956A0C"/>
    <w:rsid w:val="00960A2A"/>
    <w:rsid w:val="00960B55"/>
    <w:rsid w:val="00960E0F"/>
    <w:rsid w:val="00962A0F"/>
    <w:rsid w:val="00965901"/>
    <w:rsid w:val="00971A52"/>
    <w:rsid w:val="0097246C"/>
    <w:rsid w:val="00980E88"/>
    <w:rsid w:val="009850F2"/>
    <w:rsid w:val="00987DBA"/>
    <w:rsid w:val="00995C54"/>
    <w:rsid w:val="0099627D"/>
    <w:rsid w:val="009A01D3"/>
    <w:rsid w:val="009A0FC0"/>
    <w:rsid w:val="009A2575"/>
    <w:rsid w:val="009C0BDF"/>
    <w:rsid w:val="009C1662"/>
    <w:rsid w:val="009C2A2F"/>
    <w:rsid w:val="009C6FFB"/>
    <w:rsid w:val="009D76CD"/>
    <w:rsid w:val="009E4448"/>
    <w:rsid w:val="009E4BDF"/>
    <w:rsid w:val="009E5825"/>
    <w:rsid w:val="009E7239"/>
    <w:rsid w:val="009E73B2"/>
    <w:rsid w:val="009F230C"/>
    <w:rsid w:val="00A035F6"/>
    <w:rsid w:val="00A03D4C"/>
    <w:rsid w:val="00A12290"/>
    <w:rsid w:val="00A1264F"/>
    <w:rsid w:val="00A22251"/>
    <w:rsid w:val="00A23EEE"/>
    <w:rsid w:val="00A24DB3"/>
    <w:rsid w:val="00A252D6"/>
    <w:rsid w:val="00A25D22"/>
    <w:rsid w:val="00A4792B"/>
    <w:rsid w:val="00A521E7"/>
    <w:rsid w:val="00A60EAE"/>
    <w:rsid w:val="00A623CC"/>
    <w:rsid w:val="00A67CD7"/>
    <w:rsid w:val="00A767DF"/>
    <w:rsid w:val="00A8124C"/>
    <w:rsid w:val="00AA0EBF"/>
    <w:rsid w:val="00AA7B27"/>
    <w:rsid w:val="00AB2099"/>
    <w:rsid w:val="00AC657B"/>
    <w:rsid w:val="00AE43F6"/>
    <w:rsid w:val="00AF3C5D"/>
    <w:rsid w:val="00B00011"/>
    <w:rsid w:val="00B07F2C"/>
    <w:rsid w:val="00B118AC"/>
    <w:rsid w:val="00B14B6E"/>
    <w:rsid w:val="00B1789E"/>
    <w:rsid w:val="00B37D92"/>
    <w:rsid w:val="00B41F07"/>
    <w:rsid w:val="00B42936"/>
    <w:rsid w:val="00B4363A"/>
    <w:rsid w:val="00B43689"/>
    <w:rsid w:val="00B45B46"/>
    <w:rsid w:val="00B461ED"/>
    <w:rsid w:val="00B47134"/>
    <w:rsid w:val="00B514AE"/>
    <w:rsid w:val="00B51C08"/>
    <w:rsid w:val="00B53E6F"/>
    <w:rsid w:val="00B56E86"/>
    <w:rsid w:val="00B60723"/>
    <w:rsid w:val="00B6422C"/>
    <w:rsid w:val="00B65379"/>
    <w:rsid w:val="00B66D4F"/>
    <w:rsid w:val="00B87EB4"/>
    <w:rsid w:val="00B9013C"/>
    <w:rsid w:val="00BA1DED"/>
    <w:rsid w:val="00BC1312"/>
    <w:rsid w:val="00BC1AE8"/>
    <w:rsid w:val="00BC4EE2"/>
    <w:rsid w:val="00BD1A57"/>
    <w:rsid w:val="00BD4057"/>
    <w:rsid w:val="00BE0A6D"/>
    <w:rsid w:val="00BE1C36"/>
    <w:rsid w:val="00BE47C9"/>
    <w:rsid w:val="00BE7A7A"/>
    <w:rsid w:val="00BF673C"/>
    <w:rsid w:val="00BF6A7D"/>
    <w:rsid w:val="00C00CBF"/>
    <w:rsid w:val="00C01262"/>
    <w:rsid w:val="00C037BC"/>
    <w:rsid w:val="00C17B74"/>
    <w:rsid w:val="00C20C75"/>
    <w:rsid w:val="00C22752"/>
    <w:rsid w:val="00C22C82"/>
    <w:rsid w:val="00C232A8"/>
    <w:rsid w:val="00C25A7C"/>
    <w:rsid w:val="00C26F04"/>
    <w:rsid w:val="00C37C1D"/>
    <w:rsid w:val="00C46D6B"/>
    <w:rsid w:val="00C50D1D"/>
    <w:rsid w:val="00C53904"/>
    <w:rsid w:val="00C55516"/>
    <w:rsid w:val="00C65AFC"/>
    <w:rsid w:val="00C7407B"/>
    <w:rsid w:val="00C80FCB"/>
    <w:rsid w:val="00C83A32"/>
    <w:rsid w:val="00C83B55"/>
    <w:rsid w:val="00C8716F"/>
    <w:rsid w:val="00C92213"/>
    <w:rsid w:val="00C94194"/>
    <w:rsid w:val="00C97F83"/>
    <w:rsid w:val="00CA1090"/>
    <w:rsid w:val="00CA16D0"/>
    <w:rsid w:val="00CA2C55"/>
    <w:rsid w:val="00CA40EE"/>
    <w:rsid w:val="00CA5361"/>
    <w:rsid w:val="00CB45EA"/>
    <w:rsid w:val="00CB57AE"/>
    <w:rsid w:val="00CB5B3D"/>
    <w:rsid w:val="00CB5D4C"/>
    <w:rsid w:val="00CC5750"/>
    <w:rsid w:val="00CC68BD"/>
    <w:rsid w:val="00CC7CF4"/>
    <w:rsid w:val="00CD1034"/>
    <w:rsid w:val="00CD44A3"/>
    <w:rsid w:val="00CD4EA3"/>
    <w:rsid w:val="00CE0382"/>
    <w:rsid w:val="00CE0B2A"/>
    <w:rsid w:val="00CE4F0D"/>
    <w:rsid w:val="00CF3C0C"/>
    <w:rsid w:val="00D007FF"/>
    <w:rsid w:val="00D10DEB"/>
    <w:rsid w:val="00D11E1D"/>
    <w:rsid w:val="00D12726"/>
    <w:rsid w:val="00D12ACF"/>
    <w:rsid w:val="00D24589"/>
    <w:rsid w:val="00D25F46"/>
    <w:rsid w:val="00D30F73"/>
    <w:rsid w:val="00D31459"/>
    <w:rsid w:val="00D375CD"/>
    <w:rsid w:val="00D4180C"/>
    <w:rsid w:val="00D47E90"/>
    <w:rsid w:val="00D50203"/>
    <w:rsid w:val="00D51A00"/>
    <w:rsid w:val="00D54A11"/>
    <w:rsid w:val="00D70C00"/>
    <w:rsid w:val="00D724CA"/>
    <w:rsid w:val="00D740D7"/>
    <w:rsid w:val="00D7561C"/>
    <w:rsid w:val="00D85AFA"/>
    <w:rsid w:val="00D85F73"/>
    <w:rsid w:val="00D87AD9"/>
    <w:rsid w:val="00D91E84"/>
    <w:rsid w:val="00D97B1F"/>
    <w:rsid w:val="00DA42C1"/>
    <w:rsid w:val="00DA6B9C"/>
    <w:rsid w:val="00DB037F"/>
    <w:rsid w:val="00DB4E33"/>
    <w:rsid w:val="00DB6A48"/>
    <w:rsid w:val="00DC08A4"/>
    <w:rsid w:val="00DC1168"/>
    <w:rsid w:val="00DC6DB6"/>
    <w:rsid w:val="00DD10DF"/>
    <w:rsid w:val="00DD18AC"/>
    <w:rsid w:val="00DE1500"/>
    <w:rsid w:val="00DE77D2"/>
    <w:rsid w:val="00E028DC"/>
    <w:rsid w:val="00E04897"/>
    <w:rsid w:val="00E07EE8"/>
    <w:rsid w:val="00E20DB2"/>
    <w:rsid w:val="00E26E32"/>
    <w:rsid w:val="00E343B2"/>
    <w:rsid w:val="00E351C4"/>
    <w:rsid w:val="00E3652E"/>
    <w:rsid w:val="00E40FB8"/>
    <w:rsid w:val="00E46717"/>
    <w:rsid w:val="00E57973"/>
    <w:rsid w:val="00E60857"/>
    <w:rsid w:val="00E61907"/>
    <w:rsid w:val="00E6459D"/>
    <w:rsid w:val="00E70AA1"/>
    <w:rsid w:val="00E70E70"/>
    <w:rsid w:val="00E72979"/>
    <w:rsid w:val="00E72F8D"/>
    <w:rsid w:val="00E7391C"/>
    <w:rsid w:val="00E752A6"/>
    <w:rsid w:val="00E82C3A"/>
    <w:rsid w:val="00E82E1F"/>
    <w:rsid w:val="00E86215"/>
    <w:rsid w:val="00E87450"/>
    <w:rsid w:val="00E91E35"/>
    <w:rsid w:val="00E93443"/>
    <w:rsid w:val="00E95685"/>
    <w:rsid w:val="00EA3182"/>
    <w:rsid w:val="00EA3DD7"/>
    <w:rsid w:val="00EB6F33"/>
    <w:rsid w:val="00EC06B0"/>
    <w:rsid w:val="00ED1FD8"/>
    <w:rsid w:val="00ED38DB"/>
    <w:rsid w:val="00ED4F40"/>
    <w:rsid w:val="00ED60E7"/>
    <w:rsid w:val="00EE429F"/>
    <w:rsid w:val="00EE4A3E"/>
    <w:rsid w:val="00EE71B2"/>
    <w:rsid w:val="00EF3B8F"/>
    <w:rsid w:val="00EF44A4"/>
    <w:rsid w:val="00EF62BD"/>
    <w:rsid w:val="00EF6E60"/>
    <w:rsid w:val="00F00909"/>
    <w:rsid w:val="00F06557"/>
    <w:rsid w:val="00F107AB"/>
    <w:rsid w:val="00F131E0"/>
    <w:rsid w:val="00F144F8"/>
    <w:rsid w:val="00F23754"/>
    <w:rsid w:val="00F37A4C"/>
    <w:rsid w:val="00F53982"/>
    <w:rsid w:val="00F6059E"/>
    <w:rsid w:val="00F60C28"/>
    <w:rsid w:val="00F93EF0"/>
    <w:rsid w:val="00F9410A"/>
    <w:rsid w:val="00FA0016"/>
    <w:rsid w:val="00FA3F44"/>
    <w:rsid w:val="00FA42C2"/>
    <w:rsid w:val="00FA456C"/>
    <w:rsid w:val="00FA58D0"/>
    <w:rsid w:val="00FB17C2"/>
    <w:rsid w:val="00FC58FA"/>
    <w:rsid w:val="00FC6C7A"/>
    <w:rsid w:val="00FD1919"/>
    <w:rsid w:val="00FD1ADA"/>
    <w:rsid w:val="00FD1E2A"/>
    <w:rsid w:val="00FD27E1"/>
    <w:rsid w:val="00FD5812"/>
    <w:rsid w:val="00FE1DD4"/>
    <w:rsid w:val="00FE5365"/>
    <w:rsid w:val="00FE5DF5"/>
    <w:rsid w:val="00FF1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1CF3"/>
  <w15:docId w15:val="{0B15E960-E524-4DD2-AA1D-8F46674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87EB4"/>
    <w:pPr>
      <w:spacing w:after="0" w:line="240" w:lineRule="auto"/>
    </w:pPr>
    <w:rPr>
      <w:rFonts w:asciiTheme="majorHAnsi" w:eastAsiaTheme="majorEastAsia" w:hAnsiTheme="majorHAnsi" w:cstheme="majorBidi"/>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87EB4"/>
    <w:pPr>
      <w:spacing w:after="0" w:line="240" w:lineRule="auto"/>
    </w:pPr>
    <w:rPr>
      <w:rFonts w:asciiTheme="majorHAnsi" w:eastAsiaTheme="majorEastAsia" w:hAnsiTheme="majorHAnsi" w:cstheme="majorBidi"/>
      <w:lang w:eastAsia="en-GB"/>
    </w:rPr>
  </w:style>
  <w:style w:type="paragraph" w:styleId="Caption">
    <w:name w:val="caption"/>
    <w:basedOn w:val="Normal"/>
    <w:next w:val="Normal"/>
    <w:uiPriority w:val="35"/>
    <w:unhideWhenUsed/>
    <w:qFormat/>
    <w:rsid w:val="00B87EB4"/>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46D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D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1D4"/>
    <w:rPr>
      <w:sz w:val="18"/>
      <w:szCs w:val="18"/>
    </w:rPr>
  </w:style>
  <w:style w:type="paragraph" w:styleId="CommentText">
    <w:name w:val="annotation text"/>
    <w:basedOn w:val="Normal"/>
    <w:link w:val="CommentTextChar"/>
    <w:uiPriority w:val="99"/>
    <w:semiHidden/>
    <w:unhideWhenUsed/>
    <w:rsid w:val="007741D4"/>
    <w:pPr>
      <w:spacing w:line="240" w:lineRule="auto"/>
    </w:pPr>
    <w:rPr>
      <w:sz w:val="24"/>
      <w:szCs w:val="24"/>
    </w:rPr>
  </w:style>
  <w:style w:type="character" w:customStyle="1" w:styleId="CommentTextChar">
    <w:name w:val="Comment Text Char"/>
    <w:basedOn w:val="DefaultParagraphFont"/>
    <w:link w:val="CommentText"/>
    <w:uiPriority w:val="99"/>
    <w:semiHidden/>
    <w:rsid w:val="007741D4"/>
    <w:rPr>
      <w:sz w:val="24"/>
      <w:szCs w:val="24"/>
    </w:rPr>
  </w:style>
  <w:style w:type="paragraph" w:styleId="CommentSubject">
    <w:name w:val="annotation subject"/>
    <w:basedOn w:val="CommentText"/>
    <w:next w:val="CommentText"/>
    <w:link w:val="CommentSubjectChar"/>
    <w:uiPriority w:val="99"/>
    <w:semiHidden/>
    <w:unhideWhenUsed/>
    <w:rsid w:val="007741D4"/>
    <w:rPr>
      <w:b/>
      <w:bCs/>
      <w:sz w:val="20"/>
      <w:szCs w:val="20"/>
    </w:rPr>
  </w:style>
  <w:style w:type="character" w:customStyle="1" w:styleId="CommentSubjectChar">
    <w:name w:val="Comment Subject Char"/>
    <w:basedOn w:val="CommentTextChar"/>
    <w:link w:val="CommentSubject"/>
    <w:uiPriority w:val="99"/>
    <w:semiHidden/>
    <w:rsid w:val="007741D4"/>
    <w:rPr>
      <w:b/>
      <w:bCs/>
      <w:sz w:val="20"/>
      <w:szCs w:val="20"/>
    </w:rPr>
  </w:style>
  <w:style w:type="paragraph" w:styleId="Revision">
    <w:name w:val="Revision"/>
    <w:hidden/>
    <w:uiPriority w:val="99"/>
    <w:semiHidden/>
    <w:rsid w:val="00694187"/>
    <w:pPr>
      <w:spacing w:after="0" w:line="240" w:lineRule="auto"/>
    </w:pPr>
  </w:style>
  <w:style w:type="table" w:customStyle="1" w:styleId="ListTable21">
    <w:name w:val="List Table 21"/>
    <w:basedOn w:val="TableNormal"/>
    <w:uiPriority w:val="47"/>
    <w:rsid w:val="004218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A1DED"/>
    <w:pPr>
      <w:ind w:left="720"/>
      <w:contextualSpacing/>
    </w:pPr>
  </w:style>
  <w:style w:type="character" w:styleId="Hyperlink">
    <w:name w:val="Hyperlink"/>
    <w:basedOn w:val="DefaultParagraphFont"/>
    <w:uiPriority w:val="99"/>
    <w:unhideWhenUsed/>
    <w:rsid w:val="00EF62BD"/>
    <w:rPr>
      <w:color w:val="0000FF" w:themeColor="hyperlink"/>
      <w:u w:val="single"/>
    </w:rPr>
  </w:style>
  <w:style w:type="table" w:styleId="TableGrid">
    <w:name w:val="Table Grid"/>
    <w:basedOn w:val="TableNormal"/>
    <w:uiPriority w:val="39"/>
    <w:rsid w:val="005F58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69F"/>
  </w:style>
  <w:style w:type="paragraph" w:customStyle="1" w:styleId="Default">
    <w:name w:val="Default"/>
    <w:rsid w:val="00C740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958">
      <w:bodyDiv w:val="1"/>
      <w:marLeft w:val="0"/>
      <w:marRight w:val="0"/>
      <w:marTop w:val="0"/>
      <w:marBottom w:val="0"/>
      <w:divBdr>
        <w:top w:val="none" w:sz="0" w:space="0" w:color="auto"/>
        <w:left w:val="none" w:sz="0" w:space="0" w:color="auto"/>
        <w:bottom w:val="none" w:sz="0" w:space="0" w:color="auto"/>
        <w:right w:val="none" w:sz="0" w:space="0" w:color="auto"/>
      </w:divBdr>
    </w:div>
    <w:div w:id="442464154">
      <w:bodyDiv w:val="1"/>
      <w:marLeft w:val="0"/>
      <w:marRight w:val="0"/>
      <w:marTop w:val="0"/>
      <w:marBottom w:val="0"/>
      <w:divBdr>
        <w:top w:val="none" w:sz="0" w:space="0" w:color="auto"/>
        <w:left w:val="none" w:sz="0" w:space="0" w:color="auto"/>
        <w:bottom w:val="none" w:sz="0" w:space="0" w:color="auto"/>
        <w:right w:val="none" w:sz="0" w:space="0" w:color="auto"/>
      </w:divBdr>
    </w:div>
    <w:div w:id="675692321">
      <w:bodyDiv w:val="1"/>
      <w:marLeft w:val="0"/>
      <w:marRight w:val="0"/>
      <w:marTop w:val="0"/>
      <w:marBottom w:val="0"/>
      <w:divBdr>
        <w:top w:val="none" w:sz="0" w:space="0" w:color="auto"/>
        <w:left w:val="none" w:sz="0" w:space="0" w:color="auto"/>
        <w:bottom w:val="none" w:sz="0" w:space="0" w:color="auto"/>
        <w:right w:val="none" w:sz="0" w:space="0" w:color="auto"/>
      </w:divBdr>
    </w:div>
    <w:div w:id="829447902">
      <w:bodyDiv w:val="1"/>
      <w:marLeft w:val="0"/>
      <w:marRight w:val="0"/>
      <w:marTop w:val="0"/>
      <w:marBottom w:val="0"/>
      <w:divBdr>
        <w:top w:val="none" w:sz="0" w:space="0" w:color="auto"/>
        <w:left w:val="none" w:sz="0" w:space="0" w:color="auto"/>
        <w:bottom w:val="none" w:sz="0" w:space="0" w:color="auto"/>
        <w:right w:val="none" w:sz="0" w:space="0" w:color="auto"/>
      </w:divBdr>
    </w:div>
    <w:div w:id="993408597">
      <w:bodyDiv w:val="1"/>
      <w:marLeft w:val="0"/>
      <w:marRight w:val="0"/>
      <w:marTop w:val="0"/>
      <w:marBottom w:val="0"/>
      <w:divBdr>
        <w:top w:val="none" w:sz="0" w:space="0" w:color="auto"/>
        <w:left w:val="none" w:sz="0" w:space="0" w:color="auto"/>
        <w:bottom w:val="none" w:sz="0" w:space="0" w:color="auto"/>
        <w:right w:val="none" w:sz="0" w:space="0" w:color="auto"/>
      </w:divBdr>
    </w:div>
    <w:div w:id="1348672732">
      <w:bodyDiv w:val="1"/>
      <w:marLeft w:val="0"/>
      <w:marRight w:val="0"/>
      <w:marTop w:val="0"/>
      <w:marBottom w:val="0"/>
      <w:divBdr>
        <w:top w:val="none" w:sz="0" w:space="0" w:color="auto"/>
        <w:left w:val="none" w:sz="0" w:space="0" w:color="auto"/>
        <w:bottom w:val="none" w:sz="0" w:space="0" w:color="auto"/>
        <w:right w:val="none" w:sz="0" w:space="0" w:color="auto"/>
      </w:divBdr>
    </w:div>
    <w:div w:id="1445538992">
      <w:bodyDiv w:val="1"/>
      <w:marLeft w:val="0"/>
      <w:marRight w:val="0"/>
      <w:marTop w:val="0"/>
      <w:marBottom w:val="0"/>
      <w:divBdr>
        <w:top w:val="none" w:sz="0" w:space="0" w:color="auto"/>
        <w:left w:val="none" w:sz="0" w:space="0" w:color="auto"/>
        <w:bottom w:val="none" w:sz="0" w:space="0" w:color="auto"/>
        <w:right w:val="none" w:sz="0" w:space="0" w:color="auto"/>
      </w:divBdr>
    </w:div>
    <w:div w:id="1445920909">
      <w:bodyDiv w:val="1"/>
      <w:marLeft w:val="0"/>
      <w:marRight w:val="0"/>
      <w:marTop w:val="0"/>
      <w:marBottom w:val="0"/>
      <w:divBdr>
        <w:top w:val="none" w:sz="0" w:space="0" w:color="auto"/>
        <w:left w:val="none" w:sz="0" w:space="0" w:color="auto"/>
        <w:bottom w:val="none" w:sz="0" w:space="0" w:color="auto"/>
        <w:right w:val="none" w:sz="0" w:space="0" w:color="auto"/>
      </w:divBdr>
    </w:div>
    <w:div w:id="1529299697">
      <w:bodyDiv w:val="1"/>
      <w:marLeft w:val="0"/>
      <w:marRight w:val="0"/>
      <w:marTop w:val="0"/>
      <w:marBottom w:val="0"/>
      <w:divBdr>
        <w:top w:val="none" w:sz="0" w:space="0" w:color="auto"/>
        <w:left w:val="none" w:sz="0" w:space="0" w:color="auto"/>
        <w:bottom w:val="none" w:sz="0" w:space="0" w:color="auto"/>
        <w:right w:val="none" w:sz="0" w:space="0" w:color="auto"/>
      </w:divBdr>
    </w:div>
    <w:div w:id="1745223758">
      <w:bodyDiv w:val="1"/>
      <w:marLeft w:val="0"/>
      <w:marRight w:val="0"/>
      <w:marTop w:val="0"/>
      <w:marBottom w:val="0"/>
      <w:divBdr>
        <w:top w:val="none" w:sz="0" w:space="0" w:color="auto"/>
        <w:left w:val="none" w:sz="0" w:space="0" w:color="auto"/>
        <w:bottom w:val="none" w:sz="0" w:space="0" w:color="auto"/>
        <w:right w:val="none" w:sz="0" w:space="0" w:color="auto"/>
      </w:divBdr>
    </w:div>
    <w:div w:id="1755517113">
      <w:bodyDiv w:val="1"/>
      <w:marLeft w:val="0"/>
      <w:marRight w:val="0"/>
      <w:marTop w:val="0"/>
      <w:marBottom w:val="0"/>
      <w:divBdr>
        <w:top w:val="none" w:sz="0" w:space="0" w:color="auto"/>
        <w:left w:val="none" w:sz="0" w:space="0" w:color="auto"/>
        <w:bottom w:val="none" w:sz="0" w:space="0" w:color="auto"/>
        <w:right w:val="none" w:sz="0" w:space="0" w:color="auto"/>
      </w:divBdr>
    </w:div>
    <w:div w:id="1894078818">
      <w:bodyDiv w:val="1"/>
      <w:marLeft w:val="0"/>
      <w:marRight w:val="0"/>
      <w:marTop w:val="0"/>
      <w:marBottom w:val="0"/>
      <w:divBdr>
        <w:top w:val="none" w:sz="0" w:space="0" w:color="auto"/>
        <w:left w:val="none" w:sz="0" w:space="0" w:color="auto"/>
        <w:bottom w:val="none" w:sz="0" w:space="0" w:color="auto"/>
        <w:right w:val="none" w:sz="0" w:space="0" w:color="auto"/>
      </w:divBdr>
    </w:div>
    <w:div w:id="1927838847">
      <w:bodyDiv w:val="1"/>
      <w:marLeft w:val="0"/>
      <w:marRight w:val="0"/>
      <w:marTop w:val="0"/>
      <w:marBottom w:val="0"/>
      <w:divBdr>
        <w:top w:val="none" w:sz="0" w:space="0" w:color="auto"/>
        <w:left w:val="none" w:sz="0" w:space="0" w:color="auto"/>
        <w:bottom w:val="none" w:sz="0" w:space="0" w:color="auto"/>
        <w:right w:val="none" w:sz="0" w:space="0" w:color="auto"/>
      </w:divBdr>
    </w:div>
    <w:div w:id="2050255461">
      <w:bodyDiv w:val="1"/>
      <w:marLeft w:val="0"/>
      <w:marRight w:val="0"/>
      <w:marTop w:val="0"/>
      <w:marBottom w:val="0"/>
      <w:divBdr>
        <w:top w:val="none" w:sz="0" w:space="0" w:color="auto"/>
        <w:left w:val="none" w:sz="0" w:space="0" w:color="auto"/>
        <w:bottom w:val="none" w:sz="0" w:space="0" w:color="auto"/>
        <w:right w:val="none" w:sz="0" w:space="0" w:color="auto"/>
      </w:divBdr>
    </w:div>
    <w:div w:id="20705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F0B40-1ED2-4E2B-9238-3AB73CC84C44}" type="doc">
      <dgm:prSet loTypeId="urn:microsoft.com/office/officeart/2008/layout/HalfCircleOrganizationChart" loCatId="hierarchy" qsTypeId="urn:microsoft.com/office/officeart/2005/8/quickstyle/3d2" qsCatId="3D" csTypeId="urn:microsoft.com/office/officeart/2005/8/colors/accent1_2" csCatId="accent1" phldr="1"/>
      <dgm:spPr/>
      <dgm:t>
        <a:bodyPr/>
        <a:lstStyle/>
        <a:p>
          <a:endParaRPr lang="en-GB"/>
        </a:p>
      </dgm:t>
    </dgm:pt>
    <dgm:pt modelId="{F9AC6571-C48F-4A67-87D0-8D0619862182}">
      <dgm:prSet phldrT="[Text]"/>
      <dgm:spPr/>
      <dgm:t>
        <a:bodyPr/>
        <a:lstStyle/>
        <a:p>
          <a:r>
            <a:rPr lang="en-GB"/>
            <a:t>Themes</a:t>
          </a:r>
        </a:p>
      </dgm:t>
    </dgm:pt>
    <dgm:pt modelId="{1F321E24-F7A5-42B9-8783-9873729378EA}" type="parTrans" cxnId="{3A1EAFD8-D758-43A5-B168-6F613043F256}">
      <dgm:prSet/>
      <dgm:spPr/>
      <dgm:t>
        <a:bodyPr/>
        <a:lstStyle/>
        <a:p>
          <a:endParaRPr lang="en-GB"/>
        </a:p>
      </dgm:t>
    </dgm:pt>
    <dgm:pt modelId="{475B6560-75F6-4FF4-BE3E-C2FE4A2A0920}" type="sibTrans" cxnId="{3A1EAFD8-D758-43A5-B168-6F613043F256}">
      <dgm:prSet/>
      <dgm:spPr/>
      <dgm:t>
        <a:bodyPr/>
        <a:lstStyle/>
        <a:p>
          <a:endParaRPr lang="en-GB"/>
        </a:p>
      </dgm:t>
    </dgm:pt>
    <dgm:pt modelId="{A8A3D6EE-9FAB-4CAE-A8FE-154803FA3878}">
      <dgm:prSet phldrT="[Text]"/>
      <dgm:spPr/>
      <dgm:t>
        <a:bodyPr/>
        <a:lstStyle/>
        <a:p>
          <a:r>
            <a:rPr lang="en-GB"/>
            <a:t>Impact of School</a:t>
          </a:r>
        </a:p>
      </dgm:t>
    </dgm:pt>
    <dgm:pt modelId="{AA4DB1B9-56F9-4257-A940-D966DF6C6BA6}" type="parTrans" cxnId="{1C2AF8AB-A811-4494-A597-32F765C17C6D}">
      <dgm:prSet/>
      <dgm:spPr/>
      <dgm:t>
        <a:bodyPr/>
        <a:lstStyle/>
        <a:p>
          <a:endParaRPr lang="en-GB"/>
        </a:p>
      </dgm:t>
    </dgm:pt>
    <dgm:pt modelId="{83297DCA-EAA5-4CCB-A6E6-1A4AF80FB6BA}" type="sibTrans" cxnId="{1C2AF8AB-A811-4494-A597-32F765C17C6D}">
      <dgm:prSet/>
      <dgm:spPr/>
      <dgm:t>
        <a:bodyPr/>
        <a:lstStyle/>
        <a:p>
          <a:endParaRPr lang="en-GB"/>
        </a:p>
      </dgm:t>
    </dgm:pt>
    <dgm:pt modelId="{830E0DFD-A2D1-42C4-B290-50F3682C3F21}">
      <dgm:prSet phldrT="[Text]"/>
      <dgm:spPr/>
      <dgm:t>
        <a:bodyPr/>
        <a:lstStyle/>
        <a:p>
          <a:r>
            <a:rPr lang="en-GB" i="1"/>
            <a:t>Encouragement from significant others </a:t>
          </a:r>
        </a:p>
      </dgm:t>
    </dgm:pt>
    <dgm:pt modelId="{84CCA62F-6B7B-4067-86AF-1D4BE9363B6C}" type="parTrans" cxnId="{74D7F513-7D4A-45B4-A599-93AA7F59D09F}">
      <dgm:prSet/>
      <dgm:spPr/>
      <dgm:t>
        <a:bodyPr/>
        <a:lstStyle/>
        <a:p>
          <a:endParaRPr lang="en-GB"/>
        </a:p>
      </dgm:t>
    </dgm:pt>
    <dgm:pt modelId="{CE8A6A34-ECBE-40D5-8B8A-717C4913D220}" type="sibTrans" cxnId="{74D7F513-7D4A-45B4-A599-93AA7F59D09F}">
      <dgm:prSet/>
      <dgm:spPr/>
      <dgm:t>
        <a:bodyPr/>
        <a:lstStyle/>
        <a:p>
          <a:endParaRPr lang="en-GB"/>
        </a:p>
      </dgm:t>
    </dgm:pt>
    <dgm:pt modelId="{3AA69D99-D345-45A6-BA6F-A2C345733F85}">
      <dgm:prSet phldrT="[Text]"/>
      <dgm:spPr/>
      <dgm:t>
        <a:bodyPr/>
        <a:lstStyle/>
        <a:p>
          <a:r>
            <a:rPr lang="en-GB" i="1"/>
            <a:t>Lack of support</a:t>
          </a:r>
        </a:p>
      </dgm:t>
    </dgm:pt>
    <dgm:pt modelId="{720BD569-2CF9-4ED9-8FBA-A6A64D8CF1B7}" type="parTrans" cxnId="{80CBE310-D7E9-4E7E-B2C9-B96186E7990B}">
      <dgm:prSet/>
      <dgm:spPr/>
      <dgm:t>
        <a:bodyPr/>
        <a:lstStyle/>
        <a:p>
          <a:endParaRPr lang="en-GB"/>
        </a:p>
      </dgm:t>
    </dgm:pt>
    <dgm:pt modelId="{7A72EC1B-CBCD-449D-BC14-EFAAD8D7408A}" type="sibTrans" cxnId="{80CBE310-D7E9-4E7E-B2C9-B96186E7990B}">
      <dgm:prSet/>
      <dgm:spPr/>
      <dgm:t>
        <a:bodyPr/>
        <a:lstStyle/>
        <a:p>
          <a:endParaRPr lang="en-GB"/>
        </a:p>
      </dgm:t>
    </dgm:pt>
    <dgm:pt modelId="{60269BF0-C687-45EE-971F-751C45271686}">
      <dgm:prSet phldrT="[Text]"/>
      <dgm:spPr/>
      <dgm:t>
        <a:bodyPr/>
        <a:lstStyle/>
        <a:p>
          <a:r>
            <a:rPr lang="en-GB"/>
            <a:t>Observing Others</a:t>
          </a:r>
        </a:p>
      </dgm:t>
    </dgm:pt>
    <dgm:pt modelId="{60B3C967-76C2-4F23-8799-0B1B8EBB5350}" type="parTrans" cxnId="{29D5DEAD-61CD-4B43-BA07-E0B1D2EDAA7D}">
      <dgm:prSet/>
      <dgm:spPr/>
      <dgm:t>
        <a:bodyPr/>
        <a:lstStyle/>
        <a:p>
          <a:endParaRPr lang="en-GB"/>
        </a:p>
      </dgm:t>
    </dgm:pt>
    <dgm:pt modelId="{008710D7-5351-44D3-8D28-7E586B572D6A}" type="sibTrans" cxnId="{29D5DEAD-61CD-4B43-BA07-E0B1D2EDAA7D}">
      <dgm:prSet/>
      <dgm:spPr/>
      <dgm:t>
        <a:bodyPr/>
        <a:lstStyle/>
        <a:p>
          <a:endParaRPr lang="en-GB"/>
        </a:p>
      </dgm:t>
    </dgm:pt>
    <dgm:pt modelId="{42854C1D-0B17-41B1-ADC7-1BAA3E13ECDB}">
      <dgm:prSet/>
      <dgm:spPr/>
      <dgm:t>
        <a:bodyPr/>
        <a:lstStyle/>
        <a:p>
          <a:r>
            <a:rPr lang="en-GB"/>
            <a:t>Ability Awareness</a:t>
          </a:r>
        </a:p>
      </dgm:t>
    </dgm:pt>
    <dgm:pt modelId="{A7EB4A92-3F14-4527-8EF7-7F4ADD3FCF26}" type="parTrans" cxnId="{6BACC373-BB0E-4A5C-8DCD-BCFDA63B7B2E}">
      <dgm:prSet/>
      <dgm:spPr/>
      <dgm:t>
        <a:bodyPr/>
        <a:lstStyle/>
        <a:p>
          <a:endParaRPr lang="en-GB"/>
        </a:p>
      </dgm:t>
    </dgm:pt>
    <dgm:pt modelId="{9B49655D-938D-44CE-9C9E-EA78C222F71F}" type="sibTrans" cxnId="{6BACC373-BB0E-4A5C-8DCD-BCFDA63B7B2E}">
      <dgm:prSet/>
      <dgm:spPr/>
      <dgm:t>
        <a:bodyPr/>
        <a:lstStyle/>
        <a:p>
          <a:endParaRPr lang="en-GB"/>
        </a:p>
      </dgm:t>
    </dgm:pt>
    <dgm:pt modelId="{DC45BC0A-9B42-B54F-8A39-07D0E5C78BCE}">
      <dgm:prSet/>
      <dgm:spPr/>
      <dgm:t>
        <a:bodyPr/>
        <a:lstStyle/>
        <a:p>
          <a:r>
            <a:rPr lang="en-GB" i="0"/>
            <a:t>Figure 1. Final thematic map, showing final three main themes</a:t>
          </a:r>
          <a:endParaRPr lang="en-GB" i="1"/>
        </a:p>
      </dgm:t>
    </dgm:pt>
    <dgm:pt modelId="{EC020F43-FF9A-BE42-88A3-F7056B6B60E8}" type="parTrans" cxnId="{A5D81204-2609-774B-B0C3-7ACFCC3D553F}">
      <dgm:prSet/>
      <dgm:spPr/>
      <dgm:t>
        <a:bodyPr/>
        <a:lstStyle/>
        <a:p>
          <a:endParaRPr lang="en-GB"/>
        </a:p>
      </dgm:t>
    </dgm:pt>
    <dgm:pt modelId="{A38697F3-C7AA-AB4D-B016-7C7D1EA38E78}" type="sibTrans" cxnId="{A5D81204-2609-774B-B0C3-7ACFCC3D553F}">
      <dgm:prSet/>
      <dgm:spPr/>
      <dgm:t>
        <a:bodyPr/>
        <a:lstStyle/>
        <a:p>
          <a:endParaRPr lang="en-GB"/>
        </a:p>
      </dgm:t>
    </dgm:pt>
    <dgm:pt modelId="{8044180D-A6AB-465E-8C9D-A267DC59E141}" type="pres">
      <dgm:prSet presAssocID="{BAEF0B40-1ED2-4E2B-9238-3AB73CC84C44}" presName="Name0" presStyleCnt="0">
        <dgm:presLayoutVars>
          <dgm:orgChart val="1"/>
          <dgm:chPref val="1"/>
          <dgm:dir/>
          <dgm:animOne val="branch"/>
          <dgm:animLvl val="lvl"/>
          <dgm:resizeHandles/>
        </dgm:presLayoutVars>
      </dgm:prSet>
      <dgm:spPr/>
      <dgm:t>
        <a:bodyPr/>
        <a:lstStyle/>
        <a:p>
          <a:endParaRPr lang="en-GB"/>
        </a:p>
      </dgm:t>
    </dgm:pt>
    <dgm:pt modelId="{04E3F87B-01E7-4CC2-B1E0-1310C23C96CC}" type="pres">
      <dgm:prSet presAssocID="{F9AC6571-C48F-4A67-87D0-8D0619862182}" presName="hierRoot1" presStyleCnt="0">
        <dgm:presLayoutVars>
          <dgm:hierBranch val="init"/>
        </dgm:presLayoutVars>
      </dgm:prSet>
      <dgm:spPr/>
    </dgm:pt>
    <dgm:pt modelId="{A9C51D10-881D-4012-9177-BFCACCC11B10}" type="pres">
      <dgm:prSet presAssocID="{F9AC6571-C48F-4A67-87D0-8D0619862182}" presName="rootComposite1" presStyleCnt="0"/>
      <dgm:spPr/>
    </dgm:pt>
    <dgm:pt modelId="{F07F6660-AB21-48D6-845B-FE3E19455E66}" type="pres">
      <dgm:prSet presAssocID="{F9AC6571-C48F-4A67-87D0-8D0619862182}" presName="rootText1" presStyleLbl="alignAcc1" presStyleIdx="0" presStyleCnt="0">
        <dgm:presLayoutVars>
          <dgm:chPref val="3"/>
        </dgm:presLayoutVars>
      </dgm:prSet>
      <dgm:spPr/>
      <dgm:t>
        <a:bodyPr/>
        <a:lstStyle/>
        <a:p>
          <a:endParaRPr lang="en-GB"/>
        </a:p>
      </dgm:t>
    </dgm:pt>
    <dgm:pt modelId="{791C3086-5131-4D40-9499-D85CD2DB26D5}" type="pres">
      <dgm:prSet presAssocID="{F9AC6571-C48F-4A67-87D0-8D0619862182}" presName="topArc1" presStyleLbl="parChTrans1D1" presStyleIdx="0" presStyleCnt="14"/>
      <dgm:spPr/>
    </dgm:pt>
    <dgm:pt modelId="{A8AD5FB8-13D4-4C4A-AF12-F37F3BE84CE0}" type="pres">
      <dgm:prSet presAssocID="{F9AC6571-C48F-4A67-87D0-8D0619862182}" presName="bottomArc1" presStyleLbl="parChTrans1D1" presStyleIdx="1" presStyleCnt="14"/>
      <dgm:spPr/>
    </dgm:pt>
    <dgm:pt modelId="{0A5C1008-9B91-47BD-B5DC-FEBD9C4AED84}" type="pres">
      <dgm:prSet presAssocID="{F9AC6571-C48F-4A67-87D0-8D0619862182}" presName="topConnNode1" presStyleLbl="node1" presStyleIdx="0" presStyleCnt="0"/>
      <dgm:spPr/>
      <dgm:t>
        <a:bodyPr/>
        <a:lstStyle/>
        <a:p>
          <a:endParaRPr lang="en-GB"/>
        </a:p>
      </dgm:t>
    </dgm:pt>
    <dgm:pt modelId="{C400FAF9-6B44-45B1-B8B2-7496DECBEFAE}" type="pres">
      <dgm:prSet presAssocID="{F9AC6571-C48F-4A67-87D0-8D0619862182}" presName="hierChild2" presStyleCnt="0"/>
      <dgm:spPr/>
    </dgm:pt>
    <dgm:pt modelId="{C1BE2EB0-1369-42CC-A8A6-92CE47ECB8E7}" type="pres">
      <dgm:prSet presAssocID="{AA4DB1B9-56F9-4257-A940-D966DF6C6BA6}" presName="Name28" presStyleLbl="parChTrans1D2" presStyleIdx="0" presStyleCnt="3"/>
      <dgm:spPr/>
      <dgm:t>
        <a:bodyPr/>
        <a:lstStyle/>
        <a:p>
          <a:endParaRPr lang="en-GB"/>
        </a:p>
      </dgm:t>
    </dgm:pt>
    <dgm:pt modelId="{25642A58-F2D0-4903-B811-8E0BFDD31960}" type="pres">
      <dgm:prSet presAssocID="{A8A3D6EE-9FAB-4CAE-A8FE-154803FA3878}" presName="hierRoot2" presStyleCnt="0">
        <dgm:presLayoutVars>
          <dgm:hierBranch val="init"/>
        </dgm:presLayoutVars>
      </dgm:prSet>
      <dgm:spPr/>
    </dgm:pt>
    <dgm:pt modelId="{673BEB70-0352-4BA3-8012-2953A95D30B4}" type="pres">
      <dgm:prSet presAssocID="{A8A3D6EE-9FAB-4CAE-A8FE-154803FA3878}" presName="rootComposite2" presStyleCnt="0"/>
      <dgm:spPr/>
    </dgm:pt>
    <dgm:pt modelId="{54D36221-D045-4C6E-9DF4-875C90C839F4}" type="pres">
      <dgm:prSet presAssocID="{A8A3D6EE-9FAB-4CAE-A8FE-154803FA3878}" presName="rootText2" presStyleLbl="alignAcc1" presStyleIdx="0" presStyleCnt="0">
        <dgm:presLayoutVars>
          <dgm:chPref val="3"/>
        </dgm:presLayoutVars>
      </dgm:prSet>
      <dgm:spPr/>
      <dgm:t>
        <a:bodyPr/>
        <a:lstStyle/>
        <a:p>
          <a:endParaRPr lang="en-GB"/>
        </a:p>
      </dgm:t>
    </dgm:pt>
    <dgm:pt modelId="{D2DC3AE0-594C-4E96-88B4-B22070AAB1D4}" type="pres">
      <dgm:prSet presAssocID="{A8A3D6EE-9FAB-4CAE-A8FE-154803FA3878}" presName="topArc2" presStyleLbl="parChTrans1D1" presStyleIdx="2" presStyleCnt="14"/>
      <dgm:spPr/>
    </dgm:pt>
    <dgm:pt modelId="{656A4637-1A98-477C-AAE8-DFC0F33727BD}" type="pres">
      <dgm:prSet presAssocID="{A8A3D6EE-9FAB-4CAE-A8FE-154803FA3878}" presName="bottomArc2" presStyleLbl="parChTrans1D1" presStyleIdx="3" presStyleCnt="14"/>
      <dgm:spPr/>
    </dgm:pt>
    <dgm:pt modelId="{9C81B097-382C-45FD-84CD-63FBEDB4E81C}" type="pres">
      <dgm:prSet presAssocID="{A8A3D6EE-9FAB-4CAE-A8FE-154803FA3878}" presName="topConnNode2" presStyleLbl="node2" presStyleIdx="0" presStyleCnt="0"/>
      <dgm:spPr/>
      <dgm:t>
        <a:bodyPr/>
        <a:lstStyle/>
        <a:p>
          <a:endParaRPr lang="en-GB"/>
        </a:p>
      </dgm:t>
    </dgm:pt>
    <dgm:pt modelId="{71B85870-B63E-46F1-A474-CF1F0F8E050C}" type="pres">
      <dgm:prSet presAssocID="{A8A3D6EE-9FAB-4CAE-A8FE-154803FA3878}" presName="hierChild4" presStyleCnt="0"/>
      <dgm:spPr/>
    </dgm:pt>
    <dgm:pt modelId="{D0CB175B-3DBA-4449-AC8D-397AE0DAF251}" type="pres">
      <dgm:prSet presAssocID="{84CCA62F-6B7B-4067-86AF-1D4BE9363B6C}" presName="Name28" presStyleLbl="parChTrans1D3" presStyleIdx="0" presStyleCnt="2"/>
      <dgm:spPr/>
      <dgm:t>
        <a:bodyPr/>
        <a:lstStyle/>
        <a:p>
          <a:endParaRPr lang="en-GB"/>
        </a:p>
      </dgm:t>
    </dgm:pt>
    <dgm:pt modelId="{8F856DF8-FF66-4A74-892B-3EB9082578D2}" type="pres">
      <dgm:prSet presAssocID="{830E0DFD-A2D1-42C4-B290-50F3682C3F21}" presName="hierRoot2" presStyleCnt="0">
        <dgm:presLayoutVars>
          <dgm:hierBranch val="init"/>
        </dgm:presLayoutVars>
      </dgm:prSet>
      <dgm:spPr/>
    </dgm:pt>
    <dgm:pt modelId="{7AA831BD-1027-4A14-A039-0983BE07C3A0}" type="pres">
      <dgm:prSet presAssocID="{830E0DFD-A2D1-42C4-B290-50F3682C3F21}" presName="rootComposite2" presStyleCnt="0"/>
      <dgm:spPr/>
    </dgm:pt>
    <dgm:pt modelId="{134B3CBC-8600-4BCE-9A0F-A7AA59C42206}" type="pres">
      <dgm:prSet presAssocID="{830E0DFD-A2D1-42C4-B290-50F3682C3F21}" presName="rootText2" presStyleLbl="alignAcc1" presStyleIdx="0" presStyleCnt="0">
        <dgm:presLayoutVars>
          <dgm:chPref val="3"/>
        </dgm:presLayoutVars>
      </dgm:prSet>
      <dgm:spPr/>
      <dgm:t>
        <a:bodyPr/>
        <a:lstStyle/>
        <a:p>
          <a:endParaRPr lang="en-GB"/>
        </a:p>
      </dgm:t>
    </dgm:pt>
    <dgm:pt modelId="{361FE85E-D5AD-41D5-AEC2-FA30981395CB}" type="pres">
      <dgm:prSet presAssocID="{830E0DFD-A2D1-42C4-B290-50F3682C3F21}" presName="topArc2" presStyleLbl="parChTrans1D1" presStyleIdx="4" presStyleCnt="14"/>
      <dgm:spPr/>
    </dgm:pt>
    <dgm:pt modelId="{3E330BF1-2587-462F-8656-4DFC1FA868F0}" type="pres">
      <dgm:prSet presAssocID="{830E0DFD-A2D1-42C4-B290-50F3682C3F21}" presName="bottomArc2" presStyleLbl="parChTrans1D1" presStyleIdx="5" presStyleCnt="14"/>
      <dgm:spPr/>
    </dgm:pt>
    <dgm:pt modelId="{8490BF19-EE7C-48BA-9169-537F64B02D87}" type="pres">
      <dgm:prSet presAssocID="{830E0DFD-A2D1-42C4-B290-50F3682C3F21}" presName="topConnNode2" presStyleLbl="node3" presStyleIdx="0" presStyleCnt="0"/>
      <dgm:spPr/>
      <dgm:t>
        <a:bodyPr/>
        <a:lstStyle/>
        <a:p>
          <a:endParaRPr lang="en-GB"/>
        </a:p>
      </dgm:t>
    </dgm:pt>
    <dgm:pt modelId="{711EF1CB-7CC3-4A4F-94C5-5858D4430673}" type="pres">
      <dgm:prSet presAssocID="{830E0DFD-A2D1-42C4-B290-50F3682C3F21}" presName="hierChild4" presStyleCnt="0"/>
      <dgm:spPr/>
    </dgm:pt>
    <dgm:pt modelId="{1AAF0D4A-FE54-4BF2-9002-1A29A6342C64}" type="pres">
      <dgm:prSet presAssocID="{830E0DFD-A2D1-42C4-B290-50F3682C3F21}" presName="hierChild5" presStyleCnt="0"/>
      <dgm:spPr/>
    </dgm:pt>
    <dgm:pt modelId="{991BA39B-9698-4CD4-92FD-19B0A7580C44}" type="pres">
      <dgm:prSet presAssocID="{720BD569-2CF9-4ED9-8FBA-A6A64D8CF1B7}" presName="Name28" presStyleLbl="parChTrans1D3" presStyleIdx="1" presStyleCnt="2"/>
      <dgm:spPr/>
      <dgm:t>
        <a:bodyPr/>
        <a:lstStyle/>
        <a:p>
          <a:endParaRPr lang="en-GB"/>
        </a:p>
      </dgm:t>
    </dgm:pt>
    <dgm:pt modelId="{106668AC-8215-4603-A4A4-DCBDEFCF4926}" type="pres">
      <dgm:prSet presAssocID="{3AA69D99-D345-45A6-BA6F-A2C345733F85}" presName="hierRoot2" presStyleCnt="0">
        <dgm:presLayoutVars>
          <dgm:hierBranch val="init"/>
        </dgm:presLayoutVars>
      </dgm:prSet>
      <dgm:spPr/>
    </dgm:pt>
    <dgm:pt modelId="{0790E96B-9D41-49E1-978C-6602E263EC24}" type="pres">
      <dgm:prSet presAssocID="{3AA69D99-D345-45A6-BA6F-A2C345733F85}" presName="rootComposite2" presStyleCnt="0"/>
      <dgm:spPr/>
    </dgm:pt>
    <dgm:pt modelId="{C86FBF60-F4E5-46E3-9C66-15E66DC0976F}" type="pres">
      <dgm:prSet presAssocID="{3AA69D99-D345-45A6-BA6F-A2C345733F85}" presName="rootText2" presStyleLbl="alignAcc1" presStyleIdx="0" presStyleCnt="0" custLinFactX="-3425" custLinFactY="-100000" custLinFactNeighborX="-100000" custLinFactNeighborY="-119334">
        <dgm:presLayoutVars>
          <dgm:chPref val="3"/>
        </dgm:presLayoutVars>
      </dgm:prSet>
      <dgm:spPr/>
      <dgm:t>
        <a:bodyPr/>
        <a:lstStyle/>
        <a:p>
          <a:endParaRPr lang="en-GB"/>
        </a:p>
      </dgm:t>
    </dgm:pt>
    <dgm:pt modelId="{97D8FB74-0B8F-4E20-B8A4-8873F4A6EEDD}" type="pres">
      <dgm:prSet presAssocID="{3AA69D99-D345-45A6-BA6F-A2C345733F85}" presName="topArc2" presStyleLbl="parChTrans1D1" presStyleIdx="6" presStyleCnt="14"/>
      <dgm:spPr/>
    </dgm:pt>
    <dgm:pt modelId="{7D1175BF-7F2A-4931-8B82-1475F4157C9C}" type="pres">
      <dgm:prSet presAssocID="{3AA69D99-D345-45A6-BA6F-A2C345733F85}" presName="bottomArc2" presStyleLbl="parChTrans1D1" presStyleIdx="7" presStyleCnt="14"/>
      <dgm:spPr/>
    </dgm:pt>
    <dgm:pt modelId="{6E7374B3-440F-4BE6-8FB8-C7DC9A4C8E01}" type="pres">
      <dgm:prSet presAssocID="{3AA69D99-D345-45A6-BA6F-A2C345733F85}" presName="topConnNode2" presStyleLbl="node3" presStyleIdx="0" presStyleCnt="0"/>
      <dgm:spPr/>
      <dgm:t>
        <a:bodyPr/>
        <a:lstStyle/>
        <a:p>
          <a:endParaRPr lang="en-GB"/>
        </a:p>
      </dgm:t>
    </dgm:pt>
    <dgm:pt modelId="{C7830555-A635-460E-B3ED-DEA55A775085}" type="pres">
      <dgm:prSet presAssocID="{3AA69D99-D345-45A6-BA6F-A2C345733F85}" presName="hierChild4" presStyleCnt="0"/>
      <dgm:spPr/>
    </dgm:pt>
    <dgm:pt modelId="{0FDE31D8-863E-450A-B6E8-7C5ED362CCD9}" type="pres">
      <dgm:prSet presAssocID="{3AA69D99-D345-45A6-BA6F-A2C345733F85}" presName="hierChild5" presStyleCnt="0"/>
      <dgm:spPr/>
    </dgm:pt>
    <dgm:pt modelId="{669A6538-B193-4193-BD72-0EFC0B7BF4FA}" type="pres">
      <dgm:prSet presAssocID="{A8A3D6EE-9FAB-4CAE-A8FE-154803FA3878}" presName="hierChild5" presStyleCnt="0"/>
      <dgm:spPr/>
    </dgm:pt>
    <dgm:pt modelId="{2DE5531A-8BE6-45E4-8F94-448805EA1C39}" type="pres">
      <dgm:prSet presAssocID="{A7EB4A92-3F14-4527-8EF7-7F4ADD3FCF26}" presName="Name28" presStyleLbl="parChTrans1D2" presStyleIdx="1" presStyleCnt="3"/>
      <dgm:spPr/>
      <dgm:t>
        <a:bodyPr/>
        <a:lstStyle/>
        <a:p>
          <a:endParaRPr lang="en-GB"/>
        </a:p>
      </dgm:t>
    </dgm:pt>
    <dgm:pt modelId="{E0ED7D58-8541-4B35-8326-AEF3DFF007B2}" type="pres">
      <dgm:prSet presAssocID="{42854C1D-0B17-41B1-ADC7-1BAA3E13ECDB}" presName="hierRoot2" presStyleCnt="0">
        <dgm:presLayoutVars>
          <dgm:hierBranch val="init"/>
        </dgm:presLayoutVars>
      </dgm:prSet>
      <dgm:spPr/>
    </dgm:pt>
    <dgm:pt modelId="{E843B0DE-EAB2-4C24-ACCD-07C0C9A8B16B}" type="pres">
      <dgm:prSet presAssocID="{42854C1D-0B17-41B1-ADC7-1BAA3E13ECDB}" presName="rootComposite2" presStyleCnt="0"/>
      <dgm:spPr/>
    </dgm:pt>
    <dgm:pt modelId="{2A561259-5ABA-4A62-A197-649B64E26D83}" type="pres">
      <dgm:prSet presAssocID="{42854C1D-0B17-41B1-ADC7-1BAA3E13ECDB}" presName="rootText2" presStyleLbl="alignAcc1" presStyleIdx="0" presStyleCnt="0" custScaleX="136277">
        <dgm:presLayoutVars>
          <dgm:chPref val="3"/>
        </dgm:presLayoutVars>
      </dgm:prSet>
      <dgm:spPr/>
      <dgm:t>
        <a:bodyPr/>
        <a:lstStyle/>
        <a:p>
          <a:endParaRPr lang="en-GB"/>
        </a:p>
      </dgm:t>
    </dgm:pt>
    <dgm:pt modelId="{5C2CB34C-88DE-4720-A6EE-48109F1E1758}" type="pres">
      <dgm:prSet presAssocID="{42854C1D-0B17-41B1-ADC7-1BAA3E13ECDB}" presName="topArc2" presStyleLbl="parChTrans1D1" presStyleIdx="8" presStyleCnt="14"/>
      <dgm:spPr/>
    </dgm:pt>
    <dgm:pt modelId="{3AACA968-FDB4-48BD-B81D-AAAD701D4266}" type="pres">
      <dgm:prSet presAssocID="{42854C1D-0B17-41B1-ADC7-1BAA3E13ECDB}" presName="bottomArc2" presStyleLbl="parChTrans1D1" presStyleIdx="9" presStyleCnt="14"/>
      <dgm:spPr/>
    </dgm:pt>
    <dgm:pt modelId="{0CC84033-C739-470A-A2EA-438CB2714FB2}" type="pres">
      <dgm:prSet presAssocID="{42854C1D-0B17-41B1-ADC7-1BAA3E13ECDB}" presName="topConnNode2" presStyleLbl="node2" presStyleIdx="0" presStyleCnt="0"/>
      <dgm:spPr/>
      <dgm:t>
        <a:bodyPr/>
        <a:lstStyle/>
        <a:p>
          <a:endParaRPr lang="en-GB"/>
        </a:p>
      </dgm:t>
    </dgm:pt>
    <dgm:pt modelId="{A5BBDE4F-F34A-4E43-84D3-7CCF9BFDB832}" type="pres">
      <dgm:prSet presAssocID="{42854C1D-0B17-41B1-ADC7-1BAA3E13ECDB}" presName="hierChild4" presStyleCnt="0"/>
      <dgm:spPr/>
    </dgm:pt>
    <dgm:pt modelId="{01718816-E748-4EEB-AF6D-07209583E726}" type="pres">
      <dgm:prSet presAssocID="{42854C1D-0B17-41B1-ADC7-1BAA3E13ECDB}" presName="hierChild5" presStyleCnt="0"/>
      <dgm:spPr/>
    </dgm:pt>
    <dgm:pt modelId="{D939B551-0749-4E99-A573-8C096FD742A0}" type="pres">
      <dgm:prSet presAssocID="{60B3C967-76C2-4F23-8799-0B1B8EBB5350}" presName="Name28" presStyleLbl="parChTrans1D2" presStyleIdx="2" presStyleCnt="3"/>
      <dgm:spPr/>
      <dgm:t>
        <a:bodyPr/>
        <a:lstStyle/>
        <a:p>
          <a:endParaRPr lang="en-GB"/>
        </a:p>
      </dgm:t>
    </dgm:pt>
    <dgm:pt modelId="{578E6F0D-5E23-4D65-9B5C-16B11CF900E1}" type="pres">
      <dgm:prSet presAssocID="{60269BF0-C687-45EE-971F-751C45271686}" presName="hierRoot2" presStyleCnt="0">
        <dgm:presLayoutVars>
          <dgm:hierBranch val="init"/>
        </dgm:presLayoutVars>
      </dgm:prSet>
      <dgm:spPr/>
    </dgm:pt>
    <dgm:pt modelId="{6AC124C7-8793-4565-A3F2-A78637D9F892}" type="pres">
      <dgm:prSet presAssocID="{60269BF0-C687-45EE-971F-751C45271686}" presName="rootComposite2" presStyleCnt="0"/>
      <dgm:spPr/>
    </dgm:pt>
    <dgm:pt modelId="{B1F72366-3161-4CC6-9D65-CAA41D18B0AE}" type="pres">
      <dgm:prSet presAssocID="{60269BF0-C687-45EE-971F-751C45271686}" presName="rootText2" presStyleLbl="alignAcc1" presStyleIdx="0" presStyleCnt="0">
        <dgm:presLayoutVars>
          <dgm:chPref val="3"/>
        </dgm:presLayoutVars>
      </dgm:prSet>
      <dgm:spPr/>
      <dgm:t>
        <a:bodyPr/>
        <a:lstStyle/>
        <a:p>
          <a:endParaRPr lang="en-GB"/>
        </a:p>
      </dgm:t>
    </dgm:pt>
    <dgm:pt modelId="{E7E143D5-A6DA-456F-85F4-1D4517BFDF82}" type="pres">
      <dgm:prSet presAssocID="{60269BF0-C687-45EE-971F-751C45271686}" presName="topArc2" presStyleLbl="parChTrans1D1" presStyleIdx="10" presStyleCnt="14"/>
      <dgm:spPr/>
      <dgm:t>
        <a:bodyPr/>
        <a:lstStyle/>
        <a:p>
          <a:endParaRPr lang="en-GB"/>
        </a:p>
      </dgm:t>
    </dgm:pt>
    <dgm:pt modelId="{F5365C0A-E628-4F6B-89B1-89ABF5BA7514}" type="pres">
      <dgm:prSet presAssocID="{60269BF0-C687-45EE-971F-751C45271686}" presName="bottomArc2" presStyleLbl="parChTrans1D1" presStyleIdx="11" presStyleCnt="14"/>
      <dgm:spPr/>
    </dgm:pt>
    <dgm:pt modelId="{316576F1-5BCF-4D54-A3F3-E8C8492225B8}" type="pres">
      <dgm:prSet presAssocID="{60269BF0-C687-45EE-971F-751C45271686}" presName="topConnNode2" presStyleLbl="node2" presStyleIdx="0" presStyleCnt="0"/>
      <dgm:spPr/>
      <dgm:t>
        <a:bodyPr/>
        <a:lstStyle/>
        <a:p>
          <a:endParaRPr lang="en-GB"/>
        </a:p>
      </dgm:t>
    </dgm:pt>
    <dgm:pt modelId="{2619152B-2DC9-4C7A-81A4-DA8775917DCF}" type="pres">
      <dgm:prSet presAssocID="{60269BF0-C687-45EE-971F-751C45271686}" presName="hierChild4" presStyleCnt="0"/>
      <dgm:spPr/>
    </dgm:pt>
    <dgm:pt modelId="{95E95C43-AE83-4411-878A-2F7B44EBAF0F}" type="pres">
      <dgm:prSet presAssocID="{60269BF0-C687-45EE-971F-751C45271686}" presName="hierChild5" presStyleCnt="0"/>
      <dgm:spPr/>
    </dgm:pt>
    <dgm:pt modelId="{1BD42CC4-05F9-449E-AA5C-A126CF7E34F7}" type="pres">
      <dgm:prSet presAssocID="{F9AC6571-C48F-4A67-87D0-8D0619862182}" presName="hierChild3" presStyleCnt="0"/>
      <dgm:spPr/>
    </dgm:pt>
    <dgm:pt modelId="{7598FA8F-865E-804F-85EE-E0F42705A34B}" type="pres">
      <dgm:prSet presAssocID="{DC45BC0A-9B42-B54F-8A39-07D0E5C78BCE}" presName="hierRoot1" presStyleCnt="0">
        <dgm:presLayoutVars>
          <dgm:hierBranch val="init"/>
        </dgm:presLayoutVars>
      </dgm:prSet>
      <dgm:spPr/>
    </dgm:pt>
    <dgm:pt modelId="{B79A8BB1-3001-9746-AD2E-31074AC744C8}" type="pres">
      <dgm:prSet presAssocID="{DC45BC0A-9B42-B54F-8A39-07D0E5C78BCE}" presName="rootComposite1" presStyleCnt="0"/>
      <dgm:spPr/>
    </dgm:pt>
    <dgm:pt modelId="{579E95B2-B794-0446-94DD-338A1EE8907D}" type="pres">
      <dgm:prSet presAssocID="{DC45BC0A-9B42-B54F-8A39-07D0E5C78BCE}" presName="rootText1" presStyleLbl="alignAcc1" presStyleIdx="0" presStyleCnt="0">
        <dgm:presLayoutVars>
          <dgm:chPref val="3"/>
        </dgm:presLayoutVars>
      </dgm:prSet>
      <dgm:spPr/>
      <dgm:t>
        <a:bodyPr/>
        <a:lstStyle/>
        <a:p>
          <a:endParaRPr lang="en-GB"/>
        </a:p>
      </dgm:t>
    </dgm:pt>
    <dgm:pt modelId="{610F8328-5DA1-3E4F-8BCE-FB3FA9EF9009}" type="pres">
      <dgm:prSet presAssocID="{DC45BC0A-9B42-B54F-8A39-07D0E5C78BCE}" presName="topArc1" presStyleLbl="parChTrans1D1" presStyleIdx="12" presStyleCnt="14"/>
      <dgm:spPr/>
    </dgm:pt>
    <dgm:pt modelId="{46330563-8023-8A48-8A09-73CA8D5DE4CD}" type="pres">
      <dgm:prSet presAssocID="{DC45BC0A-9B42-B54F-8A39-07D0E5C78BCE}" presName="bottomArc1" presStyleLbl="parChTrans1D1" presStyleIdx="13" presStyleCnt="14"/>
      <dgm:spPr/>
    </dgm:pt>
    <dgm:pt modelId="{477938D7-EF3B-9841-91EB-B68E7B127E80}" type="pres">
      <dgm:prSet presAssocID="{DC45BC0A-9B42-B54F-8A39-07D0E5C78BCE}" presName="topConnNode1" presStyleLbl="node1" presStyleIdx="0" presStyleCnt="0"/>
      <dgm:spPr/>
      <dgm:t>
        <a:bodyPr/>
        <a:lstStyle/>
        <a:p>
          <a:endParaRPr lang="en-GB"/>
        </a:p>
      </dgm:t>
    </dgm:pt>
    <dgm:pt modelId="{FC2232A3-064E-444D-937B-43E5A2BEEDB5}" type="pres">
      <dgm:prSet presAssocID="{DC45BC0A-9B42-B54F-8A39-07D0E5C78BCE}" presName="hierChild2" presStyleCnt="0"/>
      <dgm:spPr/>
    </dgm:pt>
    <dgm:pt modelId="{9B2A8441-6E81-354D-A9A1-59363AAE2260}" type="pres">
      <dgm:prSet presAssocID="{DC45BC0A-9B42-B54F-8A39-07D0E5C78BCE}" presName="hierChild3" presStyleCnt="0"/>
      <dgm:spPr/>
    </dgm:pt>
  </dgm:ptLst>
  <dgm:cxnLst>
    <dgm:cxn modelId="{898BC0C0-AA74-1543-8DF1-FA6274F3EA1F}" type="presOf" srcId="{A7EB4A92-3F14-4527-8EF7-7F4ADD3FCF26}" destId="{2DE5531A-8BE6-45E4-8F94-448805EA1C39}" srcOrd="0" destOrd="0" presId="urn:microsoft.com/office/officeart/2008/layout/HalfCircleOrganizationChart"/>
    <dgm:cxn modelId="{866326D4-0F98-B444-B90B-6DBA06B7AF64}" type="presOf" srcId="{60269BF0-C687-45EE-971F-751C45271686}" destId="{316576F1-5BCF-4D54-A3F3-E8C8492225B8}" srcOrd="1" destOrd="0" presId="urn:microsoft.com/office/officeart/2008/layout/HalfCircleOrganizationChart"/>
    <dgm:cxn modelId="{29D5DEAD-61CD-4B43-BA07-E0B1D2EDAA7D}" srcId="{F9AC6571-C48F-4A67-87D0-8D0619862182}" destId="{60269BF0-C687-45EE-971F-751C45271686}" srcOrd="2" destOrd="0" parTransId="{60B3C967-76C2-4F23-8799-0B1B8EBB5350}" sibTransId="{008710D7-5351-44D3-8D28-7E586B572D6A}"/>
    <dgm:cxn modelId="{3A1EAFD8-D758-43A5-B168-6F613043F256}" srcId="{BAEF0B40-1ED2-4E2B-9238-3AB73CC84C44}" destId="{F9AC6571-C48F-4A67-87D0-8D0619862182}" srcOrd="0" destOrd="0" parTransId="{1F321E24-F7A5-42B9-8783-9873729378EA}" sibTransId="{475B6560-75F6-4FF4-BE3E-C2FE4A2A0920}"/>
    <dgm:cxn modelId="{2FB0611A-AC0A-C641-8473-82B81BFC9367}" type="presOf" srcId="{42854C1D-0B17-41B1-ADC7-1BAA3E13ECDB}" destId="{0CC84033-C739-470A-A2EA-438CB2714FB2}" srcOrd="1" destOrd="0" presId="urn:microsoft.com/office/officeart/2008/layout/HalfCircleOrganizationChart"/>
    <dgm:cxn modelId="{6BACC373-BB0E-4A5C-8DCD-BCFDA63B7B2E}" srcId="{F9AC6571-C48F-4A67-87D0-8D0619862182}" destId="{42854C1D-0B17-41B1-ADC7-1BAA3E13ECDB}" srcOrd="1" destOrd="0" parTransId="{A7EB4A92-3F14-4527-8EF7-7F4ADD3FCF26}" sibTransId="{9B49655D-938D-44CE-9C9E-EA78C222F71F}"/>
    <dgm:cxn modelId="{ECCF9444-B0A0-0C41-831B-DA066B59654F}" type="presOf" srcId="{60B3C967-76C2-4F23-8799-0B1B8EBB5350}" destId="{D939B551-0749-4E99-A573-8C096FD742A0}" srcOrd="0" destOrd="0" presId="urn:microsoft.com/office/officeart/2008/layout/HalfCircleOrganizationChart"/>
    <dgm:cxn modelId="{E3172A94-B51E-DB4B-8EC1-A07FD04438ED}" type="presOf" srcId="{BAEF0B40-1ED2-4E2B-9238-3AB73CC84C44}" destId="{8044180D-A6AB-465E-8C9D-A267DC59E141}" srcOrd="0" destOrd="0" presId="urn:microsoft.com/office/officeart/2008/layout/HalfCircleOrganizationChart"/>
    <dgm:cxn modelId="{B42A2E62-D61B-794B-87F1-1723622CAEA0}" type="presOf" srcId="{A8A3D6EE-9FAB-4CAE-A8FE-154803FA3878}" destId="{54D36221-D045-4C6E-9DF4-875C90C839F4}" srcOrd="0" destOrd="0" presId="urn:microsoft.com/office/officeart/2008/layout/HalfCircleOrganizationChart"/>
    <dgm:cxn modelId="{1197B931-4BA6-974B-9318-597139FD593A}" type="presOf" srcId="{DC45BC0A-9B42-B54F-8A39-07D0E5C78BCE}" destId="{579E95B2-B794-0446-94DD-338A1EE8907D}" srcOrd="0" destOrd="0" presId="urn:microsoft.com/office/officeart/2008/layout/HalfCircleOrganizationChart"/>
    <dgm:cxn modelId="{DDF5E4DA-FD31-E14B-BD93-E207D964846A}" type="presOf" srcId="{F9AC6571-C48F-4A67-87D0-8D0619862182}" destId="{0A5C1008-9B91-47BD-B5DC-FEBD9C4AED84}" srcOrd="1" destOrd="0" presId="urn:microsoft.com/office/officeart/2008/layout/HalfCircleOrganizationChart"/>
    <dgm:cxn modelId="{65849022-E7B6-6847-8B86-0D50A62456A1}" type="presOf" srcId="{AA4DB1B9-56F9-4257-A940-D966DF6C6BA6}" destId="{C1BE2EB0-1369-42CC-A8A6-92CE47ECB8E7}" srcOrd="0" destOrd="0" presId="urn:microsoft.com/office/officeart/2008/layout/HalfCircleOrganizationChart"/>
    <dgm:cxn modelId="{74D7F513-7D4A-45B4-A599-93AA7F59D09F}" srcId="{A8A3D6EE-9FAB-4CAE-A8FE-154803FA3878}" destId="{830E0DFD-A2D1-42C4-B290-50F3682C3F21}" srcOrd="0" destOrd="0" parTransId="{84CCA62F-6B7B-4067-86AF-1D4BE9363B6C}" sibTransId="{CE8A6A34-ECBE-40D5-8B8A-717C4913D220}"/>
    <dgm:cxn modelId="{80CBE310-D7E9-4E7E-B2C9-B96186E7990B}" srcId="{A8A3D6EE-9FAB-4CAE-A8FE-154803FA3878}" destId="{3AA69D99-D345-45A6-BA6F-A2C345733F85}" srcOrd="1" destOrd="0" parTransId="{720BD569-2CF9-4ED9-8FBA-A6A64D8CF1B7}" sibTransId="{7A72EC1B-CBCD-449D-BC14-EFAAD8D7408A}"/>
    <dgm:cxn modelId="{41F39A8C-2D30-6A4F-8F69-78C26AF009EC}" type="presOf" srcId="{DC45BC0A-9B42-B54F-8A39-07D0E5C78BCE}" destId="{477938D7-EF3B-9841-91EB-B68E7B127E80}" srcOrd="1" destOrd="0" presId="urn:microsoft.com/office/officeart/2008/layout/HalfCircleOrganizationChart"/>
    <dgm:cxn modelId="{9303FD2A-A4E4-FE43-9C62-6C6174806976}" type="presOf" srcId="{830E0DFD-A2D1-42C4-B290-50F3682C3F21}" destId="{134B3CBC-8600-4BCE-9A0F-A7AA59C42206}" srcOrd="0" destOrd="0" presId="urn:microsoft.com/office/officeart/2008/layout/HalfCircleOrganizationChart"/>
    <dgm:cxn modelId="{85218841-0225-114A-973B-886A027BDE88}" type="presOf" srcId="{42854C1D-0B17-41B1-ADC7-1BAA3E13ECDB}" destId="{2A561259-5ABA-4A62-A197-649B64E26D83}" srcOrd="0" destOrd="0" presId="urn:microsoft.com/office/officeart/2008/layout/HalfCircleOrganizationChart"/>
    <dgm:cxn modelId="{1C6EB83C-7B30-7B43-BC19-176C243B7D91}" type="presOf" srcId="{F9AC6571-C48F-4A67-87D0-8D0619862182}" destId="{F07F6660-AB21-48D6-845B-FE3E19455E66}" srcOrd="0" destOrd="0" presId="urn:microsoft.com/office/officeart/2008/layout/HalfCircleOrganizationChart"/>
    <dgm:cxn modelId="{1E58FB10-8806-BA44-86E0-D7F333F3EB8D}" type="presOf" srcId="{A8A3D6EE-9FAB-4CAE-A8FE-154803FA3878}" destId="{9C81B097-382C-45FD-84CD-63FBEDB4E81C}" srcOrd="1" destOrd="0" presId="urn:microsoft.com/office/officeart/2008/layout/HalfCircleOrganizationChart"/>
    <dgm:cxn modelId="{1C2AF8AB-A811-4494-A597-32F765C17C6D}" srcId="{F9AC6571-C48F-4A67-87D0-8D0619862182}" destId="{A8A3D6EE-9FAB-4CAE-A8FE-154803FA3878}" srcOrd="0" destOrd="0" parTransId="{AA4DB1B9-56F9-4257-A940-D966DF6C6BA6}" sibTransId="{83297DCA-EAA5-4CCB-A6E6-1A4AF80FB6BA}"/>
    <dgm:cxn modelId="{A5D81204-2609-774B-B0C3-7ACFCC3D553F}" srcId="{BAEF0B40-1ED2-4E2B-9238-3AB73CC84C44}" destId="{DC45BC0A-9B42-B54F-8A39-07D0E5C78BCE}" srcOrd="1" destOrd="0" parTransId="{EC020F43-FF9A-BE42-88A3-F7056B6B60E8}" sibTransId="{A38697F3-C7AA-AB4D-B016-7C7D1EA38E78}"/>
    <dgm:cxn modelId="{C588D015-0700-7642-A3A2-6010E9E1E331}" type="presOf" srcId="{720BD569-2CF9-4ED9-8FBA-A6A64D8CF1B7}" destId="{991BA39B-9698-4CD4-92FD-19B0A7580C44}" srcOrd="0" destOrd="0" presId="urn:microsoft.com/office/officeart/2008/layout/HalfCircleOrganizationChart"/>
    <dgm:cxn modelId="{334944C2-F1F5-4A4A-9A27-A0DAB630B480}" type="presOf" srcId="{3AA69D99-D345-45A6-BA6F-A2C345733F85}" destId="{C86FBF60-F4E5-46E3-9C66-15E66DC0976F}" srcOrd="0" destOrd="0" presId="urn:microsoft.com/office/officeart/2008/layout/HalfCircleOrganizationChart"/>
    <dgm:cxn modelId="{AC93279E-EDAC-5F43-B0E0-73CC0BD4BC06}" type="presOf" srcId="{84CCA62F-6B7B-4067-86AF-1D4BE9363B6C}" destId="{D0CB175B-3DBA-4449-AC8D-397AE0DAF251}" srcOrd="0" destOrd="0" presId="urn:microsoft.com/office/officeart/2008/layout/HalfCircleOrganizationChart"/>
    <dgm:cxn modelId="{13FF080A-6094-EE43-9E94-79F6AEB709F3}" type="presOf" srcId="{60269BF0-C687-45EE-971F-751C45271686}" destId="{B1F72366-3161-4CC6-9D65-CAA41D18B0AE}" srcOrd="0" destOrd="0" presId="urn:microsoft.com/office/officeart/2008/layout/HalfCircleOrganizationChart"/>
    <dgm:cxn modelId="{562DF110-A0FE-0748-A674-08239442BD1A}" type="presOf" srcId="{3AA69D99-D345-45A6-BA6F-A2C345733F85}" destId="{6E7374B3-440F-4BE6-8FB8-C7DC9A4C8E01}" srcOrd="1" destOrd="0" presId="urn:microsoft.com/office/officeart/2008/layout/HalfCircleOrganizationChart"/>
    <dgm:cxn modelId="{4A8F0A7A-2C38-3E42-9836-FFA7BF6992B6}" type="presOf" srcId="{830E0DFD-A2D1-42C4-B290-50F3682C3F21}" destId="{8490BF19-EE7C-48BA-9169-537F64B02D87}" srcOrd="1" destOrd="0" presId="urn:microsoft.com/office/officeart/2008/layout/HalfCircleOrganizationChart"/>
    <dgm:cxn modelId="{376B83D3-1FC6-BB4F-8DAC-B4C894B351F7}" type="presParOf" srcId="{8044180D-A6AB-465E-8C9D-A267DC59E141}" destId="{04E3F87B-01E7-4CC2-B1E0-1310C23C96CC}" srcOrd="0" destOrd="0" presId="urn:microsoft.com/office/officeart/2008/layout/HalfCircleOrganizationChart"/>
    <dgm:cxn modelId="{100A0B73-14B7-DC40-8EF6-3322376DFDC0}" type="presParOf" srcId="{04E3F87B-01E7-4CC2-B1E0-1310C23C96CC}" destId="{A9C51D10-881D-4012-9177-BFCACCC11B10}" srcOrd="0" destOrd="0" presId="urn:microsoft.com/office/officeart/2008/layout/HalfCircleOrganizationChart"/>
    <dgm:cxn modelId="{AA86E58C-FF65-F74B-AA61-296BDB2E5971}" type="presParOf" srcId="{A9C51D10-881D-4012-9177-BFCACCC11B10}" destId="{F07F6660-AB21-48D6-845B-FE3E19455E66}" srcOrd="0" destOrd="0" presId="urn:microsoft.com/office/officeart/2008/layout/HalfCircleOrganizationChart"/>
    <dgm:cxn modelId="{3CA8F19B-3A28-A148-96DB-BDE15D1F0BA5}" type="presParOf" srcId="{A9C51D10-881D-4012-9177-BFCACCC11B10}" destId="{791C3086-5131-4D40-9499-D85CD2DB26D5}" srcOrd="1" destOrd="0" presId="urn:microsoft.com/office/officeart/2008/layout/HalfCircleOrganizationChart"/>
    <dgm:cxn modelId="{FE9BAFC4-2EAF-054F-B392-4D2F3EAE51CD}" type="presParOf" srcId="{A9C51D10-881D-4012-9177-BFCACCC11B10}" destId="{A8AD5FB8-13D4-4C4A-AF12-F37F3BE84CE0}" srcOrd="2" destOrd="0" presId="urn:microsoft.com/office/officeart/2008/layout/HalfCircleOrganizationChart"/>
    <dgm:cxn modelId="{622FE303-BD71-C840-824A-338989DA47B2}" type="presParOf" srcId="{A9C51D10-881D-4012-9177-BFCACCC11B10}" destId="{0A5C1008-9B91-47BD-B5DC-FEBD9C4AED84}" srcOrd="3" destOrd="0" presId="urn:microsoft.com/office/officeart/2008/layout/HalfCircleOrganizationChart"/>
    <dgm:cxn modelId="{B9E96CE0-27B8-1046-BC61-C34547B319CE}" type="presParOf" srcId="{04E3F87B-01E7-4CC2-B1E0-1310C23C96CC}" destId="{C400FAF9-6B44-45B1-B8B2-7496DECBEFAE}" srcOrd="1" destOrd="0" presId="urn:microsoft.com/office/officeart/2008/layout/HalfCircleOrganizationChart"/>
    <dgm:cxn modelId="{80084ACA-5181-EB4F-8FB8-651517669339}" type="presParOf" srcId="{C400FAF9-6B44-45B1-B8B2-7496DECBEFAE}" destId="{C1BE2EB0-1369-42CC-A8A6-92CE47ECB8E7}" srcOrd="0" destOrd="0" presId="urn:microsoft.com/office/officeart/2008/layout/HalfCircleOrganizationChart"/>
    <dgm:cxn modelId="{39D097A9-F361-4B41-834B-AC36686C0570}" type="presParOf" srcId="{C400FAF9-6B44-45B1-B8B2-7496DECBEFAE}" destId="{25642A58-F2D0-4903-B811-8E0BFDD31960}" srcOrd="1" destOrd="0" presId="urn:microsoft.com/office/officeart/2008/layout/HalfCircleOrganizationChart"/>
    <dgm:cxn modelId="{D7461B4B-683B-BA41-888D-7927846CF4A4}" type="presParOf" srcId="{25642A58-F2D0-4903-B811-8E0BFDD31960}" destId="{673BEB70-0352-4BA3-8012-2953A95D30B4}" srcOrd="0" destOrd="0" presId="urn:microsoft.com/office/officeart/2008/layout/HalfCircleOrganizationChart"/>
    <dgm:cxn modelId="{4C7D65BC-BDF8-FB4D-8022-A6BAB9A91CAF}" type="presParOf" srcId="{673BEB70-0352-4BA3-8012-2953A95D30B4}" destId="{54D36221-D045-4C6E-9DF4-875C90C839F4}" srcOrd="0" destOrd="0" presId="urn:microsoft.com/office/officeart/2008/layout/HalfCircleOrganizationChart"/>
    <dgm:cxn modelId="{024837FD-44F9-2C4F-9CB4-5927E4C4656D}" type="presParOf" srcId="{673BEB70-0352-4BA3-8012-2953A95D30B4}" destId="{D2DC3AE0-594C-4E96-88B4-B22070AAB1D4}" srcOrd="1" destOrd="0" presId="urn:microsoft.com/office/officeart/2008/layout/HalfCircleOrganizationChart"/>
    <dgm:cxn modelId="{599FBB87-8563-0D40-A608-95A51C0A5E3E}" type="presParOf" srcId="{673BEB70-0352-4BA3-8012-2953A95D30B4}" destId="{656A4637-1A98-477C-AAE8-DFC0F33727BD}" srcOrd="2" destOrd="0" presId="urn:microsoft.com/office/officeart/2008/layout/HalfCircleOrganizationChart"/>
    <dgm:cxn modelId="{B03F7919-16F7-CC40-A5CB-8395234FF63D}" type="presParOf" srcId="{673BEB70-0352-4BA3-8012-2953A95D30B4}" destId="{9C81B097-382C-45FD-84CD-63FBEDB4E81C}" srcOrd="3" destOrd="0" presId="urn:microsoft.com/office/officeart/2008/layout/HalfCircleOrganizationChart"/>
    <dgm:cxn modelId="{874F2068-D599-8D49-80C5-725E3E65B3DE}" type="presParOf" srcId="{25642A58-F2D0-4903-B811-8E0BFDD31960}" destId="{71B85870-B63E-46F1-A474-CF1F0F8E050C}" srcOrd="1" destOrd="0" presId="urn:microsoft.com/office/officeart/2008/layout/HalfCircleOrganizationChart"/>
    <dgm:cxn modelId="{A6958D17-8163-594C-B1A9-1CA32C2CF128}" type="presParOf" srcId="{71B85870-B63E-46F1-A474-CF1F0F8E050C}" destId="{D0CB175B-3DBA-4449-AC8D-397AE0DAF251}" srcOrd="0" destOrd="0" presId="urn:microsoft.com/office/officeart/2008/layout/HalfCircleOrganizationChart"/>
    <dgm:cxn modelId="{F9B71705-4C5A-7040-8CB3-DD3685C7CB6A}" type="presParOf" srcId="{71B85870-B63E-46F1-A474-CF1F0F8E050C}" destId="{8F856DF8-FF66-4A74-892B-3EB9082578D2}" srcOrd="1" destOrd="0" presId="urn:microsoft.com/office/officeart/2008/layout/HalfCircleOrganizationChart"/>
    <dgm:cxn modelId="{C4F5A4CC-2682-E443-9F8C-2699363DEDC5}" type="presParOf" srcId="{8F856DF8-FF66-4A74-892B-3EB9082578D2}" destId="{7AA831BD-1027-4A14-A039-0983BE07C3A0}" srcOrd="0" destOrd="0" presId="urn:microsoft.com/office/officeart/2008/layout/HalfCircleOrganizationChart"/>
    <dgm:cxn modelId="{A3291F2F-3346-6044-8FFF-3780183277FD}" type="presParOf" srcId="{7AA831BD-1027-4A14-A039-0983BE07C3A0}" destId="{134B3CBC-8600-4BCE-9A0F-A7AA59C42206}" srcOrd="0" destOrd="0" presId="urn:microsoft.com/office/officeart/2008/layout/HalfCircleOrganizationChart"/>
    <dgm:cxn modelId="{14D80226-EB35-BE45-9C89-682540CE6671}" type="presParOf" srcId="{7AA831BD-1027-4A14-A039-0983BE07C3A0}" destId="{361FE85E-D5AD-41D5-AEC2-FA30981395CB}" srcOrd="1" destOrd="0" presId="urn:microsoft.com/office/officeart/2008/layout/HalfCircleOrganizationChart"/>
    <dgm:cxn modelId="{A3AFBC77-D336-8B4D-A694-DF13291577D1}" type="presParOf" srcId="{7AA831BD-1027-4A14-A039-0983BE07C3A0}" destId="{3E330BF1-2587-462F-8656-4DFC1FA868F0}" srcOrd="2" destOrd="0" presId="urn:microsoft.com/office/officeart/2008/layout/HalfCircleOrganizationChart"/>
    <dgm:cxn modelId="{7D24EC7C-8184-9E47-9B92-6094C6B4D320}" type="presParOf" srcId="{7AA831BD-1027-4A14-A039-0983BE07C3A0}" destId="{8490BF19-EE7C-48BA-9169-537F64B02D87}" srcOrd="3" destOrd="0" presId="urn:microsoft.com/office/officeart/2008/layout/HalfCircleOrganizationChart"/>
    <dgm:cxn modelId="{319316A2-4E31-B542-B60C-8E90B1F2CE38}" type="presParOf" srcId="{8F856DF8-FF66-4A74-892B-3EB9082578D2}" destId="{711EF1CB-7CC3-4A4F-94C5-5858D4430673}" srcOrd="1" destOrd="0" presId="urn:microsoft.com/office/officeart/2008/layout/HalfCircleOrganizationChart"/>
    <dgm:cxn modelId="{6FACEA69-2139-D749-876A-13A7B3899B00}" type="presParOf" srcId="{8F856DF8-FF66-4A74-892B-3EB9082578D2}" destId="{1AAF0D4A-FE54-4BF2-9002-1A29A6342C64}" srcOrd="2" destOrd="0" presId="urn:microsoft.com/office/officeart/2008/layout/HalfCircleOrganizationChart"/>
    <dgm:cxn modelId="{A84C5326-C901-DD4B-916B-4594D6A6B3FC}" type="presParOf" srcId="{71B85870-B63E-46F1-A474-CF1F0F8E050C}" destId="{991BA39B-9698-4CD4-92FD-19B0A7580C44}" srcOrd="2" destOrd="0" presId="urn:microsoft.com/office/officeart/2008/layout/HalfCircleOrganizationChart"/>
    <dgm:cxn modelId="{EF0AF492-8FA8-584B-89DA-ED35DAE53826}" type="presParOf" srcId="{71B85870-B63E-46F1-A474-CF1F0F8E050C}" destId="{106668AC-8215-4603-A4A4-DCBDEFCF4926}" srcOrd="3" destOrd="0" presId="urn:microsoft.com/office/officeart/2008/layout/HalfCircleOrganizationChart"/>
    <dgm:cxn modelId="{93EE4782-1548-374B-BD6B-4F17978E182D}" type="presParOf" srcId="{106668AC-8215-4603-A4A4-DCBDEFCF4926}" destId="{0790E96B-9D41-49E1-978C-6602E263EC24}" srcOrd="0" destOrd="0" presId="urn:microsoft.com/office/officeart/2008/layout/HalfCircleOrganizationChart"/>
    <dgm:cxn modelId="{C1F59D89-24C7-5741-B061-43C51FD063E9}" type="presParOf" srcId="{0790E96B-9D41-49E1-978C-6602E263EC24}" destId="{C86FBF60-F4E5-46E3-9C66-15E66DC0976F}" srcOrd="0" destOrd="0" presId="urn:microsoft.com/office/officeart/2008/layout/HalfCircleOrganizationChart"/>
    <dgm:cxn modelId="{B1F9B95B-DE88-694F-A146-6CA52D7BBBD2}" type="presParOf" srcId="{0790E96B-9D41-49E1-978C-6602E263EC24}" destId="{97D8FB74-0B8F-4E20-B8A4-8873F4A6EEDD}" srcOrd="1" destOrd="0" presId="urn:microsoft.com/office/officeart/2008/layout/HalfCircleOrganizationChart"/>
    <dgm:cxn modelId="{4C2E7DB1-95D9-FE43-9E42-66D882A56F4B}" type="presParOf" srcId="{0790E96B-9D41-49E1-978C-6602E263EC24}" destId="{7D1175BF-7F2A-4931-8B82-1475F4157C9C}" srcOrd="2" destOrd="0" presId="urn:microsoft.com/office/officeart/2008/layout/HalfCircleOrganizationChart"/>
    <dgm:cxn modelId="{967BD4A4-B88B-8C4F-AE71-BE5BCB6052D6}" type="presParOf" srcId="{0790E96B-9D41-49E1-978C-6602E263EC24}" destId="{6E7374B3-440F-4BE6-8FB8-C7DC9A4C8E01}" srcOrd="3" destOrd="0" presId="urn:microsoft.com/office/officeart/2008/layout/HalfCircleOrganizationChart"/>
    <dgm:cxn modelId="{2BAFDEC1-12A9-3D44-8D86-359598328C05}" type="presParOf" srcId="{106668AC-8215-4603-A4A4-DCBDEFCF4926}" destId="{C7830555-A635-460E-B3ED-DEA55A775085}" srcOrd="1" destOrd="0" presId="urn:microsoft.com/office/officeart/2008/layout/HalfCircleOrganizationChart"/>
    <dgm:cxn modelId="{A83050DC-2ECA-5046-A93D-18766EE78687}" type="presParOf" srcId="{106668AC-8215-4603-A4A4-DCBDEFCF4926}" destId="{0FDE31D8-863E-450A-B6E8-7C5ED362CCD9}" srcOrd="2" destOrd="0" presId="urn:microsoft.com/office/officeart/2008/layout/HalfCircleOrganizationChart"/>
    <dgm:cxn modelId="{8BC8A322-76A0-6940-91A1-37A4C63814A6}" type="presParOf" srcId="{25642A58-F2D0-4903-B811-8E0BFDD31960}" destId="{669A6538-B193-4193-BD72-0EFC0B7BF4FA}" srcOrd="2" destOrd="0" presId="urn:microsoft.com/office/officeart/2008/layout/HalfCircleOrganizationChart"/>
    <dgm:cxn modelId="{FF2CC2DE-C446-9F49-97D5-B98F5C42158D}" type="presParOf" srcId="{C400FAF9-6B44-45B1-B8B2-7496DECBEFAE}" destId="{2DE5531A-8BE6-45E4-8F94-448805EA1C39}" srcOrd="2" destOrd="0" presId="urn:microsoft.com/office/officeart/2008/layout/HalfCircleOrganizationChart"/>
    <dgm:cxn modelId="{A24D8972-BB0B-E945-BF98-B52587D629AE}" type="presParOf" srcId="{C400FAF9-6B44-45B1-B8B2-7496DECBEFAE}" destId="{E0ED7D58-8541-4B35-8326-AEF3DFF007B2}" srcOrd="3" destOrd="0" presId="urn:microsoft.com/office/officeart/2008/layout/HalfCircleOrganizationChart"/>
    <dgm:cxn modelId="{DC0276D5-8BFC-9447-82BA-C508802C1AA5}" type="presParOf" srcId="{E0ED7D58-8541-4B35-8326-AEF3DFF007B2}" destId="{E843B0DE-EAB2-4C24-ACCD-07C0C9A8B16B}" srcOrd="0" destOrd="0" presId="urn:microsoft.com/office/officeart/2008/layout/HalfCircleOrganizationChart"/>
    <dgm:cxn modelId="{6B94BDFC-275D-8F4F-B084-E08F7A5B9AF1}" type="presParOf" srcId="{E843B0DE-EAB2-4C24-ACCD-07C0C9A8B16B}" destId="{2A561259-5ABA-4A62-A197-649B64E26D83}" srcOrd="0" destOrd="0" presId="urn:microsoft.com/office/officeart/2008/layout/HalfCircleOrganizationChart"/>
    <dgm:cxn modelId="{2563FE66-2760-5747-8874-806823D6A74B}" type="presParOf" srcId="{E843B0DE-EAB2-4C24-ACCD-07C0C9A8B16B}" destId="{5C2CB34C-88DE-4720-A6EE-48109F1E1758}" srcOrd="1" destOrd="0" presId="urn:microsoft.com/office/officeart/2008/layout/HalfCircleOrganizationChart"/>
    <dgm:cxn modelId="{6F1C8D7D-5C9E-A042-9D81-ADD2B70B4D89}" type="presParOf" srcId="{E843B0DE-EAB2-4C24-ACCD-07C0C9A8B16B}" destId="{3AACA968-FDB4-48BD-B81D-AAAD701D4266}" srcOrd="2" destOrd="0" presId="urn:microsoft.com/office/officeart/2008/layout/HalfCircleOrganizationChart"/>
    <dgm:cxn modelId="{DD0C3E53-2D7E-0F41-BB70-2E0A6446AEB9}" type="presParOf" srcId="{E843B0DE-EAB2-4C24-ACCD-07C0C9A8B16B}" destId="{0CC84033-C739-470A-A2EA-438CB2714FB2}" srcOrd="3" destOrd="0" presId="urn:microsoft.com/office/officeart/2008/layout/HalfCircleOrganizationChart"/>
    <dgm:cxn modelId="{40D6F990-146E-0348-8DD0-9D9E26145DF4}" type="presParOf" srcId="{E0ED7D58-8541-4B35-8326-AEF3DFF007B2}" destId="{A5BBDE4F-F34A-4E43-84D3-7CCF9BFDB832}" srcOrd="1" destOrd="0" presId="urn:microsoft.com/office/officeart/2008/layout/HalfCircleOrganizationChart"/>
    <dgm:cxn modelId="{D88AA3C8-1E75-6240-849F-C2BC8D1FF200}" type="presParOf" srcId="{E0ED7D58-8541-4B35-8326-AEF3DFF007B2}" destId="{01718816-E748-4EEB-AF6D-07209583E726}" srcOrd="2" destOrd="0" presId="urn:microsoft.com/office/officeart/2008/layout/HalfCircleOrganizationChart"/>
    <dgm:cxn modelId="{C72037E9-C2B9-0C45-897A-D26DF50BBA06}" type="presParOf" srcId="{C400FAF9-6B44-45B1-B8B2-7496DECBEFAE}" destId="{D939B551-0749-4E99-A573-8C096FD742A0}" srcOrd="4" destOrd="0" presId="urn:microsoft.com/office/officeart/2008/layout/HalfCircleOrganizationChart"/>
    <dgm:cxn modelId="{A3649E69-C4F9-004D-8398-C0DE59E404F9}" type="presParOf" srcId="{C400FAF9-6B44-45B1-B8B2-7496DECBEFAE}" destId="{578E6F0D-5E23-4D65-9B5C-16B11CF900E1}" srcOrd="5" destOrd="0" presId="urn:microsoft.com/office/officeart/2008/layout/HalfCircleOrganizationChart"/>
    <dgm:cxn modelId="{565FD32B-C1D4-5D43-87F5-170D9218EA10}" type="presParOf" srcId="{578E6F0D-5E23-4D65-9B5C-16B11CF900E1}" destId="{6AC124C7-8793-4565-A3F2-A78637D9F892}" srcOrd="0" destOrd="0" presId="urn:microsoft.com/office/officeart/2008/layout/HalfCircleOrganizationChart"/>
    <dgm:cxn modelId="{2B2AE361-E817-3249-8A93-85E39DC979C9}" type="presParOf" srcId="{6AC124C7-8793-4565-A3F2-A78637D9F892}" destId="{B1F72366-3161-4CC6-9D65-CAA41D18B0AE}" srcOrd="0" destOrd="0" presId="urn:microsoft.com/office/officeart/2008/layout/HalfCircleOrganizationChart"/>
    <dgm:cxn modelId="{C0856400-90C2-1E48-887C-1929668B8EB2}" type="presParOf" srcId="{6AC124C7-8793-4565-A3F2-A78637D9F892}" destId="{E7E143D5-A6DA-456F-85F4-1D4517BFDF82}" srcOrd="1" destOrd="0" presId="urn:microsoft.com/office/officeart/2008/layout/HalfCircleOrganizationChart"/>
    <dgm:cxn modelId="{5ADC05E0-44DC-2547-B782-46B13AD50253}" type="presParOf" srcId="{6AC124C7-8793-4565-A3F2-A78637D9F892}" destId="{F5365C0A-E628-4F6B-89B1-89ABF5BA7514}" srcOrd="2" destOrd="0" presId="urn:microsoft.com/office/officeart/2008/layout/HalfCircleOrganizationChart"/>
    <dgm:cxn modelId="{F0DCB519-9B25-894E-AE7F-0E10BA654234}" type="presParOf" srcId="{6AC124C7-8793-4565-A3F2-A78637D9F892}" destId="{316576F1-5BCF-4D54-A3F3-E8C8492225B8}" srcOrd="3" destOrd="0" presId="urn:microsoft.com/office/officeart/2008/layout/HalfCircleOrganizationChart"/>
    <dgm:cxn modelId="{7F2692EB-AA82-A849-904C-5BB7612480E5}" type="presParOf" srcId="{578E6F0D-5E23-4D65-9B5C-16B11CF900E1}" destId="{2619152B-2DC9-4C7A-81A4-DA8775917DCF}" srcOrd="1" destOrd="0" presId="urn:microsoft.com/office/officeart/2008/layout/HalfCircleOrganizationChart"/>
    <dgm:cxn modelId="{DEF86E4A-485D-9841-8E8F-E27260E751DA}" type="presParOf" srcId="{578E6F0D-5E23-4D65-9B5C-16B11CF900E1}" destId="{95E95C43-AE83-4411-878A-2F7B44EBAF0F}" srcOrd="2" destOrd="0" presId="urn:microsoft.com/office/officeart/2008/layout/HalfCircleOrganizationChart"/>
    <dgm:cxn modelId="{B6C6D19C-DF70-CC46-9E65-824A8A10A7CE}" type="presParOf" srcId="{04E3F87B-01E7-4CC2-B1E0-1310C23C96CC}" destId="{1BD42CC4-05F9-449E-AA5C-A126CF7E34F7}" srcOrd="2" destOrd="0" presId="urn:microsoft.com/office/officeart/2008/layout/HalfCircleOrganizationChart"/>
    <dgm:cxn modelId="{CE9795EA-A947-5342-9F95-C0039B839426}" type="presParOf" srcId="{8044180D-A6AB-465E-8C9D-A267DC59E141}" destId="{7598FA8F-865E-804F-85EE-E0F42705A34B}" srcOrd="1" destOrd="0" presId="urn:microsoft.com/office/officeart/2008/layout/HalfCircleOrganizationChart"/>
    <dgm:cxn modelId="{4CCBE19B-3280-A04E-9CCF-B52A06107F12}" type="presParOf" srcId="{7598FA8F-865E-804F-85EE-E0F42705A34B}" destId="{B79A8BB1-3001-9746-AD2E-31074AC744C8}" srcOrd="0" destOrd="0" presId="urn:microsoft.com/office/officeart/2008/layout/HalfCircleOrganizationChart"/>
    <dgm:cxn modelId="{E40D96C4-3880-0842-BA77-EF4596FAC9BC}" type="presParOf" srcId="{B79A8BB1-3001-9746-AD2E-31074AC744C8}" destId="{579E95B2-B794-0446-94DD-338A1EE8907D}" srcOrd="0" destOrd="0" presId="urn:microsoft.com/office/officeart/2008/layout/HalfCircleOrganizationChart"/>
    <dgm:cxn modelId="{150965DA-E1A0-E347-9D99-5C3D025AD92C}" type="presParOf" srcId="{B79A8BB1-3001-9746-AD2E-31074AC744C8}" destId="{610F8328-5DA1-3E4F-8BCE-FB3FA9EF9009}" srcOrd="1" destOrd="0" presId="urn:microsoft.com/office/officeart/2008/layout/HalfCircleOrganizationChart"/>
    <dgm:cxn modelId="{8CFE1A2D-DF95-E549-892E-EB4C7D3E16A9}" type="presParOf" srcId="{B79A8BB1-3001-9746-AD2E-31074AC744C8}" destId="{46330563-8023-8A48-8A09-73CA8D5DE4CD}" srcOrd="2" destOrd="0" presId="urn:microsoft.com/office/officeart/2008/layout/HalfCircleOrganizationChart"/>
    <dgm:cxn modelId="{FAC0F26D-77E3-A342-9B1E-AE7370E49CE9}" type="presParOf" srcId="{B79A8BB1-3001-9746-AD2E-31074AC744C8}" destId="{477938D7-EF3B-9841-91EB-B68E7B127E80}" srcOrd="3" destOrd="0" presId="urn:microsoft.com/office/officeart/2008/layout/HalfCircleOrganizationChart"/>
    <dgm:cxn modelId="{A087C185-62D9-3047-9E05-A997C93F176C}" type="presParOf" srcId="{7598FA8F-865E-804F-85EE-E0F42705A34B}" destId="{FC2232A3-064E-444D-937B-43E5A2BEEDB5}" srcOrd="1" destOrd="0" presId="urn:microsoft.com/office/officeart/2008/layout/HalfCircleOrganizationChart"/>
    <dgm:cxn modelId="{6F0497EE-BAF4-2649-8720-D354C1F9A262}" type="presParOf" srcId="{7598FA8F-865E-804F-85EE-E0F42705A34B}" destId="{9B2A8441-6E81-354D-A9A1-59363AAE2260}" srcOrd="2" destOrd="0" presId="urn:microsoft.com/office/officeart/2008/layout/HalfCircle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9B551-0749-4E99-A573-8C096FD742A0}">
      <dsp:nvSpPr>
        <dsp:cNvPr id="0" name=""/>
        <dsp:cNvSpPr/>
      </dsp:nvSpPr>
      <dsp:spPr>
        <a:xfrm>
          <a:off x="3364547" y="543389"/>
          <a:ext cx="1511505" cy="228129"/>
        </a:xfrm>
        <a:custGeom>
          <a:avLst/>
          <a:gdLst/>
          <a:ahLst/>
          <a:cxnLst/>
          <a:rect l="0" t="0" r="0" b="0"/>
          <a:pathLst>
            <a:path>
              <a:moveTo>
                <a:pt x="0" y="0"/>
              </a:moveTo>
              <a:lnTo>
                <a:pt x="0" y="114064"/>
              </a:lnTo>
              <a:lnTo>
                <a:pt x="1511505" y="114064"/>
              </a:lnTo>
              <a:lnTo>
                <a:pt x="1511505" y="22812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E5531A-8BE6-45E4-8F94-448805EA1C39}">
      <dsp:nvSpPr>
        <dsp:cNvPr id="0" name=""/>
        <dsp:cNvSpPr/>
      </dsp:nvSpPr>
      <dsp:spPr>
        <a:xfrm>
          <a:off x="3318827" y="543389"/>
          <a:ext cx="91440" cy="228129"/>
        </a:xfrm>
        <a:custGeom>
          <a:avLst/>
          <a:gdLst/>
          <a:ahLst/>
          <a:cxnLst/>
          <a:rect l="0" t="0" r="0" b="0"/>
          <a:pathLst>
            <a:path>
              <a:moveTo>
                <a:pt x="45720" y="0"/>
              </a:moveTo>
              <a:lnTo>
                <a:pt x="45720" y="22812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91BA39B-9698-4CD4-92FD-19B0A7580C44}">
      <dsp:nvSpPr>
        <dsp:cNvPr id="0" name=""/>
        <dsp:cNvSpPr/>
      </dsp:nvSpPr>
      <dsp:spPr>
        <a:xfrm>
          <a:off x="1642022" y="1314685"/>
          <a:ext cx="211019" cy="334732"/>
        </a:xfrm>
        <a:custGeom>
          <a:avLst/>
          <a:gdLst/>
          <a:ahLst/>
          <a:cxnLst/>
          <a:rect l="0" t="0" r="0" b="0"/>
          <a:pathLst>
            <a:path>
              <a:moveTo>
                <a:pt x="211019" y="0"/>
              </a:moveTo>
              <a:lnTo>
                <a:pt x="211019" y="334732"/>
              </a:lnTo>
              <a:lnTo>
                <a:pt x="0" y="33473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CB175B-3DBA-4449-AC8D-397AE0DAF251}">
      <dsp:nvSpPr>
        <dsp:cNvPr id="0" name=""/>
        <dsp:cNvSpPr/>
      </dsp:nvSpPr>
      <dsp:spPr>
        <a:xfrm>
          <a:off x="1853042" y="1314685"/>
          <a:ext cx="499712" cy="325899"/>
        </a:xfrm>
        <a:custGeom>
          <a:avLst/>
          <a:gdLst/>
          <a:ahLst/>
          <a:cxnLst/>
          <a:rect l="0" t="0" r="0" b="0"/>
          <a:pathLst>
            <a:path>
              <a:moveTo>
                <a:pt x="0" y="0"/>
              </a:moveTo>
              <a:lnTo>
                <a:pt x="0" y="325899"/>
              </a:lnTo>
              <a:lnTo>
                <a:pt x="499712" y="32589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BE2EB0-1369-42CC-A8A6-92CE47ECB8E7}">
      <dsp:nvSpPr>
        <dsp:cNvPr id="0" name=""/>
        <dsp:cNvSpPr/>
      </dsp:nvSpPr>
      <dsp:spPr>
        <a:xfrm>
          <a:off x="1853042" y="543389"/>
          <a:ext cx="1511505" cy="228129"/>
        </a:xfrm>
        <a:custGeom>
          <a:avLst/>
          <a:gdLst/>
          <a:ahLst/>
          <a:cxnLst/>
          <a:rect l="0" t="0" r="0" b="0"/>
          <a:pathLst>
            <a:path>
              <a:moveTo>
                <a:pt x="1511505" y="0"/>
              </a:moveTo>
              <a:lnTo>
                <a:pt x="1511505" y="114064"/>
              </a:lnTo>
              <a:lnTo>
                <a:pt x="0" y="114064"/>
              </a:lnTo>
              <a:lnTo>
                <a:pt x="0" y="22812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91C3086-5131-4D40-9499-D85CD2DB26D5}">
      <dsp:nvSpPr>
        <dsp:cNvPr id="0" name=""/>
        <dsp:cNvSpPr/>
      </dsp:nvSpPr>
      <dsp:spPr>
        <a:xfrm>
          <a:off x="3092964" y="223"/>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8AD5FB8-13D4-4C4A-AF12-F37F3BE84CE0}">
      <dsp:nvSpPr>
        <dsp:cNvPr id="0" name=""/>
        <dsp:cNvSpPr/>
      </dsp:nvSpPr>
      <dsp:spPr>
        <a:xfrm>
          <a:off x="3092964" y="223"/>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07F6660-AB21-48D6-845B-FE3E19455E66}">
      <dsp:nvSpPr>
        <dsp:cNvPr id="0" name=""/>
        <dsp:cNvSpPr/>
      </dsp:nvSpPr>
      <dsp:spPr>
        <a:xfrm>
          <a:off x="2821381" y="97993"/>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Themes</a:t>
          </a:r>
        </a:p>
      </dsp:txBody>
      <dsp:txXfrm>
        <a:off x="2821381" y="97993"/>
        <a:ext cx="1086331" cy="347626"/>
      </dsp:txXfrm>
    </dsp:sp>
    <dsp:sp modelId="{D2DC3AE0-594C-4E96-88B4-B22070AAB1D4}">
      <dsp:nvSpPr>
        <dsp:cNvPr id="0" name=""/>
        <dsp:cNvSpPr/>
      </dsp:nvSpPr>
      <dsp:spPr>
        <a:xfrm>
          <a:off x="1581459" y="771519"/>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6A4637-1A98-477C-AAE8-DFC0F33727BD}">
      <dsp:nvSpPr>
        <dsp:cNvPr id="0" name=""/>
        <dsp:cNvSpPr/>
      </dsp:nvSpPr>
      <dsp:spPr>
        <a:xfrm>
          <a:off x="1581459" y="771519"/>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4D36221-D045-4C6E-9DF4-875C90C839F4}">
      <dsp:nvSpPr>
        <dsp:cNvPr id="0" name=""/>
        <dsp:cNvSpPr/>
      </dsp:nvSpPr>
      <dsp:spPr>
        <a:xfrm>
          <a:off x="1309876" y="869289"/>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Impact of School</a:t>
          </a:r>
        </a:p>
      </dsp:txBody>
      <dsp:txXfrm>
        <a:off x="1309876" y="869289"/>
        <a:ext cx="1086331" cy="347626"/>
      </dsp:txXfrm>
    </dsp:sp>
    <dsp:sp modelId="{361FE85E-D5AD-41D5-AEC2-FA30981395CB}">
      <dsp:nvSpPr>
        <dsp:cNvPr id="0" name=""/>
        <dsp:cNvSpPr/>
      </dsp:nvSpPr>
      <dsp:spPr>
        <a:xfrm>
          <a:off x="2287574" y="1542814"/>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330BF1-2587-462F-8656-4DFC1FA868F0}">
      <dsp:nvSpPr>
        <dsp:cNvPr id="0" name=""/>
        <dsp:cNvSpPr/>
      </dsp:nvSpPr>
      <dsp:spPr>
        <a:xfrm>
          <a:off x="2287574" y="1542814"/>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34B3CBC-8600-4BCE-9A0F-A7AA59C42206}">
      <dsp:nvSpPr>
        <dsp:cNvPr id="0" name=""/>
        <dsp:cNvSpPr/>
      </dsp:nvSpPr>
      <dsp:spPr>
        <a:xfrm>
          <a:off x="2015991" y="1640584"/>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i="1" kern="1200"/>
            <a:t>Encouragement from significant others </a:t>
          </a:r>
        </a:p>
      </dsp:txBody>
      <dsp:txXfrm>
        <a:off x="2015991" y="1640584"/>
        <a:ext cx="1086331" cy="347626"/>
      </dsp:txXfrm>
    </dsp:sp>
    <dsp:sp modelId="{97D8FB74-0B8F-4E20-B8A4-8873F4A6EEDD}">
      <dsp:nvSpPr>
        <dsp:cNvPr id="0" name=""/>
        <dsp:cNvSpPr/>
      </dsp:nvSpPr>
      <dsp:spPr>
        <a:xfrm>
          <a:off x="1164036" y="1551647"/>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D1175BF-7F2A-4931-8B82-1475F4157C9C}">
      <dsp:nvSpPr>
        <dsp:cNvPr id="0" name=""/>
        <dsp:cNvSpPr/>
      </dsp:nvSpPr>
      <dsp:spPr>
        <a:xfrm>
          <a:off x="1164036" y="1551647"/>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86FBF60-F4E5-46E3-9C66-15E66DC0976F}">
      <dsp:nvSpPr>
        <dsp:cNvPr id="0" name=""/>
        <dsp:cNvSpPr/>
      </dsp:nvSpPr>
      <dsp:spPr>
        <a:xfrm>
          <a:off x="892453" y="1649417"/>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i="1" kern="1200"/>
            <a:t>Lack of support</a:t>
          </a:r>
        </a:p>
      </dsp:txBody>
      <dsp:txXfrm>
        <a:off x="892453" y="1649417"/>
        <a:ext cx="1086331" cy="347626"/>
      </dsp:txXfrm>
    </dsp:sp>
    <dsp:sp modelId="{5C2CB34C-88DE-4720-A6EE-48109F1E1758}">
      <dsp:nvSpPr>
        <dsp:cNvPr id="0" name=""/>
        <dsp:cNvSpPr/>
      </dsp:nvSpPr>
      <dsp:spPr>
        <a:xfrm>
          <a:off x="2994442" y="771519"/>
          <a:ext cx="740210"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ACA968-FDB4-48BD-B81D-AAAD701D4266}">
      <dsp:nvSpPr>
        <dsp:cNvPr id="0" name=""/>
        <dsp:cNvSpPr/>
      </dsp:nvSpPr>
      <dsp:spPr>
        <a:xfrm>
          <a:off x="2994442" y="771519"/>
          <a:ext cx="740210"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A561259-5ABA-4A62-A197-649B64E26D83}">
      <dsp:nvSpPr>
        <dsp:cNvPr id="0" name=""/>
        <dsp:cNvSpPr/>
      </dsp:nvSpPr>
      <dsp:spPr>
        <a:xfrm>
          <a:off x="2624337" y="869289"/>
          <a:ext cx="1480420"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Ability Awareness</a:t>
          </a:r>
        </a:p>
      </dsp:txBody>
      <dsp:txXfrm>
        <a:off x="2624337" y="869289"/>
        <a:ext cx="1480420" cy="347626"/>
      </dsp:txXfrm>
    </dsp:sp>
    <dsp:sp modelId="{E7E143D5-A6DA-456F-85F4-1D4517BFDF82}">
      <dsp:nvSpPr>
        <dsp:cNvPr id="0" name=""/>
        <dsp:cNvSpPr/>
      </dsp:nvSpPr>
      <dsp:spPr>
        <a:xfrm>
          <a:off x="4604470" y="771519"/>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365C0A-E628-4F6B-89B1-89ABF5BA7514}">
      <dsp:nvSpPr>
        <dsp:cNvPr id="0" name=""/>
        <dsp:cNvSpPr/>
      </dsp:nvSpPr>
      <dsp:spPr>
        <a:xfrm>
          <a:off x="4604470" y="771519"/>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F72366-3161-4CC6-9D65-CAA41D18B0AE}">
      <dsp:nvSpPr>
        <dsp:cNvPr id="0" name=""/>
        <dsp:cNvSpPr/>
      </dsp:nvSpPr>
      <dsp:spPr>
        <a:xfrm>
          <a:off x="4332887" y="869289"/>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Observing Others</a:t>
          </a:r>
        </a:p>
      </dsp:txBody>
      <dsp:txXfrm>
        <a:off x="4332887" y="869289"/>
        <a:ext cx="1086331" cy="347626"/>
      </dsp:txXfrm>
    </dsp:sp>
    <dsp:sp modelId="{610F8328-5DA1-3E4F-8BCE-FB3FA9EF9009}">
      <dsp:nvSpPr>
        <dsp:cNvPr id="0" name=""/>
        <dsp:cNvSpPr/>
      </dsp:nvSpPr>
      <dsp:spPr>
        <a:xfrm>
          <a:off x="4407425" y="223"/>
          <a:ext cx="543165" cy="54316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6330563-8023-8A48-8A09-73CA8D5DE4CD}">
      <dsp:nvSpPr>
        <dsp:cNvPr id="0" name=""/>
        <dsp:cNvSpPr/>
      </dsp:nvSpPr>
      <dsp:spPr>
        <a:xfrm>
          <a:off x="4407425" y="223"/>
          <a:ext cx="543165" cy="54316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9E95B2-B794-0446-94DD-338A1EE8907D}">
      <dsp:nvSpPr>
        <dsp:cNvPr id="0" name=""/>
        <dsp:cNvSpPr/>
      </dsp:nvSpPr>
      <dsp:spPr>
        <a:xfrm>
          <a:off x="4135842" y="97993"/>
          <a:ext cx="1086331" cy="347626"/>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i="0" kern="1200"/>
            <a:t>Figure 1. Final thematic map, showing final three main themes</a:t>
          </a:r>
          <a:endParaRPr lang="en-GB" sz="800" i="1" kern="1200"/>
        </a:p>
      </dsp:txBody>
      <dsp:txXfrm>
        <a:off x="4135842" y="97993"/>
        <a:ext cx="1086331" cy="34762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9EF7-5609-4E3A-B6F4-8FC5B9A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97FF862A</Template>
  <TotalTime>43</TotalTime>
  <Pages>28</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Blanshard, Lisa</cp:lastModifiedBy>
  <cp:revision>5</cp:revision>
  <dcterms:created xsi:type="dcterms:W3CDTF">2017-06-14T15:27:00Z</dcterms:created>
  <dcterms:modified xsi:type="dcterms:W3CDTF">2017-12-11T14:39:00Z</dcterms:modified>
</cp:coreProperties>
</file>