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F6C31" w14:textId="77777777" w:rsidR="007008E2" w:rsidRDefault="007008E2" w:rsidP="007008E2">
      <w:pPr>
        <w:jc w:val="center"/>
        <w:rPr>
          <w:rFonts w:ascii="Arial" w:hAnsi="Arial" w:cs="Arial"/>
          <w:b/>
          <w:color w:val="000000" w:themeColor="text1"/>
          <w:sz w:val="20"/>
          <w:szCs w:val="20"/>
          <w:lang w:val="en-US"/>
        </w:rPr>
      </w:pPr>
      <w:r>
        <w:rPr>
          <w:rFonts w:ascii="Arial" w:hAnsi="Arial" w:cs="Arial"/>
          <w:b/>
          <w:color w:val="000000" w:themeColor="text1"/>
          <w:sz w:val="20"/>
          <w:szCs w:val="20"/>
          <w:lang w:val="en-US"/>
        </w:rPr>
        <w:t>Iconic cuisines, marketing and place promotion</w:t>
      </w:r>
    </w:p>
    <w:p w14:paraId="7AA68996" w14:textId="77777777" w:rsidR="007008E2" w:rsidRDefault="007008E2" w:rsidP="007008E2">
      <w:pPr>
        <w:jc w:val="center"/>
        <w:rPr>
          <w:rFonts w:ascii="Arial" w:hAnsi="Arial" w:cs="Arial"/>
          <w:b/>
          <w:color w:val="000000" w:themeColor="text1"/>
          <w:sz w:val="20"/>
          <w:szCs w:val="20"/>
          <w:lang w:val="en-US"/>
        </w:rPr>
      </w:pPr>
    </w:p>
    <w:p w14:paraId="61F92E02" w14:textId="77777777" w:rsidR="007008E2" w:rsidRDefault="007008E2" w:rsidP="007008E2">
      <w:pPr>
        <w:jc w:val="center"/>
        <w:rPr>
          <w:rFonts w:ascii="Arial" w:hAnsi="Arial" w:cs="Arial"/>
          <w:b/>
          <w:color w:val="000000" w:themeColor="text1"/>
          <w:sz w:val="20"/>
          <w:szCs w:val="20"/>
          <w:lang w:val="en-US"/>
        </w:rPr>
      </w:pPr>
      <w:r>
        <w:rPr>
          <w:rFonts w:ascii="Arial" w:hAnsi="Arial" w:cs="Arial"/>
          <w:b/>
          <w:color w:val="000000" w:themeColor="text1"/>
          <w:sz w:val="20"/>
          <w:szCs w:val="20"/>
          <w:lang w:val="en-US"/>
        </w:rPr>
        <w:t>Sally Everett</w:t>
      </w:r>
    </w:p>
    <w:p w14:paraId="2F66FFEF" w14:textId="77777777" w:rsidR="007008E2" w:rsidRPr="00F6000A" w:rsidRDefault="007008E2" w:rsidP="00E47A52">
      <w:pPr>
        <w:spacing w:line="480" w:lineRule="auto"/>
        <w:rPr>
          <w:rFonts w:ascii="Arial" w:hAnsi="Arial" w:cs="Arial"/>
          <w:color w:val="000000" w:themeColor="text1"/>
          <w:sz w:val="20"/>
          <w:szCs w:val="20"/>
          <w:lang w:val="en-US"/>
        </w:rPr>
      </w:pPr>
      <w:r w:rsidRPr="00F6000A">
        <w:rPr>
          <w:rFonts w:ascii="Arial" w:hAnsi="Arial" w:cs="Arial"/>
          <w:b/>
          <w:color w:val="000000" w:themeColor="text1"/>
          <w:sz w:val="20"/>
          <w:szCs w:val="20"/>
          <w:lang w:val="en-US"/>
        </w:rPr>
        <w:t>Introduction</w:t>
      </w:r>
    </w:p>
    <w:p w14:paraId="1D753B4F" w14:textId="77777777" w:rsidR="007008E2" w:rsidRPr="00F6000A" w:rsidRDefault="007008E2" w:rsidP="00E47A52">
      <w:pPr>
        <w:spacing w:line="480" w:lineRule="auto"/>
        <w:rPr>
          <w:rFonts w:ascii="Arial" w:hAnsi="Arial" w:cs="Arial"/>
          <w:caps/>
          <w:color w:val="000000" w:themeColor="text1"/>
          <w:sz w:val="20"/>
          <w:szCs w:val="20"/>
          <w:lang w:val="en-US"/>
        </w:rPr>
      </w:pPr>
    </w:p>
    <w:p w14:paraId="3571041E" w14:textId="77777777" w:rsidR="007008E2" w:rsidRPr="00F6000A" w:rsidRDefault="007008E2" w:rsidP="00E47A52">
      <w:pPr>
        <w:pStyle w:val="BodyText"/>
        <w:spacing w:line="480" w:lineRule="auto"/>
        <w:rPr>
          <w:rFonts w:cs="Arial"/>
          <w:color w:val="000000" w:themeColor="text1"/>
          <w:lang w:eastAsia="en-US"/>
        </w:rPr>
      </w:pPr>
      <w:r w:rsidRPr="00F6000A">
        <w:rPr>
          <w:rFonts w:cs="Arial"/>
          <w:color w:val="000000" w:themeColor="text1"/>
        </w:rPr>
        <w:t xml:space="preserve">This chapter </w:t>
      </w:r>
      <w:r w:rsidR="00555701">
        <w:rPr>
          <w:rFonts w:cs="Arial"/>
          <w:color w:val="000000" w:themeColor="text1"/>
        </w:rPr>
        <w:t>looks at</w:t>
      </w:r>
      <w:r w:rsidRPr="00F6000A">
        <w:rPr>
          <w:rFonts w:cs="Arial"/>
          <w:color w:val="000000" w:themeColor="text1"/>
        </w:rPr>
        <w:t xml:space="preserve"> how </w:t>
      </w:r>
      <w:r w:rsidR="00956DD2">
        <w:rPr>
          <w:rFonts w:cs="Arial"/>
          <w:color w:val="000000" w:themeColor="text1"/>
        </w:rPr>
        <w:t xml:space="preserve">food and drink narratives are utilised to promote and create </w:t>
      </w:r>
      <w:r w:rsidRPr="00F6000A">
        <w:rPr>
          <w:rFonts w:cs="Arial"/>
          <w:color w:val="000000" w:themeColor="text1"/>
        </w:rPr>
        <w:t xml:space="preserve">place </w:t>
      </w:r>
      <w:r w:rsidR="00956DD2">
        <w:rPr>
          <w:rFonts w:cs="Arial"/>
          <w:color w:val="000000" w:themeColor="text1"/>
        </w:rPr>
        <w:t>identities. By exploring</w:t>
      </w:r>
      <w:r w:rsidRPr="00F6000A">
        <w:rPr>
          <w:rFonts w:cs="Arial"/>
          <w:color w:val="000000" w:themeColor="text1"/>
        </w:rPr>
        <w:t xml:space="preserve"> the concept</w:t>
      </w:r>
      <w:r w:rsidR="00956DD2">
        <w:rPr>
          <w:rFonts w:cs="Arial"/>
          <w:color w:val="000000" w:themeColor="text1"/>
        </w:rPr>
        <w:t>s</w:t>
      </w:r>
      <w:r w:rsidRPr="00F6000A">
        <w:rPr>
          <w:rFonts w:cs="Arial"/>
          <w:color w:val="000000" w:themeColor="text1"/>
        </w:rPr>
        <w:t xml:space="preserve"> of heritage branding </w:t>
      </w:r>
      <w:r w:rsidR="00956DD2">
        <w:rPr>
          <w:rFonts w:cs="Arial"/>
          <w:color w:val="000000" w:themeColor="text1"/>
        </w:rPr>
        <w:t>and constructed historical narratives, it illustrate</w:t>
      </w:r>
      <w:r w:rsidR="00C75747">
        <w:rPr>
          <w:rFonts w:cs="Arial"/>
          <w:color w:val="000000" w:themeColor="text1"/>
        </w:rPr>
        <w:t>s</w:t>
      </w:r>
      <w:r w:rsidR="00956DD2">
        <w:rPr>
          <w:rFonts w:cs="Arial"/>
          <w:color w:val="000000" w:themeColor="text1"/>
        </w:rPr>
        <w:t xml:space="preserve"> </w:t>
      </w:r>
      <w:r w:rsidRPr="00F6000A">
        <w:rPr>
          <w:rFonts w:cs="Arial"/>
          <w:color w:val="000000" w:themeColor="text1"/>
        </w:rPr>
        <w:t xml:space="preserve">how iconic cuisines are </w:t>
      </w:r>
      <w:r w:rsidR="00555701">
        <w:rPr>
          <w:rFonts w:cs="Arial"/>
          <w:color w:val="000000" w:themeColor="text1"/>
        </w:rPr>
        <w:t xml:space="preserve">being </w:t>
      </w:r>
      <w:r w:rsidRPr="00F6000A">
        <w:rPr>
          <w:rFonts w:cs="Arial"/>
          <w:color w:val="000000" w:themeColor="text1"/>
        </w:rPr>
        <w:t xml:space="preserve">employed </w:t>
      </w:r>
      <w:r w:rsidR="00B32F30">
        <w:rPr>
          <w:rFonts w:cs="Arial"/>
          <w:color w:val="000000" w:themeColor="text1"/>
        </w:rPr>
        <w:t>to</w:t>
      </w:r>
      <w:r w:rsidRPr="00F6000A">
        <w:rPr>
          <w:rFonts w:cs="Arial"/>
          <w:color w:val="000000" w:themeColor="text1"/>
        </w:rPr>
        <w:t xml:space="preserve"> promote place</w:t>
      </w:r>
      <w:r w:rsidR="00B32F30">
        <w:rPr>
          <w:rFonts w:cs="Arial"/>
          <w:color w:val="000000" w:themeColor="text1"/>
        </w:rPr>
        <w:t xml:space="preserve"> and attract consumers</w:t>
      </w:r>
      <w:r w:rsidRPr="00F6000A">
        <w:rPr>
          <w:rFonts w:cs="Arial"/>
          <w:color w:val="000000" w:themeColor="text1"/>
        </w:rPr>
        <w:t xml:space="preserve">. It argues that </w:t>
      </w:r>
      <w:r w:rsidR="00B32F30">
        <w:rPr>
          <w:rFonts w:cs="Arial"/>
          <w:color w:val="000000" w:themeColor="text1"/>
        </w:rPr>
        <w:t>the marketing</w:t>
      </w:r>
      <w:r w:rsidRPr="00F6000A">
        <w:rPr>
          <w:rFonts w:cs="Arial"/>
          <w:color w:val="000000" w:themeColor="text1"/>
        </w:rPr>
        <w:t xml:space="preserve"> process is </w:t>
      </w:r>
      <w:r>
        <w:rPr>
          <w:rFonts w:cs="Arial"/>
          <w:color w:val="000000" w:themeColor="text1"/>
        </w:rPr>
        <w:t>more than</w:t>
      </w:r>
      <w:r w:rsidRPr="00F6000A">
        <w:rPr>
          <w:rFonts w:cs="Arial"/>
          <w:color w:val="000000" w:themeColor="text1"/>
        </w:rPr>
        <w:t xml:space="preserve"> utilising established aspects of heritage cuisines and historical truths, </w:t>
      </w:r>
      <w:r w:rsidR="00555701">
        <w:rPr>
          <w:rFonts w:cs="Arial"/>
          <w:color w:val="000000" w:themeColor="text1"/>
        </w:rPr>
        <w:t xml:space="preserve">as it </w:t>
      </w:r>
      <w:r>
        <w:rPr>
          <w:rFonts w:cs="Arial"/>
          <w:color w:val="000000" w:themeColor="text1"/>
        </w:rPr>
        <w:t xml:space="preserve">is </w:t>
      </w:r>
      <w:r w:rsidRPr="00F6000A">
        <w:rPr>
          <w:rFonts w:cs="Arial"/>
          <w:color w:val="000000" w:themeColor="text1"/>
        </w:rPr>
        <w:t>often about creating narratives to meet the</w:t>
      </w:r>
      <w:r w:rsidR="001B50F1">
        <w:rPr>
          <w:rFonts w:cs="Arial"/>
          <w:color w:val="000000" w:themeColor="text1"/>
        </w:rPr>
        <w:t xml:space="preserve"> evolving</w:t>
      </w:r>
      <w:r w:rsidRPr="00F6000A">
        <w:rPr>
          <w:rFonts w:cs="Arial"/>
          <w:color w:val="000000" w:themeColor="text1"/>
        </w:rPr>
        <w:t xml:space="preserve"> needs of destinations</w:t>
      </w:r>
      <w:r w:rsidR="007D0F98">
        <w:rPr>
          <w:rFonts w:cs="Arial"/>
          <w:color w:val="000000" w:themeColor="text1"/>
        </w:rPr>
        <w:t xml:space="preserve"> and its producers</w:t>
      </w:r>
      <w:r w:rsidRPr="00F6000A">
        <w:rPr>
          <w:rFonts w:cs="Arial"/>
          <w:color w:val="000000" w:themeColor="text1"/>
        </w:rPr>
        <w:t xml:space="preserve">. Heritage and its tangible manifestations are being adopted to create brands, food iconography, and gastronomic narratives of place which do not always have an established or notable history to draw upon. As </w:t>
      </w:r>
      <w:r w:rsidRPr="00F6000A">
        <w:rPr>
          <w:rFonts w:cs="Arial"/>
          <w:color w:val="000000" w:themeColor="text1"/>
          <w:lang w:eastAsia="en-US"/>
        </w:rPr>
        <w:t xml:space="preserve">Lowenthal (1998) </w:t>
      </w:r>
      <w:r w:rsidRPr="00F6000A">
        <w:rPr>
          <w:rFonts w:cs="Arial"/>
          <w:color w:val="000000" w:themeColor="text1"/>
        </w:rPr>
        <w:t xml:space="preserve">has argued, </w:t>
      </w:r>
      <w:r>
        <w:rPr>
          <w:rFonts w:cs="Arial"/>
          <w:color w:val="000000" w:themeColor="text1"/>
          <w:lang w:eastAsia="en-US"/>
        </w:rPr>
        <w:t>heritage has an</w:t>
      </w:r>
      <w:r w:rsidRPr="00F6000A">
        <w:rPr>
          <w:rFonts w:cs="Arial"/>
          <w:color w:val="000000" w:themeColor="text1"/>
          <w:lang w:eastAsia="en-US"/>
        </w:rPr>
        <w:t xml:space="preserve"> ability to make the past relevant for contemporary contexts and purposes and provides existential anchors. </w:t>
      </w:r>
      <w:r w:rsidRPr="00F6000A">
        <w:rPr>
          <w:rFonts w:cs="Arial"/>
          <w:color w:val="000000" w:themeColor="text1"/>
        </w:rPr>
        <w:t xml:space="preserve">Increasingly promotional campaigns are adopting </w:t>
      </w:r>
      <w:r w:rsidR="00C75747">
        <w:rPr>
          <w:rFonts w:cs="Arial"/>
          <w:color w:val="000000" w:themeColor="text1"/>
        </w:rPr>
        <w:t xml:space="preserve">these anchors and </w:t>
      </w:r>
      <w:r>
        <w:rPr>
          <w:rFonts w:cs="Arial"/>
          <w:color w:val="000000" w:themeColor="text1"/>
        </w:rPr>
        <w:t>narratives</w:t>
      </w:r>
      <w:r w:rsidRPr="00F6000A">
        <w:rPr>
          <w:rFonts w:cs="Arial"/>
          <w:color w:val="000000" w:themeColor="text1"/>
        </w:rPr>
        <w:t xml:space="preserve"> of food heritage to offer a kind of </w:t>
      </w:r>
      <w:r w:rsidRPr="00F6000A">
        <w:rPr>
          <w:rFonts w:cs="Arial"/>
          <w:color w:val="000000" w:themeColor="text1"/>
          <w:lang w:eastAsia="en-US"/>
        </w:rPr>
        <w:t xml:space="preserve">certainty in a world of uncertainty. </w:t>
      </w:r>
      <w:r w:rsidRPr="00F6000A">
        <w:rPr>
          <w:rFonts w:cs="Arial"/>
          <w:color w:val="000000" w:themeColor="text1"/>
        </w:rPr>
        <w:t>Certainly it is suggested that finding ways to unlock</w:t>
      </w:r>
      <w:r w:rsidRPr="00F6000A">
        <w:rPr>
          <w:rFonts w:cs="Arial"/>
          <w:color w:val="000000" w:themeColor="text1"/>
          <w:lang w:eastAsia="en-US"/>
        </w:rPr>
        <w:t xml:space="preserve"> the hidden value of a brand’s heritage </w:t>
      </w:r>
      <w:r>
        <w:rPr>
          <w:rFonts w:cs="Arial"/>
          <w:color w:val="000000" w:themeColor="text1"/>
          <w:lang w:eastAsia="en-US"/>
        </w:rPr>
        <w:t>can</w:t>
      </w:r>
      <w:r w:rsidRPr="00F6000A">
        <w:rPr>
          <w:rFonts w:cs="Arial"/>
          <w:color w:val="000000" w:themeColor="text1"/>
          <w:lang w:eastAsia="en-US"/>
        </w:rPr>
        <w:t xml:space="preserve"> harness past and present to safeguard the future.</w:t>
      </w:r>
    </w:p>
    <w:p w14:paraId="4BB7B223" w14:textId="77777777" w:rsidR="007008E2" w:rsidRPr="00F6000A" w:rsidRDefault="007008E2" w:rsidP="00E47A52">
      <w:pPr>
        <w:spacing w:line="480" w:lineRule="auto"/>
        <w:rPr>
          <w:rFonts w:ascii="Arial" w:hAnsi="Arial" w:cs="Arial"/>
          <w:color w:val="000000" w:themeColor="text1"/>
          <w:sz w:val="20"/>
          <w:szCs w:val="20"/>
        </w:rPr>
      </w:pPr>
    </w:p>
    <w:p w14:paraId="6139CE3E" w14:textId="77777777" w:rsidR="007008E2" w:rsidRPr="00F6000A" w:rsidRDefault="007008E2" w:rsidP="00E47A52">
      <w:pPr>
        <w:pStyle w:val="BodyText"/>
        <w:spacing w:line="480" w:lineRule="auto"/>
        <w:rPr>
          <w:rFonts w:cs="Arial"/>
          <w:color w:val="000000" w:themeColor="text1"/>
          <w:lang w:eastAsia="ko-KR"/>
        </w:rPr>
      </w:pPr>
      <w:r w:rsidRPr="00F6000A">
        <w:rPr>
          <w:rFonts w:cs="Arial"/>
          <w:color w:val="000000" w:themeColor="text1"/>
          <w:lang w:eastAsia="ko-KR"/>
        </w:rPr>
        <w:t xml:space="preserve">This chapter will present and evaluate promotional activities related to different market segmentations for food and drink and focus on how iconic cuisines are being used </w:t>
      </w:r>
      <w:r w:rsidR="001B50F1">
        <w:rPr>
          <w:rFonts w:cs="Arial"/>
          <w:color w:val="000000" w:themeColor="text1"/>
          <w:lang w:eastAsia="ko-KR"/>
        </w:rPr>
        <w:t>as promotional vehicles and heritage brands</w:t>
      </w:r>
      <w:r w:rsidRPr="00F6000A">
        <w:rPr>
          <w:rFonts w:cs="Arial"/>
          <w:color w:val="000000" w:themeColor="text1"/>
          <w:lang w:eastAsia="ko-KR"/>
        </w:rPr>
        <w:t>. It offers</w:t>
      </w:r>
      <w:r w:rsidRPr="00F6000A">
        <w:rPr>
          <w:rFonts w:cs="Arial"/>
          <w:color w:val="000000" w:themeColor="text1"/>
        </w:rPr>
        <w:t xml:space="preserve"> critical reflections which explore the agglomeration of functions as part of its discussions around destination marketing and cumulative attractiveness of</w:t>
      </w:r>
      <w:r w:rsidRPr="00F6000A">
        <w:rPr>
          <w:rFonts w:cs="Arial"/>
          <w:color w:val="000000" w:themeColor="text1"/>
          <w:lang w:eastAsia="ko-KR"/>
        </w:rPr>
        <w:t xml:space="preserve"> place. By drawing on culinary examples from around the world it illustrates the complexity of creating place and what it is to be ‘iconic’; suggesting it not just the promotion of something pre-existing, but something far more contemporary, creative and strategic. </w:t>
      </w:r>
      <w:r>
        <w:rPr>
          <w:rFonts w:cs="Arial"/>
          <w:color w:val="000000" w:themeColor="text1"/>
          <w:lang w:eastAsia="ko-KR"/>
        </w:rPr>
        <w:t>Numerous</w:t>
      </w:r>
      <w:r w:rsidRPr="00F6000A">
        <w:rPr>
          <w:rFonts w:cs="Arial"/>
          <w:color w:val="000000" w:themeColor="text1"/>
          <w:lang w:eastAsia="ko-KR"/>
        </w:rPr>
        <w:t xml:space="preserve"> marketing approaches and interpretation methods are used in place promotion through food and drink including the explosion of social media channels, events, cookery schools, and </w:t>
      </w:r>
      <w:r w:rsidR="001B50F1">
        <w:rPr>
          <w:rFonts w:cs="Arial"/>
          <w:color w:val="000000" w:themeColor="text1"/>
          <w:lang w:eastAsia="ko-KR"/>
        </w:rPr>
        <w:t>reinvention of place</w:t>
      </w:r>
      <w:r w:rsidRPr="00F6000A">
        <w:rPr>
          <w:rFonts w:cs="Arial"/>
          <w:color w:val="000000" w:themeColor="text1"/>
          <w:lang w:eastAsia="ko-KR"/>
        </w:rPr>
        <w:t xml:space="preserve"> and it is important to look at how these mechanisms seek to target distinct types of people and market segments. </w:t>
      </w:r>
      <w:r w:rsidRPr="00F6000A">
        <w:rPr>
          <w:rFonts w:cs="Arial"/>
          <w:color w:val="000000" w:themeColor="text1"/>
          <w:lang w:eastAsia="en-US"/>
        </w:rPr>
        <w:t>Increasingly we are seeing l</w:t>
      </w:r>
      <w:r w:rsidRPr="00F6000A">
        <w:rPr>
          <w:rFonts w:cs="Arial"/>
          <w:color w:val="000000" w:themeColor="text1"/>
        </w:rPr>
        <w:t xml:space="preserve">ocal and regional agencies adopting food and drink histories and </w:t>
      </w:r>
      <w:r>
        <w:rPr>
          <w:rFonts w:cs="Arial"/>
          <w:color w:val="000000" w:themeColor="text1"/>
        </w:rPr>
        <w:t>heritage branding strategies</w:t>
      </w:r>
      <w:r w:rsidRPr="00F6000A">
        <w:rPr>
          <w:rFonts w:cs="Arial"/>
          <w:color w:val="000000" w:themeColor="text1"/>
        </w:rPr>
        <w:t xml:space="preserve"> to attract visitors</w:t>
      </w:r>
      <w:r w:rsidR="00C75747">
        <w:rPr>
          <w:rFonts w:cs="Arial"/>
          <w:color w:val="000000" w:themeColor="text1"/>
        </w:rPr>
        <w:t>, promote political agendas</w:t>
      </w:r>
      <w:r w:rsidRPr="00F6000A">
        <w:rPr>
          <w:rFonts w:cs="Arial"/>
          <w:color w:val="000000" w:themeColor="text1"/>
        </w:rPr>
        <w:t xml:space="preserve"> and </w:t>
      </w:r>
      <w:r w:rsidR="00C75747">
        <w:rPr>
          <w:rFonts w:cs="Arial"/>
          <w:color w:val="000000" w:themeColor="text1"/>
        </w:rPr>
        <w:t>develop</w:t>
      </w:r>
      <w:r w:rsidR="001B50F1">
        <w:rPr>
          <w:rFonts w:cs="Arial"/>
          <w:color w:val="000000" w:themeColor="text1"/>
        </w:rPr>
        <w:t xml:space="preserve"> destinations. Further, it is also</w:t>
      </w:r>
      <w:r w:rsidRPr="00F6000A">
        <w:rPr>
          <w:rFonts w:cs="Arial"/>
          <w:color w:val="000000" w:themeColor="text1"/>
        </w:rPr>
        <w:t xml:space="preserve"> possible to find </w:t>
      </w:r>
      <w:r w:rsidR="00471F5D">
        <w:rPr>
          <w:rFonts w:cs="Arial"/>
          <w:color w:val="000000" w:themeColor="text1"/>
        </w:rPr>
        <w:t>examples of</w:t>
      </w:r>
      <w:r w:rsidRPr="00F6000A">
        <w:rPr>
          <w:rFonts w:cs="Arial"/>
          <w:color w:val="000000" w:themeColor="text1"/>
        </w:rPr>
        <w:t xml:space="preserve"> national and regional marketing strategies and social media </w:t>
      </w:r>
      <w:r>
        <w:rPr>
          <w:rFonts w:cs="Arial"/>
          <w:color w:val="000000" w:themeColor="text1"/>
        </w:rPr>
        <w:t>vehicles</w:t>
      </w:r>
      <w:r w:rsidRPr="00F6000A">
        <w:rPr>
          <w:rFonts w:cs="Arial"/>
          <w:color w:val="000000" w:themeColor="text1"/>
        </w:rPr>
        <w:t xml:space="preserve"> using food offer to attract</w:t>
      </w:r>
      <w:r w:rsidR="00471F5D">
        <w:rPr>
          <w:rFonts w:cs="Arial"/>
          <w:color w:val="000000" w:themeColor="text1"/>
        </w:rPr>
        <w:t xml:space="preserve"> </w:t>
      </w:r>
      <w:r w:rsidR="00471F5D">
        <w:rPr>
          <w:rFonts w:cs="Arial"/>
          <w:color w:val="000000" w:themeColor="text1"/>
        </w:rPr>
        <w:lastRenderedPageBreak/>
        <w:t>additional</w:t>
      </w:r>
      <w:r w:rsidRPr="00F6000A">
        <w:rPr>
          <w:rFonts w:cs="Arial"/>
          <w:color w:val="000000" w:themeColor="text1"/>
        </w:rPr>
        <w:t xml:space="preserve"> inward investment. It is c</w:t>
      </w:r>
      <w:r w:rsidR="00471F5D">
        <w:rPr>
          <w:rFonts w:cs="Arial"/>
          <w:color w:val="000000" w:themeColor="text1"/>
        </w:rPr>
        <w:t>lear, despite its contested nature that</w:t>
      </w:r>
      <w:r w:rsidRPr="00F6000A">
        <w:rPr>
          <w:rFonts w:cs="Arial"/>
          <w:color w:val="000000" w:themeColor="text1"/>
        </w:rPr>
        <w:t xml:space="preserve"> ‘heritage’ is good for place promotion, and is good for business.</w:t>
      </w:r>
    </w:p>
    <w:p w14:paraId="01A9FF16" w14:textId="77777777" w:rsidR="007008E2" w:rsidRPr="00F6000A" w:rsidRDefault="007008E2" w:rsidP="00E47A52">
      <w:pPr>
        <w:pStyle w:val="BodyText"/>
        <w:spacing w:line="480" w:lineRule="auto"/>
        <w:rPr>
          <w:rFonts w:cs="Arial"/>
          <w:color w:val="000000" w:themeColor="text1"/>
        </w:rPr>
      </w:pPr>
    </w:p>
    <w:p w14:paraId="71ABAB4F" w14:textId="77777777" w:rsidR="007008E2" w:rsidRPr="00F6000A" w:rsidRDefault="007008E2" w:rsidP="00E47A52">
      <w:pPr>
        <w:spacing w:line="480" w:lineRule="auto"/>
        <w:rPr>
          <w:rFonts w:ascii="Arial" w:hAnsi="Arial" w:cs="Arial"/>
          <w:b/>
          <w:color w:val="000000" w:themeColor="text1"/>
          <w:sz w:val="20"/>
          <w:szCs w:val="20"/>
          <w:lang w:val="en-US"/>
        </w:rPr>
      </w:pPr>
      <w:r w:rsidRPr="00F6000A">
        <w:rPr>
          <w:rFonts w:ascii="Arial" w:hAnsi="Arial" w:cs="Arial"/>
          <w:b/>
          <w:color w:val="000000" w:themeColor="text1"/>
          <w:sz w:val="20"/>
          <w:szCs w:val="20"/>
          <w:lang w:val="en-US"/>
        </w:rPr>
        <w:t>A history of heritage inspired place promotion</w:t>
      </w:r>
    </w:p>
    <w:p w14:paraId="61D7D801" w14:textId="77777777" w:rsidR="007008E2" w:rsidRPr="00F6000A" w:rsidRDefault="007008E2" w:rsidP="00E47A52">
      <w:pPr>
        <w:spacing w:line="480" w:lineRule="auto"/>
        <w:rPr>
          <w:rFonts w:ascii="Arial" w:hAnsi="Arial" w:cs="Arial"/>
          <w:b/>
          <w:color w:val="000000" w:themeColor="text1"/>
          <w:sz w:val="20"/>
          <w:szCs w:val="20"/>
          <w:lang w:val="en-US"/>
        </w:rPr>
      </w:pPr>
    </w:p>
    <w:p w14:paraId="30868FBB" w14:textId="77777777" w:rsidR="007008E2" w:rsidRPr="00F6000A" w:rsidRDefault="007008E2" w:rsidP="00E47A52">
      <w:pPr>
        <w:spacing w:line="480" w:lineRule="auto"/>
        <w:rPr>
          <w:rFonts w:ascii="Arial" w:hAnsi="Arial" w:cs="Arial"/>
          <w:color w:val="000000" w:themeColor="text1"/>
          <w:sz w:val="20"/>
          <w:szCs w:val="20"/>
          <w:lang w:val="en"/>
        </w:rPr>
      </w:pPr>
      <w:r w:rsidRPr="00F6000A">
        <w:rPr>
          <w:rFonts w:ascii="Arial" w:hAnsi="Arial" w:cs="Arial"/>
          <w:color w:val="000000" w:themeColor="text1"/>
          <w:sz w:val="20"/>
          <w:szCs w:val="20"/>
          <w:lang w:eastAsia="en-US"/>
        </w:rPr>
        <w:t xml:space="preserve">The word ‘heritage’ </w:t>
      </w:r>
      <w:r w:rsidR="00857989">
        <w:rPr>
          <w:rFonts w:ascii="Arial" w:hAnsi="Arial" w:cs="Arial"/>
          <w:color w:val="000000" w:themeColor="text1"/>
          <w:sz w:val="20"/>
          <w:szCs w:val="20"/>
          <w:lang w:eastAsia="en-US"/>
        </w:rPr>
        <w:t>is</w:t>
      </w:r>
      <w:r>
        <w:rPr>
          <w:rFonts w:ascii="Arial" w:hAnsi="Arial" w:cs="Arial"/>
          <w:color w:val="000000" w:themeColor="text1"/>
          <w:sz w:val="20"/>
          <w:szCs w:val="20"/>
          <w:lang w:eastAsia="en-US"/>
        </w:rPr>
        <w:t xml:space="preserve"> contested, but </w:t>
      </w:r>
      <w:r w:rsidRPr="00F6000A">
        <w:rPr>
          <w:rFonts w:ascii="Arial" w:hAnsi="Arial" w:cs="Arial"/>
          <w:color w:val="000000" w:themeColor="text1"/>
          <w:sz w:val="20"/>
          <w:szCs w:val="20"/>
          <w:lang w:eastAsia="en-US"/>
        </w:rPr>
        <w:t>works as a carrier of historical values from the past</w:t>
      </w:r>
      <w:r w:rsidR="00857989">
        <w:rPr>
          <w:rFonts w:ascii="Arial" w:hAnsi="Arial" w:cs="Arial"/>
          <w:color w:val="000000" w:themeColor="text1"/>
          <w:sz w:val="20"/>
          <w:szCs w:val="20"/>
          <w:lang w:eastAsia="en-US"/>
        </w:rPr>
        <w:t xml:space="preserve"> and is therefore</w:t>
      </w:r>
      <w:r w:rsidRPr="00F6000A">
        <w:rPr>
          <w:rFonts w:ascii="Arial" w:hAnsi="Arial" w:cs="Arial"/>
          <w:color w:val="000000" w:themeColor="text1"/>
          <w:sz w:val="20"/>
          <w:szCs w:val="20"/>
          <w:lang w:eastAsia="en-US"/>
        </w:rPr>
        <w:t xml:space="preserve"> </w:t>
      </w:r>
      <w:r>
        <w:rPr>
          <w:rFonts w:ascii="Arial" w:hAnsi="Arial" w:cs="Arial"/>
          <w:color w:val="000000" w:themeColor="text1"/>
          <w:sz w:val="20"/>
          <w:szCs w:val="20"/>
          <w:lang w:eastAsia="en-US"/>
        </w:rPr>
        <w:t>relevant to describe</w:t>
      </w:r>
      <w:r w:rsidRPr="00F6000A">
        <w:rPr>
          <w:rFonts w:ascii="Arial" w:hAnsi="Arial" w:cs="Arial"/>
          <w:color w:val="000000" w:themeColor="text1"/>
          <w:sz w:val="20"/>
          <w:szCs w:val="20"/>
          <w:lang w:eastAsia="en-US"/>
        </w:rPr>
        <w:t xml:space="preserve"> the way food as a cultural object </w:t>
      </w:r>
      <w:r w:rsidR="00857989">
        <w:rPr>
          <w:rFonts w:ascii="Arial" w:hAnsi="Arial" w:cs="Arial"/>
          <w:color w:val="000000" w:themeColor="text1"/>
          <w:sz w:val="20"/>
          <w:szCs w:val="20"/>
          <w:lang w:eastAsia="en-US"/>
        </w:rPr>
        <w:t>is</w:t>
      </w:r>
      <w:r w:rsidRPr="00F6000A">
        <w:rPr>
          <w:rFonts w:ascii="Arial" w:hAnsi="Arial" w:cs="Arial"/>
          <w:color w:val="000000" w:themeColor="text1"/>
          <w:sz w:val="20"/>
          <w:szCs w:val="20"/>
          <w:lang w:eastAsia="en-US"/>
        </w:rPr>
        <w:t xml:space="preserve"> passed down through the generations </w:t>
      </w:r>
      <w:r w:rsidR="00857989">
        <w:rPr>
          <w:rFonts w:ascii="Arial" w:hAnsi="Arial" w:cs="Arial"/>
          <w:color w:val="000000" w:themeColor="text1"/>
          <w:sz w:val="20"/>
          <w:szCs w:val="20"/>
          <w:lang w:eastAsia="en-US"/>
        </w:rPr>
        <w:t>via</w:t>
      </w:r>
      <w:r w:rsidRPr="00F6000A">
        <w:rPr>
          <w:rFonts w:ascii="Arial" w:hAnsi="Arial" w:cs="Arial"/>
          <w:color w:val="000000" w:themeColor="text1"/>
          <w:sz w:val="20"/>
          <w:szCs w:val="20"/>
          <w:lang w:eastAsia="en-US"/>
        </w:rPr>
        <w:t xml:space="preserve"> folklore,</w:t>
      </w:r>
      <w:r>
        <w:rPr>
          <w:rFonts w:ascii="Arial" w:hAnsi="Arial" w:cs="Arial"/>
          <w:color w:val="000000" w:themeColor="text1"/>
          <w:sz w:val="20"/>
          <w:szCs w:val="20"/>
          <w:lang w:eastAsia="en-US"/>
        </w:rPr>
        <w:t xml:space="preserve"> recipes and </w:t>
      </w:r>
      <w:r w:rsidR="00857989">
        <w:rPr>
          <w:rFonts w:ascii="Arial" w:hAnsi="Arial" w:cs="Arial"/>
          <w:color w:val="000000" w:themeColor="text1"/>
          <w:sz w:val="20"/>
          <w:szCs w:val="20"/>
          <w:lang w:eastAsia="en-US"/>
        </w:rPr>
        <w:t xml:space="preserve">human </w:t>
      </w:r>
      <w:r>
        <w:rPr>
          <w:rFonts w:ascii="Arial" w:hAnsi="Arial" w:cs="Arial"/>
          <w:color w:val="000000" w:themeColor="text1"/>
          <w:sz w:val="20"/>
          <w:szCs w:val="20"/>
          <w:lang w:eastAsia="en-US"/>
        </w:rPr>
        <w:t>processes</w:t>
      </w:r>
      <w:r w:rsidRPr="00F6000A">
        <w:rPr>
          <w:rFonts w:ascii="Arial" w:hAnsi="Arial" w:cs="Arial"/>
          <w:color w:val="000000" w:themeColor="text1"/>
          <w:sz w:val="20"/>
          <w:szCs w:val="20"/>
          <w:lang w:eastAsia="en-US"/>
        </w:rPr>
        <w:t xml:space="preserve">. </w:t>
      </w:r>
      <w:r w:rsidRPr="00F6000A">
        <w:rPr>
          <w:rFonts w:ascii="Arial" w:hAnsi="Arial" w:cs="Arial"/>
          <w:color w:val="000000" w:themeColor="text1"/>
          <w:sz w:val="20"/>
          <w:szCs w:val="20"/>
          <w:lang w:val="en-US"/>
        </w:rPr>
        <w:t xml:space="preserve">Since the dawn of time, food has reflected the culture of a country and its people, making it the ideal product to offer as an attraction in a destination with many possibilities as a powerful marketing tool (du Rand and Heath, 2006). Certainly, in the last ten years, we can see the growth of work and research which examines how people experience new cultures and places and how this contributes to their continuation and retention (Everett 2009; Fields 2002).  </w:t>
      </w:r>
      <w:r w:rsidRPr="00F6000A">
        <w:rPr>
          <w:rFonts w:ascii="Arial" w:hAnsi="Arial" w:cs="Arial"/>
          <w:color w:val="000000" w:themeColor="text1"/>
          <w:sz w:val="20"/>
          <w:szCs w:val="20"/>
          <w:lang w:eastAsia="en-US"/>
        </w:rPr>
        <w:t xml:space="preserve">It is also apparent, this attention is supporting the growth and recognition of ‘iconic cuisines. </w:t>
      </w:r>
      <w:r w:rsidRPr="00F6000A">
        <w:rPr>
          <w:rFonts w:ascii="Arial" w:eastAsia="Times New Roman" w:hAnsi="Arial" w:cs="Arial"/>
          <w:color w:val="000000" w:themeColor="text1"/>
          <w:sz w:val="20"/>
          <w:szCs w:val="20"/>
        </w:rPr>
        <w:t xml:space="preserve">The </w:t>
      </w:r>
      <w:r w:rsidRPr="00F6000A">
        <w:rPr>
          <w:rFonts w:ascii="Arial" w:hAnsi="Arial" w:cs="Arial"/>
          <w:color w:val="000000" w:themeColor="text1"/>
          <w:sz w:val="20"/>
          <w:szCs w:val="20"/>
          <w:lang w:val="en-US"/>
        </w:rPr>
        <w:t xml:space="preserve">Dailymeal.com suggests iconic cuisines are </w:t>
      </w:r>
      <w:r w:rsidRPr="00F6000A">
        <w:rPr>
          <w:rFonts w:ascii="Arial" w:hAnsi="Arial" w:cs="Arial"/>
          <w:color w:val="000000" w:themeColor="text1"/>
          <w:sz w:val="20"/>
          <w:szCs w:val="20"/>
          <w:lang w:val="en"/>
        </w:rPr>
        <w:t xml:space="preserve">dishes that say more about a place than </w:t>
      </w:r>
      <w:r>
        <w:rPr>
          <w:rFonts w:ascii="Arial" w:hAnsi="Arial" w:cs="Arial"/>
          <w:color w:val="000000" w:themeColor="text1"/>
          <w:sz w:val="20"/>
          <w:szCs w:val="20"/>
          <w:lang w:val="en"/>
        </w:rPr>
        <w:t>just what foods are eaten there,</w:t>
      </w:r>
      <w:r w:rsidRPr="00F6000A">
        <w:rPr>
          <w:rFonts w:ascii="Arial" w:hAnsi="Arial" w:cs="Arial"/>
          <w:color w:val="000000" w:themeColor="text1"/>
          <w:sz w:val="20"/>
          <w:szCs w:val="20"/>
          <w:lang w:val="en"/>
        </w:rPr>
        <w:t xml:space="preserve"> </w:t>
      </w:r>
      <w:r w:rsidRPr="00F6000A">
        <w:rPr>
          <w:rFonts w:ascii="Arial" w:hAnsi="Arial" w:cs="Arial"/>
          <w:i/>
          <w:color w:val="000000" w:themeColor="text1"/>
          <w:sz w:val="20"/>
          <w:szCs w:val="20"/>
          <w:lang w:val="en"/>
        </w:rPr>
        <w:t>“If you look a little closer, they reveal an inside truth about who they nourish and can be an up-close lens on a place's history. These foods draw influence from a country’s politics, geography, climate, a people’s makeup, and its culture. They’ve stood the test of time — whether derived from a colonist’s cuisine or in spite of it, and whether they've been updated for modern palates or kept in traditional form.”</w:t>
      </w:r>
      <w:r w:rsidRPr="00F6000A">
        <w:rPr>
          <w:rFonts w:ascii="Arial" w:hAnsi="Arial" w:cs="Arial"/>
          <w:color w:val="000000" w:themeColor="text1"/>
          <w:sz w:val="20"/>
          <w:szCs w:val="20"/>
          <w:lang w:val="en"/>
        </w:rPr>
        <w:t xml:space="preserve"> (DailyMeal, 16/01/15). However, the concept ‘iconic’ is </w:t>
      </w:r>
      <w:r w:rsidR="005261BD">
        <w:rPr>
          <w:rFonts w:ascii="Arial" w:hAnsi="Arial" w:cs="Arial"/>
          <w:color w:val="000000" w:themeColor="text1"/>
          <w:sz w:val="20"/>
          <w:szCs w:val="20"/>
          <w:lang w:val="en"/>
        </w:rPr>
        <w:t xml:space="preserve">also </w:t>
      </w:r>
      <w:r w:rsidRPr="00F6000A">
        <w:rPr>
          <w:rFonts w:ascii="Arial" w:hAnsi="Arial" w:cs="Arial"/>
          <w:color w:val="000000" w:themeColor="text1"/>
          <w:sz w:val="20"/>
          <w:szCs w:val="20"/>
          <w:lang w:val="en"/>
        </w:rPr>
        <w:t xml:space="preserve">not without controversy and debate, </w:t>
      </w:r>
      <w:r w:rsidRPr="00F6000A">
        <w:rPr>
          <w:rFonts w:ascii="Arial" w:hAnsi="Arial" w:cs="Arial"/>
          <w:color w:val="000000" w:themeColor="text1"/>
          <w:sz w:val="20"/>
          <w:szCs w:val="20"/>
          <w:lang w:eastAsia="en-US"/>
        </w:rPr>
        <w:t xml:space="preserve">Stephen Fry, actor and novelist, Tweeted on 20/1/15 that </w:t>
      </w:r>
      <w:r w:rsidRPr="00F6000A">
        <w:rPr>
          <w:rFonts w:ascii="Arial" w:hAnsi="Arial" w:cs="Arial"/>
          <w:i/>
          <w:color w:val="000000" w:themeColor="text1"/>
          <w:sz w:val="20"/>
          <w:szCs w:val="20"/>
          <w:lang w:eastAsia="en-US"/>
        </w:rPr>
        <w:t>“How would it be if there were a media-wide moratorium on the use of the word “iconic” for the next ten years?”</w:t>
      </w:r>
      <w:r w:rsidRPr="00F6000A">
        <w:rPr>
          <w:rFonts w:ascii="Arial" w:hAnsi="Arial" w:cs="Arial"/>
          <w:color w:val="000000" w:themeColor="text1"/>
          <w:sz w:val="20"/>
          <w:szCs w:val="20"/>
          <w:lang w:eastAsia="en-US"/>
        </w:rPr>
        <w:t xml:space="preserve"> Suggesting that the term ‘iconic’ may be overused and potentially meaningless in the dilution of its image and relevance. One might ask what makes a cuisine or foodstuff iconic? History or clever marketing? Perhaps a mixture of both. Definitions of ‘iconic’ include being ‘</w:t>
      </w:r>
      <w:r>
        <w:rPr>
          <w:rFonts w:ascii="Arial" w:eastAsia="Times New Roman" w:hAnsi="Arial" w:cs="Arial"/>
          <w:color w:val="000000" w:themeColor="text1"/>
          <w:sz w:val="20"/>
          <w:szCs w:val="20"/>
        </w:rPr>
        <w:t>widely recognis</w:t>
      </w:r>
      <w:r w:rsidRPr="00F6000A">
        <w:rPr>
          <w:rFonts w:ascii="Arial" w:eastAsia="Times New Roman" w:hAnsi="Arial" w:cs="Arial"/>
          <w:color w:val="000000" w:themeColor="text1"/>
          <w:sz w:val="20"/>
          <w:szCs w:val="20"/>
        </w:rPr>
        <w:t xml:space="preserve">ed and well-established’, or ‘widely known and acknowledged especially for distinctive excellence’ and it is this </w:t>
      </w:r>
      <w:r>
        <w:rPr>
          <w:rFonts w:ascii="Arial" w:eastAsia="Times New Roman" w:hAnsi="Arial" w:cs="Arial"/>
          <w:color w:val="000000" w:themeColor="text1"/>
          <w:sz w:val="20"/>
          <w:szCs w:val="20"/>
        </w:rPr>
        <w:t>concept</w:t>
      </w:r>
      <w:r w:rsidRPr="00F6000A">
        <w:rPr>
          <w:rFonts w:ascii="Arial" w:eastAsia="Times New Roman" w:hAnsi="Arial" w:cs="Arial"/>
          <w:color w:val="000000" w:themeColor="text1"/>
          <w:sz w:val="20"/>
          <w:szCs w:val="20"/>
        </w:rPr>
        <w:t xml:space="preserve"> of</w:t>
      </w:r>
      <w:r>
        <w:rPr>
          <w:rFonts w:ascii="Arial" w:eastAsia="Times New Roman" w:hAnsi="Arial" w:cs="Arial"/>
          <w:color w:val="000000" w:themeColor="text1"/>
          <w:sz w:val="20"/>
          <w:szCs w:val="20"/>
        </w:rPr>
        <w:t xml:space="preserve"> being ‘well established’ which</w:t>
      </w:r>
      <w:r w:rsidRPr="00F6000A">
        <w:rPr>
          <w:rFonts w:ascii="Arial" w:eastAsia="Times New Roman" w:hAnsi="Arial" w:cs="Arial"/>
          <w:color w:val="000000" w:themeColor="text1"/>
          <w:sz w:val="20"/>
          <w:szCs w:val="20"/>
        </w:rPr>
        <w:t xml:space="preserve"> lends itself to historic narratives and the need to establish a heritage, or story. Certainly travel books encourage you to eat pizza in Naples, fish curry in Goa, dim sum in Hong Kong, lamb kofta in Istanbul and sushi in Tokyo.</w:t>
      </w:r>
    </w:p>
    <w:p w14:paraId="3544CBF5" w14:textId="77777777" w:rsidR="007008E2" w:rsidRPr="00F6000A" w:rsidRDefault="007008E2" w:rsidP="00E47A52">
      <w:pPr>
        <w:spacing w:line="480" w:lineRule="auto"/>
        <w:textAlignment w:val="top"/>
        <w:rPr>
          <w:rFonts w:ascii="Arial" w:hAnsi="Arial" w:cs="Arial"/>
          <w:color w:val="000000" w:themeColor="text1"/>
          <w:sz w:val="20"/>
          <w:szCs w:val="20"/>
          <w:lang w:val="en-US"/>
        </w:rPr>
      </w:pPr>
    </w:p>
    <w:p w14:paraId="2B51335F" w14:textId="77777777" w:rsidR="007008E2" w:rsidRPr="00F6000A" w:rsidRDefault="007008E2" w:rsidP="00E47A52">
      <w:pPr>
        <w:spacing w:line="480" w:lineRule="auto"/>
        <w:rPr>
          <w:rFonts w:ascii="Arial" w:hAnsi="Arial" w:cs="Arial"/>
          <w:color w:val="000000" w:themeColor="text1"/>
          <w:sz w:val="20"/>
          <w:szCs w:val="20"/>
          <w:lang w:val="en-US"/>
        </w:rPr>
      </w:pPr>
      <w:r w:rsidRPr="00F6000A">
        <w:rPr>
          <w:rFonts w:ascii="Arial" w:hAnsi="Arial" w:cs="Arial"/>
          <w:color w:val="000000" w:themeColor="text1"/>
          <w:sz w:val="20"/>
          <w:szCs w:val="20"/>
          <w:lang w:eastAsia="en-US"/>
        </w:rPr>
        <w:lastRenderedPageBreak/>
        <w:t xml:space="preserve">Balmer (2011) claims heritage has been the focus of attention in marketing and management in the fields of heritage marketing, heritage tourism and the nascent area of corporate heritage brands for quite some time. </w:t>
      </w:r>
      <w:r w:rsidRPr="00F6000A">
        <w:rPr>
          <w:rFonts w:ascii="Arial" w:hAnsi="Arial" w:cs="Arial"/>
          <w:color w:val="000000" w:themeColor="text1"/>
          <w:sz w:val="20"/>
          <w:szCs w:val="20"/>
          <w:lang w:val="en-US"/>
        </w:rPr>
        <w:t xml:space="preserve">Despite this, Tikkanen (2007) argues that it has been only relatively recently that governments and agencies are utilising food and culinary products in destination promotion and putting the development of food at the centre of product offerings. Furthermore, </w:t>
      </w:r>
      <w:r w:rsidRPr="00F6000A">
        <w:rPr>
          <w:rFonts w:ascii="Arial" w:hAnsi="Arial" w:cs="Arial"/>
          <w:color w:val="000000" w:themeColor="text1"/>
          <w:sz w:val="20"/>
          <w:szCs w:val="20"/>
          <w:lang w:eastAsia="en-US"/>
        </w:rPr>
        <w:t xml:space="preserve">it has been stated that the intersections between heritage, and consumption, have largely been ignored, by marketing and branding academics (Otnes and Maclaren 2007). </w:t>
      </w:r>
      <w:r w:rsidRPr="00F6000A">
        <w:rPr>
          <w:rFonts w:ascii="Arial" w:hAnsi="Arial" w:cs="Arial"/>
          <w:color w:val="000000" w:themeColor="text1"/>
          <w:sz w:val="20"/>
          <w:szCs w:val="20"/>
          <w:lang w:val="en-US"/>
        </w:rPr>
        <w:t>Du Rand and Heath (2006) also note that food has been a relatively underdeveloped part of studies which explore the marketing mix or strategy of a region</w:t>
      </w:r>
      <w:r>
        <w:rPr>
          <w:rFonts w:ascii="Arial" w:hAnsi="Arial" w:cs="Arial"/>
          <w:color w:val="000000" w:themeColor="text1"/>
          <w:sz w:val="20"/>
          <w:szCs w:val="20"/>
          <w:lang w:val="en-US"/>
        </w:rPr>
        <w:t xml:space="preserve"> despite</w:t>
      </w:r>
      <w:r w:rsidRPr="00F6000A">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 xml:space="preserve">research showing that </w:t>
      </w:r>
      <w:r w:rsidRPr="00F6000A">
        <w:rPr>
          <w:rFonts w:ascii="Arial" w:hAnsi="Arial" w:cs="Arial"/>
          <w:color w:val="000000" w:themeColor="text1"/>
          <w:sz w:val="20"/>
          <w:szCs w:val="20"/>
          <w:lang w:val="en-US"/>
        </w:rPr>
        <w:t xml:space="preserve">food and drink are key tangible and intangible goods and services within a destination’s </w:t>
      </w:r>
      <w:r>
        <w:rPr>
          <w:rFonts w:ascii="Arial" w:hAnsi="Arial" w:cs="Arial"/>
          <w:color w:val="000000" w:themeColor="text1"/>
          <w:sz w:val="20"/>
          <w:szCs w:val="20"/>
          <w:lang w:val="en-US"/>
        </w:rPr>
        <w:t xml:space="preserve">portfolio (Okumus </w:t>
      </w:r>
      <w:r w:rsidRPr="00F35279">
        <w:rPr>
          <w:rFonts w:ascii="Arial" w:hAnsi="Arial" w:cs="Arial"/>
          <w:i/>
          <w:color w:val="000000" w:themeColor="text1"/>
          <w:sz w:val="20"/>
          <w:szCs w:val="20"/>
          <w:lang w:val="en-US"/>
        </w:rPr>
        <w:t>et al.</w:t>
      </w:r>
      <w:r>
        <w:rPr>
          <w:rFonts w:ascii="Arial" w:hAnsi="Arial" w:cs="Arial"/>
          <w:color w:val="000000" w:themeColor="text1"/>
          <w:sz w:val="20"/>
          <w:szCs w:val="20"/>
          <w:lang w:val="en-US"/>
        </w:rPr>
        <w:t xml:space="preserve"> 2007)</w:t>
      </w:r>
      <w:r w:rsidRPr="00F6000A">
        <w:rPr>
          <w:rFonts w:ascii="Arial" w:hAnsi="Arial" w:cs="Arial"/>
          <w:color w:val="000000" w:themeColor="text1"/>
          <w:sz w:val="20"/>
          <w:szCs w:val="20"/>
          <w:lang w:val="en-US"/>
        </w:rPr>
        <w:t>.</w:t>
      </w:r>
    </w:p>
    <w:p w14:paraId="652C9448" w14:textId="77777777" w:rsidR="007008E2" w:rsidRPr="00F6000A" w:rsidRDefault="007008E2" w:rsidP="00E47A52">
      <w:pPr>
        <w:spacing w:line="480" w:lineRule="auto"/>
        <w:rPr>
          <w:rFonts w:ascii="Arial" w:hAnsi="Arial" w:cs="Arial"/>
          <w:color w:val="000000" w:themeColor="text1"/>
          <w:sz w:val="20"/>
          <w:szCs w:val="20"/>
          <w:lang w:val="en-US"/>
        </w:rPr>
      </w:pPr>
    </w:p>
    <w:p w14:paraId="7A418703" w14:textId="78F1B51F" w:rsidR="007008E2" w:rsidRDefault="007008E2" w:rsidP="00E47A52">
      <w:pPr>
        <w:spacing w:line="480" w:lineRule="auto"/>
        <w:rPr>
          <w:rFonts w:ascii="Arial" w:hAnsi="Arial" w:cs="Arial"/>
          <w:color w:val="000000" w:themeColor="text1"/>
          <w:sz w:val="20"/>
          <w:szCs w:val="20"/>
        </w:rPr>
      </w:pPr>
      <w:r w:rsidRPr="00F6000A">
        <w:rPr>
          <w:rFonts w:ascii="Arial" w:hAnsi="Arial" w:cs="Arial"/>
          <w:color w:val="000000" w:themeColor="text1"/>
          <w:sz w:val="20"/>
          <w:szCs w:val="20"/>
          <w:lang w:val="en-US"/>
        </w:rPr>
        <w:t xml:space="preserve">To attract the discerning consumer, </w:t>
      </w:r>
      <w:r w:rsidRPr="00F6000A">
        <w:rPr>
          <w:rFonts w:ascii="Arial" w:hAnsi="Arial" w:cs="Arial"/>
          <w:color w:val="000000" w:themeColor="text1"/>
          <w:sz w:val="20"/>
          <w:szCs w:val="20"/>
        </w:rPr>
        <w:t xml:space="preserve">producers and retailers often adopt strategies which </w:t>
      </w:r>
      <w:r w:rsidRPr="00F6000A">
        <w:rPr>
          <w:rFonts w:ascii="Arial" w:hAnsi="Arial" w:cs="Arial"/>
          <w:color w:val="000000" w:themeColor="text1"/>
          <w:sz w:val="20"/>
          <w:szCs w:val="20"/>
          <w:lang w:val="en-US"/>
        </w:rPr>
        <w:t xml:space="preserve">exploit stories and traditions behind regional and local food, for example using phrases such as </w:t>
      </w:r>
      <w:r w:rsidR="005261BD">
        <w:rPr>
          <w:rFonts w:ascii="Arial" w:hAnsi="Arial" w:cs="Arial"/>
          <w:color w:val="000000" w:themeColor="text1"/>
          <w:sz w:val="20"/>
          <w:szCs w:val="20"/>
          <w:lang w:val="en-US"/>
        </w:rPr>
        <w:t>‘</w:t>
      </w:r>
      <w:r w:rsidRPr="00F6000A">
        <w:rPr>
          <w:rFonts w:ascii="Arial" w:hAnsi="Arial" w:cs="Arial"/>
          <w:color w:val="000000" w:themeColor="text1"/>
          <w:sz w:val="20"/>
          <w:szCs w:val="20"/>
          <w:lang w:val="en-US"/>
        </w:rPr>
        <w:t>where the meat pie was born</w:t>
      </w:r>
      <w:r w:rsidR="005261BD">
        <w:rPr>
          <w:rFonts w:ascii="Arial" w:hAnsi="Arial" w:cs="Arial"/>
          <w:color w:val="000000" w:themeColor="text1"/>
          <w:sz w:val="20"/>
          <w:szCs w:val="20"/>
          <w:lang w:val="en-US"/>
        </w:rPr>
        <w:t>’</w:t>
      </w:r>
      <w:r w:rsidRPr="00F6000A">
        <w:rPr>
          <w:rFonts w:ascii="Arial" w:hAnsi="Arial" w:cs="Arial"/>
          <w:color w:val="000000" w:themeColor="text1"/>
          <w:sz w:val="20"/>
          <w:szCs w:val="20"/>
          <w:lang w:val="en-US"/>
        </w:rPr>
        <w:t xml:space="preserve">, and </w:t>
      </w:r>
      <w:r w:rsidR="005261BD">
        <w:rPr>
          <w:rFonts w:ascii="Arial" w:hAnsi="Arial" w:cs="Arial"/>
          <w:color w:val="000000" w:themeColor="text1"/>
          <w:sz w:val="20"/>
          <w:szCs w:val="20"/>
          <w:lang w:val="en-US"/>
        </w:rPr>
        <w:t>‘</w:t>
      </w:r>
      <w:r w:rsidRPr="00F6000A">
        <w:rPr>
          <w:rFonts w:ascii="Arial" w:hAnsi="Arial" w:cs="Arial"/>
          <w:color w:val="000000" w:themeColor="text1"/>
          <w:sz w:val="20"/>
          <w:szCs w:val="20"/>
          <w:lang w:val="en-US"/>
        </w:rPr>
        <w:t>the original recipe chicken</w:t>
      </w:r>
      <w:r w:rsidR="005261BD">
        <w:rPr>
          <w:rFonts w:ascii="Arial" w:hAnsi="Arial" w:cs="Arial"/>
          <w:color w:val="000000" w:themeColor="text1"/>
          <w:sz w:val="20"/>
          <w:szCs w:val="20"/>
          <w:lang w:val="en-US"/>
        </w:rPr>
        <w:t>’</w:t>
      </w:r>
      <w:r w:rsidRPr="00F6000A">
        <w:rPr>
          <w:rFonts w:ascii="Arial" w:hAnsi="Arial" w:cs="Arial"/>
          <w:color w:val="000000" w:themeColor="text1"/>
          <w:sz w:val="20"/>
          <w:szCs w:val="20"/>
          <w:lang w:val="en-US"/>
        </w:rPr>
        <w:t xml:space="preserve">. Food in the right packaging of cultural and social heritage narratives has the potential to attract consumers and can serve as tools for the reproduction and reinforcement of social relations and status (Cohen and Avieli 2004). </w:t>
      </w:r>
      <w:r w:rsidR="00474CC6">
        <w:rPr>
          <w:rFonts w:ascii="Arial" w:hAnsi="Arial" w:cs="Arial"/>
          <w:color w:val="000000" w:themeColor="text1"/>
          <w:sz w:val="20"/>
          <w:szCs w:val="20"/>
          <w:lang w:val="en-US"/>
        </w:rPr>
        <w:t xml:space="preserve">In their study of London restaurants, </w:t>
      </w:r>
      <w:r w:rsidRPr="00F6000A">
        <w:rPr>
          <w:rFonts w:ascii="Arial" w:hAnsi="Arial" w:cs="Arial"/>
          <w:color w:val="000000" w:themeColor="text1"/>
          <w:sz w:val="20"/>
          <w:szCs w:val="20"/>
        </w:rPr>
        <w:t xml:space="preserve">Cook and Crang (1996) </w:t>
      </w:r>
      <w:r w:rsidR="00474CC6">
        <w:rPr>
          <w:rFonts w:ascii="Arial" w:hAnsi="Arial" w:cs="Arial"/>
          <w:color w:val="000000" w:themeColor="text1"/>
          <w:sz w:val="20"/>
          <w:szCs w:val="20"/>
        </w:rPr>
        <w:t>argue</w:t>
      </w:r>
      <w:r w:rsidRPr="00F6000A">
        <w:rPr>
          <w:rFonts w:ascii="Arial" w:hAnsi="Arial" w:cs="Arial"/>
          <w:color w:val="000000" w:themeColor="text1"/>
          <w:sz w:val="20"/>
          <w:szCs w:val="20"/>
        </w:rPr>
        <w:t xml:space="preserve"> that regional cuisines are invented traditions</w:t>
      </w:r>
      <w:r w:rsidR="00474CC6">
        <w:rPr>
          <w:rFonts w:ascii="Arial" w:hAnsi="Arial" w:cs="Arial"/>
          <w:color w:val="000000" w:themeColor="text1"/>
          <w:sz w:val="20"/>
          <w:szCs w:val="20"/>
        </w:rPr>
        <w:t>, where</w:t>
      </w:r>
      <w:r w:rsidRPr="00F6000A">
        <w:rPr>
          <w:rFonts w:ascii="Arial" w:hAnsi="Arial" w:cs="Arial"/>
          <w:color w:val="000000" w:themeColor="text1"/>
          <w:sz w:val="20"/>
          <w:szCs w:val="20"/>
        </w:rPr>
        <w:t xml:space="preserve"> food</w:t>
      </w:r>
      <w:r w:rsidR="00474CC6">
        <w:rPr>
          <w:rFonts w:ascii="Arial" w:hAnsi="Arial" w:cs="Arial"/>
          <w:color w:val="000000" w:themeColor="text1"/>
          <w:sz w:val="20"/>
          <w:szCs w:val="20"/>
        </w:rPr>
        <w:t xml:space="preserve"> and drink</w:t>
      </w:r>
      <w:r w:rsidRPr="00F6000A">
        <w:rPr>
          <w:rFonts w:ascii="Arial" w:hAnsi="Arial" w:cs="Arial"/>
          <w:color w:val="000000" w:themeColor="text1"/>
          <w:sz w:val="20"/>
          <w:szCs w:val="20"/>
        </w:rPr>
        <w:t xml:space="preserve"> </w:t>
      </w:r>
      <w:r w:rsidR="00474CC6">
        <w:rPr>
          <w:rFonts w:ascii="Arial" w:hAnsi="Arial" w:cs="Arial"/>
          <w:color w:val="000000" w:themeColor="text1"/>
          <w:sz w:val="20"/>
          <w:szCs w:val="20"/>
        </w:rPr>
        <w:t>represent</w:t>
      </w:r>
      <w:r w:rsidRPr="00F6000A">
        <w:rPr>
          <w:rFonts w:ascii="Arial" w:hAnsi="Arial" w:cs="Arial"/>
          <w:color w:val="000000" w:themeColor="text1"/>
          <w:sz w:val="20"/>
          <w:szCs w:val="20"/>
        </w:rPr>
        <w:t xml:space="preserve"> cultural artefacts </w:t>
      </w:r>
      <w:r w:rsidR="00474CC6">
        <w:rPr>
          <w:rFonts w:ascii="Arial" w:hAnsi="Arial" w:cs="Arial"/>
          <w:color w:val="000000" w:themeColor="text1"/>
          <w:sz w:val="20"/>
          <w:szCs w:val="20"/>
        </w:rPr>
        <w:t xml:space="preserve">which are </w:t>
      </w:r>
      <w:r w:rsidRPr="00F6000A">
        <w:rPr>
          <w:rFonts w:ascii="Arial" w:hAnsi="Arial" w:cs="Arial"/>
          <w:color w:val="000000" w:themeColor="text1"/>
          <w:sz w:val="20"/>
          <w:szCs w:val="20"/>
        </w:rPr>
        <w:t xml:space="preserve">adopted as </w:t>
      </w:r>
      <w:r w:rsidR="00474CC6">
        <w:rPr>
          <w:rFonts w:ascii="Arial" w:hAnsi="Arial" w:cs="Arial"/>
          <w:color w:val="000000" w:themeColor="text1"/>
          <w:sz w:val="20"/>
          <w:szCs w:val="20"/>
        </w:rPr>
        <w:t xml:space="preserve">tangible </w:t>
      </w:r>
      <w:r w:rsidRPr="00F6000A">
        <w:rPr>
          <w:rFonts w:ascii="Arial" w:hAnsi="Arial" w:cs="Arial"/>
          <w:color w:val="000000" w:themeColor="text1"/>
          <w:sz w:val="20"/>
          <w:szCs w:val="20"/>
        </w:rPr>
        <w:t xml:space="preserve">emblems </w:t>
      </w:r>
      <w:r w:rsidR="00474CC6">
        <w:rPr>
          <w:rFonts w:ascii="Arial" w:hAnsi="Arial" w:cs="Arial"/>
          <w:color w:val="000000" w:themeColor="text1"/>
          <w:sz w:val="20"/>
          <w:szCs w:val="20"/>
        </w:rPr>
        <w:t>and signifiers of</w:t>
      </w:r>
      <w:r w:rsidRPr="00F6000A">
        <w:rPr>
          <w:rFonts w:ascii="Arial" w:hAnsi="Arial" w:cs="Arial"/>
          <w:color w:val="000000" w:themeColor="text1"/>
          <w:sz w:val="20"/>
          <w:szCs w:val="20"/>
        </w:rPr>
        <w:t xml:space="preserve"> identity. Such concepts should be considered when discussing culinary heritage and the continuation of traditional foods within regions</w:t>
      </w:r>
      <w:r w:rsidR="00ED4DD6">
        <w:rPr>
          <w:rFonts w:ascii="Arial" w:hAnsi="Arial" w:cs="Arial"/>
          <w:color w:val="000000" w:themeColor="text1"/>
          <w:sz w:val="20"/>
          <w:szCs w:val="20"/>
        </w:rPr>
        <w:t xml:space="preserve"> (Everett and Aitchison 2008)</w:t>
      </w:r>
      <w:r w:rsidRPr="00F6000A">
        <w:rPr>
          <w:rFonts w:ascii="Arial" w:hAnsi="Arial" w:cs="Arial"/>
          <w:color w:val="000000" w:themeColor="text1"/>
          <w:sz w:val="20"/>
          <w:szCs w:val="20"/>
        </w:rPr>
        <w:t xml:space="preserve">. </w:t>
      </w:r>
      <w:r>
        <w:rPr>
          <w:rFonts w:ascii="Arial" w:hAnsi="Arial" w:cs="Arial"/>
          <w:color w:val="000000" w:themeColor="text1"/>
          <w:sz w:val="20"/>
          <w:szCs w:val="20"/>
        </w:rPr>
        <w:t xml:space="preserve">For example, Figure 1 illustrates how the inclusion of ‘original’ and ‘Est 1981’ seeks to attract consumers by reassuring them of its authenticity and </w:t>
      </w:r>
      <w:r w:rsidR="005261BD">
        <w:rPr>
          <w:rFonts w:ascii="Arial" w:hAnsi="Arial" w:cs="Arial"/>
          <w:color w:val="000000" w:themeColor="text1"/>
          <w:sz w:val="20"/>
          <w:szCs w:val="20"/>
        </w:rPr>
        <w:t>provenance</w:t>
      </w:r>
      <w:r>
        <w:rPr>
          <w:rFonts w:ascii="Arial" w:hAnsi="Arial" w:cs="Arial"/>
          <w:color w:val="000000" w:themeColor="text1"/>
          <w:sz w:val="20"/>
          <w:szCs w:val="20"/>
        </w:rPr>
        <w:t xml:space="preserve">. </w:t>
      </w:r>
    </w:p>
    <w:p w14:paraId="3EE57DC5" w14:textId="77777777" w:rsidR="007008E2" w:rsidRDefault="007008E2" w:rsidP="00E47A52">
      <w:pPr>
        <w:spacing w:line="480" w:lineRule="auto"/>
        <w:rPr>
          <w:rFonts w:ascii="Arial" w:hAnsi="Arial" w:cs="Arial"/>
          <w:color w:val="000000" w:themeColor="text1"/>
          <w:sz w:val="20"/>
          <w:szCs w:val="20"/>
        </w:rPr>
      </w:pPr>
    </w:p>
    <w:p w14:paraId="0516B5D4" w14:textId="77777777" w:rsidR="007008E2" w:rsidRDefault="007008E2" w:rsidP="00E47A52">
      <w:pPr>
        <w:keepNext/>
        <w:spacing w:line="480" w:lineRule="auto"/>
        <w:jc w:val="center"/>
      </w:pPr>
      <w:r>
        <w:rPr>
          <w:rFonts w:ascii="Arial" w:hAnsi="Arial" w:cs="Arial"/>
          <w:noProof/>
          <w:color w:val="000000" w:themeColor="text1"/>
          <w:sz w:val="20"/>
          <w:szCs w:val="20"/>
        </w:rPr>
        <w:lastRenderedPageBreak/>
        <w:drawing>
          <wp:inline distT="0" distB="0" distL="0" distR="0" wp14:anchorId="30BFB978" wp14:editId="463AEF62">
            <wp:extent cx="4571324" cy="2388346"/>
            <wp:effectExtent l="0" t="0" r="1270" b="0"/>
            <wp:docPr id="2" name="Picture 2" descr="E:\Publications\Heritage Cuisines_Dallen Timothy\Images to use\fu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ublications\Heritage Cuisines_Dallen Timothy\Images to use\fudge.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77593" cy="2391621"/>
                    </a:xfrm>
                    <a:prstGeom prst="rect">
                      <a:avLst/>
                    </a:prstGeom>
                    <a:noFill/>
                    <a:ln>
                      <a:noFill/>
                    </a:ln>
                  </pic:spPr>
                </pic:pic>
              </a:graphicData>
            </a:graphic>
          </wp:inline>
        </w:drawing>
      </w:r>
    </w:p>
    <w:p w14:paraId="534A2F86" w14:textId="77777777" w:rsidR="007008E2" w:rsidRPr="00F6000A" w:rsidRDefault="007008E2" w:rsidP="00E47A52">
      <w:pPr>
        <w:pStyle w:val="Caption"/>
        <w:spacing w:line="480" w:lineRule="auto"/>
        <w:jc w:val="center"/>
        <w:rPr>
          <w:rFonts w:ascii="Arial" w:hAnsi="Arial" w:cs="Arial"/>
          <w:color w:val="000000" w:themeColor="text1"/>
          <w:sz w:val="20"/>
          <w:szCs w:val="20"/>
        </w:rPr>
      </w:pPr>
      <w:r>
        <w:t xml:space="preserve">Figure </w:t>
      </w:r>
      <w:r w:rsidR="0007426C">
        <w:fldChar w:fldCharType="begin"/>
      </w:r>
      <w:r w:rsidR="0007426C">
        <w:instrText xml:space="preserve"> SEQ Figure \* ARABIC </w:instrText>
      </w:r>
      <w:r w:rsidR="0007426C">
        <w:fldChar w:fldCharType="separate"/>
      </w:r>
      <w:r w:rsidR="00E47A52">
        <w:rPr>
          <w:noProof/>
        </w:rPr>
        <w:t>1</w:t>
      </w:r>
      <w:r w:rsidR="0007426C">
        <w:rPr>
          <w:noProof/>
        </w:rPr>
        <w:fldChar w:fldCharType="end"/>
      </w:r>
      <w:r>
        <w:t xml:space="preserve"> Justin’s</w:t>
      </w:r>
      <w:r w:rsidRPr="00651AAE">
        <w:t>, Whitby, Yorkshire, England (Photo by author, 2013)</w:t>
      </w:r>
    </w:p>
    <w:p w14:paraId="600E19A5" w14:textId="072187BE" w:rsidR="007008E2" w:rsidRPr="00F6000A" w:rsidRDefault="007008E2" w:rsidP="00E47A52">
      <w:pPr>
        <w:autoSpaceDE w:val="0"/>
        <w:autoSpaceDN w:val="0"/>
        <w:adjustRightInd w:val="0"/>
        <w:spacing w:line="480" w:lineRule="auto"/>
        <w:rPr>
          <w:rFonts w:ascii="Arial" w:hAnsi="Arial" w:cs="Arial"/>
          <w:color w:val="000000" w:themeColor="text1"/>
          <w:sz w:val="20"/>
          <w:szCs w:val="20"/>
          <w:lang w:eastAsia="en-US"/>
        </w:rPr>
      </w:pPr>
      <w:r w:rsidRPr="00F6000A">
        <w:rPr>
          <w:rFonts w:ascii="Arial" w:hAnsi="Arial" w:cs="Arial"/>
          <w:color w:val="000000" w:themeColor="text1"/>
          <w:sz w:val="20"/>
          <w:szCs w:val="20"/>
          <w:lang w:val="en-US"/>
        </w:rPr>
        <w:t xml:space="preserve">As the association between place, promotion and food becomes ever more potent in the minds of consumers and in the marketing armoury of those responsible for destination promotion, we increasingly see heritage images of everyday foods explicitly linked to their place of origin, or </w:t>
      </w:r>
      <w:r w:rsidR="00EA6284">
        <w:rPr>
          <w:rFonts w:ascii="Arial" w:hAnsi="Arial" w:cs="Arial"/>
          <w:color w:val="000000" w:themeColor="text1"/>
          <w:sz w:val="20"/>
          <w:szCs w:val="20"/>
          <w:lang w:val="en-US"/>
        </w:rPr>
        <w:t>associated with</w:t>
      </w:r>
      <w:r w:rsidRPr="00F6000A">
        <w:rPr>
          <w:rFonts w:ascii="Arial" w:hAnsi="Arial" w:cs="Arial"/>
          <w:color w:val="000000" w:themeColor="text1"/>
          <w:sz w:val="20"/>
          <w:szCs w:val="20"/>
          <w:lang w:val="en-US"/>
        </w:rPr>
        <w:t xml:space="preserve"> an image which conveys an appropriate feel or message. Marketing campaigns are increasingly adopting messages which relay this nostalgic rhetoric and hark back to small scale, cottage and rural production. For example, the UK retailer, Marks &amp; Spencer’s </w:t>
      </w:r>
      <w:r>
        <w:rPr>
          <w:rFonts w:ascii="Arial" w:hAnsi="Arial" w:cs="Arial"/>
          <w:color w:val="000000" w:themeColor="text1"/>
          <w:sz w:val="20"/>
          <w:szCs w:val="20"/>
          <w:lang w:val="en-US"/>
        </w:rPr>
        <w:t>employs</w:t>
      </w:r>
      <w:r w:rsidRPr="00F6000A">
        <w:rPr>
          <w:rFonts w:ascii="Arial" w:hAnsi="Arial" w:cs="Arial"/>
          <w:color w:val="000000" w:themeColor="text1"/>
          <w:sz w:val="20"/>
          <w:szCs w:val="20"/>
          <w:lang w:val="en-US"/>
        </w:rPr>
        <w:t xml:space="preserve"> images of country cottages on biscuit tins to convey a sense of tradition and home baking. </w:t>
      </w:r>
      <w:r w:rsidRPr="00F6000A">
        <w:rPr>
          <w:rFonts w:ascii="Arial" w:hAnsi="Arial" w:cs="Arial"/>
          <w:color w:val="000000" w:themeColor="text1"/>
          <w:sz w:val="20"/>
          <w:szCs w:val="20"/>
          <w:lang w:eastAsia="en-US"/>
        </w:rPr>
        <w:t xml:space="preserve">It is increasingly apparent that emotional and symbolic attachment between a brand and a consumer is stronger and more effective when brands connect heritage and authenticity to their image (Ballantyne </w:t>
      </w:r>
      <w:r w:rsidRPr="00F35279">
        <w:rPr>
          <w:rFonts w:ascii="Arial" w:hAnsi="Arial" w:cs="Arial"/>
          <w:i/>
          <w:color w:val="000000" w:themeColor="text1"/>
          <w:sz w:val="20"/>
          <w:szCs w:val="20"/>
          <w:lang w:eastAsia="en-US"/>
        </w:rPr>
        <w:t>et al.</w:t>
      </w:r>
      <w:r w:rsidRPr="00F6000A">
        <w:rPr>
          <w:rFonts w:ascii="Arial" w:hAnsi="Arial" w:cs="Arial"/>
          <w:color w:val="000000" w:themeColor="text1"/>
          <w:sz w:val="20"/>
          <w:szCs w:val="20"/>
          <w:lang w:eastAsia="en-US"/>
        </w:rPr>
        <w:t xml:space="preserve">, 2006).  </w:t>
      </w:r>
      <w:r w:rsidRPr="00F6000A">
        <w:rPr>
          <w:rFonts w:ascii="Arial" w:hAnsi="Arial" w:cs="Arial"/>
          <w:color w:val="000000" w:themeColor="text1"/>
          <w:sz w:val="20"/>
          <w:szCs w:val="20"/>
          <w:shd w:val="clear" w:color="auto" w:fill="FFFFFF"/>
        </w:rPr>
        <w:t xml:space="preserve">Hakala </w:t>
      </w:r>
      <w:r w:rsidRPr="00F35279">
        <w:rPr>
          <w:rFonts w:ascii="Arial" w:hAnsi="Arial" w:cs="Arial"/>
          <w:i/>
          <w:color w:val="000000" w:themeColor="text1"/>
          <w:sz w:val="20"/>
          <w:szCs w:val="20"/>
          <w:shd w:val="clear" w:color="auto" w:fill="FFFFFF"/>
        </w:rPr>
        <w:t>et al.</w:t>
      </w:r>
      <w:r w:rsidRPr="00F6000A">
        <w:rPr>
          <w:rFonts w:ascii="Arial" w:hAnsi="Arial" w:cs="Arial"/>
          <w:color w:val="000000" w:themeColor="text1"/>
          <w:sz w:val="20"/>
          <w:szCs w:val="20"/>
          <w:shd w:val="clear" w:color="auto" w:fill="FFFFFF"/>
        </w:rPr>
        <w:t xml:space="preserve"> (2011</w:t>
      </w:r>
      <w:r w:rsidR="00121119">
        <w:rPr>
          <w:rFonts w:ascii="Arial" w:hAnsi="Arial" w:cs="Arial"/>
          <w:color w:val="000000" w:themeColor="text1"/>
          <w:sz w:val="20"/>
          <w:szCs w:val="20"/>
          <w:shd w:val="clear" w:color="auto" w:fill="FFFFFF"/>
        </w:rPr>
        <w:t>, p.448)</w:t>
      </w:r>
      <w:r w:rsidRPr="00F6000A">
        <w:rPr>
          <w:rFonts w:ascii="Arial" w:hAnsi="Arial" w:cs="Arial"/>
          <w:color w:val="000000" w:themeColor="text1"/>
          <w:sz w:val="20"/>
          <w:szCs w:val="20"/>
          <w:shd w:val="clear" w:color="auto" w:fill="FFFFFF"/>
        </w:rPr>
        <w:t xml:space="preserve"> state, “</w:t>
      </w:r>
      <w:r w:rsidRPr="00F6000A">
        <w:rPr>
          <w:rFonts w:ascii="Arial" w:hAnsi="Arial" w:cs="Arial"/>
          <w:color w:val="000000" w:themeColor="text1"/>
          <w:sz w:val="20"/>
          <w:szCs w:val="20"/>
          <w:lang w:eastAsia="en-US"/>
        </w:rPr>
        <w:t xml:space="preserve">In turbulent times consumers become less confident in the future, wishing to protect themselves from the harsh, unpredictable realities of the outside world and seeking reassurance from the products they buy”. Further, longevity, core values, use of symbols, history and tradition </w:t>
      </w:r>
      <w:r>
        <w:rPr>
          <w:rFonts w:ascii="Arial" w:hAnsi="Arial" w:cs="Arial"/>
          <w:color w:val="000000" w:themeColor="text1"/>
          <w:sz w:val="20"/>
          <w:szCs w:val="20"/>
          <w:lang w:eastAsia="en-US"/>
        </w:rPr>
        <w:t>are</w:t>
      </w:r>
      <w:r w:rsidRPr="00F6000A">
        <w:rPr>
          <w:rFonts w:ascii="Arial" w:hAnsi="Arial" w:cs="Arial"/>
          <w:color w:val="000000" w:themeColor="text1"/>
          <w:sz w:val="20"/>
          <w:szCs w:val="20"/>
          <w:lang w:eastAsia="en-US"/>
        </w:rPr>
        <w:t xml:space="preserve"> key dimensions of corporate heritage brands </w:t>
      </w:r>
      <w:r>
        <w:rPr>
          <w:rFonts w:ascii="Arial" w:hAnsi="Arial" w:cs="Arial"/>
          <w:color w:val="000000" w:themeColor="text1"/>
          <w:sz w:val="20"/>
          <w:szCs w:val="20"/>
          <w:lang w:eastAsia="en-US"/>
        </w:rPr>
        <w:t>such as</w:t>
      </w:r>
      <w:r w:rsidRPr="00F6000A">
        <w:rPr>
          <w:rFonts w:ascii="Arial" w:hAnsi="Arial" w:cs="Arial"/>
          <w:color w:val="000000" w:themeColor="text1"/>
          <w:sz w:val="20"/>
          <w:szCs w:val="20"/>
          <w:lang w:eastAsia="en-US"/>
        </w:rPr>
        <w:t xml:space="preserve"> examples such as Hovis bread, Patek Philippe, and Fortnum &amp; Mason. </w:t>
      </w:r>
    </w:p>
    <w:p w14:paraId="2C6128F7" w14:textId="77777777" w:rsidR="00121119" w:rsidRDefault="00121119" w:rsidP="00E47A52">
      <w:pPr>
        <w:spacing w:line="480" w:lineRule="auto"/>
        <w:rPr>
          <w:rFonts w:ascii="Arial" w:hAnsi="Arial" w:cs="Arial"/>
          <w:b/>
          <w:color w:val="000000" w:themeColor="text1"/>
          <w:sz w:val="20"/>
          <w:szCs w:val="20"/>
          <w:lang w:val="en-US"/>
        </w:rPr>
      </w:pPr>
    </w:p>
    <w:p w14:paraId="07BF2019" w14:textId="77777777" w:rsidR="007008E2" w:rsidRPr="00F6000A" w:rsidRDefault="007008E2" w:rsidP="00E47A52">
      <w:pPr>
        <w:spacing w:line="480" w:lineRule="auto"/>
        <w:rPr>
          <w:rFonts w:ascii="Arial" w:hAnsi="Arial" w:cs="Arial"/>
          <w:b/>
          <w:color w:val="000000" w:themeColor="text1"/>
          <w:sz w:val="20"/>
          <w:szCs w:val="20"/>
          <w:lang w:val="en-US"/>
        </w:rPr>
      </w:pPr>
      <w:r w:rsidRPr="00F6000A">
        <w:rPr>
          <w:rFonts w:ascii="Arial" w:hAnsi="Arial" w:cs="Arial"/>
          <w:b/>
          <w:color w:val="000000" w:themeColor="text1"/>
          <w:sz w:val="20"/>
          <w:szCs w:val="20"/>
          <w:lang w:val="en-US"/>
        </w:rPr>
        <w:t>Identity formation and the symbolism of nostalgia</w:t>
      </w:r>
    </w:p>
    <w:p w14:paraId="4A3F0C7D" w14:textId="77777777" w:rsidR="007008E2" w:rsidRPr="00F6000A" w:rsidRDefault="007008E2" w:rsidP="00E47A52">
      <w:pPr>
        <w:spacing w:line="480" w:lineRule="auto"/>
        <w:rPr>
          <w:rFonts w:ascii="Arial" w:hAnsi="Arial" w:cs="Arial"/>
          <w:b/>
          <w:color w:val="000000" w:themeColor="text1"/>
          <w:sz w:val="20"/>
          <w:szCs w:val="20"/>
          <w:lang w:val="en-US"/>
        </w:rPr>
      </w:pPr>
    </w:p>
    <w:p w14:paraId="6FCEF418" w14:textId="2323E89D" w:rsidR="007008E2" w:rsidRPr="00F6000A" w:rsidRDefault="007008E2" w:rsidP="00E47A52">
      <w:pPr>
        <w:autoSpaceDE w:val="0"/>
        <w:autoSpaceDN w:val="0"/>
        <w:adjustRightInd w:val="0"/>
        <w:spacing w:line="480" w:lineRule="auto"/>
        <w:rPr>
          <w:rFonts w:ascii="Arial" w:eastAsia="Times New Roman" w:hAnsi="Arial" w:cs="Arial"/>
          <w:color w:val="000000" w:themeColor="text1"/>
          <w:sz w:val="20"/>
          <w:szCs w:val="20"/>
          <w:lang w:val="en"/>
        </w:rPr>
      </w:pPr>
      <w:r w:rsidRPr="00F6000A">
        <w:rPr>
          <w:rFonts w:ascii="Arial" w:hAnsi="Arial" w:cs="Arial"/>
          <w:color w:val="000000" w:themeColor="text1"/>
          <w:sz w:val="20"/>
          <w:szCs w:val="20"/>
          <w:shd w:val="clear" w:color="auto" w:fill="FFFFFF"/>
        </w:rPr>
        <w:t xml:space="preserve">The link between food and identity is born out in manufacturing approaches where </w:t>
      </w:r>
      <w:r w:rsidRPr="00F6000A">
        <w:rPr>
          <w:rFonts w:ascii="Arial" w:hAnsi="Arial" w:cs="Arial"/>
          <w:color w:val="000000" w:themeColor="text1"/>
          <w:sz w:val="20"/>
          <w:szCs w:val="20"/>
          <w:lang w:val="en-US"/>
        </w:rPr>
        <w:t>product packaging is increasingly featuring farmers, historic backgrounds and using faded images to give a sense of the ‘homemade’ and a simpler life. Bell and Valentine (1997</w:t>
      </w:r>
      <w:r w:rsidR="00121119">
        <w:rPr>
          <w:rFonts w:ascii="Arial" w:hAnsi="Arial" w:cs="Arial"/>
          <w:color w:val="000000" w:themeColor="text1"/>
          <w:sz w:val="20"/>
          <w:szCs w:val="20"/>
          <w:lang w:val="en-US"/>
        </w:rPr>
        <w:t>, p.</w:t>
      </w:r>
      <w:r w:rsidRPr="00F6000A">
        <w:rPr>
          <w:rFonts w:ascii="Arial" w:hAnsi="Arial" w:cs="Arial"/>
          <w:color w:val="000000" w:themeColor="text1"/>
          <w:sz w:val="20"/>
          <w:szCs w:val="20"/>
          <w:lang w:val="en-US"/>
        </w:rPr>
        <w:t xml:space="preserve">34) suggested that foodstuffs are culturally </w:t>
      </w:r>
      <w:r w:rsidRPr="00F6000A">
        <w:rPr>
          <w:rFonts w:ascii="Arial" w:hAnsi="Arial" w:cs="Arial"/>
          <w:color w:val="000000" w:themeColor="text1"/>
          <w:sz w:val="20"/>
          <w:szCs w:val="20"/>
          <w:lang w:val="en-US"/>
        </w:rPr>
        <w:lastRenderedPageBreak/>
        <w:t>embedded symbols, where “regional identity becomes enshrined in bottles of wine and hunks of cheese”, and certainly</w:t>
      </w:r>
      <w:r w:rsidRPr="00F6000A">
        <w:rPr>
          <w:rStyle w:val="apple-converted-space"/>
          <w:rFonts w:ascii="Arial" w:hAnsi="Arial" w:cs="Arial"/>
          <w:color w:val="000000" w:themeColor="text1"/>
          <w:sz w:val="20"/>
          <w:szCs w:val="20"/>
          <w:shd w:val="clear" w:color="auto" w:fill="FFFFFF"/>
        </w:rPr>
        <w:t xml:space="preserve"> h</w:t>
      </w:r>
      <w:r w:rsidRPr="00F6000A">
        <w:rPr>
          <w:rFonts w:ascii="Arial" w:hAnsi="Arial" w:cs="Arial"/>
          <w:color w:val="000000" w:themeColor="text1"/>
          <w:sz w:val="20"/>
          <w:szCs w:val="20"/>
          <w:lang w:eastAsia="en-US"/>
        </w:rPr>
        <w:t>eritage identities have multiple institutional role identities which are utilised in various contexts and for a variety of purposes to sustain and strengthen.  As well as providing sensory pleasures, food provides the anchor for narratives of cultural expression, whether through</w:t>
      </w:r>
      <w:r>
        <w:rPr>
          <w:rFonts w:ascii="Arial" w:hAnsi="Arial" w:cs="Arial"/>
          <w:color w:val="000000" w:themeColor="text1"/>
          <w:sz w:val="20"/>
          <w:szCs w:val="20"/>
          <w:lang w:eastAsia="en-US"/>
        </w:rPr>
        <w:t xml:space="preserve"> rituals or</w:t>
      </w:r>
      <w:r w:rsidRPr="00F6000A">
        <w:rPr>
          <w:rFonts w:ascii="Arial" w:hAnsi="Arial" w:cs="Arial"/>
          <w:color w:val="000000" w:themeColor="text1"/>
          <w:sz w:val="20"/>
          <w:szCs w:val="20"/>
          <w:lang w:eastAsia="en-US"/>
        </w:rPr>
        <w:t xml:space="preserve"> festivals</w:t>
      </w:r>
      <w:r>
        <w:rPr>
          <w:rFonts w:ascii="Arial" w:hAnsi="Arial" w:cs="Arial"/>
          <w:color w:val="000000" w:themeColor="text1"/>
          <w:sz w:val="20"/>
          <w:szCs w:val="20"/>
          <w:lang w:eastAsia="en-US"/>
        </w:rPr>
        <w:t>, they all have</w:t>
      </w:r>
      <w:r w:rsidRPr="00F6000A">
        <w:rPr>
          <w:rFonts w:ascii="Arial" w:hAnsi="Arial" w:cs="Arial"/>
          <w:color w:val="000000" w:themeColor="text1"/>
          <w:sz w:val="20"/>
          <w:szCs w:val="20"/>
          <w:lang w:eastAsia="en-US"/>
        </w:rPr>
        <w:t xml:space="preserve"> visitor appeal. Perhaps m</w:t>
      </w:r>
      <w:r w:rsidRPr="00F6000A">
        <w:rPr>
          <w:rFonts w:ascii="Arial" w:hAnsi="Arial" w:cs="Arial"/>
          <w:color w:val="000000" w:themeColor="text1"/>
          <w:sz w:val="20"/>
          <w:szCs w:val="20"/>
          <w:lang w:val="en-US"/>
        </w:rPr>
        <w:t xml:space="preserve">ore intriguing are the places where there are no obvious flagship attractions, iconic cuisines, or notable social history to draw on. </w:t>
      </w:r>
      <w:r w:rsidRPr="00F6000A">
        <w:rPr>
          <w:rFonts w:ascii="Arial" w:hAnsi="Arial" w:cs="Arial"/>
          <w:color w:val="000000" w:themeColor="text1"/>
          <w:sz w:val="20"/>
          <w:szCs w:val="20"/>
        </w:rPr>
        <w:t>In some instances d</w:t>
      </w:r>
      <w:r w:rsidRPr="00F6000A">
        <w:rPr>
          <w:rFonts w:ascii="Arial" w:hAnsi="Arial" w:cs="Arial"/>
          <w:color w:val="000000" w:themeColor="text1"/>
          <w:sz w:val="20"/>
          <w:szCs w:val="20"/>
          <w:shd w:val="clear" w:color="auto" w:fill="FFFFFF"/>
        </w:rPr>
        <w:t xml:space="preserve">eveloping an iconic cuisine can be regarded less as a reflection of reality (or history), but a marketing exercise of creativity, imagination and ingenuity. </w:t>
      </w:r>
      <w:r w:rsidRPr="00F6000A">
        <w:rPr>
          <w:rFonts w:ascii="Arial" w:hAnsi="Arial" w:cs="Arial"/>
          <w:color w:val="000000" w:themeColor="text1"/>
          <w:sz w:val="20"/>
          <w:szCs w:val="20"/>
          <w:lang w:val="en-US"/>
        </w:rPr>
        <w:t xml:space="preserve">Increasingly, local and regional foods are part of a packaged commodity, a vehicle of identity development and recognition which draws on </w:t>
      </w:r>
      <w:r w:rsidRPr="00F6000A">
        <w:rPr>
          <w:rFonts w:ascii="Arial" w:hAnsi="Arial" w:cs="Arial"/>
          <w:color w:val="000000" w:themeColor="text1"/>
          <w:sz w:val="20"/>
          <w:szCs w:val="20"/>
        </w:rPr>
        <w:t xml:space="preserve">concepts of identity linked with notions </w:t>
      </w:r>
      <w:r>
        <w:rPr>
          <w:rFonts w:ascii="Arial" w:hAnsi="Arial" w:cs="Arial"/>
          <w:color w:val="000000" w:themeColor="text1"/>
          <w:sz w:val="20"/>
          <w:szCs w:val="20"/>
        </w:rPr>
        <w:t>of a ‘</w:t>
      </w:r>
      <w:r w:rsidRPr="00F6000A">
        <w:rPr>
          <w:rFonts w:ascii="Arial" w:hAnsi="Arial" w:cs="Arial"/>
          <w:color w:val="000000" w:themeColor="text1"/>
          <w:sz w:val="20"/>
          <w:szCs w:val="20"/>
        </w:rPr>
        <w:t>sense of place’ through emotional place attachment</w:t>
      </w:r>
      <w:r>
        <w:rPr>
          <w:rFonts w:ascii="Arial" w:hAnsi="Arial" w:cs="Arial"/>
          <w:color w:val="000000" w:themeColor="text1"/>
          <w:sz w:val="20"/>
          <w:szCs w:val="20"/>
        </w:rPr>
        <w:t xml:space="preserve">. </w:t>
      </w:r>
      <w:r w:rsidRPr="00F6000A">
        <w:rPr>
          <w:rFonts w:ascii="Arial" w:hAnsi="Arial" w:cs="Arial"/>
          <w:color w:val="000000" w:themeColor="text1"/>
          <w:sz w:val="20"/>
          <w:szCs w:val="20"/>
          <w:shd w:val="clear" w:color="auto" w:fill="FFFFFF"/>
        </w:rPr>
        <w:t xml:space="preserve">Moginon et al. (2012) </w:t>
      </w:r>
      <w:r>
        <w:rPr>
          <w:rFonts w:ascii="Arial" w:hAnsi="Arial" w:cs="Arial"/>
          <w:color w:val="000000" w:themeColor="text1"/>
          <w:sz w:val="20"/>
          <w:szCs w:val="20"/>
          <w:shd w:val="clear" w:color="auto" w:fill="FFFFFF"/>
        </w:rPr>
        <w:t>found these approaches in</w:t>
      </w:r>
      <w:r w:rsidRPr="00F6000A">
        <w:rPr>
          <w:rFonts w:ascii="Arial" w:hAnsi="Arial" w:cs="Arial"/>
          <w:color w:val="000000" w:themeColor="text1"/>
          <w:sz w:val="20"/>
          <w:szCs w:val="20"/>
          <w:shd w:val="clear" w:color="auto" w:fill="FFFFFF"/>
        </w:rPr>
        <w:t xml:space="preserve"> the context of indigenous food</w:t>
      </w:r>
      <w:r>
        <w:rPr>
          <w:rFonts w:ascii="Arial" w:hAnsi="Arial" w:cs="Arial"/>
          <w:color w:val="000000" w:themeColor="text1"/>
          <w:sz w:val="20"/>
          <w:szCs w:val="20"/>
          <w:shd w:val="clear" w:color="auto" w:fill="FFFFFF"/>
        </w:rPr>
        <w:t xml:space="preserve"> promotion in</w:t>
      </w:r>
      <w:r w:rsidRPr="00F6000A">
        <w:rPr>
          <w:rFonts w:ascii="Arial" w:hAnsi="Arial" w:cs="Arial"/>
          <w:color w:val="000000" w:themeColor="text1"/>
          <w:sz w:val="20"/>
          <w:szCs w:val="20"/>
          <w:shd w:val="clear" w:color="auto" w:fill="FFFFFF"/>
        </w:rPr>
        <w:t xml:space="preserve"> South Africa which invested $1.8 million into a project which produced a cookbook of indigenous foodstuffs for visitors, “</w:t>
      </w:r>
      <w:r w:rsidRPr="00F6000A">
        <w:rPr>
          <w:rFonts w:ascii="Arial" w:eastAsia="Times New Roman" w:hAnsi="Arial" w:cs="Arial"/>
          <w:i/>
          <w:color w:val="000000" w:themeColor="text1"/>
          <w:sz w:val="20"/>
          <w:szCs w:val="20"/>
          <w:lang w:val="en"/>
        </w:rPr>
        <w:t>Ever tried samp, African ground nuts, mealies or sorghum? Or, if you have, how about potele, isithwalaphishi, ditlhakwana, mutuku or inkobe?</w:t>
      </w:r>
      <w:r w:rsidRPr="00F6000A">
        <w:rPr>
          <w:rFonts w:ascii="Arial" w:eastAsia="Times New Roman" w:hAnsi="Arial" w:cs="Arial"/>
          <w:color w:val="000000" w:themeColor="text1"/>
          <w:sz w:val="20"/>
          <w:szCs w:val="20"/>
          <w:lang w:val="en"/>
        </w:rPr>
        <w:t xml:space="preserve"> This project aimed to promote indigenous foods to visitors, sell it as souvenirs and raise the profile of South Africa as a destination (</w:t>
      </w:r>
      <w:r w:rsidR="00854119" w:rsidRPr="00F6000A">
        <w:rPr>
          <w:rFonts w:ascii="Arial" w:eastAsia="Times New Roman" w:hAnsi="Arial" w:cs="Arial"/>
          <w:color w:val="000000" w:themeColor="text1"/>
          <w:sz w:val="20"/>
          <w:szCs w:val="20"/>
          <w:lang w:val="en"/>
        </w:rPr>
        <w:t xml:space="preserve">SciDev.net </w:t>
      </w:r>
      <w:r w:rsidRPr="00F6000A">
        <w:rPr>
          <w:rFonts w:ascii="Arial" w:eastAsia="Times New Roman" w:hAnsi="Arial" w:cs="Arial"/>
          <w:color w:val="000000" w:themeColor="text1"/>
          <w:sz w:val="20"/>
          <w:szCs w:val="20"/>
          <w:lang w:val="en"/>
        </w:rPr>
        <w:t>28/6/04)</w:t>
      </w:r>
      <w:r>
        <w:rPr>
          <w:rFonts w:ascii="Arial" w:eastAsia="Times New Roman" w:hAnsi="Arial" w:cs="Arial"/>
          <w:color w:val="000000" w:themeColor="text1"/>
          <w:sz w:val="20"/>
          <w:szCs w:val="20"/>
          <w:lang w:val="en"/>
        </w:rPr>
        <w:t xml:space="preserve">, </w:t>
      </w:r>
      <w:r w:rsidRPr="00F6000A">
        <w:rPr>
          <w:rFonts w:ascii="Arial" w:hAnsi="Arial" w:cs="Arial"/>
          <w:color w:val="000000" w:themeColor="text1"/>
          <w:sz w:val="20"/>
          <w:szCs w:val="20"/>
          <w:shd w:val="clear" w:color="auto" w:fill="FFFFFF"/>
        </w:rPr>
        <w:t xml:space="preserve">becoming an effective marketing and promotion tool for </w:t>
      </w:r>
      <w:r>
        <w:rPr>
          <w:rFonts w:ascii="Arial" w:hAnsi="Arial" w:cs="Arial"/>
          <w:color w:val="000000" w:themeColor="text1"/>
          <w:sz w:val="20"/>
          <w:szCs w:val="20"/>
          <w:shd w:val="clear" w:color="auto" w:fill="FFFFFF"/>
        </w:rPr>
        <w:t>this</w:t>
      </w:r>
      <w:r w:rsidRPr="00F6000A">
        <w:rPr>
          <w:rFonts w:ascii="Arial" w:hAnsi="Arial" w:cs="Arial"/>
          <w:color w:val="000000" w:themeColor="text1"/>
          <w:sz w:val="20"/>
          <w:szCs w:val="20"/>
          <w:shd w:val="clear" w:color="auto" w:fill="FFFFFF"/>
        </w:rPr>
        <w:t xml:space="preserve"> destination’s cultural and political </w:t>
      </w:r>
      <w:r>
        <w:rPr>
          <w:rFonts w:ascii="Arial" w:hAnsi="Arial" w:cs="Arial"/>
          <w:color w:val="000000" w:themeColor="text1"/>
          <w:sz w:val="20"/>
          <w:szCs w:val="20"/>
          <w:shd w:val="clear" w:color="auto" w:fill="FFFFFF"/>
        </w:rPr>
        <w:t>development.</w:t>
      </w:r>
    </w:p>
    <w:p w14:paraId="71773101" w14:textId="77777777" w:rsidR="007008E2" w:rsidRPr="00F6000A" w:rsidRDefault="007008E2" w:rsidP="00E47A52">
      <w:pPr>
        <w:spacing w:line="480" w:lineRule="auto"/>
        <w:rPr>
          <w:rFonts w:ascii="Arial" w:eastAsia="Times New Roman" w:hAnsi="Arial" w:cs="Arial"/>
          <w:color w:val="000000" w:themeColor="text1"/>
          <w:sz w:val="20"/>
          <w:szCs w:val="20"/>
          <w:lang w:val="en"/>
        </w:rPr>
      </w:pPr>
    </w:p>
    <w:p w14:paraId="049FEFF9" w14:textId="32C6A2EF" w:rsidR="007008E2" w:rsidRPr="00121119" w:rsidRDefault="007008E2" w:rsidP="00E47A52">
      <w:pPr>
        <w:spacing w:line="480" w:lineRule="auto"/>
        <w:rPr>
          <w:rFonts w:ascii="Arial" w:hAnsi="Arial" w:cs="Arial"/>
          <w:color w:val="000000" w:themeColor="text1"/>
          <w:shd w:val="clear" w:color="auto" w:fill="FFFFFF"/>
        </w:rPr>
      </w:pPr>
      <w:r w:rsidRPr="00F6000A">
        <w:rPr>
          <w:rFonts w:ascii="Arial" w:hAnsi="Arial" w:cs="Arial"/>
          <w:color w:val="000000" w:themeColor="text1"/>
          <w:sz w:val="20"/>
          <w:szCs w:val="20"/>
          <w:shd w:val="clear" w:color="auto" w:fill="FFFFFF"/>
        </w:rPr>
        <w:t>P</w:t>
      </w:r>
      <w:r w:rsidRPr="00F6000A">
        <w:rPr>
          <w:rFonts w:ascii="Arial" w:hAnsi="Arial" w:cs="Arial"/>
          <w:color w:val="000000" w:themeColor="text1"/>
          <w:sz w:val="20"/>
          <w:szCs w:val="20"/>
          <w:lang w:val="en-US"/>
        </w:rPr>
        <w:t xml:space="preserve">laces are often branded with stereotypes of food, meals and traditions and advertising often distills a wide variety of regional difference in ingredients, style and approach into a digestible simplified package of symbols and images. </w:t>
      </w:r>
      <w:r>
        <w:rPr>
          <w:rFonts w:ascii="Arial" w:hAnsi="Arial" w:cs="Arial"/>
          <w:color w:val="000000" w:themeColor="text1"/>
          <w:sz w:val="20"/>
          <w:szCs w:val="20"/>
          <w:shd w:val="clear" w:color="auto" w:fill="FFFFFF"/>
        </w:rPr>
        <w:t>T</w:t>
      </w:r>
      <w:r w:rsidRPr="00F6000A">
        <w:rPr>
          <w:rFonts w:ascii="Arial" w:hAnsi="Arial" w:cs="Arial"/>
          <w:color w:val="000000" w:themeColor="text1"/>
          <w:sz w:val="20"/>
          <w:szCs w:val="20"/>
          <w:shd w:val="clear" w:color="auto" w:fill="FFFFFF"/>
        </w:rPr>
        <w:t>raditional</w:t>
      </w:r>
      <w:r w:rsidRPr="00F6000A">
        <w:rPr>
          <w:rFonts w:ascii="Arial" w:hAnsi="Arial" w:cs="Arial"/>
          <w:color w:val="000000" w:themeColor="text1"/>
          <w:sz w:val="20"/>
          <w:szCs w:val="20"/>
          <w:lang w:val="en-US"/>
        </w:rPr>
        <w:t xml:space="preserve"> foods have strong symbolic value and have become expressions of local communities, signifiers of identities and artefacts of nostalgic resurrection. </w:t>
      </w:r>
      <w:r w:rsidRPr="00F6000A">
        <w:rPr>
          <w:rFonts w:ascii="Arial" w:eastAsia="Times New Roman" w:hAnsi="Arial" w:cs="Arial"/>
          <w:color w:val="000000" w:themeColor="text1"/>
          <w:sz w:val="20"/>
          <w:szCs w:val="20"/>
          <w:lang w:val="en"/>
        </w:rPr>
        <w:t xml:space="preserve">The concept behind the South African project was to ensure visitors had a memento </w:t>
      </w:r>
      <w:r>
        <w:rPr>
          <w:rFonts w:ascii="Arial" w:eastAsia="Times New Roman" w:hAnsi="Arial" w:cs="Arial"/>
          <w:color w:val="000000" w:themeColor="text1"/>
          <w:sz w:val="20"/>
          <w:szCs w:val="20"/>
          <w:lang w:val="en"/>
        </w:rPr>
        <w:t xml:space="preserve">and souvenir </w:t>
      </w:r>
      <w:r w:rsidRPr="00F6000A">
        <w:rPr>
          <w:rFonts w:ascii="Arial" w:eastAsia="Times New Roman" w:hAnsi="Arial" w:cs="Arial"/>
          <w:color w:val="000000" w:themeColor="text1"/>
          <w:sz w:val="20"/>
          <w:szCs w:val="20"/>
          <w:lang w:val="en"/>
        </w:rPr>
        <w:t>of the country</w:t>
      </w:r>
      <w:r w:rsidRPr="00F6000A">
        <w:rPr>
          <w:rFonts w:ascii="Arial" w:hAnsi="Arial" w:cs="Arial"/>
          <w:color w:val="000000" w:themeColor="text1"/>
          <w:sz w:val="20"/>
          <w:szCs w:val="20"/>
          <w:shd w:val="clear" w:color="auto" w:fill="FFFFFF"/>
        </w:rPr>
        <w:t xml:space="preserve">, encouraging the returning visitor to continue to purchase that product or seek out that cuisine back in their home town or country. </w:t>
      </w:r>
      <w:r w:rsidRPr="00F6000A">
        <w:rPr>
          <w:rFonts w:ascii="Arial" w:hAnsi="Arial" w:cs="Arial"/>
          <w:color w:val="000000" w:themeColor="text1"/>
          <w:sz w:val="20"/>
          <w:szCs w:val="20"/>
          <w:lang w:val="en-US"/>
        </w:rPr>
        <w:t xml:space="preserve">In the UK, a project in the </w:t>
      </w:r>
      <w:r w:rsidRPr="00121119">
        <w:rPr>
          <w:rFonts w:ascii="Arial" w:hAnsi="Arial" w:cs="Arial"/>
          <w:color w:val="000000" w:themeColor="text1"/>
          <w:sz w:val="20"/>
          <w:szCs w:val="20"/>
          <w:lang w:val="en-US"/>
        </w:rPr>
        <w:t xml:space="preserve">county of Hampshire was developed which drew on heritage to promote place identity and community. Leaflets with old images, recipes and people’s tales effectively created an iconic cuisine through careful presentation of the past. Similarly, in Israel, </w:t>
      </w:r>
      <w:r w:rsidR="00854119" w:rsidRPr="00121119">
        <w:rPr>
          <w:rFonts w:ascii="Arial" w:hAnsi="Arial" w:cs="Arial"/>
          <w:color w:val="000000" w:themeColor="text1"/>
          <w:sz w:val="20"/>
          <w:szCs w:val="20"/>
          <w:shd w:val="clear" w:color="auto" w:fill="FFFFFF"/>
        </w:rPr>
        <w:t>Ron</w:t>
      </w:r>
      <w:r w:rsidRPr="00121119">
        <w:rPr>
          <w:rFonts w:ascii="Arial" w:hAnsi="Arial" w:cs="Arial"/>
          <w:color w:val="000000" w:themeColor="text1"/>
          <w:sz w:val="20"/>
          <w:szCs w:val="20"/>
          <w:shd w:val="clear" w:color="auto" w:fill="FFFFFF"/>
        </w:rPr>
        <w:t xml:space="preserve"> and Timothy (2013) found that Biblical food had been reinvented as a heritage cuisine for religious tourists in</w:t>
      </w:r>
      <w:r w:rsidR="00121119" w:rsidRPr="00121119">
        <w:rPr>
          <w:rFonts w:ascii="Arial" w:hAnsi="Arial" w:cs="Arial"/>
          <w:sz w:val="20"/>
          <w:szCs w:val="20"/>
        </w:rPr>
        <w:t xml:space="preserve"> Jerusalem and the broader Holy Land</w:t>
      </w:r>
      <w:r w:rsidRPr="00121119">
        <w:rPr>
          <w:rFonts w:ascii="Arial" w:hAnsi="Arial" w:cs="Arial"/>
          <w:color w:val="000000" w:themeColor="text1"/>
          <w:sz w:val="20"/>
          <w:szCs w:val="20"/>
          <w:shd w:val="clear" w:color="auto" w:fill="FFFFFF"/>
        </w:rPr>
        <w:t>.</w:t>
      </w:r>
      <w:r w:rsidRPr="00121119">
        <w:rPr>
          <w:rFonts w:ascii="Arial" w:hAnsi="Arial" w:cs="Arial"/>
          <w:color w:val="000000" w:themeColor="text1"/>
          <w:shd w:val="clear" w:color="auto" w:fill="FFFFFF"/>
        </w:rPr>
        <w:t xml:space="preserve"> </w:t>
      </w:r>
      <w:bookmarkStart w:id="0" w:name="_GoBack"/>
      <w:bookmarkEnd w:id="0"/>
    </w:p>
    <w:p w14:paraId="06C5D9A2" w14:textId="77777777" w:rsidR="007008E2" w:rsidRPr="00F6000A" w:rsidRDefault="007008E2" w:rsidP="00E47A52">
      <w:pPr>
        <w:spacing w:line="480" w:lineRule="auto"/>
        <w:rPr>
          <w:rFonts w:ascii="Arial" w:hAnsi="Arial" w:cs="Arial"/>
          <w:color w:val="000000" w:themeColor="text1"/>
          <w:sz w:val="20"/>
          <w:szCs w:val="20"/>
          <w:shd w:val="clear" w:color="auto" w:fill="FFFFFF"/>
        </w:rPr>
      </w:pPr>
    </w:p>
    <w:p w14:paraId="6F3ADBD6" w14:textId="77777777" w:rsidR="007008E2" w:rsidRPr="00F6000A" w:rsidRDefault="007008E2" w:rsidP="00E47A52">
      <w:pPr>
        <w:spacing w:line="480" w:lineRule="auto"/>
        <w:rPr>
          <w:rFonts w:ascii="Arial" w:hAnsi="Arial" w:cs="Arial"/>
          <w:b/>
          <w:color w:val="000000" w:themeColor="text1"/>
          <w:sz w:val="20"/>
          <w:szCs w:val="20"/>
          <w:lang w:val="en-US"/>
        </w:rPr>
      </w:pPr>
      <w:r w:rsidRPr="00F6000A">
        <w:rPr>
          <w:rFonts w:ascii="Arial" w:hAnsi="Arial" w:cs="Arial"/>
          <w:b/>
          <w:color w:val="000000" w:themeColor="text1"/>
          <w:sz w:val="20"/>
          <w:szCs w:val="20"/>
          <w:lang w:val="en-US"/>
        </w:rPr>
        <w:lastRenderedPageBreak/>
        <w:t>The manifestation of heritage</w:t>
      </w:r>
      <w:r>
        <w:rPr>
          <w:rFonts w:ascii="Arial" w:hAnsi="Arial" w:cs="Arial"/>
          <w:b/>
          <w:color w:val="000000" w:themeColor="text1"/>
          <w:sz w:val="20"/>
          <w:szCs w:val="20"/>
          <w:lang w:val="en-US"/>
        </w:rPr>
        <w:t xml:space="preserve"> and nationalistic narratives</w:t>
      </w:r>
      <w:r w:rsidRPr="00F6000A">
        <w:rPr>
          <w:rFonts w:ascii="Arial" w:hAnsi="Arial" w:cs="Arial"/>
          <w:b/>
          <w:color w:val="000000" w:themeColor="text1"/>
          <w:sz w:val="20"/>
          <w:szCs w:val="20"/>
          <w:lang w:val="en-US"/>
        </w:rPr>
        <w:t xml:space="preserve"> in</w:t>
      </w:r>
      <w:r>
        <w:rPr>
          <w:rFonts w:ascii="Arial" w:hAnsi="Arial" w:cs="Arial"/>
          <w:b/>
          <w:color w:val="000000" w:themeColor="text1"/>
          <w:sz w:val="20"/>
          <w:szCs w:val="20"/>
          <w:lang w:val="en-US"/>
        </w:rPr>
        <w:t xml:space="preserve"> the promotion of</w:t>
      </w:r>
      <w:r w:rsidRPr="00F6000A">
        <w:rPr>
          <w:rFonts w:ascii="Arial" w:hAnsi="Arial" w:cs="Arial"/>
          <w:b/>
          <w:color w:val="000000" w:themeColor="text1"/>
          <w:sz w:val="20"/>
          <w:szCs w:val="20"/>
          <w:lang w:val="en-US"/>
        </w:rPr>
        <w:t xml:space="preserve"> </w:t>
      </w:r>
      <w:r>
        <w:rPr>
          <w:rFonts w:ascii="Arial" w:hAnsi="Arial" w:cs="Arial"/>
          <w:b/>
          <w:color w:val="000000" w:themeColor="text1"/>
          <w:sz w:val="20"/>
          <w:szCs w:val="20"/>
          <w:lang w:val="en-US"/>
        </w:rPr>
        <w:t>food and wine</w:t>
      </w:r>
      <w:r w:rsidRPr="00F6000A">
        <w:rPr>
          <w:rFonts w:ascii="Arial" w:hAnsi="Arial" w:cs="Arial"/>
          <w:b/>
          <w:color w:val="000000" w:themeColor="text1"/>
          <w:sz w:val="20"/>
          <w:szCs w:val="20"/>
          <w:lang w:val="en-US"/>
        </w:rPr>
        <w:t xml:space="preserve"> </w:t>
      </w:r>
    </w:p>
    <w:p w14:paraId="4010A597" w14:textId="77777777" w:rsidR="007008E2" w:rsidRPr="00F6000A" w:rsidRDefault="007008E2" w:rsidP="00E47A52">
      <w:pPr>
        <w:spacing w:line="480" w:lineRule="auto"/>
        <w:rPr>
          <w:rFonts w:ascii="Arial" w:hAnsi="Arial" w:cs="Arial"/>
          <w:b/>
          <w:color w:val="000000" w:themeColor="text1"/>
          <w:sz w:val="20"/>
          <w:szCs w:val="20"/>
          <w:lang w:val="en-US"/>
        </w:rPr>
      </w:pPr>
    </w:p>
    <w:p w14:paraId="59AD6DA4" w14:textId="2381F057" w:rsidR="007008E2" w:rsidRDefault="007008E2" w:rsidP="00E47A52">
      <w:pPr>
        <w:autoSpaceDE w:val="0"/>
        <w:autoSpaceDN w:val="0"/>
        <w:adjustRightInd w:val="0"/>
        <w:spacing w:line="480" w:lineRule="auto"/>
        <w:rPr>
          <w:rFonts w:ascii="Arial" w:hAnsi="Arial" w:cs="Arial"/>
          <w:color w:val="000000" w:themeColor="text1"/>
          <w:sz w:val="20"/>
          <w:szCs w:val="20"/>
          <w:lang w:val="en"/>
        </w:rPr>
      </w:pPr>
      <w:r w:rsidRPr="00F6000A">
        <w:rPr>
          <w:rFonts w:ascii="Arial" w:hAnsi="Arial" w:cs="Arial"/>
          <w:color w:val="000000" w:themeColor="text1"/>
          <w:sz w:val="20"/>
          <w:szCs w:val="20"/>
          <w:lang w:val="en-US"/>
        </w:rPr>
        <w:t xml:space="preserve">Balmer’s (2011) corporate </w:t>
      </w:r>
      <w:r w:rsidRPr="00F6000A">
        <w:rPr>
          <w:rFonts w:ascii="Arial" w:hAnsi="Arial" w:cs="Arial"/>
          <w:color w:val="000000" w:themeColor="text1"/>
          <w:sz w:val="20"/>
          <w:szCs w:val="20"/>
          <w:lang w:eastAsia="en-US"/>
        </w:rPr>
        <w:t xml:space="preserve">heritage identity framework </w:t>
      </w:r>
      <w:r>
        <w:rPr>
          <w:rFonts w:ascii="Arial" w:hAnsi="Arial" w:cs="Arial"/>
          <w:color w:val="000000" w:themeColor="text1"/>
          <w:sz w:val="20"/>
          <w:szCs w:val="20"/>
          <w:lang w:eastAsia="en-US"/>
        </w:rPr>
        <w:t>places the</w:t>
      </w:r>
      <w:r w:rsidRPr="00F6000A">
        <w:rPr>
          <w:rFonts w:ascii="Arial" w:hAnsi="Arial" w:cs="Arial"/>
          <w:color w:val="000000" w:themeColor="text1"/>
          <w:sz w:val="20"/>
          <w:szCs w:val="20"/>
          <w:lang w:eastAsia="en-US"/>
        </w:rPr>
        <w:t xml:space="preserve"> heritage identity construct vis-a`-vis other related constructs such as nostalgia, tradition, and custom. This useful </w:t>
      </w:r>
      <w:r>
        <w:rPr>
          <w:rFonts w:ascii="Arial" w:hAnsi="Arial" w:cs="Arial"/>
          <w:color w:val="000000" w:themeColor="text1"/>
          <w:sz w:val="20"/>
          <w:szCs w:val="20"/>
          <w:lang w:eastAsia="en-US"/>
        </w:rPr>
        <w:t>model</w:t>
      </w:r>
      <w:r w:rsidRPr="00F6000A">
        <w:rPr>
          <w:rFonts w:ascii="Arial" w:hAnsi="Arial" w:cs="Arial"/>
          <w:color w:val="000000" w:themeColor="text1"/>
          <w:sz w:val="20"/>
          <w:szCs w:val="20"/>
          <w:lang w:eastAsia="en-US"/>
        </w:rPr>
        <w:t xml:space="preserve"> outlines the concept of relative invariance which seeks to explain </w:t>
      </w:r>
      <w:r>
        <w:rPr>
          <w:rFonts w:ascii="Arial" w:hAnsi="Arial" w:cs="Arial"/>
          <w:color w:val="000000" w:themeColor="text1"/>
          <w:sz w:val="20"/>
          <w:szCs w:val="20"/>
          <w:lang w:eastAsia="en-US"/>
        </w:rPr>
        <w:t xml:space="preserve">the seemingly contradictory position of </w:t>
      </w:r>
      <w:r w:rsidRPr="00F6000A">
        <w:rPr>
          <w:rFonts w:ascii="Arial" w:hAnsi="Arial" w:cs="Arial"/>
          <w:color w:val="000000" w:themeColor="text1"/>
          <w:sz w:val="20"/>
          <w:szCs w:val="20"/>
          <w:lang w:eastAsia="en-US"/>
        </w:rPr>
        <w:t>why heritage identities can remain the same by adapting to change, claiming “corporate heritage identities and brands are invested with special qualities in that they are a melding of identity continuity, identity change and are also invested with the identities of time (times past, present and future)</w:t>
      </w:r>
      <w:r w:rsidR="00121119">
        <w:rPr>
          <w:rFonts w:ascii="Arial" w:hAnsi="Arial" w:cs="Arial"/>
          <w:color w:val="000000" w:themeColor="text1"/>
          <w:sz w:val="20"/>
          <w:szCs w:val="20"/>
          <w:lang w:eastAsia="en-US"/>
        </w:rPr>
        <w:t xml:space="preserve"> (Balmer 2011, p.1380)</w:t>
      </w:r>
      <w:r w:rsidRPr="00F6000A">
        <w:rPr>
          <w:rFonts w:ascii="Arial" w:hAnsi="Arial" w:cs="Arial"/>
          <w:color w:val="000000" w:themeColor="text1"/>
          <w:sz w:val="20"/>
          <w:szCs w:val="20"/>
          <w:lang w:eastAsia="en-US"/>
        </w:rPr>
        <w:t xml:space="preserve">”. </w:t>
      </w:r>
      <w:r>
        <w:rPr>
          <w:rFonts w:ascii="Arial" w:hAnsi="Arial" w:cs="Arial"/>
          <w:color w:val="000000" w:themeColor="text1"/>
          <w:sz w:val="20"/>
          <w:szCs w:val="20"/>
          <w:lang w:eastAsia="en-US"/>
        </w:rPr>
        <w:t xml:space="preserve">Certainly, </w:t>
      </w:r>
      <w:r w:rsidRPr="00F6000A">
        <w:rPr>
          <w:rFonts w:ascii="Arial" w:hAnsi="Arial" w:cs="Arial"/>
          <w:color w:val="000000" w:themeColor="text1"/>
          <w:sz w:val="20"/>
          <w:szCs w:val="20"/>
          <w:lang w:eastAsia="en-US"/>
        </w:rPr>
        <w:t>food heritage identities are an accretion of various identities, which are linked to institutions, places, cultures, and to time frames. Balmer ponders on the concept that if we want things to stay the s</w:t>
      </w:r>
      <w:r>
        <w:rPr>
          <w:rFonts w:ascii="Arial" w:hAnsi="Arial" w:cs="Arial"/>
          <w:color w:val="000000" w:themeColor="text1"/>
          <w:sz w:val="20"/>
          <w:szCs w:val="20"/>
          <w:lang w:eastAsia="en-US"/>
        </w:rPr>
        <w:t>ame, things will have to change</w:t>
      </w:r>
      <w:r w:rsidRPr="00F6000A">
        <w:rPr>
          <w:rFonts w:ascii="Arial" w:hAnsi="Arial" w:cs="Arial"/>
          <w:color w:val="000000" w:themeColor="text1"/>
          <w:sz w:val="20"/>
          <w:szCs w:val="20"/>
          <w:lang w:eastAsia="en-US"/>
        </w:rPr>
        <w:t xml:space="preserve"> and links </w:t>
      </w:r>
      <w:r>
        <w:rPr>
          <w:rFonts w:ascii="Arial" w:hAnsi="Arial" w:cs="Arial"/>
          <w:color w:val="000000" w:themeColor="text1"/>
          <w:sz w:val="20"/>
          <w:szCs w:val="20"/>
          <w:lang w:eastAsia="en-US"/>
        </w:rPr>
        <w:t xml:space="preserve">this </w:t>
      </w:r>
      <w:r w:rsidRPr="00F6000A">
        <w:rPr>
          <w:rFonts w:ascii="Arial" w:hAnsi="Arial" w:cs="Arial"/>
          <w:color w:val="000000" w:themeColor="text1"/>
          <w:sz w:val="20"/>
          <w:szCs w:val="20"/>
          <w:lang w:eastAsia="en-US"/>
        </w:rPr>
        <w:t xml:space="preserve">to identity change, continuance and time. </w:t>
      </w:r>
      <w:r>
        <w:rPr>
          <w:rFonts w:ascii="Arial" w:hAnsi="Arial" w:cs="Arial"/>
          <w:color w:val="000000" w:themeColor="text1"/>
          <w:sz w:val="20"/>
          <w:szCs w:val="20"/>
          <w:lang w:eastAsia="en-US"/>
        </w:rPr>
        <w:t>The</w:t>
      </w:r>
      <w:r w:rsidRPr="00F6000A">
        <w:rPr>
          <w:rFonts w:ascii="Arial" w:hAnsi="Arial" w:cs="Arial"/>
          <w:color w:val="000000" w:themeColor="text1"/>
          <w:sz w:val="20"/>
          <w:szCs w:val="20"/>
          <w:lang w:eastAsia="en-US"/>
        </w:rPr>
        <w:t xml:space="preserve"> constructs presented in </w:t>
      </w:r>
      <w:r>
        <w:rPr>
          <w:rFonts w:ascii="Arial" w:hAnsi="Arial" w:cs="Arial"/>
          <w:color w:val="000000" w:themeColor="text1"/>
          <w:sz w:val="20"/>
          <w:szCs w:val="20"/>
          <w:lang w:eastAsia="en-US"/>
        </w:rPr>
        <w:t>his</w:t>
      </w:r>
      <w:r w:rsidRPr="00F6000A">
        <w:rPr>
          <w:rFonts w:ascii="Arial" w:hAnsi="Arial" w:cs="Arial"/>
          <w:color w:val="000000" w:themeColor="text1"/>
          <w:sz w:val="20"/>
          <w:szCs w:val="20"/>
          <w:lang w:eastAsia="en-US"/>
        </w:rPr>
        <w:t xml:space="preserve"> work </w:t>
      </w:r>
      <w:r>
        <w:rPr>
          <w:rFonts w:ascii="Arial" w:hAnsi="Arial" w:cs="Arial"/>
          <w:color w:val="000000" w:themeColor="text1"/>
          <w:sz w:val="20"/>
          <w:szCs w:val="20"/>
          <w:lang w:eastAsia="en-US"/>
        </w:rPr>
        <w:t>provide a useful list of how</w:t>
      </w:r>
      <w:r w:rsidRPr="00F6000A">
        <w:rPr>
          <w:rFonts w:ascii="Arial" w:hAnsi="Arial" w:cs="Arial"/>
          <w:color w:val="000000" w:themeColor="text1"/>
          <w:sz w:val="20"/>
          <w:szCs w:val="20"/>
          <w:lang w:eastAsia="en-US"/>
        </w:rPr>
        <w:t xml:space="preserve"> food is used in</w:t>
      </w:r>
      <w:r>
        <w:rPr>
          <w:rFonts w:ascii="Arial" w:hAnsi="Arial" w:cs="Arial"/>
          <w:color w:val="000000" w:themeColor="text1"/>
          <w:sz w:val="20"/>
          <w:szCs w:val="20"/>
          <w:lang w:eastAsia="en-US"/>
        </w:rPr>
        <w:t xml:space="preserve"> promotional</w:t>
      </w:r>
      <w:r w:rsidRPr="00F6000A">
        <w:rPr>
          <w:rFonts w:ascii="Arial" w:hAnsi="Arial" w:cs="Arial"/>
          <w:color w:val="000000" w:themeColor="text1"/>
          <w:sz w:val="20"/>
          <w:szCs w:val="20"/>
          <w:lang w:eastAsia="en-US"/>
        </w:rPr>
        <w:t xml:space="preserve"> heritage narratives (i.e. tradition, custom, nostalgia, melancholia, iconic branding, retro branding, heritage marketing, heritage tourism, corporate heritage identities and corporate heritage brands). </w:t>
      </w:r>
      <w:r w:rsidRPr="00F6000A">
        <w:rPr>
          <w:rFonts w:ascii="Arial" w:hAnsi="Arial" w:cs="Arial"/>
          <w:color w:val="000000" w:themeColor="text1"/>
          <w:sz w:val="20"/>
          <w:szCs w:val="20"/>
          <w:lang w:val="en"/>
        </w:rPr>
        <w:t>When it comes to finding the best example of an iconic cuisine which illustrates these construct</w:t>
      </w:r>
      <w:r>
        <w:rPr>
          <w:rFonts w:ascii="Arial" w:hAnsi="Arial" w:cs="Arial"/>
          <w:color w:val="000000" w:themeColor="text1"/>
          <w:sz w:val="20"/>
          <w:szCs w:val="20"/>
          <w:lang w:val="en"/>
        </w:rPr>
        <w:t xml:space="preserve">s, there is a plentiful choice with </w:t>
      </w:r>
      <w:r w:rsidRPr="00F6000A">
        <w:rPr>
          <w:rFonts w:ascii="Arial" w:hAnsi="Arial" w:cs="Arial"/>
          <w:color w:val="000000" w:themeColor="text1"/>
          <w:sz w:val="20"/>
          <w:szCs w:val="20"/>
          <w:lang w:val="en"/>
        </w:rPr>
        <w:t xml:space="preserve">examples such as a smartphone app created to find </w:t>
      </w:r>
      <w:r>
        <w:rPr>
          <w:rFonts w:ascii="Arial" w:hAnsi="Arial" w:cs="Arial"/>
          <w:color w:val="000000" w:themeColor="text1"/>
          <w:sz w:val="20"/>
          <w:szCs w:val="20"/>
          <w:lang w:val="en"/>
        </w:rPr>
        <w:t>iconic street food in Penang (Figure 2)</w:t>
      </w:r>
      <w:r w:rsidRPr="00F6000A">
        <w:rPr>
          <w:rFonts w:ascii="Arial" w:hAnsi="Arial" w:cs="Arial"/>
          <w:color w:val="000000" w:themeColor="text1"/>
          <w:sz w:val="20"/>
          <w:szCs w:val="20"/>
          <w:lang w:val="en"/>
        </w:rPr>
        <w:t xml:space="preserve"> and an official "trail" in Canada for finding the best butter tarts. </w:t>
      </w:r>
    </w:p>
    <w:p w14:paraId="6D5419F9" w14:textId="77777777" w:rsidR="007008E2" w:rsidRDefault="007008E2" w:rsidP="00E47A52">
      <w:pPr>
        <w:autoSpaceDE w:val="0"/>
        <w:autoSpaceDN w:val="0"/>
        <w:adjustRightInd w:val="0"/>
        <w:spacing w:line="480" w:lineRule="auto"/>
        <w:rPr>
          <w:rFonts w:ascii="Arial" w:hAnsi="Arial" w:cs="Arial"/>
          <w:color w:val="000000" w:themeColor="text1"/>
          <w:sz w:val="20"/>
          <w:szCs w:val="20"/>
          <w:lang w:val="en"/>
        </w:rPr>
      </w:pPr>
    </w:p>
    <w:p w14:paraId="4E7546CA" w14:textId="77777777" w:rsidR="007008E2" w:rsidRDefault="007008E2" w:rsidP="00E47A52">
      <w:pPr>
        <w:keepNext/>
        <w:autoSpaceDE w:val="0"/>
        <w:autoSpaceDN w:val="0"/>
        <w:adjustRightInd w:val="0"/>
        <w:spacing w:line="480" w:lineRule="auto"/>
        <w:jc w:val="center"/>
      </w:pPr>
      <w:r>
        <w:rPr>
          <w:rFonts w:ascii="Arial" w:hAnsi="Arial" w:cs="Arial"/>
          <w:noProof/>
          <w:color w:val="000000" w:themeColor="text1"/>
          <w:sz w:val="20"/>
          <w:szCs w:val="20"/>
          <w:shd w:val="clear" w:color="auto" w:fill="FFFFFF"/>
        </w:rPr>
        <w:lastRenderedPageBreak/>
        <w:drawing>
          <wp:inline distT="0" distB="0" distL="0" distR="0" wp14:anchorId="5DFE64AE" wp14:editId="03695E80">
            <wp:extent cx="4486275" cy="3653556"/>
            <wp:effectExtent l="0" t="0" r="0" b="4445"/>
            <wp:docPr id="6" name="Picture 6" descr="E:\Publications\Heritage Cuisines_Dallen Timothy\Images to use\The-Star_8-June-2010_Famed-Penang-food-guide-goes-mobile_colo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ublications\Heritage Cuisines_Dallen Timothy\Images to use\The-Star_8-June-2010_Famed-Penang-food-guide-goes-mobile_colour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8435" cy="3655315"/>
                    </a:xfrm>
                    <a:prstGeom prst="rect">
                      <a:avLst/>
                    </a:prstGeom>
                    <a:noFill/>
                    <a:ln>
                      <a:noFill/>
                    </a:ln>
                  </pic:spPr>
                </pic:pic>
              </a:graphicData>
            </a:graphic>
          </wp:inline>
        </w:drawing>
      </w:r>
    </w:p>
    <w:p w14:paraId="04298B6D" w14:textId="77777777" w:rsidR="007008E2" w:rsidRPr="00F6000A" w:rsidRDefault="007008E2" w:rsidP="00E47A52">
      <w:pPr>
        <w:pStyle w:val="Caption"/>
        <w:spacing w:line="480" w:lineRule="auto"/>
        <w:jc w:val="center"/>
        <w:rPr>
          <w:rFonts w:ascii="Arial" w:hAnsi="Arial" w:cs="Arial"/>
          <w:color w:val="000000" w:themeColor="text1"/>
          <w:sz w:val="20"/>
          <w:szCs w:val="20"/>
          <w:shd w:val="clear" w:color="auto" w:fill="FFFFFF"/>
        </w:rPr>
      </w:pPr>
      <w:r>
        <w:t xml:space="preserve">Figure </w:t>
      </w:r>
      <w:r w:rsidR="0007426C">
        <w:fldChar w:fldCharType="begin"/>
      </w:r>
      <w:r w:rsidR="0007426C">
        <w:instrText xml:space="preserve"> SEQ Figure \* ARABIC </w:instrText>
      </w:r>
      <w:r w:rsidR="0007426C">
        <w:fldChar w:fldCharType="separate"/>
      </w:r>
      <w:r w:rsidR="00E47A52">
        <w:rPr>
          <w:noProof/>
        </w:rPr>
        <w:t>2</w:t>
      </w:r>
      <w:r w:rsidR="0007426C">
        <w:rPr>
          <w:noProof/>
        </w:rPr>
        <w:fldChar w:fldCharType="end"/>
      </w:r>
      <w:r>
        <w:t xml:space="preserve"> Newspaper article, promoting the Penang Street food app (The Star, 8 June 2010)</w:t>
      </w:r>
    </w:p>
    <w:p w14:paraId="48D6987C" w14:textId="77777777" w:rsidR="007008E2" w:rsidRPr="00F6000A" w:rsidRDefault="007008E2" w:rsidP="00E47A52">
      <w:pPr>
        <w:autoSpaceDE w:val="0"/>
        <w:autoSpaceDN w:val="0"/>
        <w:adjustRightInd w:val="0"/>
        <w:spacing w:line="480" w:lineRule="auto"/>
        <w:rPr>
          <w:rFonts w:ascii="Arial" w:hAnsi="Arial" w:cs="Arial"/>
          <w:color w:val="000000" w:themeColor="text1"/>
          <w:sz w:val="20"/>
          <w:szCs w:val="20"/>
          <w:lang w:val="en-US"/>
        </w:rPr>
      </w:pPr>
      <w:r w:rsidRPr="00F6000A">
        <w:rPr>
          <w:rFonts w:ascii="Arial" w:hAnsi="Arial" w:cs="Arial"/>
          <w:color w:val="000000" w:themeColor="text1"/>
          <w:sz w:val="20"/>
          <w:szCs w:val="20"/>
          <w:shd w:val="clear" w:color="auto" w:fill="FFFFFF"/>
        </w:rPr>
        <w:t xml:space="preserve">The profile of iconic cuisines is </w:t>
      </w:r>
      <w:r>
        <w:rPr>
          <w:rFonts w:ascii="Arial" w:hAnsi="Arial" w:cs="Arial"/>
          <w:color w:val="000000" w:themeColor="text1"/>
          <w:sz w:val="20"/>
          <w:szCs w:val="20"/>
          <w:shd w:val="clear" w:color="auto" w:fill="FFFFFF"/>
        </w:rPr>
        <w:t>further</w:t>
      </w:r>
      <w:r w:rsidRPr="00F6000A">
        <w:rPr>
          <w:rFonts w:ascii="Arial" w:hAnsi="Arial" w:cs="Arial"/>
          <w:color w:val="000000" w:themeColor="text1"/>
          <w:sz w:val="20"/>
          <w:szCs w:val="20"/>
          <w:shd w:val="clear" w:color="auto" w:fill="FFFFFF"/>
        </w:rPr>
        <w:t xml:space="preserve"> strengthened through heritage events. </w:t>
      </w:r>
      <w:r w:rsidRPr="00F6000A">
        <w:rPr>
          <w:rFonts w:ascii="Arial" w:hAnsi="Arial" w:cs="Arial"/>
          <w:color w:val="000000" w:themeColor="text1"/>
          <w:sz w:val="20"/>
          <w:szCs w:val="20"/>
          <w:lang w:eastAsia="en-US"/>
        </w:rPr>
        <w:t>Holding regional festivals is essential for promoting the destination branding of regions, where food themed special events or festivals can play an important role not only in regional development</w:t>
      </w:r>
      <w:r>
        <w:rPr>
          <w:rFonts w:ascii="Arial" w:hAnsi="Arial" w:cs="Arial"/>
          <w:color w:val="000000" w:themeColor="text1"/>
          <w:sz w:val="20"/>
          <w:szCs w:val="20"/>
          <w:lang w:eastAsia="en-US"/>
        </w:rPr>
        <w:t>,</w:t>
      </w:r>
      <w:r w:rsidRPr="00F6000A">
        <w:rPr>
          <w:rFonts w:ascii="Arial" w:hAnsi="Arial" w:cs="Arial"/>
          <w:color w:val="000000" w:themeColor="text1"/>
          <w:sz w:val="20"/>
          <w:szCs w:val="20"/>
          <w:lang w:eastAsia="en-US"/>
        </w:rPr>
        <w:t xml:space="preserve"> but also in destination branding (Hall and Sharples</w:t>
      </w:r>
      <w:r w:rsidR="00F35279">
        <w:rPr>
          <w:rFonts w:ascii="Arial" w:hAnsi="Arial" w:cs="Arial"/>
          <w:color w:val="000000" w:themeColor="text1"/>
          <w:sz w:val="20"/>
          <w:szCs w:val="20"/>
          <w:lang w:eastAsia="en-US"/>
        </w:rPr>
        <w:t xml:space="preserve">, </w:t>
      </w:r>
      <w:r w:rsidRPr="00F6000A">
        <w:rPr>
          <w:rFonts w:ascii="Arial" w:hAnsi="Arial" w:cs="Arial"/>
          <w:color w:val="000000" w:themeColor="text1"/>
          <w:sz w:val="20"/>
          <w:szCs w:val="20"/>
          <w:lang w:eastAsia="en-US"/>
        </w:rPr>
        <w:t>2008). T</w:t>
      </w:r>
      <w:r w:rsidRPr="00F6000A">
        <w:rPr>
          <w:rFonts w:ascii="Arial" w:hAnsi="Arial" w:cs="Arial"/>
          <w:color w:val="000000" w:themeColor="text1"/>
          <w:sz w:val="20"/>
          <w:szCs w:val="20"/>
          <w:shd w:val="clear" w:color="auto" w:fill="FFFFFF"/>
        </w:rPr>
        <w:t>he growth of oyster festivals in Ireland, garlic festivals in the Isle of Wight and California, and asparagus</w:t>
      </w:r>
      <w:r>
        <w:rPr>
          <w:rFonts w:ascii="Arial" w:hAnsi="Arial" w:cs="Arial"/>
          <w:color w:val="000000" w:themeColor="text1"/>
          <w:sz w:val="20"/>
          <w:szCs w:val="20"/>
          <w:shd w:val="clear" w:color="auto" w:fill="FFFFFF"/>
        </w:rPr>
        <w:t>, beer, and generic food</w:t>
      </w:r>
      <w:r w:rsidRPr="00F6000A">
        <w:rPr>
          <w:rFonts w:ascii="Arial" w:hAnsi="Arial" w:cs="Arial"/>
          <w:color w:val="000000" w:themeColor="text1"/>
          <w:sz w:val="20"/>
          <w:szCs w:val="20"/>
          <w:shd w:val="clear" w:color="auto" w:fill="FFFFFF"/>
        </w:rPr>
        <w:t xml:space="preserve"> festivals, find heritage tightly woven into the premise for the event. For example,</w:t>
      </w:r>
      <w:r>
        <w:rPr>
          <w:rFonts w:ascii="Arial" w:hAnsi="Arial" w:cs="Arial"/>
          <w:color w:val="000000" w:themeColor="text1"/>
          <w:sz w:val="20"/>
          <w:szCs w:val="20"/>
          <w:shd w:val="clear" w:color="auto" w:fill="FFFFFF"/>
        </w:rPr>
        <w:t xml:space="preserve"> </w:t>
      </w:r>
      <w:r w:rsidRPr="00F6000A">
        <w:rPr>
          <w:rFonts w:ascii="Arial" w:hAnsi="Arial" w:cs="Arial"/>
          <w:color w:val="000000" w:themeColor="text1"/>
          <w:sz w:val="20"/>
          <w:szCs w:val="20"/>
          <w:shd w:val="clear" w:color="auto" w:fill="FFFFFF"/>
        </w:rPr>
        <w:t xml:space="preserve">The Great Aussie Pie Contest was created to find the best everyday commercially produced meat pie produced in Australia, to promote the higher quality pie production as well as attempting to increase media attention upon the foodstuff, but the iconic meat pie became dwarfed by the omnipresent advertising of fast food chains. </w:t>
      </w:r>
      <w:r w:rsidRPr="00F6000A">
        <w:rPr>
          <w:rFonts w:ascii="Arial" w:hAnsi="Arial" w:cs="Arial"/>
          <w:color w:val="000000" w:themeColor="text1"/>
          <w:sz w:val="20"/>
          <w:szCs w:val="20"/>
          <w:lang w:eastAsia="en-US"/>
        </w:rPr>
        <w:t>Although some regional food festivals are organised mainly for community celebration, such events are also adopted for destination marketing and branding purposes; a basic step for building destination branding (</w:t>
      </w:r>
      <w:r w:rsidRPr="00F6000A">
        <w:rPr>
          <w:rFonts w:ascii="Arial" w:hAnsi="Arial" w:cs="Arial"/>
          <w:color w:val="000000" w:themeColor="text1"/>
          <w:sz w:val="20"/>
          <w:szCs w:val="20"/>
          <w:lang w:val="en-US"/>
        </w:rPr>
        <w:t>Lee and Arcodia 2011).</w:t>
      </w:r>
    </w:p>
    <w:p w14:paraId="6BA49640" w14:textId="77777777" w:rsidR="007008E2" w:rsidRPr="00F6000A" w:rsidRDefault="007008E2" w:rsidP="00E47A52">
      <w:pPr>
        <w:spacing w:line="480" w:lineRule="auto"/>
        <w:rPr>
          <w:rFonts w:ascii="Arial" w:hAnsi="Arial" w:cs="Arial"/>
          <w:color w:val="000000" w:themeColor="text1"/>
          <w:sz w:val="20"/>
          <w:szCs w:val="20"/>
          <w:shd w:val="clear" w:color="auto" w:fill="FFFFFF"/>
        </w:rPr>
      </w:pPr>
    </w:p>
    <w:p w14:paraId="242500D9" w14:textId="77777777" w:rsidR="007008E2" w:rsidRPr="00F6000A" w:rsidRDefault="007008E2" w:rsidP="00E47A52">
      <w:pPr>
        <w:autoSpaceDE w:val="0"/>
        <w:autoSpaceDN w:val="0"/>
        <w:adjustRightInd w:val="0"/>
        <w:spacing w:line="480" w:lineRule="auto"/>
        <w:rPr>
          <w:rFonts w:ascii="Arial" w:hAnsi="Arial" w:cs="Arial"/>
          <w:color w:val="000000" w:themeColor="text1"/>
          <w:sz w:val="20"/>
          <w:szCs w:val="20"/>
          <w:lang w:eastAsia="en-US"/>
        </w:rPr>
      </w:pPr>
      <w:r w:rsidRPr="00F6000A">
        <w:rPr>
          <w:rFonts w:ascii="Arial" w:hAnsi="Arial" w:cs="Arial"/>
          <w:color w:val="000000" w:themeColor="text1"/>
          <w:sz w:val="20"/>
          <w:szCs w:val="20"/>
          <w:shd w:val="clear" w:color="auto" w:fill="FFFFFF"/>
        </w:rPr>
        <w:t>Wine is a</w:t>
      </w:r>
      <w:r>
        <w:rPr>
          <w:rFonts w:ascii="Arial" w:hAnsi="Arial" w:cs="Arial"/>
          <w:color w:val="000000" w:themeColor="text1"/>
          <w:sz w:val="20"/>
          <w:szCs w:val="20"/>
          <w:shd w:val="clear" w:color="auto" w:fill="FFFFFF"/>
        </w:rPr>
        <w:t>nother</w:t>
      </w:r>
      <w:r w:rsidRPr="00F6000A">
        <w:rPr>
          <w:rFonts w:ascii="Arial" w:hAnsi="Arial" w:cs="Arial"/>
          <w:color w:val="000000" w:themeColor="text1"/>
          <w:sz w:val="20"/>
          <w:szCs w:val="20"/>
          <w:shd w:val="clear" w:color="auto" w:fill="FFFFFF"/>
        </w:rPr>
        <w:t xml:space="preserve"> fascinating example of employing past and current narratives to promote visitation of places. Wine labelling increasingly draws on the concept of terroir and heritage which</w:t>
      </w:r>
      <w:r w:rsidRPr="00F6000A">
        <w:rPr>
          <w:rFonts w:ascii="Arial" w:hAnsi="Arial" w:cs="Arial"/>
          <w:color w:val="000000" w:themeColor="text1"/>
          <w:sz w:val="20"/>
          <w:szCs w:val="20"/>
          <w:lang w:eastAsia="en-US"/>
        </w:rPr>
        <w:t xml:space="preserve"> serve to forge a “vintage” identity, often masking the youth of some wine regions</w:t>
      </w:r>
      <w:r w:rsidR="009F5FA6">
        <w:rPr>
          <w:rFonts w:ascii="Arial" w:hAnsi="Arial" w:cs="Arial"/>
          <w:color w:val="000000" w:themeColor="text1"/>
          <w:sz w:val="20"/>
          <w:szCs w:val="20"/>
          <w:lang w:eastAsia="en-US"/>
        </w:rPr>
        <w:t xml:space="preserve"> (Harvey </w:t>
      </w:r>
      <w:r w:rsidR="009F5FA6" w:rsidRPr="009F5FA6">
        <w:rPr>
          <w:rFonts w:ascii="Arial" w:hAnsi="Arial" w:cs="Arial"/>
          <w:i/>
          <w:color w:val="000000" w:themeColor="text1"/>
          <w:sz w:val="20"/>
          <w:szCs w:val="20"/>
          <w:lang w:eastAsia="en-US"/>
        </w:rPr>
        <w:t>et</w:t>
      </w:r>
      <w:r w:rsidR="009F5FA6">
        <w:rPr>
          <w:rFonts w:ascii="Arial" w:hAnsi="Arial" w:cs="Arial"/>
          <w:i/>
          <w:color w:val="000000" w:themeColor="text1"/>
          <w:sz w:val="20"/>
          <w:szCs w:val="20"/>
          <w:lang w:eastAsia="en-US"/>
        </w:rPr>
        <w:t xml:space="preserve"> al, </w:t>
      </w:r>
      <w:r w:rsidR="009F5FA6">
        <w:rPr>
          <w:rFonts w:ascii="Arial" w:hAnsi="Arial" w:cs="Arial"/>
          <w:color w:val="000000" w:themeColor="text1"/>
          <w:sz w:val="20"/>
          <w:szCs w:val="20"/>
          <w:lang w:eastAsia="en-US"/>
        </w:rPr>
        <w:t>2014)</w:t>
      </w:r>
      <w:r w:rsidRPr="00F6000A">
        <w:rPr>
          <w:rFonts w:ascii="Arial" w:hAnsi="Arial" w:cs="Arial"/>
          <w:color w:val="000000" w:themeColor="text1"/>
          <w:sz w:val="20"/>
          <w:szCs w:val="20"/>
          <w:lang w:eastAsia="en-US"/>
        </w:rPr>
        <w:t xml:space="preserve">. In well-known </w:t>
      </w:r>
      <w:r w:rsidRPr="00F6000A">
        <w:rPr>
          <w:rFonts w:ascii="Arial" w:hAnsi="Arial" w:cs="Arial"/>
          <w:color w:val="000000" w:themeColor="text1"/>
          <w:sz w:val="20"/>
          <w:szCs w:val="20"/>
          <w:lang w:eastAsia="en-US"/>
        </w:rPr>
        <w:lastRenderedPageBreak/>
        <w:t xml:space="preserve">wine regions such as Bordeaux, La Rioja, and Piedmont vines have been an iconic part of the landscape for centuries and time integrates vines into regions’ culture and tradition, progressively becoming place references (Banks </w:t>
      </w:r>
      <w:r w:rsidRPr="00F35279">
        <w:rPr>
          <w:rFonts w:ascii="Arial" w:hAnsi="Arial" w:cs="Arial"/>
          <w:i/>
          <w:color w:val="000000" w:themeColor="text1"/>
          <w:sz w:val="20"/>
          <w:szCs w:val="20"/>
          <w:lang w:eastAsia="en-US"/>
        </w:rPr>
        <w:t>et al</w:t>
      </w:r>
      <w:r w:rsidRPr="00F6000A">
        <w:rPr>
          <w:rFonts w:ascii="Arial" w:hAnsi="Arial" w:cs="Arial"/>
          <w:color w:val="000000" w:themeColor="text1"/>
          <w:sz w:val="20"/>
          <w:szCs w:val="20"/>
          <w:lang w:eastAsia="en-US"/>
        </w:rPr>
        <w:t>., 2007), where the iconic nature of some wines helps identify the wine producing region. Alonso and Northcote (2009) explore strategies of regions that lack a traditional background in wine making - how do new wines overcome the absence of established traditions that lend themselves to regional branding for old world heritage? A lack of a traditional heritage of wine making offers challenges in terms of origin branding, but a heritage is therefore created and winery operators in emerging wine-producing regions are using alternative means for “origin branding” that emphasise heritage and landscape charact</w:t>
      </w:r>
      <w:r>
        <w:rPr>
          <w:rFonts w:ascii="Arial" w:hAnsi="Arial" w:cs="Arial"/>
          <w:color w:val="000000" w:themeColor="text1"/>
          <w:sz w:val="20"/>
          <w:szCs w:val="20"/>
          <w:lang w:eastAsia="en-US"/>
        </w:rPr>
        <w:t>eristics centring on the wider ‘</w:t>
      </w:r>
      <w:r w:rsidRPr="00F6000A">
        <w:rPr>
          <w:rFonts w:ascii="Arial" w:hAnsi="Arial" w:cs="Arial"/>
          <w:color w:val="000000" w:themeColor="text1"/>
          <w:sz w:val="20"/>
          <w:szCs w:val="20"/>
          <w:lang w:eastAsia="en-US"/>
        </w:rPr>
        <w:t>rural i</w:t>
      </w:r>
      <w:r>
        <w:rPr>
          <w:rFonts w:ascii="Arial" w:hAnsi="Arial" w:cs="Arial"/>
          <w:color w:val="000000" w:themeColor="text1"/>
          <w:sz w:val="20"/>
          <w:szCs w:val="20"/>
          <w:lang w:eastAsia="en-US"/>
        </w:rPr>
        <w:t>dyll’</w:t>
      </w:r>
      <w:r w:rsidRPr="00F6000A">
        <w:rPr>
          <w:rFonts w:ascii="Arial" w:hAnsi="Arial" w:cs="Arial"/>
          <w:color w:val="000000" w:themeColor="text1"/>
          <w:sz w:val="20"/>
          <w:szCs w:val="20"/>
          <w:lang w:eastAsia="en-US"/>
        </w:rPr>
        <w:t>.</w:t>
      </w:r>
      <w:r w:rsidRPr="00F6000A">
        <w:rPr>
          <w:rFonts w:ascii="Arial" w:hAnsi="Arial" w:cs="Arial"/>
          <w:color w:val="000000" w:themeColor="text1"/>
          <w:sz w:val="20"/>
          <w:szCs w:val="20"/>
          <w:lang w:val="en-US"/>
        </w:rPr>
        <w:t xml:space="preserve"> For example, in </w:t>
      </w:r>
      <w:r w:rsidRPr="00F6000A">
        <w:rPr>
          <w:rFonts w:ascii="Arial" w:hAnsi="Arial" w:cs="Arial"/>
          <w:color w:val="000000" w:themeColor="text1"/>
          <w:sz w:val="20"/>
          <w:szCs w:val="20"/>
          <w:lang w:eastAsia="en-US"/>
        </w:rPr>
        <w:t xml:space="preserve">California the heavy Italian influence is used to build an identity and a theme dubbed “Cal-Ital landscapes”.  </w:t>
      </w:r>
    </w:p>
    <w:p w14:paraId="3A9E5861" w14:textId="77777777" w:rsidR="007008E2" w:rsidRPr="00F6000A" w:rsidRDefault="007008E2" w:rsidP="00E47A52">
      <w:pPr>
        <w:autoSpaceDE w:val="0"/>
        <w:autoSpaceDN w:val="0"/>
        <w:adjustRightInd w:val="0"/>
        <w:spacing w:line="480" w:lineRule="auto"/>
        <w:rPr>
          <w:rFonts w:ascii="Arial" w:hAnsi="Arial" w:cs="Arial"/>
          <w:color w:val="000000" w:themeColor="text1"/>
          <w:sz w:val="20"/>
          <w:szCs w:val="20"/>
          <w:lang w:eastAsia="en-US"/>
        </w:rPr>
      </w:pPr>
    </w:p>
    <w:p w14:paraId="67B14904" w14:textId="77777777" w:rsidR="007008E2" w:rsidRDefault="007008E2" w:rsidP="00E47A52">
      <w:pPr>
        <w:autoSpaceDE w:val="0"/>
        <w:autoSpaceDN w:val="0"/>
        <w:adjustRightInd w:val="0"/>
        <w:spacing w:line="480" w:lineRule="auto"/>
        <w:rPr>
          <w:rFonts w:ascii="Arial" w:hAnsi="Arial" w:cs="Arial"/>
          <w:color w:val="000000" w:themeColor="text1"/>
          <w:sz w:val="20"/>
          <w:szCs w:val="20"/>
          <w:lang w:eastAsia="en-US"/>
        </w:rPr>
      </w:pPr>
      <w:r w:rsidRPr="00F6000A">
        <w:rPr>
          <w:rFonts w:ascii="Arial" w:hAnsi="Arial" w:cs="Arial"/>
          <w:color w:val="000000" w:themeColor="text1"/>
          <w:sz w:val="20"/>
          <w:szCs w:val="20"/>
          <w:lang w:eastAsia="en-US"/>
        </w:rPr>
        <w:t xml:space="preserve">Phillips (2000) suggests that wine is the most historically charged and culturally symbolic of the foods and beverages. Certainly </w:t>
      </w:r>
      <w:r w:rsidRPr="00F6000A">
        <w:rPr>
          <w:rFonts w:ascii="Arial" w:hAnsi="Arial" w:cs="Arial"/>
          <w:color w:val="000000" w:themeColor="text1"/>
          <w:sz w:val="20"/>
          <w:szCs w:val="20"/>
        </w:rPr>
        <w:t>the</w:t>
      </w:r>
      <w:r w:rsidRPr="00F6000A">
        <w:rPr>
          <w:rFonts w:ascii="Arial" w:hAnsi="Arial" w:cs="Arial"/>
          <w:color w:val="000000" w:themeColor="text1"/>
          <w:sz w:val="20"/>
          <w:szCs w:val="20"/>
          <w:lang w:eastAsia="en-US"/>
        </w:rPr>
        <w:t xml:space="preserve"> lack of a traditional heritage of wine making in Australia presents special challenges in terms of origin branding. The case of Barossa Valley in Australia is an example where wine, food, and the region’s German heritage contributes to its growing popularity as a tourist destination, and where the heritage of wine plays a fundamental role in the region’s tourism strategy. Alonso and Northcote (2009) find “wineries are acting as ambassadors in their regions, educating visitors, helping create a wine culture that “connects” their region with the outside world, advertising and marketing their region in the process”. In the absence of ‘Old World’ wine heritages, producers are constructing new heritages that link wine-making with other vintage industries and rural landscapes, forging a new local identity that has importance as a cultural marker, not just a marketing device.</w:t>
      </w:r>
    </w:p>
    <w:p w14:paraId="174B1F1C" w14:textId="77777777" w:rsidR="007008E2" w:rsidRDefault="007008E2" w:rsidP="00E47A52">
      <w:pPr>
        <w:autoSpaceDE w:val="0"/>
        <w:autoSpaceDN w:val="0"/>
        <w:adjustRightInd w:val="0"/>
        <w:spacing w:line="480" w:lineRule="auto"/>
        <w:rPr>
          <w:rFonts w:ascii="Arial" w:hAnsi="Arial" w:cs="Arial"/>
          <w:color w:val="000000" w:themeColor="text1"/>
          <w:sz w:val="20"/>
          <w:szCs w:val="20"/>
          <w:lang w:eastAsia="en-US"/>
        </w:rPr>
      </w:pPr>
    </w:p>
    <w:p w14:paraId="37F523EE" w14:textId="77777777" w:rsidR="007008E2" w:rsidRPr="00F6000A" w:rsidRDefault="007008E2" w:rsidP="00E47A52">
      <w:pPr>
        <w:autoSpaceDE w:val="0"/>
        <w:autoSpaceDN w:val="0"/>
        <w:adjustRightInd w:val="0"/>
        <w:spacing w:line="480" w:lineRule="auto"/>
        <w:rPr>
          <w:rFonts w:ascii="Arial" w:hAnsi="Arial" w:cs="Arial"/>
          <w:color w:val="000000" w:themeColor="text1"/>
          <w:sz w:val="20"/>
          <w:szCs w:val="20"/>
          <w:lang w:eastAsia="en-US"/>
        </w:rPr>
      </w:pPr>
      <w:r>
        <w:rPr>
          <w:rFonts w:ascii="Arial" w:hAnsi="Arial" w:cs="Arial"/>
          <w:color w:val="000000" w:themeColor="text1"/>
          <w:sz w:val="20"/>
          <w:szCs w:val="20"/>
          <w:lang w:eastAsia="en-US"/>
        </w:rPr>
        <w:t>Aside from creating new identities,</w:t>
      </w:r>
      <w:r w:rsidRPr="00F6000A">
        <w:rPr>
          <w:rFonts w:ascii="Arial" w:hAnsi="Arial" w:cs="Arial"/>
          <w:color w:val="000000" w:themeColor="text1"/>
          <w:sz w:val="20"/>
          <w:szCs w:val="20"/>
          <w:lang w:eastAsia="en-US"/>
        </w:rPr>
        <w:t xml:space="preserve"> iconic foods are </w:t>
      </w:r>
      <w:r>
        <w:rPr>
          <w:rFonts w:ascii="Arial" w:hAnsi="Arial" w:cs="Arial"/>
          <w:color w:val="000000" w:themeColor="text1"/>
          <w:sz w:val="20"/>
          <w:szCs w:val="20"/>
          <w:lang w:eastAsia="en-US"/>
        </w:rPr>
        <w:t xml:space="preserve">also </w:t>
      </w:r>
      <w:r w:rsidRPr="00F6000A">
        <w:rPr>
          <w:rFonts w:ascii="Arial" w:hAnsi="Arial" w:cs="Arial"/>
          <w:color w:val="000000" w:themeColor="text1"/>
          <w:sz w:val="20"/>
          <w:szCs w:val="20"/>
          <w:lang w:eastAsia="en-US"/>
        </w:rPr>
        <w:t>being harnessed to advance social and political agendas</w:t>
      </w:r>
      <w:r>
        <w:rPr>
          <w:rFonts w:ascii="Arial" w:hAnsi="Arial" w:cs="Arial"/>
          <w:color w:val="000000" w:themeColor="text1"/>
          <w:sz w:val="20"/>
          <w:szCs w:val="20"/>
          <w:lang w:eastAsia="en-US"/>
        </w:rPr>
        <w:t>, affording us</w:t>
      </w:r>
      <w:r w:rsidRPr="00F6000A">
        <w:rPr>
          <w:rFonts w:ascii="Arial" w:hAnsi="Arial" w:cs="Arial"/>
          <w:color w:val="000000" w:themeColor="text1"/>
          <w:sz w:val="20"/>
          <w:szCs w:val="20"/>
          <w:lang w:eastAsia="en-US"/>
        </w:rPr>
        <w:t xml:space="preserve"> insights into </w:t>
      </w:r>
      <w:r>
        <w:rPr>
          <w:rFonts w:ascii="Arial" w:hAnsi="Arial" w:cs="Arial"/>
          <w:color w:val="000000" w:themeColor="text1"/>
          <w:sz w:val="20"/>
          <w:szCs w:val="20"/>
          <w:lang w:eastAsia="en-US"/>
        </w:rPr>
        <w:t xml:space="preserve">a </w:t>
      </w:r>
      <w:r w:rsidRPr="00F6000A">
        <w:rPr>
          <w:rFonts w:ascii="Arial" w:hAnsi="Arial" w:cs="Arial"/>
          <w:color w:val="000000" w:themeColor="text1"/>
          <w:sz w:val="20"/>
          <w:szCs w:val="20"/>
          <w:lang w:eastAsia="en-US"/>
        </w:rPr>
        <w:t>destination</w:t>
      </w:r>
      <w:r>
        <w:rPr>
          <w:rFonts w:ascii="Arial" w:hAnsi="Arial" w:cs="Arial"/>
          <w:color w:val="000000" w:themeColor="text1"/>
          <w:sz w:val="20"/>
          <w:szCs w:val="20"/>
          <w:lang w:eastAsia="en-US"/>
        </w:rPr>
        <w:t>’s</w:t>
      </w:r>
      <w:r w:rsidRPr="00F6000A">
        <w:rPr>
          <w:rFonts w:ascii="Arial" w:hAnsi="Arial" w:cs="Arial"/>
          <w:color w:val="000000" w:themeColor="text1"/>
          <w:sz w:val="20"/>
          <w:szCs w:val="20"/>
          <w:lang w:eastAsia="en-US"/>
        </w:rPr>
        <w:t xml:space="preserve"> culture</w:t>
      </w:r>
      <w:r>
        <w:rPr>
          <w:rFonts w:ascii="Arial" w:hAnsi="Arial" w:cs="Arial"/>
          <w:color w:val="000000" w:themeColor="text1"/>
          <w:sz w:val="20"/>
          <w:szCs w:val="20"/>
          <w:lang w:eastAsia="en-US"/>
        </w:rPr>
        <w:t xml:space="preserve"> and future</w:t>
      </w:r>
      <w:r w:rsidRPr="00F6000A">
        <w:rPr>
          <w:rFonts w:ascii="Arial" w:hAnsi="Arial" w:cs="Arial"/>
          <w:color w:val="000000" w:themeColor="text1"/>
          <w:sz w:val="20"/>
          <w:szCs w:val="20"/>
          <w:lang w:eastAsia="en-US"/>
        </w:rPr>
        <w:t xml:space="preserve">. Many countries aspire to have an identifiable and appealing cuisine comprising signature dishes which can be a nation building tool and generator of civic pride (Cusack, 2000); for example, preference for Russian ingredients and products has been read as a statement of nationalist sentiment in the post-socialist years (Caldwell, 2002). </w:t>
      </w:r>
      <w:r>
        <w:rPr>
          <w:rFonts w:ascii="Arial" w:hAnsi="Arial" w:cs="Arial"/>
          <w:color w:val="000000" w:themeColor="text1"/>
          <w:sz w:val="20"/>
          <w:szCs w:val="20"/>
          <w:lang w:eastAsia="en-US"/>
        </w:rPr>
        <w:t>In national building, fostering</w:t>
      </w:r>
      <w:r w:rsidRPr="00F6000A">
        <w:rPr>
          <w:rFonts w:ascii="Arial" w:hAnsi="Arial" w:cs="Arial"/>
          <w:color w:val="000000" w:themeColor="text1"/>
          <w:sz w:val="20"/>
          <w:szCs w:val="20"/>
          <w:lang w:val="en-US"/>
        </w:rPr>
        <w:t xml:space="preserve"> demand </w:t>
      </w:r>
      <w:r>
        <w:rPr>
          <w:rFonts w:ascii="Arial" w:hAnsi="Arial" w:cs="Arial"/>
          <w:color w:val="000000" w:themeColor="text1"/>
          <w:sz w:val="20"/>
          <w:szCs w:val="20"/>
          <w:lang w:val="en-US"/>
        </w:rPr>
        <w:t>for the</w:t>
      </w:r>
      <w:r w:rsidRPr="00F6000A">
        <w:rPr>
          <w:rFonts w:ascii="Arial" w:hAnsi="Arial" w:cs="Arial"/>
          <w:color w:val="000000" w:themeColor="text1"/>
          <w:sz w:val="20"/>
          <w:szCs w:val="20"/>
          <w:lang w:val="en-US"/>
        </w:rPr>
        <w:t xml:space="preserve"> ‘iconic’ is more problematic </w:t>
      </w:r>
      <w:r>
        <w:rPr>
          <w:rFonts w:ascii="Arial" w:hAnsi="Arial" w:cs="Arial"/>
          <w:color w:val="000000" w:themeColor="text1"/>
          <w:sz w:val="20"/>
          <w:szCs w:val="20"/>
          <w:lang w:val="en-US"/>
        </w:rPr>
        <w:t xml:space="preserve">when </w:t>
      </w:r>
      <w:r w:rsidRPr="00F6000A">
        <w:rPr>
          <w:rFonts w:ascii="Arial" w:hAnsi="Arial" w:cs="Arial"/>
          <w:color w:val="000000" w:themeColor="text1"/>
          <w:sz w:val="20"/>
          <w:szCs w:val="20"/>
          <w:lang w:val="en-US"/>
        </w:rPr>
        <w:t xml:space="preserve">food histories </w:t>
      </w:r>
      <w:r w:rsidRPr="00F6000A">
        <w:rPr>
          <w:rFonts w:ascii="Arial" w:hAnsi="Arial" w:cs="Arial"/>
          <w:color w:val="000000" w:themeColor="text1"/>
          <w:sz w:val="20"/>
          <w:szCs w:val="20"/>
          <w:lang w:val="en-US"/>
        </w:rPr>
        <w:lastRenderedPageBreak/>
        <w:t>are absent. It is however possible as we see in full national campaigns such as the promotion of Malaysia and the use of food images connected with heritage and creation of place identity</w:t>
      </w:r>
      <w:r>
        <w:rPr>
          <w:rFonts w:ascii="Arial" w:hAnsi="Arial" w:cs="Arial"/>
          <w:color w:val="000000" w:themeColor="text1"/>
          <w:sz w:val="20"/>
          <w:szCs w:val="20"/>
          <w:lang w:val="en-US"/>
        </w:rPr>
        <w:t xml:space="preserve">. </w:t>
      </w:r>
      <w:r w:rsidR="009F5FA6">
        <w:rPr>
          <w:rFonts w:ascii="Arial" w:hAnsi="Arial" w:cs="Arial"/>
          <w:color w:val="000000" w:themeColor="text1"/>
          <w:sz w:val="20"/>
          <w:szCs w:val="20"/>
          <w:lang w:val="en-US"/>
        </w:rPr>
        <w:t xml:space="preserve">Chaney and Ryan (2012) and </w:t>
      </w:r>
      <w:r w:rsidRPr="00F6000A">
        <w:rPr>
          <w:rFonts w:ascii="Arial" w:hAnsi="Arial" w:cs="Arial"/>
          <w:color w:val="000000" w:themeColor="text1"/>
          <w:sz w:val="20"/>
          <w:szCs w:val="20"/>
          <w:lang w:val="en-US"/>
        </w:rPr>
        <w:t>Henderson</w:t>
      </w:r>
      <w:r>
        <w:rPr>
          <w:rFonts w:ascii="Arial" w:hAnsi="Arial" w:cs="Arial"/>
          <w:color w:val="000000" w:themeColor="text1"/>
          <w:sz w:val="20"/>
          <w:szCs w:val="20"/>
          <w:lang w:val="en-US"/>
        </w:rPr>
        <w:t>’s</w:t>
      </w:r>
      <w:r w:rsidRPr="00F6000A">
        <w:rPr>
          <w:rFonts w:ascii="Arial" w:hAnsi="Arial" w:cs="Arial"/>
          <w:color w:val="000000" w:themeColor="text1"/>
          <w:sz w:val="20"/>
          <w:szCs w:val="20"/>
          <w:lang w:val="en-US"/>
        </w:rPr>
        <w:t xml:space="preserve"> (2014)</w:t>
      </w:r>
      <w:r>
        <w:rPr>
          <w:rFonts w:ascii="Arial" w:hAnsi="Arial" w:cs="Arial"/>
          <w:color w:val="000000" w:themeColor="text1"/>
          <w:sz w:val="20"/>
          <w:szCs w:val="20"/>
          <w:lang w:val="en-US"/>
        </w:rPr>
        <w:t xml:space="preserve"> </w:t>
      </w:r>
      <w:r w:rsidR="009F5FA6">
        <w:rPr>
          <w:rFonts w:ascii="Arial" w:hAnsi="Arial" w:cs="Arial"/>
          <w:color w:val="000000" w:themeColor="text1"/>
          <w:sz w:val="20"/>
          <w:szCs w:val="20"/>
          <w:lang w:val="en-US"/>
        </w:rPr>
        <w:t>work on</w:t>
      </w:r>
      <w:r>
        <w:rPr>
          <w:rFonts w:ascii="Arial" w:hAnsi="Arial" w:cs="Arial"/>
          <w:color w:val="000000" w:themeColor="text1"/>
          <w:sz w:val="20"/>
          <w:szCs w:val="20"/>
          <w:lang w:val="en-US"/>
        </w:rPr>
        <w:t xml:space="preserve"> Singapore finds food</w:t>
      </w:r>
      <w:r w:rsidRPr="00F6000A">
        <w:rPr>
          <w:rFonts w:ascii="Arial" w:hAnsi="Arial" w:cs="Arial"/>
          <w:color w:val="000000" w:themeColor="text1"/>
          <w:sz w:val="20"/>
          <w:szCs w:val="20"/>
          <w:lang w:eastAsia="en-US"/>
        </w:rPr>
        <w:t xml:space="preserve"> is a critical dimension of ethnic and national identity</w:t>
      </w:r>
      <w:r>
        <w:rPr>
          <w:rFonts w:ascii="Arial" w:hAnsi="Arial" w:cs="Arial"/>
          <w:color w:val="000000" w:themeColor="text1"/>
          <w:sz w:val="20"/>
          <w:szCs w:val="20"/>
          <w:lang w:eastAsia="en-US"/>
        </w:rPr>
        <w:t>, arguing</w:t>
      </w:r>
      <w:r w:rsidRPr="00F6000A">
        <w:rPr>
          <w:rFonts w:ascii="Arial" w:hAnsi="Arial" w:cs="Arial"/>
          <w:color w:val="000000" w:themeColor="text1"/>
          <w:sz w:val="20"/>
          <w:szCs w:val="20"/>
          <w:lang w:eastAsia="en-US"/>
        </w:rPr>
        <w:t xml:space="preserve"> </w:t>
      </w:r>
      <w:r>
        <w:rPr>
          <w:rFonts w:ascii="Arial" w:hAnsi="Arial" w:cs="Arial"/>
          <w:color w:val="000000" w:themeColor="text1"/>
          <w:sz w:val="20"/>
          <w:szCs w:val="20"/>
          <w:lang w:eastAsia="en-US"/>
        </w:rPr>
        <w:t xml:space="preserve">food </w:t>
      </w:r>
      <w:r w:rsidRPr="00F6000A">
        <w:rPr>
          <w:rFonts w:ascii="Arial" w:hAnsi="Arial" w:cs="Arial"/>
          <w:color w:val="000000" w:themeColor="text1"/>
          <w:sz w:val="20"/>
          <w:szCs w:val="20"/>
          <w:lang w:eastAsia="en-US"/>
        </w:rPr>
        <w:t xml:space="preserve">heritage </w:t>
      </w:r>
      <w:r>
        <w:rPr>
          <w:rFonts w:ascii="Arial" w:hAnsi="Arial" w:cs="Arial"/>
          <w:color w:val="000000" w:themeColor="text1"/>
          <w:sz w:val="20"/>
          <w:szCs w:val="20"/>
          <w:lang w:eastAsia="en-US"/>
        </w:rPr>
        <w:t>helps</w:t>
      </w:r>
      <w:r w:rsidRPr="00F6000A">
        <w:rPr>
          <w:rFonts w:ascii="Arial" w:hAnsi="Arial" w:cs="Arial"/>
          <w:color w:val="000000" w:themeColor="text1"/>
          <w:sz w:val="20"/>
          <w:szCs w:val="20"/>
          <w:lang w:eastAsia="en-US"/>
        </w:rPr>
        <w:t xml:space="preserve"> promote </w:t>
      </w:r>
      <w:r>
        <w:rPr>
          <w:rFonts w:ascii="Arial" w:hAnsi="Arial" w:cs="Arial"/>
          <w:color w:val="000000" w:themeColor="text1"/>
          <w:sz w:val="20"/>
          <w:szCs w:val="20"/>
          <w:lang w:eastAsia="en-US"/>
        </w:rPr>
        <w:t>it as a destination whilst meeting</w:t>
      </w:r>
      <w:r w:rsidRPr="00F6000A">
        <w:rPr>
          <w:rFonts w:ascii="Arial" w:hAnsi="Arial" w:cs="Arial"/>
          <w:color w:val="000000" w:themeColor="text1"/>
          <w:sz w:val="20"/>
          <w:szCs w:val="20"/>
          <w:lang w:eastAsia="en-US"/>
        </w:rPr>
        <w:t xml:space="preserve"> local development</w:t>
      </w:r>
      <w:r>
        <w:rPr>
          <w:rFonts w:ascii="Arial" w:hAnsi="Arial" w:cs="Arial"/>
          <w:color w:val="000000" w:themeColor="text1"/>
          <w:sz w:val="20"/>
          <w:szCs w:val="20"/>
          <w:lang w:eastAsia="en-US"/>
        </w:rPr>
        <w:t xml:space="preserve"> and economic needs, yet questions</w:t>
      </w:r>
      <w:r w:rsidRPr="00F6000A">
        <w:rPr>
          <w:rFonts w:ascii="Arial" w:hAnsi="Arial" w:cs="Arial"/>
          <w:color w:val="000000" w:themeColor="text1"/>
          <w:sz w:val="20"/>
          <w:szCs w:val="20"/>
          <w:lang w:eastAsia="en-US"/>
        </w:rPr>
        <w:t xml:space="preserve"> whether a uniquely Singaporean cuisine </w:t>
      </w:r>
      <w:r>
        <w:rPr>
          <w:rFonts w:ascii="Arial" w:hAnsi="Arial" w:cs="Arial"/>
          <w:color w:val="000000" w:themeColor="text1"/>
          <w:sz w:val="20"/>
          <w:szCs w:val="20"/>
          <w:lang w:eastAsia="en-US"/>
        </w:rPr>
        <w:t xml:space="preserve">actually </w:t>
      </w:r>
      <w:r w:rsidRPr="00F6000A">
        <w:rPr>
          <w:rFonts w:ascii="Arial" w:hAnsi="Arial" w:cs="Arial"/>
          <w:color w:val="000000" w:themeColor="text1"/>
          <w:sz w:val="20"/>
          <w:szCs w:val="20"/>
          <w:lang w:eastAsia="en-US"/>
        </w:rPr>
        <w:t>exists</w:t>
      </w:r>
      <w:r>
        <w:rPr>
          <w:rFonts w:ascii="Arial" w:hAnsi="Arial" w:cs="Arial"/>
          <w:color w:val="000000" w:themeColor="text1"/>
          <w:sz w:val="20"/>
          <w:szCs w:val="20"/>
          <w:lang w:eastAsia="en-US"/>
        </w:rPr>
        <w:t xml:space="preserve"> at all</w:t>
      </w:r>
      <w:r w:rsidRPr="00F6000A">
        <w:rPr>
          <w:rFonts w:ascii="Arial" w:hAnsi="Arial" w:cs="Arial"/>
          <w:color w:val="000000" w:themeColor="text1"/>
          <w:sz w:val="20"/>
          <w:szCs w:val="20"/>
          <w:lang w:eastAsia="en-US"/>
        </w:rPr>
        <w:t>. The Tourism Board promises a “world of flavours” emanating from a “rich multicultural heritage” (Singapore Tourist Board, 201</w:t>
      </w:r>
      <w:r w:rsidR="00E93A69">
        <w:rPr>
          <w:rFonts w:ascii="Arial" w:hAnsi="Arial" w:cs="Arial"/>
          <w:color w:val="000000" w:themeColor="text1"/>
          <w:sz w:val="20"/>
          <w:szCs w:val="20"/>
          <w:lang w:eastAsia="en-US"/>
        </w:rPr>
        <w:t>2</w:t>
      </w:r>
      <w:r w:rsidRPr="00F6000A">
        <w:rPr>
          <w:rFonts w:ascii="Arial" w:hAnsi="Arial" w:cs="Arial"/>
          <w:color w:val="000000" w:themeColor="text1"/>
          <w:sz w:val="20"/>
          <w:szCs w:val="20"/>
          <w:lang w:eastAsia="en-US"/>
        </w:rPr>
        <w:t xml:space="preserve">), but there is ambiguity about the existence of a national cuisine. </w:t>
      </w:r>
      <w:r>
        <w:rPr>
          <w:rFonts w:ascii="Arial" w:hAnsi="Arial" w:cs="Arial"/>
          <w:color w:val="000000" w:themeColor="text1"/>
          <w:sz w:val="20"/>
          <w:szCs w:val="20"/>
          <w:lang w:eastAsia="en-US"/>
        </w:rPr>
        <w:t xml:space="preserve">Food has become </w:t>
      </w:r>
      <w:r w:rsidRPr="00F6000A">
        <w:rPr>
          <w:rFonts w:ascii="Arial" w:hAnsi="Arial" w:cs="Arial"/>
          <w:color w:val="000000" w:themeColor="text1"/>
          <w:sz w:val="20"/>
          <w:szCs w:val="20"/>
          <w:lang w:eastAsia="en-US"/>
        </w:rPr>
        <w:t xml:space="preserve">a </w:t>
      </w:r>
      <w:r>
        <w:rPr>
          <w:rFonts w:ascii="Arial" w:hAnsi="Arial" w:cs="Arial"/>
          <w:color w:val="000000" w:themeColor="text1"/>
          <w:sz w:val="20"/>
          <w:szCs w:val="20"/>
          <w:lang w:eastAsia="en-US"/>
        </w:rPr>
        <w:t xml:space="preserve">contentious </w:t>
      </w:r>
      <w:r w:rsidRPr="00F6000A">
        <w:rPr>
          <w:rFonts w:ascii="Arial" w:hAnsi="Arial" w:cs="Arial"/>
          <w:color w:val="000000" w:themeColor="text1"/>
          <w:sz w:val="20"/>
          <w:szCs w:val="20"/>
          <w:lang w:eastAsia="en-US"/>
        </w:rPr>
        <w:t xml:space="preserve">marker of ethnic identity in a </w:t>
      </w:r>
      <w:r>
        <w:rPr>
          <w:rFonts w:ascii="Arial" w:hAnsi="Arial" w:cs="Arial"/>
          <w:color w:val="000000" w:themeColor="text1"/>
          <w:sz w:val="20"/>
          <w:szCs w:val="20"/>
          <w:lang w:eastAsia="en-US"/>
        </w:rPr>
        <w:t>mixed society and a vehicle of political and religious tension, for example, Islamic stru</w:t>
      </w:r>
      <w:r w:rsidRPr="00F6000A">
        <w:rPr>
          <w:rFonts w:ascii="Arial" w:hAnsi="Arial" w:cs="Arial"/>
          <w:color w:val="000000" w:themeColor="text1"/>
          <w:sz w:val="20"/>
          <w:szCs w:val="20"/>
          <w:lang w:eastAsia="en-US"/>
        </w:rPr>
        <w:t>ctures about food and utensils may make it difficult for Muslims and non-Muslims to share meals</w:t>
      </w:r>
      <w:r>
        <w:rPr>
          <w:rFonts w:ascii="Arial" w:hAnsi="Arial" w:cs="Arial"/>
          <w:color w:val="000000" w:themeColor="text1"/>
          <w:sz w:val="20"/>
          <w:szCs w:val="20"/>
          <w:lang w:eastAsia="en-US"/>
        </w:rPr>
        <w:t xml:space="preserve"> in Singapore</w:t>
      </w:r>
      <w:r w:rsidRPr="00F6000A">
        <w:rPr>
          <w:rFonts w:ascii="Arial" w:hAnsi="Arial" w:cs="Arial"/>
          <w:color w:val="000000" w:themeColor="text1"/>
          <w:sz w:val="20"/>
          <w:szCs w:val="20"/>
          <w:lang w:eastAsia="en-US"/>
        </w:rPr>
        <w:t xml:space="preserve">. Ownership of an iconic cuisine can be highly political as illustrated by </w:t>
      </w:r>
      <w:r>
        <w:rPr>
          <w:rFonts w:ascii="Arial" w:hAnsi="Arial" w:cs="Arial"/>
          <w:color w:val="000000" w:themeColor="text1"/>
          <w:sz w:val="20"/>
          <w:szCs w:val="20"/>
          <w:lang w:eastAsia="en-US"/>
        </w:rPr>
        <w:t xml:space="preserve">public </w:t>
      </w:r>
      <w:r w:rsidRPr="00F6000A">
        <w:rPr>
          <w:rFonts w:ascii="Arial" w:hAnsi="Arial" w:cs="Arial"/>
          <w:color w:val="000000" w:themeColor="text1"/>
          <w:sz w:val="20"/>
          <w:szCs w:val="20"/>
          <w:lang w:eastAsia="en-US"/>
        </w:rPr>
        <w:t>debate</w:t>
      </w:r>
      <w:r>
        <w:rPr>
          <w:rFonts w:ascii="Arial" w:hAnsi="Arial" w:cs="Arial"/>
          <w:color w:val="000000" w:themeColor="text1"/>
          <w:sz w:val="20"/>
          <w:szCs w:val="20"/>
          <w:lang w:eastAsia="en-US"/>
        </w:rPr>
        <w:t>s</w:t>
      </w:r>
      <w:r w:rsidRPr="00F6000A">
        <w:rPr>
          <w:rFonts w:ascii="Arial" w:hAnsi="Arial" w:cs="Arial"/>
          <w:color w:val="000000" w:themeColor="text1"/>
          <w:sz w:val="20"/>
          <w:szCs w:val="20"/>
          <w:lang w:eastAsia="en-US"/>
        </w:rPr>
        <w:t xml:space="preserve"> over </w:t>
      </w:r>
      <w:r>
        <w:rPr>
          <w:rFonts w:ascii="Arial" w:hAnsi="Arial" w:cs="Arial"/>
          <w:color w:val="000000" w:themeColor="text1"/>
          <w:sz w:val="20"/>
          <w:szCs w:val="20"/>
          <w:lang w:eastAsia="en-US"/>
        </w:rPr>
        <w:t xml:space="preserve">the </w:t>
      </w:r>
      <w:r w:rsidRPr="00F6000A">
        <w:rPr>
          <w:rFonts w:ascii="Arial" w:hAnsi="Arial" w:cs="Arial"/>
          <w:color w:val="000000" w:themeColor="text1"/>
          <w:sz w:val="20"/>
          <w:szCs w:val="20"/>
          <w:lang w:eastAsia="en-US"/>
        </w:rPr>
        <w:t xml:space="preserve">origin of chicken rice between Malaysia and Singapore. Pratt (2007, p. 285) </w:t>
      </w:r>
      <w:r>
        <w:rPr>
          <w:rFonts w:ascii="Arial" w:hAnsi="Arial" w:cs="Arial"/>
          <w:color w:val="000000" w:themeColor="text1"/>
          <w:sz w:val="20"/>
          <w:szCs w:val="20"/>
          <w:lang w:eastAsia="en-US"/>
        </w:rPr>
        <w:t>summarises this situation more generally, stating</w:t>
      </w:r>
      <w:r w:rsidRPr="00F6000A">
        <w:rPr>
          <w:rFonts w:ascii="Arial" w:hAnsi="Arial" w:cs="Arial"/>
          <w:color w:val="000000" w:themeColor="text1"/>
          <w:sz w:val="20"/>
          <w:szCs w:val="20"/>
          <w:lang w:eastAsia="en-US"/>
        </w:rPr>
        <w:t xml:space="preserve"> that food histories </w:t>
      </w:r>
      <w:r>
        <w:rPr>
          <w:rFonts w:ascii="Arial" w:hAnsi="Arial" w:cs="Arial"/>
          <w:color w:val="000000" w:themeColor="text1"/>
          <w:sz w:val="20"/>
          <w:szCs w:val="20"/>
          <w:lang w:eastAsia="en-US"/>
        </w:rPr>
        <w:t xml:space="preserve">are </w:t>
      </w:r>
      <w:r w:rsidRPr="00F6000A">
        <w:rPr>
          <w:rFonts w:ascii="Arial" w:hAnsi="Arial" w:cs="Arial"/>
          <w:color w:val="000000" w:themeColor="text1"/>
          <w:sz w:val="20"/>
          <w:szCs w:val="20"/>
          <w:lang w:eastAsia="en-US"/>
        </w:rPr>
        <w:t xml:space="preserve">constructed “within a romantic discourse of the local, the traditional and the authentic” </w:t>
      </w:r>
      <w:r>
        <w:rPr>
          <w:rFonts w:ascii="Arial" w:hAnsi="Arial" w:cs="Arial"/>
          <w:color w:val="000000" w:themeColor="text1"/>
          <w:sz w:val="20"/>
          <w:szCs w:val="20"/>
          <w:lang w:eastAsia="en-US"/>
        </w:rPr>
        <w:t>and are often</w:t>
      </w:r>
      <w:r w:rsidRPr="00F6000A">
        <w:rPr>
          <w:rFonts w:ascii="Arial" w:hAnsi="Arial" w:cs="Arial"/>
          <w:color w:val="000000" w:themeColor="text1"/>
          <w:sz w:val="20"/>
          <w:szCs w:val="20"/>
          <w:lang w:eastAsia="en-US"/>
        </w:rPr>
        <w:t xml:space="preserve"> fictional and obscure the convergence between mass and small-scale operations. </w:t>
      </w:r>
    </w:p>
    <w:p w14:paraId="52702220" w14:textId="77777777" w:rsidR="007008E2" w:rsidRPr="00F6000A" w:rsidRDefault="007008E2" w:rsidP="00E47A52">
      <w:pPr>
        <w:spacing w:line="480" w:lineRule="auto"/>
        <w:rPr>
          <w:rFonts w:ascii="Arial" w:hAnsi="Arial" w:cs="Arial"/>
          <w:color w:val="000000" w:themeColor="text1"/>
          <w:sz w:val="20"/>
          <w:szCs w:val="20"/>
          <w:lang w:val="en-US"/>
        </w:rPr>
      </w:pPr>
    </w:p>
    <w:p w14:paraId="32D9F619" w14:textId="77777777" w:rsidR="007008E2" w:rsidRPr="00F6000A" w:rsidRDefault="007008E2" w:rsidP="00E47A52">
      <w:pPr>
        <w:spacing w:line="480" w:lineRule="auto"/>
        <w:rPr>
          <w:rFonts w:ascii="Arial" w:hAnsi="Arial" w:cs="Arial"/>
          <w:b/>
          <w:color w:val="000000" w:themeColor="text1"/>
          <w:sz w:val="20"/>
          <w:szCs w:val="20"/>
          <w:lang w:val="en-US"/>
        </w:rPr>
      </w:pPr>
      <w:r w:rsidRPr="00F6000A">
        <w:rPr>
          <w:rFonts w:ascii="Arial" w:hAnsi="Arial" w:cs="Arial"/>
          <w:b/>
          <w:color w:val="000000" w:themeColor="text1"/>
          <w:sz w:val="20"/>
          <w:szCs w:val="20"/>
          <w:lang w:val="en-US"/>
        </w:rPr>
        <w:t>Building supply and demand of iconic cuisines</w:t>
      </w:r>
    </w:p>
    <w:p w14:paraId="6EC2FA11" w14:textId="77777777" w:rsidR="007008E2" w:rsidRPr="00F6000A" w:rsidRDefault="007008E2" w:rsidP="00E47A52">
      <w:pPr>
        <w:spacing w:line="480" w:lineRule="auto"/>
        <w:rPr>
          <w:rFonts w:ascii="Arial" w:hAnsi="Arial" w:cs="Arial"/>
          <w:color w:val="000000" w:themeColor="text1"/>
          <w:sz w:val="20"/>
          <w:szCs w:val="20"/>
          <w:lang w:val="en-US"/>
        </w:rPr>
      </w:pPr>
    </w:p>
    <w:p w14:paraId="490047F9" w14:textId="77777777" w:rsidR="007008E2" w:rsidRPr="00F6000A" w:rsidRDefault="007008E2" w:rsidP="00E47A52">
      <w:pPr>
        <w:spacing w:line="480" w:lineRule="auto"/>
        <w:rPr>
          <w:rFonts w:ascii="Arial" w:hAnsi="Arial" w:cs="Arial"/>
          <w:color w:val="000000" w:themeColor="text1"/>
          <w:sz w:val="20"/>
          <w:szCs w:val="20"/>
          <w:shd w:val="clear" w:color="auto" w:fill="FFFFFF"/>
        </w:rPr>
      </w:pPr>
      <w:r w:rsidRPr="00F6000A">
        <w:rPr>
          <w:rFonts w:ascii="Arial" w:hAnsi="Arial" w:cs="Arial"/>
          <w:color w:val="000000" w:themeColor="text1"/>
          <w:sz w:val="20"/>
          <w:szCs w:val="20"/>
          <w:lang w:val="en-US"/>
        </w:rPr>
        <w:t xml:space="preserve">The production of place through food and its eventual consumption is a virtuous circle, where production and consumption are not dichotomous entities but work together (Everett 2009). Increasingly, </w:t>
      </w:r>
      <w:r w:rsidRPr="00F6000A">
        <w:rPr>
          <w:rFonts w:ascii="Arial" w:hAnsi="Arial" w:cs="Arial"/>
          <w:bCs/>
          <w:color w:val="000000" w:themeColor="text1"/>
          <w:sz w:val="20"/>
          <w:szCs w:val="20"/>
        </w:rPr>
        <w:t xml:space="preserve">hybrid spaces are being developed where consumer needs have to vie for position with production requirements. </w:t>
      </w:r>
      <w:r>
        <w:rPr>
          <w:rFonts w:ascii="Arial" w:hAnsi="Arial" w:cs="Arial"/>
          <w:bCs/>
          <w:color w:val="000000" w:themeColor="text1"/>
          <w:sz w:val="20"/>
          <w:szCs w:val="20"/>
        </w:rPr>
        <w:t>P</w:t>
      </w:r>
      <w:r w:rsidRPr="00F6000A">
        <w:rPr>
          <w:rFonts w:ascii="Arial" w:hAnsi="Arial" w:cs="Arial"/>
          <w:bCs/>
          <w:color w:val="000000" w:themeColor="text1"/>
          <w:sz w:val="20"/>
          <w:szCs w:val="20"/>
        </w:rPr>
        <w:t xml:space="preserve">roducers are adopting and adapting new spaces of consumptive leisure to accommodate touristic interests; manipulating their identities and patterns of traditional production to facilitate growing consumptive demands. </w:t>
      </w:r>
      <w:r w:rsidRPr="00F6000A">
        <w:rPr>
          <w:rFonts w:ascii="Arial" w:hAnsi="Arial" w:cs="Arial"/>
          <w:color w:val="000000" w:themeColor="text1"/>
          <w:sz w:val="20"/>
          <w:szCs w:val="20"/>
          <w:lang w:val="en-US"/>
        </w:rPr>
        <w:t xml:space="preserve">In generating demand and consumer interest, food producers are </w:t>
      </w:r>
      <w:r>
        <w:rPr>
          <w:rFonts w:ascii="Arial" w:hAnsi="Arial" w:cs="Arial"/>
          <w:color w:val="000000" w:themeColor="text1"/>
          <w:sz w:val="20"/>
          <w:szCs w:val="20"/>
          <w:lang w:val="en-US"/>
        </w:rPr>
        <w:t xml:space="preserve">increasingly </w:t>
      </w:r>
      <w:r w:rsidRPr="00F6000A">
        <w:rPr>
          <w:rFonts w:ascii="Arial" w:hAnsi="Arial" w:cs="Arial"/>
          <w:color w:val="000000" w:themeColor="text1"/>
          <w:sz w:val="20"/>
          <w:szCs w:val="20"/>
          <w:lang w:val="en-US"/>
        </w:rPr>
        <w:t>adopting and creating destination advertising and a rhetoric of authenticity through products and packaging (Scarpato and Daniele</w:t>
      </w:r>
      <w:r w:rsidR="00F35279">
        <w:rPr>
          <w:rFonts w:ascii="Arial" w:hAnsi="Arial" w:cs="Arial"/>
          <w:color w:val="000000" w:themeColor="text1"/>
          <w:sz w:val="20"/>
          <w:szCs w:val="20"/>
          <w:lang w:val="en-US"/>
        </w:rPr>
        <w:t>,</w:t>
      </w:r>
      <w:r w:rsidRPr="00F6000A">
        <w:rPr>
          <w:rFonts w:ascii="Arial" w:hAnsi="Arial" w:cs="Arial"/>
          <w:color w:val="000000" w:themeColor="text1"/>
          <w:sz w:val="20"/>
          <w:szCs w:val="20"/>
          <w:lang w:val="en-US"/>
        </w:rPr>
        <w:t xml:space="preserve"> 2003). It is the </w:t>
      </w:r>
      <w:r w:rsidRPr="00F6000A">
        <w:rPr>
          <w:rFonts w:ascii="Arial" w:hAnsi="Arial" w:cs="Arial"/>
          <w:color w:val="000000" w:themeColor="text1"/>
          <w:sz w:val="20"/>
          <w:szCs w:val="20"/>
          <w:shd w:val="clear" w:color="auto" w:fill="FFFFFF"/>
        </w:rPr>
        <w:t>importance of imagery through well produced materials which inform understandings to build demand, and fuel supply</w:t>
      </w:r>
      <w:r>
        <w:rPr>
          <w:rFonts w:ascii="Arial" w:hAnsi="Arial" w:cs="Arial"/>
          <w:color w:val="000000" w:themeColor="text1"/>
          <w:sz w:val="20"/>
          <w:szCs w:val="20"/>
          <w:shd w:val="clear" w:color="auto" w:fill="FFFFFF"/>
        </w:rPr>
        <w:t>. Certainly food</w:t>
      </w:r>
      <w:r w:rsidRPr="00F6000A">
        <w:rPr>
          <w:rFonts w:ascii="Arial" w:hAnsi="Arial" w:cs="Arial"/>
          <w:color w:val="000000" w:themeColor="text1"/>
          <w:sz w:val="20"/>
          <w:szCs w:val="20"/>
          <w:lang w:val="en-US"/>
        </w:rPr>
        <w:t xml:space="preserve"> can be the driving force that motivates people to visit a destination</w:t>
      </w:r>
      <w:r>
        <w:rPr>
          <w:rFonts w:ascii="Arial" w:hAnsi="Arial" w:cs="Arial"/>
          <w:color w:val="000000" w:themeColor="text1"/>
          <w:sz w:val="20"/>
          <w:szCs w:val="20"/>
          <w:lang w:val="en-US"/>
        </w:rPr>
        <w:t xml:space="preserve"> which we see in</w:t>
      </w:r>
      <w:r w:rsidRPr="00F6000A">
        <w:rPr>
          <w:rFonts w:ascii="Arial" w:hAnsi="Arial" w:cs="Arial"/>
          <w:color w:val="000000" w:themeColor="text1"/>
          <w:sz w:val="20"/>
          <w:szCs w:val="20"/>
          <w:lang w:val="en-US"/>
        </w:rPr>
        <w:t xml:space="preserve"> gastronomic destinations such as Italy and France, </w:t>
      </w:r>
      <w:r>
        <w:rPr>
          <w:rFonts w:ascii="Arial" w:hAnsi="Arial" w:cs="Arial"/>
          <w:color w:val="000000" w:themeColor="text1"/>
          <w:sz w:val="20"/>
          <w:szCs w:val="20"/>
          <w:lang w:val="en-US"/>
        </w:rPr>
        <w:t>but certainly now less culinary established</w:t>
      </w:r>
      <w:r w:rsidRPr="00F6000A">
        <w:rPr>
          <w:rFonts w:ascii="Arial" w:hAnsi="Arial" w:cs="Arial"/>
          <w:color w:val="000000" w:themeColor="text1"/>
          <w:sz w:val="20"/>
          <w:szCs w:val="20"/>
          <w:lang w:val="en-US"/>
        </w:rPr>
        <w:t xml:space="preserve"> destinations such as Australia, Switzerland, are now responding and spend on marketing and </w:t>
      </w:r>
      <w:r w:rsidRPr="00F6000A">
        <w:rPr>
          <w:rFonts w:ascii="Arial" w:hAnsi="Arial" w:cs="Arial"/>
          <w:color w:val="000000" w:themeColor="text1"/>
          <w:sz w:val="20"/>
          <w:szCs w:val="20"/>
          <w:lang w:val="en-US"/>
        </w:rPr>
        <w:lastRenderedPageBreak/>
        <w:t xml:space="preserve">promoting is increasing. Destinations are creating </w:t>
      </w:r>
      <w:r>
        <w:rPr>
          <w:rFonts w:ascii="Arial" w:hAnsi="Arial" w:cs="Arial"/>
          <w:color w:val="000000" w:themeColor="text1"/>
          <w:sz w:val="20"/>
          <w:szCs w:val="20"/>
          <w:lang w:val="en-US"/>
        </w:rPr>
        <w:t xml:space="preserve">new </w:t>
      </w:r>
      <w:r w:rsidRPr="00F6000A">
        <w:rPr>
          <w:rFonts w:ascii="Arial" w:hAnsi="Arial" w:cs="Arial"/>
          <w:color w:val="000000" w:themeColor="text1"/>
          <w:sz w:val="20"/>
          <w:szCs w:val="20"/>
          <w:lang w:val="en-US"/>
        </w:rPr>
        <w:t>narratives</w:t>
      </w:r>
      <w:r>
        <w:rPr>
          <w:rFonts w:ascii="Arial" w:hAnsi="Arial" w:cs="Arial"/>
          <w:color w:val="000000" w:themeColor="text1"/>
          <w:sz w:val="20"/>
          <w:szCs w:val="20"/>
          <w:lang w:val="en-US"/>
        </w:rPr>
        <w:t xml:space="preserve">; </w:t>
      </w:r>
      <w:r w:rsidRPr="00F6000A">
        <w:rPr>
          <w:rFonts w:ascii="Arial" w:hAnsi="Arial" w:cs="Arial"/>
          <w:color w:val="000000" w:themeColor="text1"/>
          <w:sz w:val="20"/>
          <w:szCs w:val="20"/>
          <w:lang w:val="en-US"/>
        </w:rPr>
        <w:t xml:space="preserve">compensating </w:t>
      </w:r>
      <w:r>
        <w:rPr>
          <w:rFonts w:ascii="Arial" w:hAnsi="Arial" w:cs="Arial"/>
          <w:color w:val="000000" w:themeColor="text1"/>
          <w:sz w:val="20"/>
          <w:szCs w:val="20"/>
          <w:lang w:val="en-US"/>
        </w:rPr>
        <w:t>and</w:t>
      </w:r>
      <w:r w:rsidRPr="00F6000A">
        <w:rPr>
          <w:rFonts w:ascii="Arial" w:hAnsi="Arial" w:cs="Arial"/>
          <w:color w:val="000000" w:themeColor="text1"/>
          <w:sz w:val="20"/>
          <w:szCs w:val="20"/>
          <w:lang w:val="en-US"/>
        </w:rPr>
        <w:t xml:space="preserve"> inventing heritage traditions to capitalise on the demand for special interest tourism. For example, the World Heritage town of Hoi An in Vietnam </w:t>
      </w:r>
      <w:r>
        <w:rPr>
          <w:rFonts w:ascii="Arial" w:hAnsi="Arial" w:cs="Arial"/>
          <w:color w:val="000000" w:themeColor="text1"/>
          <w:sz w:val="20"/>
          <w:szCs w:val="20"/>
          <w:lang w:val="en-US"/>
        </w:rPr>
        <w:t>is an example</w:t>
      </w:r>
      <w:r w:rsidRPr="00F6000A">
        <w:rPr>
          <w:rFonts w:ascii="Arial" w:hAnsi="Arial" w:cs="Arial"/>
          <w:color w:val="000000" w:themeColor="text1"/>
          <w:sz w:val="20"/>
          <w:szCs w:val="20"/>
          <w:lang w:val="en-US"/>
        </w:rPr>
        <w:t xml:space="preserve"> where one </w:t>
      </w:r>
      <w:r>
        <w:rPr>
          <w:rFonts w:ascii="Arial" w:hAnsi="Arial" w:cs="Arial"/>
          <w:color w:val="000000" w:themeColor="text1"/>
          <w:sz w:val="20"/>
          <w:szCs w:val="20"/>
          <w:lang w:val="en-US"/>
        </w:rPr>
        <w:t xml:space="preserve">just </w:t>
      </w:r>
      <w:r w:rsidRPr="00F6000A">
        <w:rPr>
          <w:rFonts w:ascii="Arial" w:hAnsi="Arial" w:cs="Arial"/>
          <w:color w:val="000000" w:themeColor="text1"/>
          <w:sz w:val="20"/>
          <w:szCs w:val="20"/>
          <w:lang w:val="en-US"/>
        </w:rPr>
        <w:t xml:space="preserve">has to walk through its pedestrianized areas to see rows of </w:t>
      </w:r>
      <w:r>
        <w:rPr>
          <w:rFonts w:ascii="Arial" w:hAnsi="Arial" w:cs="Arial"/>
          <w:color w:val="000000" w:themeColor="text1"/>
          <w:sz w:val="20"/>
          <w:szCs w:val="20"/>
          <w:lang w:val="en-US"/>
        </w:rPr>
        <w:t xml:space="preserve">new </w:t>
      </w:r>
      <w:r w:rsidRPr="00F6000A">
        <w:rPr>
          <w:rFonts w:ascii="Arial" w:hAnsi="Arial" w:cs="Arial"/>
          <w:color w:val="000000" w:themeColor="text1"/>
          <w:sz w:val="20"/>
          <w:szCs w:val="20"/>
          <w:lang w:val="en-US"/>
        </w:rPr>
        <w:t>cookery schools</w:t>
      </w:r>
      <w:r>
        <w:rPr>
          <w:rFonts w:ascii="Arial" w:hAnsi="Arial" w:cs="Arial"/>
          <w:color w:val="000000" w:themeColor="text1"/>
          <w:sz w:val="20"/>
          <w:szCs w:val="20"/>
          <w:lang w:val="en-US"/>
        </w:rPr>
        <w:t xml:space="preserve">; a backdrop to </w:t>
      </w:r>
      <w:r w:rsidRPr="00F6000A">
        <w:rPr>
          <w:rFonts w:ascii="Arial" w:hAnsi="Arial" w:cs="Arial"/>
          <w:color w:val="000000" w:themeColor="text1"/>
          <w:sz w:val="20"/>
          <w:szCs w:val="20"/>
          <w:lang w:val="en-US"/>
        </w:rPr>
        <w:t xml:space="preserve">tourists </w:t>
      </w:r>
      <w:r>
        <w:rPr>
          <w:rFonts w:ascii="Arial" w:hAnsi="Arial" w:cs="Arial"/>
          <w:color w:val="000000" w:themeColor="text1"/>
          <w:sz w:val="20"/>
          <w:szCs w:val="20"/>
          <w:lang w:val="en-US"/>
        </w:rPr>
        <w:t>enjoying</w:t>
      </w:r>
      <w:r w:rsidRPr="00F6000A">
        <w:rPr>
          <w:rFonts w:ascii="Arial" w:hAnsi="Arial" w:cs="Arial"/>
          <w:color w:val="000000" w:themeColor="text1"/>
          <w:sz w:val="20"/>
          <w:szCs w:val="20"/>
          <w:lang w:val="en-US"/>
        </w:rPr>
        <w:t xml:space="preserve"> its colourful and buzzing market</w:t>
      </w:r>
      <w:r>
        <w:rPr>
          <w:rFonts w:ascii="Arial" w:hAnsi="Arial" w:cs="Arial"/>
          <w:color w:val="000000" w:themeColor="text1"/>
          <w:sz w:val="20"/>
          <w:szCs w:val="20"/>
          <w:lang w:val="en-US"/>
        </w:rPr>
        <w:t>; certainly visitors enjoy</w:t>
      </w:r>
      <w:r w:rsidRPr="00F6000A">
        <w:rPr>
          <w:rFonts w:ascii="Arial" w:hAnsi="Arial" w:cs="Arial"/>
          <w:color w:val="000000" w:themeColor="text1"/>
          <w:sz w:val="20"/>
          <w:szCs w:val="20"/>
          <w:lang w:val="en-US"/>
        </w:rPr>
        <w:t xml:space="preserve"> culinary offerings to rival any top culinary destination (see Figure </w:t>
      </w:r>
      <w:r>
        <w:rPr>
          <w:rFonts w:ascii="Arial" w:hAnsi="Arial" w:cs="Arial"/>
          <w:color w:val="000000" w:themeColor="text1"/>
          <w:sz w:val="20"/>
          <w:szCs w:val="20"/>
          <w:lang w:val="en-US"/>
        </w:rPr>
        <w:t>3 and 4</w:t>
      </w:r>
      <w:r w:rsidRPr="00F6000A">
        <w:rPr>
          <w:rFonts w:ascii="Arial" w:hAnsi="Arial" w:cs="Arial"/>
          <w:color w:val="000000" w:themeColor="text1"/>
          <w:sz w:val="20"/>
          <w:szCs w:val="20"/>
          <w:lang w:val="en-US"/>
        </w:rPr>
        <w:t xml:space="preserve">). Aveli (2013) suggests that </w:t>
      </w:r>
      <w:r>
        <w:rPr>
          <w:rFonts w:ascii="Arial" w:hAnsi="Arial" w:cs="Arial"/>
          <w:color w:val="000000" w:themeColor="text1"/>
          <w:sz w:val="20"/>
          <w:szCs w:val="20"/>
          <w:lang w:val="en-US"/>
        </w:rPr>
        <w:t>Hoi An</w:t>
      </w:r>
      <w:r w:rsidRPr="00F6000A">
        <w:rPr>
          <w:rFonts w:ascii="Arial" w:hAnsi="Arial" w:cs="Arial"/>
          <w:color w:val="000000" w:themeColor="text1"/>
          <w:sz w:val="20"/>
          <w:szCs w:val="20"/>
          <w:lang w:val="en-US"/>
        </w:rPr>
        <w:t xml:space="preserve"> has purposely developed an </w:t>
      </w:r>
      <w:r w:rsidRPr="00F6000A">
        <w:rPr>
          <w:rFonts w:ascii="Arial" w:hAnsi="Arial" w:cs="Arial"/>
          <w:color w:val="000000" w:themeColor="text1"/>
          <w:sz w:val="20"/>
          <w:szCs w:val="20"/>
          <w:shd w:val="clear" w:color="auto" w:fill="FFFFFF"/>
        </w:rPr>
        <w:t xml:space="preserve">invented culinary heritage in the context of modern tourism </w:t>
      </w:r>
      <w:r>
        <w:rPr>
          <w:rFonts w:ascii="Arial" w:hAnsi="Arial" w:cs="Arial"/>
          <w:color w:val="000000" w:themeColor="text1"/>
          <w:sz w:val="20"/>
          <w:szCs w:val="20"/>
          <w:shd w:val="clear" w:color="auto" w:fill="FFFFFF"/>
        </w:rPr>
        <w:t>which drives its</w:t>
      </w:r>
      <w:r w:rsidRPr="00F6000A">
        <w:rPr>
          <w:rFonts w:ascii="Arial" w:hAnsi="Arial" w:cs="Arial"/>
          <w:color w:val="000000" w:themeColor="text1"/>
          <w:sz w:val="20"/>
          <w:szCs w:val="20"/>
          <w:shd w:val="clear" w:color="auto" w:fill="FFFFFF"/>
        </w:rPr>
        <w:t xml:space="preserve"> promotion</w:t>
      </w:r>
      <w:r>
        <w:rPr>
          <w:rFonts w:ascii="Arial" w:hAnsi="Arial" w:cs="Arial"/>
          <w:color w:val="000000" w:themeColor="text1"/>
          <w:sz w:val="20"/>
          <w:szCs w:val="20"/>
          <w:shd w:val="clear" w:color="auto" w:fill="FFFFFF"/>
        </w:rPr>
        <w:t>al activity</w:t>
      </w:r>
      <w:r w:rsidRPr="00F6000A">
        <w:rPr>
          <w:rFonts w:ascii="Arial" w:hAnsi="Arial" w:cs="Arial"/>
          <w:color w:val="000000" w:themeColor="text1"/>
          <w:sz w:val="20"/>
          <w:szCs w:val="20"/>
          <w:shd w:val="clear" w:color="auto" w:fill="FFFFFF"/>
        </w:rPr>
        <w:t xml:space="preserve">, but </w:t>
      </w:r>
      <w:r>
        <w:rPr>
          <w:rFonts w:ascii="Arial" w:hAnsi="Arial" w:cs="Arial"/>
          <w:color w:val="000000" w:themeColor="text1"/>
          <w:sz w:val="20"/>
          <w:szCs w:val="20"/>
          <w:shd w:val="clear" w:color="auto" w:fill="FFFFFF"/>
        </w:rPr>
        <w:t xml:space="preserve">it is telling that </w:t>
      </w:r>
      <w:r w:rsidRPr="00F6000A">
        <w:rPr>
          <w:rFonts w:ascii="Arial" w:hAnsi="Arial" w:cs="Arial"/>
          <w:color w:val="000000" w:themeColor="text1"/>
          <w:sz w:val="20"/>
          <w:szCs w:val="20"/>
          <w:shd w:val="clear" w:color="auto" w:fill="FFFFFF"/>
        </w:rPr>
        <w:t>local people struggle to identify with this</w:t>
      </w:r>
      <w:r>
        <w:rPr>
          <w:rFonts w:ascii="Arial" w:hAnsi="Arial" w:cs="Arial"/>
          <w:color w:val="000000" w:themeColor="text1"/>
          <w:sz w:val="20"/>
          <w:szCs w:val="20"/>
          <w:shd w:val="clear" w:color="auto" w:fill="FFFFFF"/>
        </w:rPr>
        <w:t xml:space="preserve"> reinvented</w:t>
      </w:r>
      <w:r w:rsidRPr="00F6000A">
        <w:rPr>
          <w:rFonts w:ascii="Arial" w:hAnsi="Arial" w:cs="Arial"/>
          <w:color w:val="000000" w:themeColor="text1"/>
          <w:sz w:val="20"/>
          <w:szCs w:val="20"/>
          <w:shd w:val="clear" w:color="auto" w:fill="FFFFFF"/>
        </w:rPr>
        <w:t xml:space="preserve"> image. The adoption of heritage narratives is clearly working to attract visitors, but once again we see heritage as a created entity which </w:t>
      </w:r>
      <w:r>
        <w:rPr>
          <w:rFonts w:ascii="Arial" w:hAnsi="Arial" w:cs="Arial"/>
          <w:color w:val="000000" w:themeColor="text1"/>
          <w:sz w:val="20"/>
          <w:szCs w:val="20"/>
          <w:shd w:val="clear" w:color="auto" w:fill="FFFFFF"/>
        </w:rPr>
        <w:t xml:space="preserve">constructs a </w:t>
      </w:r>
      <w:r w:rsidRPr="00F6000A">
        <w:rPr>
          <w:rFonts w:ascii="Arial" w:hAnsi="Arial" w:cs="Arial"/>
          <w:color w:val="000000" w:themeColor="text1"/>
          <w:sz w:val="20"/>
          <w:szCs w:val="20"/>
          <w:shd w:val="clear" w:color="auto" w:fill="FFFFFF"/>
        </w:rPr>
        <w:t>‘new’ history</w:t>
      </w:r>
      <w:r>
        <w:rPr>
          <w:rFonts w:ascii="Arial" w:hAnsi="Arial" w:cs="Arial"/>
          <w:color w:val="000000" w:themeColor="text1"/>
          <w:sz w:val="20"/>
          <w:szCs w:val="20"/>
          <w:shd w:val="clear" w:color="auto" w:fill="FFFFFF"/>
        </w:rPr>
        <w:t xml:space="preserve"> for places</w:t>
      </w:r>
      <w:r w:rsidRPr="00F6000A">
        <w:rPr>
          <w:rFonts w:ascii="Arial" w:hAnsi="Arial" w:cs="Arial"/>
          <w:color w:val="000000" w:themeColor="text1"/>
          <w:sz w:val="20"/>
          <w:szCs w:val="20"/>
          <w:shd w:val="clear" w:color="auto" w:fill="FFFFFF"/>
        </w:rPr>
        <w:t>.</w:t>
      </w:r>
    </w:p>
    <w:p w14:paraId="2AD60795" w14:textId="77777777" w:rsidR="007008E2" w:rsidRPr="00F6000A" w:rsidRDefault="007008E2" w:rsidP="00E47A52">
      <w:pPr>
        <w:spacing w:line="480" w:lineRule="auto"/>
        <w:rPr>
          <w:rFonts w:ascii="Arial" w:hAnsi="Arial" w:cs="Arial"/>
          <w:color w:val="000000" w:themeColor="text1"/>
          <w:sz w:val="20"/>
          <w:szCs w:val="20"/>
          <w:lang w:val="en-US"/>
        </w:rPr>
      </w:pPr>
    </w:p>
    <w:p w14:paraId="6FED96B9" w14:textId="77777777" w:rsidR="007008E2" w:rsidRDefault="007008E2" w:rsidP="00E47A52">
      <w:pPr>
        <w:keepNext/>
        <w:spacing w:line="480" w:lineRule="auto"/>
        <w:jc w:val="center"/>
      </w:pPr>
      <w:r w:rsidRPr="00F6000A">
        <w:rPr>
          <w:rFonts w:ascii="Arial" w:hAnsi="Arial" w:cs="Arial"/>
          <w:noProof/>
          <w:color w:val="000000" w:themeColor="text1"/>
          <w:sz w:val="20"/>
          <w:szCs w:val="20"/>
        </w:rPr>
        <w:drawing>
          <wp:inline distT="0" distB="0" distL="0" distR="0" wp14:anchorId="7C5B0E91" wp14:editId="4C4AC81C">
            <wp:extent cx="2782737" cy="3708865"/>
            <wp:effectExtent l="0" t="0" r="0" b="6350"/>
            <wp:docPr id="1" name="Picture 1" descr="E:\Photos\Vietnam photoalbum\Vietnam2014 (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Vietnam photoalbum\Vietnam2014 (3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8556" cy="3729949"/>
                    </a:xfrm>
                    <a:prstGeom prst="rect">
                      <a:avLst/>
                    </a:prstGeom>
                    <a:noFill/>
                    <a:ln>
                      <a:noFill/>
                    </a:ln>
                  </pic:spPr>
                </pic:pic>
              </a:graphicData>
            </a:graphic>
          </wp:inline>
        </w:drawing>
      </w:r>
    </w:p>
    <w:p w14:paraId="08BC2EDF" w14:textId="77777777" w:rsidR="007008E2" w:rsidRDefault="007008E2" w:rsidP="00E47A52">
      <w:pPr>
        <w:pStyle w:val="Caption"/>
        <w:spacing w:line="480" w:lineRule="auto"/>
        <w:jc w:val="center"/>
        <w:rPr>
          <w:rFonts w:ascii="Arial" w:hAnsi="Arial" w:cs="Arial"/>
          <w:color w:val="000000" w:themeColor="text1"/>
          <w:sz w:val="20"/>
          <w:szCs w:val="20"/>
          <w:lang w:val="en-US"/>
        </w:rPr>
      </w:pPr>
      <w:r>
        <w:t xml:space="preserve">Figure </w:t>
      </w:r>
      <w:r w:rsidR="0007426C">
        <w:fldChar w:fldCharType="begin"/>
      </w:r>
      <w:r w:rsidR="0007426C">
        <w:instrText xml:space="preserve"> SEQ Figure \* ARABIC </w:instrText>
      </w:r>
      <w:r w:rsidR="0007426C">
        <w:fldChar w:fldCharType="separate"/>
      </w:r>
      <w:r w:rsidR="00E47A52">
        <w:rPr>
          <w:noProof/>
        </w:rPr>
        <w:t>3</w:t>
      </w:r>
      <w:r w:rsidR="0007426C">
        <w:rPr>
          <w:noProof/>
        </w:rPr>
        <w:fldChar w:fldCharType="end"/>
      </w:r>
      <w:r>
        <w:t xml:space="preserve"> </w:t>
      </w:r>
      <w:r w:rsidRPr="00CB4498">
        <w:t xml:space="preserve">The iconic Vietnamese </w:t>
      </w:r>
      <w:r>
        <w:t xml:space="preserve">‘coolie’ </w:t>
      </w:r>
      <w:r w:rsidRPr="00CB4498">
        <w:t>hats and food on display in Hoi An, Vietnam (Photo by author 2014)</w:t>
      </w:r>
    </w:p>
    <w:p w14:paraId="365ED7A3" w14:textId="77777777" w:rsidR="007008E2" w:rsidRDefault="007008E2" w:rsidP="00E47A52">
      <w:pPr>
        <w:keepNext/>
        <w:spacing w:line="480" w:lineRule="auto"/>
        <w:jc w:val="center"/>
      </w:pPr>
      <w:r w:rsidRPr="00F6000A">
        <w:rPr>
          <w:rFonts w:ascii="Arial" w:hAnsi="Arial" w:cs="Arial"/>
          <w:noProof/>
          <w:color w:val="000000" w:themeColor="text1"/>
          <w:sz w:val="20"/>
          <w:szCs w:val="20"/>
        </w:rPr>
        <w:lastRenderedPageBreak/>
        <w:drawing>
          <wp:inline distT="0" distB="0" distL="0" distR="0" wp14:anchorId="6BEBC8B0" wp14:editId="4F7F0511">
            <wp:extent cx="4580369" cy="3436620"/>
            <wp:effectExtent l="0" t="0" r="0" b="0"/>
            <wp:docPr id="3" name="Picture 3" descr="E:\Photos\Food Tourism\Vietnam2014 (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Food Tourism\Vietnam2014 (3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2472" cy="3453203"/>
                    </a:xfrm>
                    <a:prstGeom prst="rect">
                      <a:avLst/>
                    </a:prstGeom>
                    <a:noFill/>
                    <a:ln>
                      <a:noFill/>
                    </a:ln>
                  </pic:spPr>
                </pic:pic>
              </a:graphicData>
            </a:graphic>
          </wp:inline>
        </w:drawing>
      </w:r>
    </w:p>
    <w:p w14:paraId="6F834BA6" w14:textId="77777777" w:rsidR="007008E2" w:rsidRPr="00F6000A" w:rsidRDefault="007008E2" w:rsidP="00E47A52">
      <w:pPr>
        <w:pStyle w:val="Caption"/>
        <w:spacing w:line="480" w:lineRule="auto"/>
        <w:jc w:val="center"/>
        <w:rPr>
          <w:rFonts w:ascii="Arial" w:hAnsi="Arial" w:cs="Arial"/>
          <w:color w:val="000000" w:themeColor="text1"/>
          <w:sz w:val="20"/>
          <w:szCs w:val="20"/>
          <w:lang w:val="en-US"/>
        </w:rPr>
      </w:pPr>
      <w:r>
        <w:t xml:space="preserve">Figure </w:t>
      </w:r>
      <w:r w:rsidR="0007426C">
        <w:fldChar w:fldCharType="begin"/>
      </w:r>
      <w:r w:rsidR="0007426C">
        <w:instrText xml:space="preserve"> SEQ Figure \* ARABIC </w:instrText>
      </w:r>
      <w:r w:rsidR="0007426C">
        <w:fldChar w:fldCharType="separate"/>
      </w:r>
      <w:r w:rsidR="00E47A52">
        <w:rPr>
          <w:noProof/>
        </w:rPr>
        <w:t>4</w:t>
      </w:r>
      <w:r w:rsidR="0007426C">
        <w:rPr>
          <w:noProof/>
        </w:rPr>
        <w:fldChar w:fldCharType="end"/>
      </w:r>
      <w:r>
        <w:t xml:space="preserve"> </w:t>
      </w:r>
      <w:r w:rsidRPr="00857C15">
        <w:t>A restaurant promotes its cooking classes, Hoi An, Vietnam (Photo by author 2014)</w:t>
      </w:r>
    </w:p>
    <w:p w14:paraId="1AFA0B6E" w14:textId="2816E8FD" w:rsidR="007008E2" w:rsidRPr="00F6000A" w:rsidRDefault="007008E2" w:rsidP="00E47A52">
      <w:pPr>
        <w:tabs>
          <w:tab w:val="left" w:pos="3915"/>
        </w:tabs>
        <w:autoSpaceDE w:val="0"/>
        <w:autoSpaceDN w:val="0"/>
        <w:adjustRightInd w:val="0"/>
        <w:spacing w:line="480" w:lineRule="auto"/>
        <w:rPr>
          <w:rFonts w:ascii="Arial" w:hAnsi="Arial" w:cs="Arial"/>
          <w:color w:val="000000" w:themeColor="text1"/>
          <w:sz w:val="20"/>
          <w:szCs w:val="20"/>
        </w:rPr>
      </w:pPr>
      <w:r w:rsidRPr="00F6000A">
        <w:rPr>
          <w:rFonts w:ascii="Arial" w:hAnsi="Arial" w:cs="Arial"/>
          <w:color w:val="000000" w:themeColor="text1"/>
          <w:sz w:val="20"/>
          <w:szCs w:val="20"/>
        </w:rPr>
        <w:t xml:space="preserve">There is much to suggest a link between the growth of food tourism and the regeneration of rural areas and communities. There is significant convergence between food tourism and rural tourism literature, and </w:t>
      </w:r>
      <w:r>
        <w:rPr>
          <w:rFonts w:ascii="Arial" w:hAnsi="Arial" w:cs="Arial"/>
          <w:color w:val="000000" w:themeColor="text1"/>
          <w:sz w:val="20"/>
          <w:szCs w:val="20"/>
        </w:rPr>
        <w:t xml:space="preserve">there has been </w:t>
      </w:r>
      <w:r w:rsidRPr="00F6000A">
        <w:rPr>
          <w:rFonts w:ascii="Arial" w:hAnsi="Arial" w:cs="Arial"/>
          <w:color w:val="000000" w:themeColor="text1"/>
          <w:sz w:val="20"/>
          <w:szCs w:val="20"/>
        </w:rPr>
        <w:t>growing recogni</w:t>
      </w:r>
      <w:r>
        <w:rPr>
          <w:rFonts w:ascii="Arial" w:hAnsi="Arial" w:cs="Arial"/>
          <w:color w:val="000000" w:themeColor="text1"/>
          <w:sz w:val="20"/>
          <w:szCs w:val="20"/>
        </w:rPr>
        <w:t xml:space="preserve">tion </w:t>
      </w:r>
      <w:r w:rsidRPr="00F6000A">
        <w:rPr>
          <w:rFonts w:ascii="Arial" w:hAnsi="Arial" w:cs="Arial"/>
          <w:color w:val="000000" w:themeColor="text1"/>
          <w:sz w:val="20"/>
          <w:szCs w:val="20"/>
        </w:rPr>
        <w:t>that rural businesses must embrace integrated development and diversification and supply attractive heritage narratives of food and production to survive</w:t>
      </w:r>
      <w:r>
        <w:rPr>
          <w:rFonts w:ascii="Arial" w:hAnsi="Arial" w:cs="Arial"/>
          <w:color w:val="000000" w:themeColor="text1"/>
          <w:sz w:val="20"/>
          <w:szCs w:val="20"/>
        </w:rPr>
        <w:t xml:space="preserve"> (Hall and Roberts</w:t>
      </w:r>
      <w:r w:rsidR="00F35279">
        <w:rPr>
          <w:rFonts w:ascii="Arial" w:hAnsi="Arial" w:cs="Arial"/>
          <w:color w:val="000000" w:themeColor="text1"/>
          <w:sz w:val="20"/>
          <w:szCs w:val="20"/>
        </w:rPr>
        <w:t>,</w:t>
      </w:r>
      <w:r>
        <w:rPr>
          <w:rFonts w:ascii="Arial" w:hAnsi="Arial" w:cs="Arial"/>
          <w:color w:val="000000" w:themeColor="text1"/>
          <w:sz w:val="20"/>
          <w:szCs w:val="20"/>
        </w:rPr>
        <w:t xml:space="preserve"> 2001)</w:t>
      </w:r>
      <w:r w:rsidRPr="00F6000A">
        <w:rPr>
          <w:rFonts w:ascii="Arial" w:hAnsi="Arial" w:cs="Arial"/>
          <w:color w:val="000000" w:themeColor="text1"/>
          <w:sz w:val="20"/>
          <w:szCs w:val="20"/>
        </w:rPr>
        <w:t>. Rural development literature critically evaluates how culinary act</w:t>
      </w:r>
      <w:r w:rsidR="00121119">
        <w:rPr>
          <w:rFonts w:ascii="Arial" w:hAnsi="Arial" w:cs="Arial"/>
          <w:color w:val="000000" w:themeColor="text1"/>
          <w:sz w:val="20"/>
          <w:szCs w:val="20"/>
        </w:rPr>
        <w:t>ivities</w:t>
      </w:r>
      <w:r w:rsidRPr="00F6000A">
        <w:rPr>
          <w:rFonts w:ascii="Arial" w:hAnsi="Arial" w:cs="Arial"/>
          <w:color w:val="000000" w:themeColor="text1"/>
          <w:sz w:val="20"/>
          <w:szCs w:val="20"/>
        </w:rPr>
        <w:t xml:space="preserve"> and growing demand for ‘authentic’ food experiences can assist in sustaining rural communities and livelihoods. From fes</w:t>
      </w:r>
      <w:r>
        <w:rPr>
          <w:rFonts w:ascii="Arial" w:hAnsi="Arial" w:cs="Arial"/>
          <w:color w:val="000000" w:themeColor="text1"/>
          <w:sz w:val="20"/>
          <w:szCs w:val="20"/>
        </w:rPr>
        <w:t xml:space="preserve">tivals promoting local produce </w:t>
      </w:r>
      <w:r w:rsidRPr="00F6000A">
        <w:rPr>
          <w:rFonts w:ascii="Arial" w:hAnsi="Arial" w:cs="Arial"/>
          <w:color w:val="000000" w:themeColor="text1"/>
          <w:sz w:val="20"/>
          <w:szCs w:val="20"/>
        </w:rPr>
        <w:t>to wine tourism</w:t>
      </w:r>
      <w:r>
        <w:rPr>
          <w:rFonts w:ascii="Arial" w:hAnsi="Arial" w:cs="Arial"/>
          <w:color w:val="000000" w:themeColor="text1"/>
          <w:sz w:val="20"/>
          <w:szCs w:val="20"/>
        </w:rPr>
        <w:t>, and farm stay</w:t>
      </w:r>
      <w:r w:rsidRPr="00F6000A">
        <w:rPr>
          <w:rFonts w:ascii="Arial" w:hAnsi="Arial" w:cs="Arial"/>
          <w:color w:val="000000" w:themeColor="text1"/>
          <w:sz w:val="20"/>
          <w:szCs w:val="20"/>
        </w:rPr>
        <w:t>s</w:t>
      </w:r>
      <w:r w:rsidR="0021115B">
        <w:rPr>
          <w:rFonts w:ascii="Arial" w:hAnsi="Arial" w:cs="Arial"/>
          <w:color w:val="000000" w:themeColor="text1"/>
          <w:sz w:val="20"/>
          <w:szCs w:val="20"/>
        </w:rPr>
        <w:t xml:space="preserve">, </w:t>
      </w:r>
      <w:r w:rsidRPr="00F6000A">
        <w:rPr>
          <w:rFonts w:ascii="Arial" w:hAnsi="Arial" w:cs="Arial"/>
          <w:color w:val="000000" w:themeColor="text1"/>
          <w:sz w:val="20"/>
          <w:szCs w:val="20"/>
        </w:rPr>
        <w:t xml:space="preserve">the connections to food and drink tourism are made obvious, </w:t>
      </w:r>
      <w:r>
        <w:rPr>
          <w:rFonts w:ascii="Arial" w:hAnsi="Arial" w:cs="Arial"/>
          <w:color w:val="000000" w:themeColor="text1"/>
          <w:sz w:val="20"/>
          <w:szCs w:val="20"/>
        </w:rPr>
        <w:t>seeking</w:t>
      </w:r>
      <w:r w:rsidRPr="00F6000A">
        <w:rPr>
          <w:rFonts w:ascii="Arial" w:hAnsi="Arial" w:cs="Arial"/>
          <w:color w:val="000000" w:themeColor="text1"/>
          <w:sz w:val="20"/>
          <w:szCs w:val="20"/>
        </w:rPr>
        <w:t xml:space="preserve"> to encourage economic partnership and increase consumer demand.</w:t>
      </w:r>
      <w:r>
        <w:rPr>
          <w:rFonts w:ascii="Arial" w:hAnsi="Arial" w:cs="Arial"/>
          <w:color w:val="000000" w:themeColor="text1"/>
          <w:sz w:val="20"/>
          <w:szCs w:val="20"/>
        </w:rPr>
        <w:t xml:space="preserve"> </w:t>
      </w:r>
      <w:r w:rsidRPr="00F6000A">
        <w:rPr>
          <w:rFonts w:ascii="Arial" w:hAnsi="Arial" w:cs="Arial"/>
          <w:color w:val="000000" w:themeColor="text1"/>
          <w:sz w:val="20"/>
          <w:szCs w:val="20"/>
        </w:rPr>
        <w:t xml:space="preserve">Indeed, origin and production methods have become </w:t>
      </w:r>
      <w:r>
        <w:rPr>
          <w:rFonts w:ascii="Arial" w:hAnsi="Arial" w:cs="Arial"/>
          <w:color w:val="000000" w:themeColor="text1"/>
          <w:sz w:val="20"/>
          <w:szCs w:val="20"/>
        </w:rPr>
        <w:t>important, as consumers increasingly</w:t>
      </w:r>
      <w:r w:rsidRPr="00F6000A">
        <w:rPr>
          <w:rFonts w:ascii="Arial" w:hAnsi="Arial" w:cs="Arial"/>
          <w:color w:val="000000" w:themeColor="text1"/>
          <w:sz w:val="20"/>
          <w:szCs w:val="20"/>
        </w:rPr>
        <w:t xml:space="preserve"> associate better quality with traditional products </w:t>
      </w:r>
      <w:r>
        <w:rPr>
          <w:rFonts w:ascii="Arial" w:hAnsi="Arial" w:cs="Arial"/>
          <w:color w:val="000000" w:themeColor="text1"/>
          <w:sz w:val="20"/>
          <w:szCs w:val="20"/>
        </w:rPr>
        <w:t>and nostalgia</w:t>
      </w:r>
      <w:r w:rsidRPr="00F6000A">
        <w:rPr>
          <w:rFonts w:ascii="Arial" w:hAnsi="Arial" w:cs="Arial"/>
          <w:color w:val="000000" w:themeColor="text1"/>
          <w:sz w:val="20"/>
          <w:szCs w:val="20"/>
        </w:rPr>
        <w:t xml:space="preserve">. </w:t>
      </w:r>
      <w:r w:rsidR="00ED4DD6">
        <w:rPr>
          <w:rFonts w:ascii="Arial" w:hAnsi="Arial" w:cs="Arial"/>
          <w:color w:val="000000" w:themeColor="text1"/>
          <w:sz w:val="20"/>
          <w:szCs w:val="20"/>
        </w:rPr>
        <w:t>It</w:t>
      </w:r>
      <w:r w:rsidRPr="00F6000A">
        <w:rPr>
          <w:rFonts w:ascii="Arial" w:hAnsi="Arial" w:cs="Arial"/>
          <w:color w:val="000000" w:themeColor="text1"/>
          <w:sz w:val="20"/>
          <w:szCs w:val="20"/>
        </w:rPr>
        <w:t xml:space="preserve"> is increasingly accepted that national cuisines are often more invented than real, although foods with a close connection to a particular locale may assist in articulating a sense of </w:t>
      </w:r>
      <w:r>
        <w:rPr>
          <w:rFonts w:ascii="Arial" w:hAnsi="Arial" w:cs="Arial"/>
          <w:color w:val="000000" w:themeColor="text1"/>
          <w:sz w:val="20"/>
          <w:szCs w:val="20"/>
        </w:rPr>
        <w:t xml:space="preserve">place </w:t>
      </w:r>
      <w:r w:rsidRPr="00F6000A">
        <w:rPr>
          <w:rFonts w:ascii="Arial" w:hAnsi="Arial" w:cs="Arial"/>
          <w:color w:val="000000" w:themeColor="text1"/>
          <w:sz w:val="20"/>
          <w:szCs w:val="20"/>
        </w:rPr>
        <w:t xml:space="preserve">identity amongst residents (Guerrero </w:t>
      </w:r>
      <w:r w:rsidRPr="00F35279">
        <w:rPr>
          <w:rFonts w:ascii="Arial" w:hAnsi="Arial" w:cs="Arial"/>
          <w:i/>
          <w:color w:val="000000" w:themeColor="text1"/>
          <w:sz w:val="20"/>
          <w:szCs w:val="20"/>
        </w:rPr>
        <w:t>et al.</w:t>
      </w:r>
      <w:r w:rsidRPr="00F6000A">
        <w:rPr>
          <w:rFonts w:ascii="Arial" w:hAnsi="Arial" w:cs="Arial"/>
          <w:color w:val="000000" w:themeColor="text1"/>
          <w:sz w:val="20"/>
          <w:szCs w:val="20"/>
        </w:rPr>
        <w:t xml:space="preserve">, 2009). </w:t>
      </w:r>
      <w:r>
        <w:rPr>
          <w:rFonts w:ascii="Arial" w:hAnsi="Arial" w:cs="Arial"/>
          <w:color w:val="000000" w:themeColor="text1"/>
          <w:sz w:val="20"/>
          <w:szCs w:val="20"/>
        </w:rPr>
        <w:t>Regardless of how slippery the concept of authenticity is</w:t>
      </w:r>
      <w:r w:rsidRPr="00F6000A">
        <w:rPr>
          <w:rFonts w:ascii="Arial" w:hAnsi="Arial" w:cs="Arial"/>
          <w:color w:val="000000" w:themeColor="text1"/>
          <w:sz w:val="20"/>
          <w:szCs w:val="20"/>
        </w:rPr>
        <w:t xml:space="preserve">, there </w:t>
      </w:r>
      <w:r>
        <w:rPr>
          <w:rFonts w:ascii="Arial" w:hAnsi="Arial" w:cs="Arial"/>
          <w:color w:val="000000" w:themeColor="text1"/>
          <w:sz w:val="20"/>
          <w:szCs w:val="20"/>
        </w:rPr>
        <w:t>remains</w:t>
      </w:r>
      <w:r w:rsidRPr="00F6000A">
        <w:rPr>
          <w:rFonts w:ascii="Arial" w:hAnsi="Arial" w:cs="Arial"/>
          <w:color w:val="000000" w:themeColor="text1"/>
          <w:sz w:val="20"/>
          <w:szCs w:val="20"/>
        </w:rPr>
        <w:t xml:space="preserve"> an appreciation that food has </w:t>
      </w:r>
      <w:r>
        <w:rPr>
          <w:rFonts w:ascii="Arial" w:hAnsi="Arial" w:cs="Arial"/>
          <w:color w:val="000000" w:themeColor="text1"/>
          <w:sz w:val="20"/>
          <w:szCs w:val="20"/>
        </w:rPr>
        <w:t>a</w:t>
      </w:r>
      <w:r w:rsidRPr="00F6000A">
        <w:rPr>
          <w:rFonts w:ascii="Arial" w:hAnsi="Arial" w:cs="Arial"/>
          <w:color w:val="000000" w:themeColor="text1"/>
          <w:sz w:val="20"/>
          <w:szCs w:val="20"/>
        </w:rPr>
        <w:t xml:space="preserve"> heritage (whether actual or illusory) which merits conservation. </w:t>
      </w:r>
    </w:p>
    <w:p w14:paraId="059532A3" w14:textId="77777777" w:rsidR="007008E2" w:rsidRPr="00F6000A" w:rsidRDefault="007008E2" w:rsidP="00E47A52">
      <w:pPr>
        <w:spacing w:before="100" w:beforeAutospacing="1" w:after="100" w:afterAutospacing="1" w:line="480" w:lineRule="auto"/>
        <w:rPr>
          <w:rFonts w:ascii="Arial" w:eastAsia="Times New Roman" w:hAnsi="Arial" w:cs="Arial"/>
          <w:color w:val="000000" w:themeColor="text1"/>
          <w:sz w:val="20"/>
          <w:szCs w:val="20"/>
          <w:lang w:val="en"/>
        </w:rPr>
      </w:pPr>
      <w:r w:rsidRPr="00F6000A">
        <w:rPr>
          <w:rFonts w:ascii="Arial" w:hAnsi="Arial" w:cs="Arial"/>
          <w:color w:val="000000" w:themeColor="text1"/>
          <w:sz w:val="20"/>
          <w:szCs w:val="20"/>
          <w:lang w:eastAsia="en-US"/>
        </w:rPr>
        <w:lastRenderedPageBreak/>
        <w:t>There is a sense that food is becoming increasingly globalised</w:t>
      </w:r>
      <w:r w:rsidR="005D47B6">
        <w:rPr>
          <w:rFonts w:ascii="Arial" w:hAnsi="Arial" w:cs="Arial"/>
          <w:color w:val="000000" w:themeColor="text1"/>
          <w:sz w:val="20"/>
          <w:szCs w:val="20"/>
          <w:lang w:eastAsia="en-US"/>
        </w:rPr>
        <w:t xml:space="preserve"> through</w:t>
      </w:r>
      <w:r w:rsidRPr="00F6000A">
        <w:rPr>
          <w:rFonts w:ascii="Arial" w:hAnsi="Arial" w:cs="Arial"/>
          <w:color w:val="000000" w:themeColor="text1"/>
          <w:sz w:val="20"/>
          <w:szCs w:val="20"/>
          <w:lang w:eastAsia="en-US"/>
        </w:rPr>
        <w:t xml:space="preserve"> universal conformity and standardisation, although globalisation </w:t>
      </w:r>
      <w:r>
        <w:rPr>
          <w:rFonts w:ascii="Arial" w:hAnsi="Arial" w:cs="Arial"/>
          <w:color w:val="000000" w:themeColor="text1"/>
          <w:sz w:val="20"/>
          <w:szCs w:val="20"/>
          <w:lang w:eastAsia="en-US"/>
        </w:rPr>
        <w:t>should</w:t>
      </w:r>
      <w:r w:rsidRPr="00F6000A">
        <w:rPr>
          <w:rFonts w:ascii="Arial" w:hAnsi="Arial" w:cs="Arial"/>
          <w:color w:val="000000" w:themeColor="text1"/>
          <w:sz w:val="20"/>
          <w:szCs w:val="20"/>
          <w:lang w:eastAsia="en-US"/>
        </w:rPr>
        <w:t xml:space="preserve"> not </w:t>
      </w:r>
      <w:r>
        <w:rPr>
          <w:rFonts w:ascii="Arial" w:hAnsi="Arial" w:cs="Arial"/>
          <w:color w:val="000000" w:themeColor="text1"/>
          <w:sz w:val="20"/>
          <w:szCs w:val="20"/>
          <w:lang w:eastAsia="en-US"/>
        </w:rPr>
        <w:t xml:space="preserve">be </w:t>
      </w:r>
      <w:r w:rsidRPr="00F6000A">
        <w:rPr>
          <w:rFonts w:ascii="Arial" w:hAnsi="Arial" w:cs="Arial"/>
          <w:color w:val="000000" w:themeColor="text1"/>
          <w:sz w:val="20"/>
          <w:szCs w:val="20"/>
          <w:lang w:eastAsia="en-US"/>
        </w:rPr>
        <w:t xml:space="preserve">regarded as the destroyer of all, </w:t>
      </w:r>
      <w:r>
        <w:rPr>
          <w:rFonts w:ascii="Arial" w:hAnsi="Arial" w:cs="Arial"/>
          <w:color w:val="000000" w:themeColor="text1"/>
          <w:sz w:val="20"/>
          <w:szCs w:val="20"/>
          <w:lang w:eastAsia="en-US"/>
        </w:rPr>
        <w:t>as</w:t>
      </w:r>
      <w:r w:rsidRPr="00F6000A">
        <w:rPr>
          <w:rFonts w:ascii="Arial" w:hAnsi="Arial" w:cs="Arial"/>
          <w:color w:val="000000" w:themeColor="text1"/>
          <w:sz w:val="20"/>
          <w:szCs w:val="20"/>
          <w:lang w:eastAsia="en-US"/>
        </w:rPr>
        <w:t xml:space="preserve"> there are opportunities for co-existence and conjugation (Mak </w:t>
      </w:r>
      <w:r w:rsidRPr="00710955">
        <w:rPr>
          <w:rFonts w:ascii="Arial" w:hAnsi="Arial" w:cs="Arial"/>
          <w:i/>
          <w:color w:val="000000" w:themeColor="text1"/>
          <w:sz w:val="20"/>
          <w:szCs w:val="20"/>
          <w:lang w:eastAsia="en-US"/>
        </w:rPr>
        <w:t>et al.,</w:t>
      </w:r>
      <w:r w:rsidRPr="00F6000A">
        <w:rPr>
          <w:rFonts w:ascii="Arial" w:hAnsi="Arial" w:cs="Arial"/>
          <w:color w:val="000000" w:themeColor="text1"/>
          <w:sz w:val="20"/>
          <w:szCs w:val="20"/>
          <w:lang w:eastAsia="en-US"/>
        </w:rPr>
        <w:t xml:space="preserve"> 2012). It appears that the forces driving globalisation can act to strengthen specific food cultures. One initiative to secure such histories is </w:t>
      </w:r>
      <w:r w:rsidRPr="00F6000A">
        <w:rPr>
          <w:rFonts w:ascii="Arial" w:hAnsi="Arial" w:cs="Arial"/>
          <w:color w:val="000000" w:themeColor="text1"/>
          <w:sz w:val="20"/>
          <w:szCs w:val="20"/>
        </w:rPr>
        <w:t>the growth of externally approved designations</w:t>
      </w:r>
      <w:r>
        <w:rPr>
          <w:rFonts w:ascii="Arial" w:hAnsi="Arial" w:cs="Arial"/>
          <w:color w:val="000000" w:themeColor="text1"/>
          <w:sz w:val="20"/>
          <w:szCs w:val="20"/>
        </w:rPr>
        <w:t xml:space="preserve"> such as</w:t>
      </w:r>
      <w:r w:rsidRPr="00F6000A">
        <w:rPr>
          <w:rFonts w:ascii="Arial" w:hAnsi="Arial" w:cs="Arial"/>
          <w:color w:val="000000" w:themeColor="text1"/>
          <w:sz w:val="20"/>
          <w:szCs w:val="20"/>
        </w:rPr>
        <w:t xml:space="preserve"> the EU </w:t>
      </w:r>
      <w:r w:rsidRPr="00F6000A">
        <w:rPr>
          <w:rFonts w:ascii="Arial" w:hAnsi="Arial" w:cs="Arial"/>
          <w:bCs/>
          <w:color w:val="000000" w:themeColor="text1"/>
          <w:sz w:val="20"/>
          <w:szCs w:val="20"/>
          <w:lang w:val="en-US"/>
        </w:rPr>
        <w:t>Protection of Geographical Indications and Designations of Origin, which support destination marketing campaigns</w:t>
      </w:r>
      <w:r>
        <w:rPr>
          <w:rFonts w:ascii="Arial" w:hAnsi="Arial" w:cs="Arial"/>
          <w:bCs/>
          <w:color w:val="000000" w:themeColor="text1"/>
          <w:sz w:val="20"/>
          <w:szCs w:val="20"/>
          <w:lang w:val="en-US"/>
        </w:rPr>
        <w:t xml:space="preserve"> by focusing on protecting foods </w:t>
      </w:r>
      <w:r w:rsidRPr="00F6000A">
        <w:rPr>
          <w:rFonts w:ascii="Arial" w:eastAsia="Times New Roman" w:hAnsi="Arial" w:cs="Arial"/>
          <w:color w:val="000000" w:themeColor="text1"/>
          <w:sz w:val="20"/>
          <w:szCs w:val="20"/>
          <w:lang w:val="en"/>
        </w:rPr>
        <w:t>produced, processed and prepared in a given geographical area using recognised know-how</w:t>
      </w:r>
      <w:r>
        <w:rPr>
          <w:rFonts w:ascii="Arial" w:eastAsia="Times New Roman" w:hAnsi="Arial" w:cs="Arial"/>
          <w:color w:val="000000" w:themeColor="text1"/>
          <w:sz w:val="20"/>
          <w:szCs w:val="20"/>
          <w:lang w:val="en"/>
        </w:rPr>
        <w:t xml:space="preserve"> and food</w:t>
      </w:r>
      <w:r w:rsidRPr="00F6000A">
        <w:rPr>
          <w:rFonts w:ascii="Arial" w:eastAsia="Times New Roman" w:hAnsi="Arial" w:cs="Arial"/>
          <w:color w:val="000000" w:themeColor="text1"/>
          <w:sz w:val="20"/>
          <w:szCs w:val="20"/>
          <w:lang w:val="en"/>
        </w:rPr>
        <w:t xml:space="preserve"> linked to the geographical area</w:t>
      </w:r>
      <w:r>
        <w:rPr>
          <w:rFonts w:ascii="Arial" w:eastAsia="Times New Roman" w:hAnsi="Arial" w:cs="Arial"/>
          <w:color w:val="000000" w:themeColor="text1"/>
          <w:sz w:val="20"/>
          <w:szCs w:val="20"/>
          <w:lang w:val="en"/>
        </w:rPr>
        <w:t>.</w:t>
      </w:r>
      <w:r w:rsidR="00ED4DD6">
        <w:rPr>
          <w:rFonts w:ascii="Arial" w:eastAsia="Times New Roman" w:hAnsi="Arial" w:cs="Arial"/>
          <w:color w:val="000000" w:themeColor="text1"/>
          <w:sz w:val="20"/>
          <w:szCs w:val="20"/>
          <w:lang w:val="en"/>
        </w:rPr>
        <w:t xml:space="preserve"> </w:t>
      </w:r>
      <w:r w:rsidR="00ED4DD6" w:rsidRPr="00F6000A">
        <w:rPr>
          <w:rFonts w:ascii="Arial" w:hAnsi="Arial" w:cs="Arial"/>
          <w:color w:val="000000" w:themeColor="text1"/>
          <w:sz w:val="20"/>
          <w:szCs w:val="20"/>
        </w:rPr>
        <w:t xml:space="preserve">Gellynck </w:t>
      </w:r>
      <w:r w:rsidR="00ED4DD6" w:rsidRPr="00F35279">
        <w:rPr>
          <w:rFonts w:ascii="Arial" w:hAnsi="Arial" w:cs="Arial"/>
          <w:i/>
          <w:color w:val="000000" w:themeColor="text1"/>
          <w:sz w:val="20"/>
          <w:szCs w:val="20"/>
        </w:rPr>
        <w:t>et al.</w:t>
      </w:r>
      <w:r w:rsidR="00ED4DD6" w:rsidRPr="00F6000A">
        <w:rPr>
          <w:rFonts w:ascii="Arial" w:hAnsi="Arial" w:cs="Arial"/>
          <w:color w:val="000000" w:themeColor="text1"/>
          <w:sz w:val="20"/>
          <w:szCs w:val="20"/>
        </w:rPr>
        <w:t xml:space="preserve">’s </w:t>
      </w:r>
      <w:r w:rsidR="00ED4DD6">
        <w:rPr>
          <w:rFonts w:ascii="Arial" w:hAnsi="Arial" w:cs="Arial"/>
          <w:color w:val="000000" w:themeColor="text1"/>
          <w:sz w:val="20"/>
          <w:szCs w:val="20"/>
        </w:rPr>
        <w:t xml:space="preserve">(2012) </w:t>
      </w:r>
      <w:r w:rsidR="00ED4DD6" w:rsidRPr="00F6000A">
        <w:rPr>
          <w:rFonts w:ascii="Arial" w:hAnsi="Arial" w:cs="Arial"/>
          <w:color w:val="000000" w:themeColor="text1"/>
          <w:sz w:val="20"/>
          <w:szCs w:val="20"/>
        </w:rPr>
        <w:t xml:space="preserve">study of </w:t>
      </w:r>
      <w:r w:rsidR="00ED4DD6">
        <w:rPr>
          <w:rFonts w:ascii="Arial" w:hAnsi="Arial" w:cs="Arial"/>
          <w:color w:val="000000" w:themeColor="text1"/>
          <w:sz w:val="20"/>
          <w:szCs w:val="20"/>
        </w:rPr>
        <w:t>European Union</w:t>
      </w:r>
      <w:r w:rsidR="00ED4DD6" w:rsidRPr="00F6000A">
        <w:rPr>
          <w:rFonts w:ascii="Arial" w:hAnsi="Arial" w:cs="Arial"/>
          <w:color w:val="000000" w:themeColor="text1"/>
          <w:sz w:val="20"/>
          <w:szCs w:val="20"/>
        </w:rPr>
        <w:t xml:space="preserve"> traditional food products</w:t>
      </w:r>
      <w:r w:rsidR="00ED4DD6">
        <w:rPr>
          <w:rFonts w:ascii="Arial" w:hAnsi="Arial" w:cs="Arial"/>
          <w:color w:val="000000" w:themeColor="text1"/>
          <w:sz w:val="20"/>
          <w:szCs w:val="20"/>
        </w:rPr>
        <w:t xml:space="preserve"> illustrates this powerful link and allure when food is formally recognised and </w:t>
      </w:r>
      <w:r w:rsidR="00ED4DD6" w:rsidRPr="00F6000A">
        <w:rPr>
          <w:rFonts w:ascii="Arial" w:hAnsi="Arial" w:cs="Arial"/>
          <w:color w:val="000000" w:themeColor="text1"/>
          <w:sz w:val="20"/>
          <w:szCs w:val="20"/>
        </w:rPr>
        <w:t>linked</w:t>
      </w:r>
      <w:r w:rsidR="00ED4DD6">
        <w:rPr>
          <w:rFonts w:ascii="Arial" w:hAnsi="Arial" w:cs="Arial"/>
          <w:color w:val="000000" w:themeColor="text1"/>
          <w:sz w:val="20"/>
          <w:szCs w:val="20"/>
        </w:rPr>
        <w:t xml:space="preserve"> to particular geographic areas, such designations take on a</w:t>
      </w:r>
      <w:r w:rsidR="00ED4DD6" w:rsidRPr="00F6000A">
        <w:rPr>
          <w:rFonts w:ascii="Arial" w:hAnsi="Arial" w:cs="Arial"/>
          <w:color w:val="000000" w:themeColor="text1"/>
          <w:sz w:val="20"/>
          <w:szCs w:val="20"/>
        </w:rPr>
        <w:t xml:space="preserve"> significant role in the market and</w:t>
      </w:r>
      <w:r w:rsidR="00ED4DD6">
        <w:rPr>
          <w:rFonts w:ascii="Arial" w:hAnsi="Arial" w:cs="Arial"/>
          <w:color w:val="000000" w:themeColor="text1"/>
          <w:sz w:val="20"/>
          <w:szCs w:val="20"/>
        </w:rPr>
        <w:t xml:space="preserve"> are</w:t>
      </w:r>
      <w:r w:rsidR="00ED4DD6" w:rsidRPr="00F6000A">
        <w:rPr>
          <w:rFonts w:ascii="Arial" w:hAnsi="Arial" w:cs="Arial"/>
          <w:color w:val="000000" w:themeColor="text1"/>
          <w:sz w:val="20"/>
          <w:szCs w:val="20"/>
        </w:rPr>
        <w:t xml:space="preserve"> increasingly requested by consumers </w:t>
      </w:r>
      <w:r w:rsidR="00ED4DD6">
        <w:rPr>
          <w:rFonts w:ascii="Arial" w:hAnsi="Arial" w:cs="Arial"/>
          <w:color w:val="000000" w:themeColor="text1"/>
          <w:sz w:val="20"/>
          <w:szCs w:val="20"/>
        </w:rPr>
        <w:t>seeking ‘</w:t>
      </w:r>
      <w:r w:rsidR="00ED4DD6" w:rsidRPr="00F6000A">
        <w:rPr>
          <w:rFonts w:ascii="Arial" w:hAnsi="Arial" w:cs="Arial"/>
          <w:color w:val="000000" w:themeColor="text1"/>
          <w:sz w:val="20"/>
          <w:szCs w:val="20"/>
        </w:rPr>
        <w:t xml:space="preserve">a </w:t>
      </w:r>
      <w:r w:rsidR="00ED4DD6">
        <w:rPr>
          <w:rFonts w:ascii="Arial" w:hAnsi="Arial" w:cs="Arial"/>
          <w:color w:val="000000" w:themeColor="text1"/>
          <w:sz w:val="20"/>
          <w:szCs w:val="20"/>
        </w:rPr>
        <w:t>return to traditions’</w:t>
      </w:r>
      <w:r w:rsidR="00ED4DD6" w:rsidRPr="00F6000A">
        <w:rPr>
          <w:rFonts w:ascii="Arial" w:hAnsi="Arial" w:cs="Arial"/>
          <w:color w:val="000000" w:themeColor="text1"/>
          <w:sz w:val="20"/>
          <w:szCs w:val="20"/>
        </w:rPr>
        <w:t xml:space="preserve">. </w:t>
      </w:r>
      <w:r>
        <w:rPr>
          <w:rFonts w:ascii="Arial" w:eastAsia="Times New Roman" w:hAnsi="Arial" w:cs="Arial"/>
          <w:color w:val="000000" w:themeColor="text1"/>
          <w:sz w:val="20"/>
          <w:szCs w:val="20"/>
          <w:lang w:val="en"/>
        </w:rPr>
        <w:t>In the United States, the</w:t>
      </w:r>
      <w:r w:rsidRPr="00F6000A">
        <w:rPr>
          <w:rFonts w:ascii="Arial" w:eastAsia="Times New Roman" w:hAnsi="Arial" w:cs="Arial"/>
          <w:color w:val="000000" w:themeColor="text1"/>
          <w:sz w:val="20"/>
          <w:szCs w:val="20"/>
          <w:lang w:val="en"/>
        </w:rPr>
        <w:t xml:space="preserve"> ‘Santa Cruz Valley Harvest’ Heritage Food Brand Program (2015) </w:t>
      </w:r>
      <w:r>
        <w:rPr>
          <w:rFonts w:ascii="Arial" w:eastAsia="Times New Roman" w:hAnsi="Arial" w:cs="Arial"/>
          <w:color w:val="000000" w:themeColor="text1"/>
          <w:sz w:val="20"/>
          <w:szCs w:val="20"/>
          <w:lang w:val="en"/>
        </w:rPr>
        <w:t>also</w:t>
      </w:r>
      <w:r w:rsidRPr="00F6000A">
        <w:rPr>
          <w:rFonts w:ascii="Arial" w:eastAsia="Times New Roman" w:hAnsi="Arial" w:cs="Arial"/>
          <w:color w:val="000000" w:themeColor="text1"/>
          <w:sz w:val="20"/>
          <w:szCs w:val="20"/>
          <w:lang w:val="en"/>
        </w:rPr>
        <w:t xml:space="preserve"> assist</w:t>
      </w:r>
      <w:r>
        <w:rPr>
          <w:rFonts w:ascii="Arial" w:eastAsia="Times New Roman" w:hAnsi="Arial" w:cs="Arial"/>
          <w:color w:val="000000" w:themeColor="text1"/>
          <w:sz w:val="20"/>
          <w:szCs w:val="20"/>
          <w:lang w:val="en"/>
        </w:rPr>
        <w:t>s</w:t>
      </w:r>
      <w:r w:rsidRPr="00F6000A">
        <w:rPr>
          <w:rFonts w:ascii="Arial" w:eastAsia="Times New Roman" w:hAnsi="Arial" w:cs="Arial"/>
          <w:color w:val="000000" w:themeColor="text1"/>
          <w:sz w:val="20"/>
          <w:szCs w:val="20"/>
          <w:lang w:val="en"/>
        </w:rPr>
        <w:t xml:space="preserve"> local producers, restaurants, and grocers by allowing them to use a recognisable logo that consumers </w:t>
      </w:r>
      <w:r w:rsidR="00ED4DD6">
        <w:rPr>
          <w:rFonts w:ascii="Arial" w:eastAsia="Times New Roman" w:hAnsi="Arial" w:cs="Arial"/>
          <w:color w:val="000000" w:themeColor="text1"/>
          <w:sz w:val="20"/>
          <w:szCs w:val="20"/>
          <w:lang w:val="en"/>
        </w:rPr>
        <w:t>associate</w:t>
      </w:r>
      <w:r w:rsidRPr="00F6000A">
        <w:rPr>
          <w:rFonts w:ascii="Arial" w:eastAsia="Times New Roman" w:hAnsi="Arial" w:cs="Arial"/>
          <w:color w:val="000000" w:themeColor="text1"/>
          <w:sz w:val="20"/>
          <w:szCs w:val="20"/>
          <w:lang w:val="en"/>
        </w:rPr>
        <w:t xml:space="preserve"> with the strapline, “</w:t>
      </w:r>
      <w:r w:rsidRPr="00ED4DD6">
        <w:rPr>
          <w:rFonts w:ascii="Arial" w:eastAsia="Times New Roman" w:hAnsi="Arial" w:cs="Arial"/>
          <w:i/>
          <w:color w:val="000000" w:themeColor="text1"/>
          <w:sz w:val="20"/>
          <w:szCs w:val="20"/>
          <w:lang w:val="en"/>
        </w:rPr>
        <w:t>Heritage foods of the Santa Cruz Valley: locally produced foods tied to the region’s history and cultural identity.”</w:t>
      </w:r>
      <w:r>
        <w:rPr>
          <w:rFonts w:ascii="Arial" w:eastAsia="Times New Roman" w:hAnsi="Arial" w:cs="Arial"/>
          <w:color w:val="000000" w:themeColor="text1"/>
          <w:sz w:val="20"/>
          <w:szCs w:val="20"/>
          <w:lang w:val="en"/>
        </w:rPr>
        <w:t xml:space="preserve"> </w:t>
      </w:r>
      <w:r w:rsidRPr="00F6000A">
        <w:rPr>
          <w:rFonts w:ascii="Arial" w:eastAsia="Times New Roman" w:hAnsi="Arial" w:cs="Arial"/>
          <w:color w:val="000000" w:themeColor="text1"/>
          <w:sz w:val="20"/>
          <w:szCs w:val="20"/>
          <w:lang w:val="en"/>
        </w:rPr>
        <w:t>Coordinated by the Heritage Alliance, the food “brand” promote</w:t>
      </w:r>
      <w:r>
        <w:rPr>
          <w:rFonts w:ascii="Arial" w:eastAsia="Times New Roman" w:hAnsi="Arial" w:cs="Arial"/>
          <w:color w:val="000000" w:themeColor="text1"/>
          <w:sz w:val="20"/>
          <w:szCs w:val="20"/>
          <w:lang w:val="en"/>
        </w:rPr>
        <w:t>s</w:t>
      </w:r>
      <w:r w:rsidRPr="00F6000A">
        <w:rPr>
          <w:rFonts w:ascii="Arial" w:eastAsia="Times New Roman" w:hAnsi="Arial" w:cs="Arial"/>
          <w:color w:val="000000" w:themeColor="text1"/>
          <w:sz w:val="20"/>
          <w:szCs w:val="20"/>
          <w:lang w:val="en"/>
        </w:rPr>
        <w:t xml:space="preserve"> locally-grown food and support</w:t>
      </w:r>
      <w:r>
        <w:rPr>
          <w:rFonts w:ascii="Arial" w:eastAsia="Times New Roman" w:hAnsi="Arial" w:cs="Arial"/>
          <w:color w:val="000000" w:themeColor="text1"/>
          <w:sz w:val="20"/>
          <w:szCs w:val="20"/>
          <w:lang w:val="en"/>
        </w:rPr>
        <w:t>s</w:t>
      </w:r>
      <w:r w:rsidRPr="00F6000A">
        <w:rPr>
          <w:rFonts w:ascii="Arial" w:eastAsia="Times New Roman" w:hAnsi="Arial" w:cs="Arial"/>
          <w:color w:val="000000" w:themeColor="text1"/>
          <w:sz w:val="20"/>
          <w:szCs w:val="20"/>
          <w:lang w:val="en"/>
        </w:rPr>
        <w:t xml:space="preserve"> the traditional farming </w:t>
      </w:r>
      <w:r>
        <w:rPr>
          <w:rFonts w:ascii="Arial" w:eastAsia="Times New Roman" w:hAnsi="Arial" w:cs="Arial"/>
          <w:color w:val="000000" w:themeColor="text1"/>
          <w:sz w:val="20"/>
          <w:szCs w:val="20"/>
          <w:lang w:val="en"/>
        </w:rPr>
        <w:t>with references to the local and traditional.</w:t>
      </w:r>
    </w:p>
    <w:p w14:paraId="47C4491E" w14:textId="77777777" w:rsidR="007008E2" w:rsidRPr="00F6000A" w:rsidRDefault="007008E2" w:rsidP="00E47A52">
      <w:pPr>
        <w:pStyle w:val="PlainText"/>
        <w:spacing w:line="480" w:lineRule="auto"/>
        <w:rPr>
          <w:rFonts w:ascii="Arial" w:hAnsi="Arial" w:cs="Arial"/>
          <w:color w:val="000000" w:themeColor="text1"/>
          <w:sz w:val="20"/>
          <w:szCs w:val="20"/>
          <w:lang w:val="en-US"/>
        </w:rPr>
      </w:pPr>
      <w:r w:rsidRPr="00F6000A">
        <w:rPr>
          <w:rFonts w:ascii="Arial" w:hAnsi="Arial" w:cs="Arial"/>
          <w:color w:val="000000" w:themeColor="text1"/>
          <w:sz w:val="20"/>
          <w:szCs w:val="20"/>
          <w:lang w:val="en-US"/>
        </w:rPr>
        <w:t>One recent phenomenon dominating promotional avenues and marketing is certainly the rapid growth of social media channels</w:t>
      </w:r>
      <w:r w:rsidR="00ED4DD6">
        <w:rPr>
          <w:rFonts w:ascii="Arial" w:hAnsi="Arial" w:cs="Arial"/>
          <w:color w:val="000000" w:themeColor="text1"/>
          <w:sz w:val="20"/>
          <w:szCs w:val="20"/>
          <w:lang w:val="en-US"/>
        </w:rPr>
        <w:t xml:space="preserve">, </w:t>
      </w:r>
      <w:r w:rsidRPr="00F6000A">
        <w:rPr>
          <w:rFonts w:ascii="Arial" w:hAnsi="Arial" w:cs="Arial"/>
          <w:color w:val="000000" w:themeColor="text1"/>
          <w:sz w:val="20"/>
          <w:szCs w:val="20"/>
          <w:lang w:val="en-US"/>
        </w:rPr>
        <w:t xml:space="preserve">online promotion </w:t>
      </w:r>
      <w:r w:rsidR="00ED4DD6">
        <w:rPr>
          <w:rFonts w:ascii="Arial" w:hAnsi="Arial" w:cs="Arial"/>
          <w:color w:val="000000" w:themeColor="text1"/>
          <w:sz w:val="20"/>
          <w:szCs w:val="20"/>
          <w:lang w:val="en-US"/>
        </w:rPr>
        <w:t xml:space="preserve">vehicles </w:t>
      </w:r>
      <w:r w:rsidRPr="00F6000A">
        <w:rPr>
          <w:rFonts w:ascii="Arial" w:hAnsi="Arial" w:cs="Arial"/>
          <w:color w:val="000000" w:themeColor="text1"/>
          <w:sz w:val="20"/>
          <w:szCs w:val="20"/>
          <w:lang w:val="en-US"/>
        </w:rPr>
        <w:t xml:space="preserve">and </w:t>
      </w:r>
      <w:r w:rsidR="00ED4DD6">
        <w:rPr>
          <w:rFonts w:ascii="Arial" w:hAnsi="Arial" w:cs="Arial"/>
          <w:color w:val="000000" w:themeColor="text1"/>
          <w:sz w:val="20"/>
          <w:szCs w:val="20"/>
          <w:lang w:val="en-US"/>
        </w:rPr>
        <w:t xml:space="preserve">web-based </w:t>
      </w:r>
      <w:r w:rsidRPr="00F6000A">
        <w:rPr>
          <w:rFonts w:ascii="Arial" w:hAnsi="Arial" w:cs="Arial"/>
          <w:color w:val="000000" w:themeColor="text1"/>
          <w:sz w:val="20"/>
          <w:szCs w:val="20"/>
          <w:lang w:val="en-US"/>
        </w:rPr>
        <w:t>marketing campaigns. This has meant traditional approaches to place promotion have been challenged, giving way to instantaneous and informal approaches to place promotion</w:t>
      </w:r>
      <w:r w:rsidR="00ED4DD6">
        <w:rPr>
          <w:rFonts w:ascii="Arial" w:hAnsi="Arial" w:cs="Arial"/>
          <w:color w:val="000000" w:themeColor="text1"/>
          <w:sz w:val="20"/>
          <w:szCs w:val="20"/>
          <w:lang w:val="en-US"/>
        </w:rPr>
        <w:t xml:space="preserve"> including consumer-authored reviews and suggestions through sites such as Trip Advsior</w:t>
      </w:r>
      <w:r w:rsidRPr="00F6000A">
        <w:rPr>
          <w:rFonts w:ascii="Arial" w:hAnsi="Arial" w:cs="Arial"/>
          <w:color w:val="000000" w:themeColor="text1"/>
          <w:sz w:val="20"/>
          <w:szCs w:val="20"/>
          <w:lang w:val="en-US"/>
        </w:rPr>
        <w:t xml:space="preserve">. One growth </w:t>
      </w:r>
      <w:r w:rsidR="00ED4DD6">
        <w:rPr>
          <w:rFonts w:ascii="Arial" w:hAnsi="Arial" w:cs="Arial"/>
          <w:color w:val="000000" w:themeColor="text1"/>
          <w:sz w:val="20"/>
          <w:szCs w:val="20"/>
          <w:lang w:val="en-US"/>
        </w:rPr>
        <w:t xml:space="preserve">area is </w:t>
      </w:r>
      <w:r w:rsidRPr="00F6000A">
        <w:rPr>
          <w:rFonts w:ascii="Arial" w:hAnsi="Arial" w:cs="Arial"/>
          <w:color w:val="000000" w:themeColor="text1"/>
          <w:sz w:val="20"/>
          <w:szCs w:val="20"/>
          <w:lang w:val="en-US"/>
        </w:rPr>
        <w:t>blogs where social media is providing relevant, fluid iconic culinary commentary. Blogging has become a powerful marketing approach, examples include the iconic food of Taiwan (</w:t>
      </w:r>
      <w:r w:rsidRPr="00254C2D">
        <w:rPr>
          <w:rFonts w:ascii="Arial" w:hAnsi="Arial" w:cs="Arial"/>
          <w:sz w:val="20"/>
          <w:szCs w:val="20"/>
          <w:lang w:val="en-US"/>
        </w:rPr>
        <w:t>http://artofadventuring.com/chinese-cuisine-five-iconic-taiwan-foods/</w:t>
      </w:r>
      <w:r w:rsidRPr="00F6000A">
        <w:rPr>
          <w:rFonts w:ascii="Arial" w:hAnsi="Arial" w:cs="Arial"/>
          <w:color w:val="000000" w:themeColor="text1"/>
          <w:sz w:val="20"/>
          <w:szCs w:val="20"/>
          <w:lang w:val="en-US"/>
        </w:rPr>
        <w:t>), or Singapore (</w:t>
      </w:r>
      <w:r w:rsidRPr="00254C2D">
        <w:rPr>
          <w:rFonts w:ascii="Arial" w:hAnsi="Arial" w:cs="Arial"/>
          <w:sz w:val="20"/>
          <w:szCs w:val="20"/>
          <w:lang w:val="en-US"/>
        </w:rPr>
        <w:t>http://sethlui.com/best-local-famous-foods-to-eat-singapore/</w:t>
      </w:r>
      <w:r w:rsidRPr="00F6000A">
        <w:rPr>
          <w:rFonts w:ascii="Arial" w:hAnsi="Arial" w:cs="Arial"/>
          <w:color w:val="000000" w:themeColor="text1"/>
          <w:sz w:val="20"/>
          <w:szCs w:val="20"/>
          <w:lang w:val="en-US"/>
        </w:rPr>
        <w:t>) with titles such as “</w:t>
      </w:r>
      <w:r w:rsidRPr="00F6000A">
        <w:rPr>
          <w:rFonts w:ascii="Arial" w:hAnsi="Arial" w:cs="Arial"/>
          <w:sz w:val="20"/>
          <w:szCs w:val="20"/>
        </w:rPr>
        <w:t xml:space="preserve">10 Iconic Foods of New York City, and Where To Find Them” and ‘Sarawak Top 10 Iconic Food’. </w:t>
      </w:r>
      <w:r w:rsidRPr="00F6000A">
        <w:rPr>
          <w:rFonts w:ascii="Arial" w:hAnsi="Arial" w:cs="Arial"/>
          <w:color w:val="000000" w:themeColor="text1"/>
          <w:sz w:val="20"/>
          <w:szCs w:val="20"/>
          <w:lang w:val="en-US"/>
        </w:rPr>
        <w:t xml:space="preserve">With magazines, websites, television and Twitter feeds dedicated to food, stories are given new life and traditions are transformed to fit new fashions. </w:t>
      </w:r>
      <w:r w:rsidRPr="00F6000A">
        <w:rPr>
          <w:rFonts w:ascii="Arial" w:hAnsi="Arial" w:cs="Arial"/>
          <w:color w:val="000000" w:themeColor="text1"/>
          <w:sz w:val="20"/>
          <w:szCs w:val="20"/>
        </w:rPr>
        <w:t xml:space="preserve">With advanced web technologies, destinations are establishing real and online spatial and social zones, based upon a cultural tradition and its food where food trails and packaged journeys bring together iconic cuisines, producers and foodstuffs into a much larger and enticing offer. </w:t>
      </w:r>
    </w:p>
    <w:p w14:paraId="5035DCB0" w14:textId="77777777" w:rsidR="007008E2" w:rsidRPr="00F6000A" w:rsidRDefault="007008E2" w:rsidP="00E47A52">
      <w:pPr>
        <w:spacing w:line="480" w:lineRule="auto"/>
        <w:rPr>
          <w:rFonts w:ascii="Arial" w:hAnsi="Arial" w:cs="Arial"/>
          <w:color w:val="000000" w:themeColor="text1"/>
          <w:sz w:val="20"/>
          <w:szCs w:val="20"/>
          <w:lang w:val="en-US"/>
        </w:rPr>
      </w:pPr>
    </w:p>
    <w:p w14:paraId="3D602F25" w14:textId="77777777" w:rsidR="007008E2" w:rsidRPr="00F6000A" w:rsidRDefault="007008E2" w:rsidP="00E47A52">
      <w:pPr>
        <w:spacing w:line="480" w:lineRule="auto"/>
        <w:rPr>
          <w:rFonts w:ascii="Arial" w:hAnsi="Arial" w:cs="Arial"/>
          <w:b/>
          <w:color w:val="000000" w:themeColor="text1"/>
          <w:sz w:val="20"/>
          <w:szCs w:val="20"/>
          <w:shd w:val="clear" w:color="auto" w:fill="FFFFFF"/>
        </w:rPr>
      </w:pPr>
      <w:r w:rsidRPr="00F6000A">
        <w:rPr>
          <w:rFonts w:ascii="Arial" w:hAnsi="Arial" w:cs="Arial"/>
          <w:b/>
          <w:color w:val="000000" w:themeColor="text1"/>
          <w:sz w:val="20"/>
          <w:szCs w:val="20"/>
          <w:shd w:val="clear" w:color="auto" w:fill="FFFFFF"/>
        </w:rPr>
        <w:t>Heritage Branding</w:t>
      </w:r>
    </w:p>
    <w:p w14:paraId="2DFD64CD" w14:textId="77777777" w:rsidR="007008E2" w:rsidRPr="00F6000A" w:rsidRDefault="007008E2" w:rsidP="00E47A52">
      <w:pPr>
        <w:spacing w:line="480" w:lineRule="auto"/>
        <w:rPr>
          <w:rFonts w:ascii="Arial" w:hAnsi="Arial" w:cs="Arial"/>
          <w:b/>
          <w:color w:val="000000" w:themeColor="text1"/>
          <w:sz w:val="20"/>
          <w:szCs w:val="20"/>
          <w:shd w:val="clear" w:color="auto" w:fill="FFFFFF"/>
        </w:rPr>
      </w:pPr>
    </w:p>
    <w:p w14:paraId="6D10D573" w14:textId="77777777" w:rsidR="007008E2" w:rsidRPr="00F6000A" w:rsidRDefault="007008E2" w:rsidP="00E47A52">
      <w:pPr>
        <w:pStyle w:val="PlainText"/>
        <w:spacing w:line="480" w:lineRule="auto"/>
        <w:rPr>
          <w:rFonts w:ascii="Arial" w:hAnsi="Arial" w:cs="Arial"/>
          <w:color w:val="000000" w:themeColor="text1"/>
          <w:sz w:val="20"/>
          <w:szCs w:val="20"/>
          <w:lang w:val="en-US"/>
        </w:rPr>
      </w:pPr>
      <w:r w:rsidRPr="00F6000A">
        <w:rPr>
          <w:rFonts w:ascii="Arial" w:hAnsi="Arial" w:cs="Arial"/>
          <w:color w:val="000000" w:themeColor="text1"/>
          <w:sz w:val="20"/>
          <w:szCs w:val="20"/>
        </w:rPr>
        <w:t xml:space="preserve">We </w:t>
      </w:r>
      <w:r>
        <w:rPr>
          <w:rFonts w:ascii="Arial" w:hAnsi="Arial" w:cs="Arial"/>
          <w:color w:val="000000" w:themeColor="text1"/>
          <w:sz w:val="20"/>
          <w:szCs w:val="20"/>
        </w:rPr>
        <w:t xml:space="preserve">perhaps naively </w:t>
      </w:r>
      <w:r w:rsidRPr="00F6000A">
        <w:rPr>
          <w:rFonts w:ascii="Arial" w:hAnsi="Arial" w:cs="Arial"/>
          <w:color w:val="000000" w:themeColor="text1"/>
          <w:sz w:val="20"/>
          <w:szCs w:val="20"/>
        </w:rPr>
        <w:t xml:space="preserve">consider history </w:t>
      </w:r>
      <w:r>
        <w:rPr>
          <w:rFonts w:ascii="Arial" w:hAnsi="Arial" w:cs="Arial"/>
          <w:color w:val="000000" w:themeColor="text1"/>
          <w:sz w:val="20"/>
          <w:szCs w:val="20"/>
        </w:rPr>
        <w:t>must be</w:t>
      </w:r>
      <w:r w:rsidRPr="00F6000A">
        <w:rPr>
          <w:rFonts w:ascii="Arial" w:hAnsi="Arial" w:cs="Arial"/>
          <w:color w:val="000000" w:themeColor="text1"/>
          <w:sz w:val="20"/>
          <w:szCs w:val="20"/>
        </w:rPr>
        <w:t xml:space="preserve"> a prerequisite of </w:t>
      </w:r>
      <w:r>
        <w:rPr>
          <w:rFonts w:ascii="Arial" w:hAnsi="Arial" w:cs="Arial"/>
          <w:color w:val="000000" w:themeColor="text1"/>
          <w:sz w:val="20"/>
          <w:szCs w:val="20"/>
        </w:rPr>
        <w:t xml:space="preserve">heritage branding, but </w:t>
      </w:r>
      <w:r w:rsidR="00ED4DD6">
        <w:rPr>
          <w:rFonts w:ascii="Arial" w:hAnsi="Arial" w:cs="Arial"/>
          <w:color w:val="000000" w:themeColor="text1"/>
          <w:sz w:val="20"/>
          <w:szCs w:val="20"/>
        </w:rPr>
        <w:t>it is of course</w:t>
      </w:r>
      <w:r>
        <w:rPr>
          <w:rFonts w:ascii="Arial" w:hAnsi="Arial" w:cs="Arial"/>
          <w:color w:val="000000" w:themeColor="text1"/>
          <w:sz w:val="20"/>
          <w:szCs w:val="20"/>
        </w:rPr>
        <w:t xml:space="preserve"> more fluid than this. Th</w:t>
      </w:r>
      <w:r w:rsidRPr="00F6000A">
        <w:rPr>
          <w:rFonts w:ascii="Arial" w:hAnsi="Arial" w:cs="Arial"/>
          <w:color w:val="000000" w:themeColor="text1"/>
          <w:sz w:val="20"/>
          <w:szCs w:val="20"/>
        </w:rPr>
        <w:t xml:space="preserve">e idea of brand heritage is widely recognised to be a future priority and focus in branding research (Hakala </w:t>
      </w:r>
      <w:r w:rsidRPr="00F35279">
        <w:rPr>
          <w:rFonts w:ascii="Arial" w:hAnsi="Arial" w:cs="Arial"/>
          <w:i/>
          <w:color w:val="000000" w:themeColor="text1"/>
          <w:sz w:val="20"/>
          <w:szCs w:val="20"/>
        </w:rPr>
        <w:t>et al.</w:t>
      </w:r>
      <w:r w:rsidRPr="00F6000A">
        <w:rPr>
          <w:rFonts w:ascii="Arial" w:hAnsi="Arial" w:cs="Arial"/>
          <w:color w:val="000000" w:themeColor="text1"/>
          <w:sz w:val="20"/>
          <w:szCs w:val="20"/>
        </w:rPr>
        <w:t xml:space="preserve"> 2011), with analysis of a brand’s strength, emotional effect and place in the heart (Ballantyne </w:t>
      </w:r>
      <w:r w:rsidRPr="008708E2">
        <w:rPr>
          <w:rFonts w:ascii="Arial" w:hAnsi="Arial" w:cs="Arial"/>
          <w:i/>
          <w:color w:val="000000" w:themeColor="text1"/>
          <w:sz w:val="20"/>
          <w:szCs w:val="20"/>
        </w:rPr>
        <w:t>et al.,</w:t>
      </w:r>
      <w:r w:rsidRPr="00F6000A">
        <w:rPr>
          <w:rFonts w:ascii="Arial" w:hAnsi="Arial" w:cs="Arial"/>
          <w:color w:val="000000" w:themeColor="text1"/>
          <w:sz w:val="20"/>
          <w:szCs w:val="20"/>
        </w:rPr>
        <w:t xml:space="preserve"> 2006). This idea of employing “Heritage branding” as a way to tell a story that builds </w:t>
      </w:r>
      <w:r>
        <w:rPr>
          <w:rFonts w:ascii="Arial" w:hAnsi="Arial" w:cs="Arial"/>
          <w:color w:val="000000" w:themeColor="text1"/>
          <w:sz w:val="20"/>
          <w:szCs w:val="20"/>
        </w:rPr>
        <w:t>an</w:t>
      </w:r>
      <w:r w:rsidRPr="00F6000A">
        <w:rPr>
          <w:rFonts w:ascii="Arial" w:hAnsi="Arial" w:cs="Arial"/>
          <w:color w:val="000000" w:themeColor="text1"/>
          <w:sz w:val="20"/>
          <w:szCs w:val="20"/>
        </w:rPr>
        <w:t xml:space="preserve"> emotional connection with consumers is a powerful one when used well, even when there is little historic fact behind its offer. For example, Heritage Foods (India) Ltd is one of the largest private sector dairy enterprises in Southern India and expanded to grocery retailing under the brand "Heritage Fresh", but little is obviously historic. The brand is said to have become one of the few resources to provide long-term competitive advantage (Lindemann, 2003). For example Jack Daniel’</w:t>
      </w:r>
      <w:r>
        <w:rPr>
          <w:rFonts w:ascii="Arial" w:hAnsi="Arial" w:cs="Arial"/>
          <w:color w:val="000000" w:themeColor="text1"/>
          <w:sz w:val="20"/>
          <w:szCs w:val="20"/>
        </w:rPr>
        <w:t>s whisk</w:t>
      </w:r>
      <w:r w:rsidRPr="00F6000A">
        <w:rPr>
          <w:rFonts w:ascii="Arial" w:hAnsi="Arial" w:cs="Arial"/>
          <w:color w:val="000000" w:themeColor="text1"/>
          <w:sz w:val="20"/>
          <w:szCs w:val="20"/>
        </w:rPr>
        <w:t>y is often cited as an example of a brand that makes the most of its heritage as the US’</w:t>
      </w:r>
      <w:r>
        <w:rPr>
          <w:rFonts w:ascii="Arial" w:hAnsi="Arial" w:cs="Arial"/>
          <w:color w:val="000000" w:themeColor="text1"/>
          <w:sz w:val="20"/>
          <w:szCs w:val="20"/>
        </w:rPr>
        <w:t xml:space="preserve"> oldest (registered) whisk</w:t>
      </w:r>
      <w:r w:rsidRPr="00F6000A">
        <w:rPr>
          <w:rFonts w:ascii="Arial" w:hAnsi="Arial" w:cs="Arial"/>
          <w:color w:val="000000" w:themeColor="text1"/>
          <w:sz w:val="20"/>
          <w:szCs w:val="20"/>
        </w:rPr>
        <w:t xml:space="preserve">y distiller. Their advertising </w:t>
      </w:r>
      <w:r w:rsidR="00ED4DD6">
        <w:rPr>
          <w:rFonts w:ascii="Arial" w:hAnsi="Arial" w:cs="Arial"/>
          <w:color w:val="000000" w:themeColor="text1"/>
          <w:sz w:val="20"/>
          <w:szCs w:val="20"/>
        </w:rPr>
        <w:t xml:space="preserve">consistently </w:t>
      </w:r>
      <w:r w:rsidRPr="00F6000A">
        <w:rPr>
          <w:rFonts w:ascii="Arial" w:hAnsi="Arial" w:cs="Arial"/>
          <w:color w:val="000000" w:themeColor="text1"/>
          <w:sz w:val="20"/>
          <w:szCs w:val="20"/>
        </w:rPr>
        <w:t>focus</w:t>
      </w:r>
      <w:r w:rsidR="00ED4DD6">
        <w:rPr>
          <w:rFonts w:ascii="Arial" w:hAnsi="Arial" w:cs="Arial"/>
          <w:color w:val="000000" w:themeColor="text1"/>
          <w:sz w:val="20"/>
          <w:szCs w:val="20"/>
        </w:rPr>
        <w:t>es</w:t>
      </w:r>
      <w:r w:rsidRPr="00F6000A">
        <w:rPr>
          <w:rFonts w:ascii="Arial" w:hAnsi="Arial" w:cs="Arial"/>
          <w:color w:val="000000" w:themeColor="text1"/>
          <w:sz w:val="20"/>
          <w:szCs w:val="20"/>
        </w:rPr>
        <w:t xml:space="preserve"> on the craftsmanship that goes into its production</w:t>
      </w:r>
      <w:r w:rsidR="00922180">
        <w:rPr>
          <w:rFonts w:ascii="Arial" w:hAnsi="Arial" w:cs="Arial"/>
          <w:color w:val="000000" w:themeColor="text1"/>
          <w:sz w:val="20"/>
          <w:szCs w:val="20"/>
        </w:rPr>
        <w:t>,</w:t>
      </w:r>
      <w:r w:rsidRPr="00F6000A">
        <w:rPr>
          <w:rFonts w:ascii="Arial" w:hAnsi="Arial" w:cs="Arial"/>
          <w:color w:val="000000" w:themeColor="text1"/>
          <w:sz w:val="20"/>
          <w:szCs w:val="20"/>
        </w:rPr>
        <w:t xml:space="preserve"> and the design of their label draws on images and typography from the past. This iconic whisky is an illustration that a brand’s success is based on its saliency, differentiability and intensity, and on the trust attached to the associations.  It is proposed</w:t>
      </w:r>
      <w:r>
        <w:rPr>
          <w:rFonts w:ascii="Arial" w:hAnsi="Arial" w:cs="Arial"/>
          <w:color w:val="000000" w:themeColor="text1"/>
          <w:sz w:val="20"/>
          <w:szCs w:val="20"/>
        </w:rPr>
        <w:t xml:space="preserve"> by Halaka</w:t>
      </w:r>
      <w:r w:rsidR="009F5FA6">
        <w:rPr>
          <w:rFonts w:ascii="Arial" w:hAnsi="Arial" w:cs="Arial"/>
          <w:color w:val="000000" w:themeColor="text1"/>
          <w:sz w:val="20"/>
          <w:szCs w:val="20"/>
        </w:rPr>
        <w:t xml:space="preserve"> </w:t>
      </w:r>
      <w:r w:rsidR="009F5FA6" w:rsidRPr="009F5FA6">
        <w:rPr>
          <w:rFonts w:ascii="Arial" w:hAnsi="Arial" w:cs="Arial"/>
          <w:i/>
          <w:color w:val="000000" w:themeColor="text1"/>
          <w:sz w:val="20"/>
          <w:szCs w:val="20"/>
        </w:rPr>
        <w:t>et al</w:t>
      </w:r>
      <w:r w:rsidR="009F5FA6">
        <w:rPr>
          <w:rFonts w:ascii="Arial" w:hAnsi="Arial" w:cs="Arial"/>
          <w:color w:val="000000" w:themeColor="text1"/>
          <w:sz w:val="20"/>
          <w:szCs w:val="20"/>
        </w:rPr>
        <w:t>.</w:t>
      </w:r>
      <w:r>
        <w:rPr>
          <w:rFonts w:ascii="Arial" w:hAnsi="Arial" w:cs="Arial"/>
          <w:color w:val="000000" w:themeColor="text1"/>
          <w:sz w:val="20"/>
          <w:szCs w:val="20"/>
        </w:rPr>
        <w:t xml:space="preserve"> (2011, p.454) that “b</w:t>
      </w:r>
      <w:r w:rsidRPr="00F6000A">
        <w:rPr>
          <w:rFonts w:ascii="Arial" w:hAnsi="Arial" w:cs="Arial"/>
          <w:color w:val="000000" w:themeColor="text1"/>
          <w:sz w:val="20"/>
          <w:szCs w:val="20"/>
        </w:rPr>
        <w:t xml:space="preserve">rand heritage is a composite concept incorporating the history of the brand in numbers of years of operation and the power of the brand story over time, as well as the consistency and continuity of the core values, the product brands and the visual symbols”. </w:t>
      </w:r>
    </w:p>
    <w:p w14:paraId="39D999D5" w14:textId="77777777" w:rsidR="007008E2" w:rsidRPr="00F6000A" w:rsidRDefault="007008E2" w:rsidP="00E47A52">
      <w:pPr>
        <w:autoSpaceDE w:val="0"/>
        <w:autoSpaceDN w:val="0"/>
        <w:adjustRightInd w:val="0"/>
        <w:spacing w:line="480" w:lineRule="auto"/>
        <w:rPr>
          <w:rFonts w:ascii="Arial" w:hAnsi="Arial" w:cs="Arial"/>
          <w:color w:val="000000" w:themeColor="text1"/>
          <w:sz w:val="20"/>
          <w:szCs w:val="20"/>
          <w:shd w:val="clear" w:color="auto" w:fill="FFFFFF"/>
        </w:rPr>
      </w:pPr>
    </w:p>
    <w:p w14:paraId="6BEF605C" w14:textId="77777777" w:rsidR="007008E2" w:rsidRDefault="007008E2" w:rsidP="00E47A52">
      <w:pPr>
        <w:autoSpaceDE w:val="0"/>
        <w:autoSpaceDN w:val="0"/>
        <w:adjustRightInd w:val="0"/>
        <w:spacing w:line="480" w:lineRule="auto"/>
        <w:rPr>
          <w:rFonts w:ascii="Arial" w:hAnsi="Arial" w:cs="Arial"/>
          <w:color w:val="000000" w:themeColor="text1"/>
          <w:sz w:val="20"/>
          <w:szCs w:val="20"/>
        </w:rPr>
      </w:pPr>
      <w:r w:rsidRPr="00F6000A">
        <w:rPr>
          <w:rFonts w:ascii="Arial" w:hAnsi="Arial" w:cs="Arial"/>
          <w:color w:val="000000" w:themeColor="text1"/>
          <w:sz w:val="20"/>
          <w:szCs w:val="20"/>
        </w:rPr>
        <w:t xml:space="preserve">Furthermore, many </w:t>
      </w:r>
      <w:r w:rsidR="00922180">
        <w:rPr>
          <w:rFonts w:ascii="Arial" w:hAnsi="Arial" w:cs="Arial"/>
          <w:color w:val="000000" w:themeColor="text1"/>
          <w:sz w:val="20"/>
          <w:szCs w:val="20"/>
        </w:rPr>
        <w:t xml:space="preserve">iconic </w:t>
      </w:r>
      <w:r w:rsidRPr="00F6000A">
        <w:rPr>
          <w:rFonts w:ascii="Arial" w:hAnsi="Arial" w:cs="Arial"/>
          <w:color w:val="000000" w:themeColor="text1"/>
          <w:sz w:val="20"/>
          <w:szCs w:val="20"/>
        </w:rPr>
        <w:t xml:space="preserve">brands such as Heinz, Kellogg’s Cornflakes and Guinness </w:t>
      </w:r>
      <w:r>
        <w:rPr>
          <w:rFonts w:ascii="Arial" w:hAnsi="Arial" w:cs="Arial"/>
          <w:color w:val="000000" w:themeColor="text1"/>
          <w:sz w:val="20"/>
          <w:szCs w:val="20"/>
        </w:rPr>
        <w:t>use</w:t>
      </w:r>
      <w:r w:rsidRPr="00F6000A">
        <w:rPr>
          <w:rFonts w:ascii="Arial" w:hAnsi="Arial" w:cs="Arial"/>
          <w:color w:val="000000" w:themeColor="text1"/>
          <w:sz w:val="20"/>
          <w:szCs w:val="20"/>
        </w:rPr>
        <w:t xml:space="preserve"> aspects of their heritage to </w:t>
      </w:r>
      <w:r w:rsidR="00922180">
        <w:rPr>
          <w:rFonts w:ascii="Arial" w:hAnsi="Arial" w:cs="Arial"/>
          <w:color w:val="000000" w:themeColor="text1"/>
          <w:sz w:val="20"/>
          <w:szCs w:val="20"/>
        </w:rPr>
        <w:t>drive</w:t>
      </w:r>
      <w:r w:rsidRPr="00F6000A">
        <w:rPr>
          <w:rFonts w:ascii="Arial" w:hAnsi="Arial" w:cs="Arial"/>
          <w:color w:val="000000" w:themeColor="text1"/>
          <w:sz w:val="20"/>
          <w:szCs w:val="20"/>
        </w:rPr>
        <w:t xml:space="preserve"> sales and </w:t>
      </w:r>
      <w:r w:rsidR="00922180">
        <w:rPr>
          <w:rFonts w:ascii="Arial" w:hAnsi="Arial" w:cs="Arial"/>
          <w:color w:val="000000" w:themeColor="text1"/>
          <w:sz w:val="20"/>
          <w:szCs w:val="20"/>
        </w:rPr>
        <w:t>the imagery of tradition and simply production is</w:t>
      </w:r>
      <w:r w:rsidRPr="00F6000A">
        <w:rPr>
          <w:rFonts w:ascii="Arial" w:hAnsi="Arial" w:cs="Arial"/>
          <w:color w:val="000000" w:themeColor="text1"/>
          <w:sz w:val="20"/>
          <w:szCs w:val="20"/>
        </w:rPr>
        <w:t xml:space="preserve"> recognisable across the globe. The power of the Guinness brand transcends continents, luring people to visit St James’ Gate in Dublin</w:t>
      </w:r>
      <w:r w:rsidR="00922180">
        <w:rPr>
          <w:rFonts w:ascii="Arial" w:hAnsi="Arial" w:cs="Arial"/>
          <w:color w:val="000000" w:themeColor="text1"/>
          <w:sz w:val="20"/>
          <w:szCs w:val="20"/>
        </w:rPr>
        <w:t>, Ireland</w:t>
      </w:r>
      <w:r w:rsidRPr="00F6000A">
        <w:rPr>
          <w:rFonts w:ascii="Arial" w:hAnsi="Arial" w:cs="Arial"/>
          <w:color w:val="000000" w:themeColor="text1"/>
          <w:sz w:val="20"/>
          <w:szCs w:val="20"/>
        </w:rPr>
        <w:t xml:space="preserve"> as the ‘spiritual’ home of the </w:t>
      </w:r>
      <w:r w:rsidR="00922180">
        <w:rPr>
          <w:rFonts w:ascii="Arial" w:hAnsi="Arial" w:cs="Arial"/>
          <w:color w:val="000000" w:themeColor="text1"/>
          <w:sz w:val="20"/>
          <w:szCs w:val="20"/>
        </w:rPr>
        <w:t>‘</w:t>
      </w:r>
      <w:r w:rsidRPr="00F6000A">
        <w:rPr>
          <w:rFonts w:ascii="Arial" w:hAnsi="Arial" w:cs="Arial"/>
          <w:color w:val="000000" w:themeColor="text1"/>
          <w:sz w:val="20"/>
          <w:szCs w:val="20"/>
        </w:rPr>
        <w:t>black stuff</w:t>
      </w:r>
      <w:r w:rsidR="00922180">
        <w:rPr>
          <w:rFonts w:ascii="Arial" w:hAnsi="Arial" w:cs="Arial"/>
          <w:color w:val="000000" w:themeColor="text1"/>
          <w:sz w:val="20"/>
          <w:szCs w:val="20"/>
        </w:rPr>
        <w:t>’</w:t>
      </w:r>
      <w:r w:rsidRPr="00F6000A">
        <w:rPr>
          <w:rFonts w:ascii="Arial" w:hAnsi="Arial" w:cs="Arial"/>
          <w:color w:val="000000" w:themeColor="text1"/>
          <w:sz w:val="20"/>
          <w:szCs w:val="20"/>
        </w:rPr>
        <w:t xml:space="preserve">. As suggested by </w:t>
      </w:r>
      <w:r w:rsidRPr="00F6000A">
        <w:rPr>
          <w:rFonts w:ascii="Arial" w:hAnsi="Arial" w:cs="Arial"/>
          <w:color w:val="000000" w:themeColor="text1"/>
          <w:sz w:val="20"/>
          <w:szCs w:val="20"/>
          <w:lang w:eastAsia="en-US"/>
        </w:rPr>
        <w:t xml:space="preserve">Urde </w:t>
      </w:r>
      <w:r w:rsidRPr="008708E2">
        <w:rPr>
          <w:rFonts w:ascii="Arial" w:hAnsi="Arial" w:cs="Arial"/>
          <w:i/>
          <w:color w:val="000000" w:themeColor="text1"/>
          <w:sz w:val="20"/>
          <w:szCs w:val="20"/>
          <w:lang w:eastAsia="en-US"/>
        </w:rPr>
        <w:t>et al.</w:t>
      </w:r>
      <w:r w:rsidRPr="00F6000A">
        <w:rPr>
          <w:rFonts w:ascii="Arial" w:hAnsi="Arial" w:cs="Arial"/>
          <w:color w:val="000000" w:themeColor="text1"/>
          <w:sz w:val="20"/>
          <w:szCs w:val="20"/>
          <w:lang w:eastAsia="en-US"/>
        </w:rPr>
        <w:t xml:space="preserve"> (2007, p. 449), “a heritage brand is recognisable from the following characteristics: a track record, longevity, core values, history, and the use </w:t>
      </w:r>
      <w:r w:rsidR="002C3F81">
        <w:rPr>
          <w:rFonts w:ascii="Arial" w:hAnsi="Arial" w:cs="Arial"/>
          <w:color w:val="000000" w:themeColor="text1"/>
          <w:sz w:val="20"/>
          <w:szCs w:val="20"/>
          <w:lang w:eastAsia="en-US"/>
        </w:rPr>
        <w:t xml:space="preserve">of symbols” and Guinness has arguably </w:t>
      </w:r>
      <w:r w:rsidRPr="00F6000A">
        <w:rPr>
          <w:rFonts w:ascii="Arial" w:hAnsi="Arial" w:cs="Arial"/>
          <w:color w:val="000000" w:themeColor="text1"/>
          <w:sz w:val="20"/>
          <w:szCs w:val="20"/>
          <w:lang w:eastAsia="en-US"/>
        </w:rPr>
        <w:t xml:space="preserve">developed </w:t>
      </w:r>
      <w:r w:rsidR="002C3F81">
        <w:rPr>
          <w:rFonts w:ascii="Arial" w:hAnsi="Arial" w:cs="Arial"/>
          <w:color w:val="000000" w:themeColor="text1"/>
          <w:sz w:val="20"/>
          <w:szCs w:val="20"/>
          <w:lang w:eastAsia="en-US"/>
        </w:rPr>
        <w:t>an</w:t>
      </w:r>
      <w:r w:rsidRPr="00F6000A">
        <w:rPr>
          <w:rFonts w:ascii="Arial" w:hAnsi="Arial" w:cs="Arial"/>
          <w:color w:val="000000" w:themeColor="text1"/>
          <w:sz w:val="20"/>
          <w:szCs w:val="20"/>
          <w:lang w:eastAsia="en-US"/>
        </w:rPr>
        <w:t xml:space="preserve"> established heritage which speaks to consumers through a plethora of symbols, graphics, nostalgia, packaging and advertising. Taking an historical perspective, heritage identities such as Guinness acquire new identities over the passage of time and thus take on board new meanings and greater relevance- </w:t>
      </w:r>
      <w:r w:rsidRPr="00F6000A">
        <w:rPr>
          <w:rFonts w:ascii="Arial" w:hAnsi="Arial" w:cs="Arial"/>
          <w:color w:val="000000" w:themeColor="text1"/>
          <w:sz w:val="20"/>
          <w:szCs w:val="20"/>
          <w:lang w:eastAsia="en-US"/>
        </w:rPr>
        <w:lastRenderedPageBreak/>
        <w:t xml:space="preserve">become associated with places, cultures and with time frames. It is clever creation of a brand history </w:t>
      </w:r>
      <w:r>
        <w:rPr>
          <w:rFonts w:ascii="Arial" w:hAnsi="Arial" w:cs="Arial"/>
          <w:color w:val="000000" w:themeColor="text1"/>
          <w:sz w:val="20"/>
          <w:szCs w:val="20"/>
          <w:lang w:eastAsia="en-US"/>
        </w:rPr>
        <w:t>linked to a</w:t>
      </w:r>
      <w:r w:rsidRPr="00F6000A">
        <w:rPr>
          <w:rFonts w:ascii="Arial" w:hAnsi="Arial" w:cs="Arial"/>
          <w:color w:val="000000" w:themeColor="text1"/>
          <w:sz w:val="20"/>
          <w:szCs w:val="20"/>
          <w:lang w:eastAsia="en-US"/>
        </w:rPr>
        <w:t xml:space="preserve"> sense of cultural continuity and communal tradition </w:t>
      </w:r>
      <w:r>
        <w:rPr>
          <w:rFonts w:ascii="Arial" w:hAnsi="Arial" w:cs="Arial"/>
          <w:color w:val="000000" w:themeColor="text1"/>
          <w:sz w:val="20"/>
          <w:szCs w:val="20"/>
          <w:lang w:eastAsia="en-US"/>
        </w:rPr>
        <w:t xml:space="preserve">which </w:t>
      </w:r>
      <w:r w:rsidR="002C3F81">
        <w:rPr>
          <w:rFonts w:ascii="Arial" w:hAnsi="Arial" w:cs="Arial"/>
          <w:color w:val="000000" w:themeColor="text1"/>
          <w:sz w:val="20"/>
          <w:szCs w:val="20"/>
          <w:lang w:eastAsia="en-US"/>
        </w:rPr>
        <w:t>provides</w:t>
      </w:r>
      <w:r>
        <w:rPr>
          <w:rFonts w:ascii="Arial" w:hAnsi="Arial" w:cs="Arial"/>
          <w:color w:val="000000" w:themeColor="text1"/>
          <w:sz w:val="20"/>
          <w:szCs w:val="20"/>
          <w:lang w:eastAsia="en-US"/>
        </w:rPr>
        <w:t xml:space="preserve"> a sense of</w:t>
      </w:r>
      <w:r w:rsidRPr="00F6000A">
        <w:rPr>
          <w:rFonts w:ascii="Arial" w:hAnsi="Arial" w:cs="Arial"/>
          <w:color w:val="000000" w:themeColor="text1"/>
          <w:sz w:val="20"/>
          <w:szCs w:val="20"/>
          <w:lang w:eastAsia="en-US"/>
        </w:rPr>
        <w:t xml:space="preserve"> ubiquitous presence. Another example is Coca Cola </w:t>
      </w:r>
      <w:r>
        <w:rPr>
          <w:rFonts w:ascii="Arial" w:hAnsi="Arial" w:cs="Arial"/>
          <w:color w:val="000000" w:themeColor="text1"/>
          <w:sz w:val="20"/>
          <w:szCs w:val="20"/>
          <w:lang w:eastAsia="en-US"/>
        </w:rPr>
        <w:t>whose</w:t>
      </w:r>
      <w:r w:rsidRPr="00F6000A">
        <w:rPr>
          <w:rFonts w:ascii="Arial" w:hAnsi="Arial" w:cs="Arial"/>
          <w:color w:val="000000" w:themeColor="text1"/>
          <w:sz w:val="20"/>
          <w:szCs w:val="20"/>
          <w:lang w:eastAsia="en-US"/>
        </w:rPr>
        <w:t xml:space="preserve"> name and logo are discernible virtually everywhere, and the vast majority of people alive today can recognise it (Beasley and Danesi, 2002). Another example is </w:t>
      </w:r>
      <w:r w:rsidRPr="00F6000A">
        <w:rPr>
          <w:rFonts w:ascii="Arial" w:hAnsi="Arial" w:cs="Arial"/>
          <w:color w:val="000000" w:themeColor="text1"/>
          <w:sz w:val="20"/>
          <w:szCs w:val="20"/>
        </w:rPr>
        <w:t>Bacardi Rum’s New Marketing Campaign which cel</w:t>
      </w:r>
      <w:r>
        <w:rPr>
          <w:rFonts w:ascii="Arial" w:hAnsi="Arial" w:cs="Arial"/>
          <w:color w:val="000000" w:themeColor="text1"/>
          <w:sz w:val="20"/>
          <w:szCs w:val="20"/>
        </w:rPr>
        <w:t xml:space="preserve">ebrates “Rich Cuban Heritage”, </w:t>
      </w:r>
      <w:r w:rsidRPr="00F6000A">
        <w:rPr>
          <w:rFonts w:ascii="Arial" w:hAnsi="Arial" w:cs="Arial"/>
          <w:color w:val="000000" w:themeColor="text1"/>
          <w:sz w:val="20"/>
          <w:szCs w:val="20"/>
        </w:rPr>
        <w:t xml:space="preserve">pulling on its origins in Cuba and its founder Don Facundo Bacardí Massó </w:t>
      </w:r>
      <w:r>
        <w:rPr>
          <w:rFonts w:ascii="Arial" w:hAnsi="Arial" w:cs="Arial"/>
          <w:color w:val="000000" w:themeColor="text1"/>
          <w:sz w:val="20"/>
          <w:szCs w:val="20"/>
        </w:rPr>
        <w:t>and his dramatic historical narrative about</w:t>
      </w:r>
      <w:r w:rsidRPr="00F6000A">
        <w:rPr>
          <w:rFonts w:ascii="Arial" w:hAnsi="Arial" w:cs="Arial"/>
          <w:color w:val="000000" w:themeColor="text1"/>
          <w:sz w:val="20"/>
          <w:szCs w:val="20"/>
        </w:rPr>
        <w:t xml:space="preserve"> bringing change to the rum industry (Barcardi 2014).</w:t>
      </w:r>
      <w:r w:rsidR="002C3F81">
        <w:rPr>
          <w:rFonts w:ascii="Arial" w:hAnsi="Arial" w:cs="Arial"/>
          <w:color w:val="000000" w:themeColor="text1"/>
          <w:sz w:val="20"/>
          <w:szCs w:val="20"/>
        </w:rPr>
        <w:t xml:space="preserve"> </w:t>
      </w:r>
    </w:p>
    <w:p w14:paraId="59509D69" w14:textId="77777777" w:rsidR="002C3F81" w:rsidRPr="00F6000A" w:rsidRDefault="002C3F81" w:rsidP="00E47A52">
      <w:pPr>
        <w:autoSpaceDE w:val="0"/>
        <w:autoSpaceDN w:val="0"/>
        <w:adjustRightInd w:val="0"/>
        <w:spacing w:line="480" w:lineRule="auto"/>
        <w:rPr>
          <w:rFonts w:ascii="Arial" w:hAnsi="Arial" w:cs="Arial"/>
          <w:color w:val="000000" w:themeColor="text1"/>
          <w:sz w:val="20"/>
          <w:szCs w:val="20"/>
          <w:shd w:val="clear" w:color="auto" w:fill="FFFFFF"/>
        </w:rPr>
      </w:pPr>
    </w:p>
    <w:p w14:paraId="04B3A5E2" w14:textId="77777777" w:rsidR="007008E2" w:rsidRPr="00F6000A" w:rsidRDefault="007008E2" w:rsidP="00E47A52">
      <w:pPr>
        <w:spacing w:line="480" w:lineRule="auto"/>
        <w:rPr>
          <w:rFonts w:ascii="Arial" w:hAnsi="Arial" w:cs="Arial"/>
          <w:b/>
          <w:color w:val="000000" w:themeColor="text1"/>
          <w:sz w:val="20"/>
          <w:szCs w:val="20"/>
          <w:lang w:val="en-US"/>
        </w:rPr>
      </w:pPr>
      <w:r w:rsidRPr="00F6000A">
        <w:rPr>
          <w:rFonts w:ascii="Arial" w:hAnsi="Arial" w:cs="Arial"/>
          <w:b/>
          <w:color w:val="000000" w:themeColor="text1"/>
          <w:sz w:val="20"/>
          <w:szCs w:val="20"/>
          <w:lang w:val="en-US"/>
        </w:rPr>
        <w:t>Summary</w:t>
      </w:r>
    </w:p>
    <w:p w14:paraId="7AEF6F51" w14:textId="77777777" w:rsidR="007008E2" w:rsidRPr="00F6000A" w:rsidRDefault="007008E2" w:rsidP="00E47A52">
      <w:pPr>
        <w:spacing w:line="480" w:lineRule="auto"/>
        <w:rPr>
          <w:rFonts w:ascii="Arial" w:hAnsi="Arial" w:cs="Arial"/>
          <w:color w:val="000000" w:themeColor="text1"/>
          <w:sz w:val="20"/>
          <w:szCs w:val="20"/>
          <w:lang w:val="en-US"/>
        </w:rPr>
      </w:pPr>
    </w:p>
    <w:p w14:paraId="4E8E7AAC" w14:textId="746AEE99" w:rsidR="007008E2" w:rsidRDefault="007008E2" w:rsidP="00E47A52">
      <w:pPr>
        <w:autoSpaceDE w:val="0"/>
        <w:autoSpaceDN w:val="0"/>
        <w:adjustRightInd w:val="0"/>
        <w:spacing w:line="480" w:lineRule="auto"/>
        <w:rPr>
          <w:rFonts w:ascii="Arial" w:hAnsi="Arial" w:cs="Arial"/>
          <w:color w:val="000000" w:themeColor="text1"/>
          <w:sz w:val="20"/>
          <w:szCs w:val="20"/>
          <w:lang w:eastAsia="en-US"/>
        </w:rPr>
      </w:pPr>
      <w:r>
        <w:rPr>
          <w:rFonts w:ascii="Arial" w:hAnsi="Arial" w:cs="Arial"/>
          <w:color w:val="000000" w:themeColor="text1"/>
          <w:sz w:val="20"/>
          <w:szCs w:val="20"/>
          <w:lang w:eastAsia="en-US"/>
        </w:rPr>
        <w:t xml:space="preserve">This chapter has provided an illustrated </w:t>
      </w:r>
      <w:r w:rsidRPr="00F6000A">
        <w:rPr>
          <w:rFonts w:ascii="Arial" w:hAnsi="Arial" w:cs="Arial"/>
          <w:color w:val="000000" w:themeColor="text1"/>
          <w:sz w:val="20"/>
          <w:szCs w:val="20"/>
          <w:lang w:eastAsia="en-US"/>
        </w:rPr>
        <w:t>summary of the narratives and approaches which are being used as part of the romanticisation and commodification of food heritages</w:t>
      </w:r>
      <w:r>
        <w:rPr>
          <w:rFonts w:ascii="Arial" w:hAnsi="Arial" w:cs="Arial"/>
          <w:color w:val="000000" w:themeColor="text1"/>
          <w:sz w:val="20"/>
          <w:szCs w:val="20"/>
          <w:lang w:eastAsia="en-US"/>
        </w:rPr>
        <w:t>, destination promotion</w:t>
      </w:r>
      <w:r w:rsidRPr="00F6000A">
        <w:rPr>
          <w:rFonts w:ascii="Arial" w:hAnsi="Arial" w:cs="Arial"/>
          <w:color w:val="000000" w:themeColor="text1"/>
          <w:sz w:val="20"/>
          <w:szCs w:val="20"/>
          <w:lang w:eastAsia="en-US"/>
        </w:rPr>
        <w:t xml:space="preserve"> and brand differentiation. As </w:t>
      </w:r>
      <w:r w:rsidRPr="00F6000A">
        <w:rPr>
          <w:rFonts w:ascii="Arial" w:hAnsi="Arial" w:cs="Arial"/>
          <w:color w:val="000000" w:themeColor="text1"/>
          <w:sz w:val="20"/>
          <w:szCs w:val="20"/>
          <w:lang w:val="en-US"/>
        </w:rPr>
        <w:t>Henderson (2004</w:t>
      </w:r>
      <w:r w:rsidR="00121119">
        <w:rPr>
          <w:rFonts w:ascii="Arial" w:hAnsi="Arial" w:cs="Arial"/>
          <w:color w:val="000000" w:themeColor="text1"/>
          <w:sz w:val="20"/>
          <w:szCs w:val="20"/>
          <w:lang w:val="en-US"/>
        </w:rPr>
        <w:t>, p.913</w:t>
      </w:r>
      <w:r w:rsidRPr="00F6000A">
        <w:rPr>
          <w:rFonts w:ascii="Arial" w:hAnsi="Arial" w:cs="Arial"/>
          <w:color w:val="000000" w:themeColor="text1"/>
          <w:sz w:val="20"/>
          <w:szCs w:val="20"/>
          <w:lang w:val="en-US"/>
        </w:rPr>
        <w:t xml:space="preserve">) has stated, </w:t>
      </w:r>
      <w:r w:rsidRPr="006016C9">
        <w:rPr>
          <w:rFonts w:ascii="Arial" w:hAnsi="Arial" w:cs="Arial"/>
          <w:i/>
          <w:color w:val="000000" w:themeColor="text1"/>
          <w:sz w:val="20"/>
          <w:szCs w:val="20"/>
          <w:lang w:val="en-US"/>
        </w:rPr>
        <w:t>“</w:t>
      </w:r>
      <w:r w:rsidRPr="006016C9">
        <w:rPr>
          <w:rFonts w:ascii="Arial" w:hAnsi="Arial" w:cs="Arial"/>
          <w:i/>
          <w:color w:val="000000" w:themeColor="text1"/>
          <w:sz w:val="20"/>
          <w:szCs w:val="20"/>
          <w:lang w:eastAsia="en-US"/>
        </w:rPr>
        <w:t>Food is a link with the past, representing continuity and familiarity, and inspires a yearning for what are perceived to be authentic tastes and experiences on the part of residents</w:t>
      </w:r>
      <w:r w:rsidRPr="00F6000A">
        <w:rPr>
          <w:rFonts w:ascii="Arial" w:hAnsi="Arial" w:cs="Arial"/>
          <w:color w:val="000000" w:themeColor="text1"/>
          <w:sz w:val="20"/>
          <w:szCs w:val="20"/>
          <w:lang w:eastAsia="en-US"/>
        </w:rPr>
        <w:t>”.</w:t>
      </w:r>
      <w:r>
        <w:rPr>
          <w:rFonts w:ascii="Arial" w:hAnsi="Arial" w:cs="Arial"/>
          <w:color w:val="000000" w:themeColor="text1"/>
          <w:sz w:val="20"/>
          <w:szCs w:val="20"/>
          <w:lang w:eastAsia="en-US"/>
        </w:rPr>
        <w:t xml:space="preserve"> Certainly, f</w:t>
      </w:r>
      <w:r w:rsidRPr="00F6000A">
        <w:rPr>
          <w:rFonts w:ascii="Arial" w:hAnsi="Arial" w:cs="Arial"/>
          <w:color w:val="000000" w:themeColor="text1"/>
          <w:sz w:val="20"/>
          <w:szCs w:val="20"/>
        </w:rPr>
        <w:t xml:space="preserve">ood has a central </w:t>
      </w:r>
      <w:r>
        <w:rPr>
          <w:rFonts w:ascii="Arial" w:hAnsi="Arial" w:cs="Arial"/>
          <w:color w:val="000000" w:themeColor="text1"/>
          <w:sz w:val="20"/>
          <w:szCs w:val="20"/>
        </w:rPr>
        <w:t xml:space="preserve">and iconic </w:t>
      </w:r>
      <w:r w:rsidRPr="00F6000A">
        <w:rPr>
          <w:rFonts w:ascii="Arial" w:hAnsi="Arial" w:cs="Arial"/>
          <w:color w:val="000000" w:themeColor="text1"/>
          <w:sz w:val="20"/>
          <w:szCs w:val="20"/>
        </w:rPr>
        <w:t>role in society and carries significant cultural, historic and social significance in terms of identity construction.</w:t>
      </w:r>
      <w:r>
        <w:rPr>
          <w:rFonts w:ascii="Arial" w:hAnsi="Arial" w:cs="Arial"/>
          <w:color w:val="000000" w:themeColor="text1"/>
          <w:sz w:val="20"/>
          <w:szCs w:val="20"/>
        </w:rPr>
        <w:t xml:space="preserve"> D</w:t>
      </w:r>
      <w:r w:rsidRPr="00F6000A">
        <w:rPr>
          <w:rFonts w:ascii="Arial" w:hAnsi="Arial" w:cs="Arial"/>
          <w:color w:val="000000" w:themeColor="text1"/>
          <w:sz w:val="20"/>
          <w:szCs w:val="20"/>
          <w:lang w:eastAsia="en-US"/>
        </w:rPr>
        <w:t xml:space="preserve">ishes </w:t>
      </w:r>
      <w:r>
        <w:rPr>
          <w:rFonts w:ascii="Arial" w:hAnsi="Arial" w:cs="Arial"/>
          <w:color w:val="000000" w:themeColor="text1"/>
          <w:sz w:val="20"/>
          <w:szCs w:val="20"/>
          <w:lang w:eastAsia="en-US"/>
        </w:rPr>
        <w:t xml:space="preserve">like the street food of Penang and Malaysia </w:t>
      </w:r>
      <w:r w:rsidRPr="00F6000A">
        <w:rPr>
          <w:rFonts w:ascii="Arial" w:hAnsi="Arial" w:cs="Arial"/>
          <w:color w:val="000000" w:themeColor="text1"/>
          <w:sz w:val="20"/>
          <w:szCs w:val="20"/>
          <w:lang w:eastAsia="en-US"/>
        </w:rPr>
        <w:t xml:space="preserve">are endowed with iconic status and food heritage is </w:t>
      </w:r>
      <w:r>
        <w:rPr>
          <w:rFonts w:ascii="Arial" w:hAnsi="Arial" w:cs="Arial"/>
          <w:color w:val="000000" w:themeColor="text1"/>
          <w:sz w:val="20"/>
          <w:szCs w:val="20"/>
          <w:lang w:eastAsia="en-US"/>
        </w:rPr>
        <w:t>believed to be</w:t>
      </w:r>
      <w:r w:rsidRPr="00F6000A">
        <w:rPr>
          <w:rFonts w:ascii="Arial" w:hAnsi="Arial" w:cs="Arial"/>
          <w:color w:val="000000" w:themeColor="text1"/>
          <w:sz w:val="20"/>
          <w:szCs w:val="20"/>
          <w:lang w:eastAsia="en-US"/>
        </w:rPr>
        <w:t xml:space="preserve"> worthy </w:t>
      </w:r>
      <w:r>
        <w:rPr>
          <w:rFonts w:ascii="Arial" w:hAnsi="Arial" w:cs="Arial"/>
          <w:color w:val="000000" w:themeColor="text1"/>
          <w:sz w:val="20"/>
          <w:szCs w:val="20"/>
          <w:lang w:eastAsia="en-US"/>
        </w:rPr>
        <w:t xml:space="preserve">of celebration and conservation, and even if it is less established in the case of Singapore, it carries powerful messages which attract consumers, but may also underpin longstanding political agendas. </w:t>
      </w:r>
      <w:r w:rsidR="002C3F81">
        <w:rPr>
          <w:rFonts w:ascii="Arial" w:hAnsi="Arial" w:cs="Arial"/>
          <w:color w:val="000000" w:themeColor="text1"/>
          <w:sz w:val="20"/>
          <w:szCs w:val="20"/>
          <w:lang w:eastAsia="en-US"/>
        </w:rPr>
        <w:t xml:space="preserve"> </w:t>
      </w:r>
    </w:p>
    <w:p w14:paraId="4B050940" w14:textId="77777777" w:rsidR="007008E2" w:rsidRDefault="007008E2" w:rsidP="00E47A52">
      <w:pPr>
        <w:autoSpaceDE w:val="0"/>
        <w:autoSpaceDN w:val="0"/>
        <w:adjustRightInd w:val="0"/>
        <w:spacing w:line="480" w:lineRule="auto"/>
        <w:rPr>
          <w:rFonts w:ascii="Arial" w:hAnsi="Arial" w:cs="Arial"/>
          <w:color w:val="000000" w:themeColor="text1"/>
          <w:sz w:val="20"/>
          <w:szCs w:val="20"/>
          <w:lang w:eastAsia="en-US"/>
        </w:rPr>
      </w:pPr>
    </w:p>
    <w:p w14:paraId="1B40C441" w14:textId="77777777" w:rsidR="007008E2" w:rsidRDefault="00493284" w:rsidP="00E47A52">
      <w:pPr>
        <w:autoSpaceDE w:val="0"/>
        <w:autoSpaceDN w:val="0"/>
        <w:adjustRightInd w:val="0"/>
        <w:spacing w:line="480" w:lineRule="auto"/>
        <w:rPr>
          <w:rFonts w:ascii="Arial" w:hAnsi="Arial" w:cs="Arial"/>
          <w:color w:val="000000" w:themeColor="text1"/>
          <w:sz w:val="20"/>
          <w:szCs w:val="20"/>
          <w:lang w:val="en-US"/>
        </w:rPr>
      </w:pPr>
      <w:r>
        <w:rPr>
          <w:rFonts w:ascii="Arial" w:hAnsi="Arial" w:cs="Arial"/>
          <w:color w:val="000000" w:themeColor="text1"/>
          <w:sz w:val="20"/>
          <w:szCs w:val="20"/>
          <w:lang w:val="en-US"/>
        </w:rPr>
        <w:t>E</w:t>
      </w:r>
      <w:r w:rsidR="007008E2">
        <w:rPr>
          <w:rFonts w:ascii="Arial" w:hAnsi="Arial" w:cs="Arial"/>
          <w:color w:val="000000" w:themeColor="text1"/>
          <w:sz w:val="20"/>
          <w:szCs w:val="20"/>
          <w:lang w:val="en-US"/>
        </w:rPr>
        <w:t>ffective</w:t>
      </w:r>
      <w:r w:rsidR="007008E2" w:rsidRPr="00F6000A">
        <w:rPr>
          <w:rFonts w:ascii="Arial" w:hAnsi="Arial" w:cs="Arial"/>
          <w:color w:val="000000" w:themeColor="text1"/>
          <w:sz w:val="20"/>
          <w:szCs w:val="20"/>
          <w:lang w:val="en-US"/>
        </w:rPr>
        <w:t xml:space="preserve"> destination marketing is the mechanism by which consumer expectations are managed</w:t>
      </w:r>
      <w:r w:rsidR="007008E2">
        <w:rPr>
          <w:rFonts w:ascii="Arial" w:hAnsi="Arial" w:cs="Arial"/>
          <w:color w:val="000000" w:themeColor="text1"/>
          <w:sz w:val="20"/>
          <w:szCs w:val="20"/>
          <w:lang w:val="en-US"/>
        </w:rPr>
        <w:t xml:space="preserve"> and constructed</w:t>
      </w:r>
      <w:r w:rsidR="007008E2" w:rsidRPr="00F6000A">
        <w:rPr>
          <w:rFonts w:ascii="Arial" w:hAnsi="Arial" w:cs="Arial"/>
          <w:color w:val="000000" w:themeColor="text1"/>
          <w:sz w:val="20"/>
          <w:szCs w:val="20"/>
          <w:lang w:val="en-US"/>
        </w:rPr>
        <w:t xml:space="preserve">. </w:t>
      </w:r>
      <w:r w:rsidR="007008E2" w:rsidRPr="00F6000A">
        <w:rPr>
          <w:rFonts w:ascii="Arial" w:hAnsi="Arial" w:cs="Arial"/>
          <w:color w:val="000000" w:themeColor="text1"/>
          <w:sz w:val="20"/>
          <w:szCs w:val="20"/>
          <w:lang w:val="en"/>
        </w:rPr>
        <w:t>Marketing approaches are</w:t>
      </w:r>
      <w:r w:rsidR="007008E2" w:rsidRPr="00F6000A">
        <w:rPr>
          <w:rFonts w:ascii="Arial" w:hAnsi="Arial" w:cs="Arial"/>
          <w:color w:val="000000" w:themeColor="text1"/>
          <w:sz w:val="20"/>
          <w:szCs w:val="20"/>
          <w:shd w:val="clear" w:color="auto" w:fill="FFFFFF"/>
        </w:rPr>
        <w:t xml:space="preserve"> making intrinsic links between an area’s history, its cultural heritage and food.</w:t>
      </w:r>
      <w:r w:rsidR="007008E2">
        <w:rPr>
          <w:rFonts w:ascii="Arial" w:hAnsi="Arial" w:cs="Arial"/>
          <w:color w:val="000000" w:themeColor="text1"/>
          <w:sz w:val="20"/>
          <w:szCs w:val="20"/>
          <w:shd w:val="clear" w:color="auto" w:fill="FFFFFF"/>
        </w:rPr>
        <w:t xml:space="preserve"> </w:t>
      </w:r>
      <w:r w:rsidR="002E7614" w:rsidRPr="00F6000A">
        <w:rPr>
          <w:rFonts w:ascii="Arial" w:hAnsi="Arial" w:cs="Arial"/>
          <w:color w:val="000000" w:themeColor="text1"/>
          <w:sz w:val="20"/>
          <w:szCs w:val="20"/>
          <w:lang w:val="en-US"/>
        </w:rPr>
        <w:t xml:space="preserve">Regional products, dishes and culinary stories are now providing destinations with </w:t>
      </w:r>
      <w:r w:rsidR="002E7614">
        <w:rPr>
          <w:rFonts w:ascii="Arial" w:hAnsi="Arial" w:cs="Arial"/>
          <w:color w:val="000000" w:themeColor="text1"/>
          <w:sz w:val="20"/>
          <w:szCs w:val="20"/>
          <w:lang w:val="en-US"/>
        </w:rPr>
        <w:t>powerful virtual and iconographic narratives of the</w:t>
      </w:r>
      <w:r w:rsidR="002E7614" w:rsidRPr="00F6000A">
        <w:rPr>
          <w:rFonts w:ascii="Arial" w:hAnsi="Arial" w:cs="Arial"/>
          <w:color w:val="000000" w:themeColor="text1"/>
          <w:sz w:val="20"/>
          <w:szCs w:val="20"/>
          <w:lang w:val="en-US"/>
        </w:rPr>
        <w:t xml:space="preserve"> culture of a place, a people and history. </w:t>
      </w:r>
      <w:r w:rsidR="007008E2">
        <w:rPr>
          <w:rFonts w:ascii="Arial" w:hAnsi="Arial" w:cs="Arial"/>
          <w:color w:val="000000" w:themeColor="text1"/>
          <w:sz w:val="20"/>
          <w:szCs w:val="20"/>
          <w:lang w:val="en-US"/>
        </w:rPr>
        <w:t>Place promotion</w:t>
      </w:r>
      <w:r w:rsidR="007008E2" w:rsidRPr="00F6000A">
        <w:rPr>
          <w:rFonts w:ascii="Arial" w:hAnsi="Arial" w:cs="Arial"/>
          <w:color w:val="000000" w:themeColor="text1"/>
          <w:sz w:val="20"/>
          <w:szCs w:val="20"/>
          <w:lang w:val="en-US"/>
        </w:rPr>
        <w:t xml:space="preserve"> poses the challenge of increasing visitor numbers whilst ensuring </w:t>
      </w:r>
      <w:r w:rsidR="007008E2">
        <w:rPr>
          <w:rFonts w:ascii="Arial" w:hAnsi="Arial" w:cs="Arial"/>
          <w:color w:val="000000" w:themeColor="text1"/>
          <w:sz w:val="20"/>
          <w:szCs w:val="20"/>
          <w:lang w:val="en-US"/>
        </w:rPr>
        <w:t>destinations retains its original attractiveness</w:t>
      </w:r>
      <w:r w:rsidR="007008E2" w:rsidRPr="00F6000A">
        <w:rPr>
          <w:rFonts w:ascii="Arial" w:hAnsi="Arial" w:cs="Arial"/>
          <w:color w:val="000000" w:themeColor="text1"/>
          <w:sz w:val="20"/>
          <w:szCs w:val="20"/>
          <w:lang w:val="en-US"/>
        </w:rPr>
        <w:t>. References to pure, sustaining heritage through supporting traditional industries</w:t>
      </w:r>
      <w:r w:rsidR="007008E2">
        <w:rPr>
          <w:rFonts w:ascii="Arial" w:hAnsi="Arial" w:cs="Arial"/>
          <w:color w:val="000000" w:themeColor="text1"/>
          <w:sz w:val="20"/>
          <w:szCs w:val="20"/>
          <w:lang w:val="en-US"/>
        </w:rPr>
        <w:t xml:space="preserve"> </w:t>
      </w:r>
      <w:r w:rsidR="007008E2" w:rsidRPr="00F6000A">
        <w:rPr>
          <w:rFonts w:ascii="Arial" w:hAnsi="Arial" w:cs="Arial"/>
          <w:color w:val="000000" w:themeColor="text1"/>
          <w:sz w:val="20"/>
          <w:szCs w:val="20"/>
          <w:lang w:val="en-US"/>
        </w:rPr>
        <w:t xml:space="preserve">encapsulate the idea of locally embedded symbols and sense of place deriving from agricultural traditions. Messages are about sustaining cultures and ways of life, </w:t>
      </w:r>
      <w:r w:rsidR="007008E2">
        <w:rPr>
          <w:rFonts w:ascii="Arial" w:hAnsi="Arial" w:cs="Arial"/>
          <w:color w:val="000000" w:themeColor="text1"/>
          <w:sz w:val="20"/>
          <w:szCs w:val="20"/>
          <w:lang w:val="en-US"/>
        </w:rPr>
        <w:t>for example this chapter suggests</w:t>
      </w:r>
      <w:r w:rsidR="007008E2" w:rsidRPr="00F6000A">
        <w:rPr>
          <w:rFonts w:ascii="Arial" w:hAnsi="Arial" w:cs="Arial"/>
          <w:color w:val="000000" w:themeColor="text1"/>
          <w:sz w:val="20"/>
          <w:szCs w:val="20"/>
          <w:lang w:eastAsia="en-US"/>
        </w:rPr>
        <w:t xml:space="preserve"> </w:t>
      </w:r>
      <w:r w:rsidR="007008E2">
        <w:rPr>
          <w:rFonts w:ascii="Arial" w:hAnsi="Arial" w:cs="Arial"/>
          <w:color w:val="000000" w:themeColor="text1"/>
          <w:sz w:val="20"/>
          <w:szCs w:val="20"/>
          <w:lang w:eastAsia="en-US"/>
        </w:rPr>
        <w:t xml:space="preserve">iconic </w:t>
      </w:r>
      <w:r w:rsidR="007008E2" w:rsidRPr="00F6000A">
        <w:rPr>
          <w:rFonts w:ascii="Arial" w:hAnsi="Arial" w:cs="Arial"/>
          <w:color w:val="000000" w:themeColor="text1"/>
          <w:sz w:val="20"/>
          <w:szCs w:val="20"/>
          <w:lang w:eastAsia="en-US"/>
        </w:rPr>
        <w:t xml:space="preserve">food </w:t>
      </w:r>
      <w:r w:rsidR="007008E2">
        <w:rPr>
          <w:rFonts w:ascii="Arial" w:hAnsi="Arial" w:cs="Arial"/>
          <w:color w:val="000000" w:themeColor="text1"/>
          <w:sz w:val="20"/>
          <w:szCs w:val="20"/>
          <w:lang w:eastAsia="en-US"/>
        </w:rPr>
        <w:t xml:space="preserve">can be used to </w:t>
      </w:r>
      <w:r w:rsidR="007008E2" w:rsidRPr="00F6000A">
        <w:rPr>
          <w:rFonts w:ascii="Arial" w:hAnsi="Arial" w:cs="Arial"/>
          <w:color w:val="000000" w:themeColor="text1"/>
          <w:sz w:val="20"/>
          <w:szCs w:val="20"/>
          <w:lang w:eastAsia="en-US"/>
        </w:rPr>
        <w:t xml:space="preserve">shed light on the history of the country, its geography </w:t>
      </w:r>
      <w:r w:rsidR="007008E2" w:rsidRPr="00F6000A">
        <w:rPr>
          <w:rFonts w:ascii="Arial" w:hAnsi="Arial" w:cs="Arial"/>
          <w:color w:val="000000" w:themeColor="text1"/>
          <w:sz w:val="20"/>
          <w:szCs w:val="20"/>
          <w:lang w:eastAsia="en-US"/>
        </w:rPr>
        <w:lastRenderedPageBreak/>
        <w:t xml:space="preserve">and contemporary society as well as </w:t>
      </w:r>
      <w:r w:rsidR="007008E2">
        <w:rPr>
          <w:rFonts w:ascii="Arial" w:hAnsi="Arial" w:cs="Arial"/>
          <w:color w:val="000000" w:themeColor="text1"/>
          <w:sz w:val="20"/>
          <w:szCs w:val="20"/>
          <w:lang w:eastAsia="en-US"/>
        </w:rPr>
        <w:t xml:space="preserve">link powerful to its </w:t>
      </w:r>
      <w:r w:rsidR="007008E2" w:rsidRPr="00F6000A">
        <w:rPr>
          <w:rFonts w:ascii="Arial" w:hAnsi="Arial" w:cs="Arial"/>
          <w:color w:val="000000" w:themeColor="text1"/>
          <w:sz w:val="20"/>
          <w:szCs w:val="20"/>
          <w:lang w:eastAsia="en-US"/>
        </w:rPr>
        <w:t xml:space="preserve">political and economic systems. </w:t>
      </w:r>
      <w:r w:rsidR="007008E2">
        <w:rPr>
          <w:rFonts w:ascii="Arial" w:hAnsi="Arial" w:cs="Arial"/>
          <w:color w:val="000000" w:themeColor="text1"/>
          <w:sz w:val="20"/>
          <w:szCs w:val="20"/>
          <w:lang w:eastAsia="en-US"/>
        </w:rPr>
        <w:t xml:space="preserve">Heritage cuisines have been presented here as powerful marketing tools, but must be regarded as fluid, evolving and powerful narratives that are not necessarily supported by historical fact or authentic narratives. Likewise, what makes a food ‘iconic’ is perhaps more about the imagery and the reach of those signs and messages than any sustained presence in history. </w:t>
      </w:r>
      <w:r w:rsidR="007008E2" w:rsidRPr="00F6000A">
        <w:rPr>
          <w:rFonts w:ascii="Arial" w:hAnsi="Arial" w:cs="Arial"/>
          <w:color w:val="000000" w:themeColor="text1"/>
          <w:sz w:val="20"/>
          <w:szCs w:val="20"/>
          <w:lang w:eastAsia="en-US"/>
        </w:rPr>
        <w:t xml:space="preserve">Food is </w:t>
      </w:r>
      <w:r w:rsidR="007008E2">
        <w:rPr>
          <w:rFonts w:ascii="Arial" w:hAnsi="Arial" w:cs="Arial"/>
          <w:color w:val="000000" w:themeColor="text1"/>
          <w:sz w:val="20"/>
          <w:szCs w:val="20"/>
          <w:lang w:eastAsia="en-US"/>
        </w:rPr>
        <w:t xml:space="preserve">regularly </w:t>
      </w:r>
      <w:r w:rsidR="007008E2" w:rsidRPr="00F6000A">
        <w:rPr>
          <w:rFonts w:ascii="Arial" w:hAnsi="Arial" w:cs="Arial"/>
          <w:color w:val="000000" w:themeColor="text1"/>
          <w:sz w:val="20"/>
          <w:szCs w:val="20"/>
          <w:lang w:eastAsia="en-US"/>
        </w:rPr>
        <w:t>developed into something iconic, which can be revealed to be central to identity at an ethnic and national level</w:t>
      </w:r>
      <w:r w:rsidR="007008E2">
        <w:rPr>
          <w:rFonts w:ascii="Arial" w:hAnsi="Arial" w:cs="Arial"/>
          <w:color w:val="000000" w:themeColor="text1"/>
          <w:sz w:val="20"/>
          <w:szCs w:val="20"/>
          <w:lang w:eastAsia="en-US"/>
        </w:rPr>
        <w:t>, where the</w:t>
      </w:r>
      <w:r w:rsidR="007008E2" w:rsidRPr="00F6000A">
        <w:rPr>
          <w:rFonts w:ascii="Arial" w:hAnsi="Arial" w:cs="Arial"/>
          <w:color w:val="000000" w:themeColor="text1"/>
          <w:sz w:val="20"/>
          <w:szCs w:val="20"/>
          <w:lang w:eastAsia="en-US"/>
        </w:rPr>
        <w:t xml:space="preserve"> adoption of heritage identities is powerful because they meet customer and stakeholder needs by encapsulating </w:t>
      </w:r>
      <w:r w:rsidR="007008E2">
        <w:rPr>
          <w:rFonts w:ascii="Arial" w:hAnsi="Arial" w:cs="Arial"/>
          <w:color w:val="000000" w:themeColor="text1"/>
          <w:sz w:val="20"/>
          <w:szCs w:val="20"/>
          <w:lang w:eastAsia="en-US"/>
        </w:rPr>
        <w:t>emotions, needs and building</w:t>
      </w:r>
      <w:r w:rsidR="007008E2" w:rsidRPr="00F6000A">
        <w:rPr>
          <w:rFonts w:ascii="Arial" w:hAnsi="Arial" w:cs="Arial"/>
          <w:color w:val="000000" w:themeColor="text1"/>
          <w:sz w:val="20"/>
          <w:szCs w:val="20"/>
          <w:lang w:eastAsia="en-US"/>
        </w:rPr>
        <w:t xml:space="preserve"> identity. </w:t>
      </w:r>
      <w:r w:rsidR="002E7614">
        <w:rPr>
          <w:rFonts w:ascii="Arial" w:hAnsi="Arial" w:cs="Arial"/>
          <w:color w:val="000000" w:themeColor="text1"/>
          <w:sz w:val="20"/>
          <w:szCs w:val="20"/>
          <w:lang w:eastAsia="en-US"/>
        </w:rPr>
        <w:t xml:space="preserve">In looking at more recent perspectives such as </w:t>
      </w:r>
      <w:r w:rsidR="002E7614" w:rsidRPr="00F6000A">
        <w:rPr>
          <w:rFonts w:ascii="Arial" w:hAnsi="Arial" w:cs="Arial"/>
          <w:color w:val="000000" w:themeColor="text1"/>
          <w:sz w:val="20"/>
          <w:szCs w:val="20"/>
          <w:lang w:eastAsia="en-US"/>
        </w:rPr>
        <w:t xml:space="preserve">Balmer’s </w:t>
      </w:r>
      <w:r w:rsidR="002E7614">
        <w:rPr>
          <w:rFonts w:ascii="Arial" w:hAnsi="Arial" w:cs="Arial"/>
          <w:color w:val="000000" w:themeColor="text1"/>
          <w:sz w:val="20"/>
          <w:szCs w:val="20"/>
          <w:lang w:eastAsia="en-US"/>
        </w:rPr>
        <w:t xml:space="preserve">(2011), these approaches </w:t>
      </w:r>
      <w:r w:rsidR="002E7614" w:rsidRPr="00F6000A">
        <w:rPr>
          <w:rFonts w:ascii="Arial" w:hAnsi="Arial" w:cs="Arial"/>
          <w:color w:val="000000" w:themeColor="text1"/>
          <w:sz w:val="20"/>
          <w:szCs w:val="20"/>
          <w:lang w:eastAsia="en-US"/>
        </w:rPr>
        <w:t xml:space="preserve">differ from that of Lowenthal (1998) </w:t>
      </w:r>
      <w:r w:rsidR="009C0FDE">
        <w:rPr>
          <w:rFonts w:ascii="Arial" w:hAnsi="Arial" w:cs="Arial"/>
          <w:color w:val="000000" w:themeColor="text1"/>
          <w:sz w:val="20"/>
          <w:szCs w:val="20"/>
          <w:lang w:eastAsia="en-US"/>
        </w:rPr>
        <w:t>by suggesting</w:t>
      </w:r>
      <w:r w:rsidR="002E7614" w:rsidRPr="00F6000A">
        <w:rPr>
          <w:rFonts w:ascii="Arial" w:hAnsi="Arial" w:cs="Arial"/>
          <w:color w:val="000000" w:themeColor="text1"/>
          <w:sz w:val="20"/>
          <w:szCs w:val="20"/>
          <w:lang w:eastAsia="en-US"/>
        </w:rPr>
        <w:t xml:space="preserve"> that heritage has a tripartite temporal dynamic in that it is meaningful to the past, present and prospective future</w:t>
      </w:r>
      <w:r w:rsidR="009C0FDE">
        <w:rPr>
          <w:rFonts w:ascii="Arial" w:hAnsi="Arial" w:cs="Arial"/>
          <w:color w:val="000000" w:themeColor="text1"/>
          <w:sz w:val="20"/>
          <w:szCs w:val="20"/>
          <w:lang w:eastAsia="en-US"/>
        </w:rPr>
        <w:t>, thereby</w:t>
      </w:r>
      <w:r w:rsidR="002E7614">
        <w:rPr>
          <w:rFonts w:ascii="Arial" w:hAnsi="Arial" w:cs="Arial"/>
          <w:color w:val="000000" w:themeColor="text1"/>
          <w:sz w:val="20"/>
          <w:szCs w:val="20"/>
          <w:lang w:eastAsia="en-US"/>
        </w:rPr>
        <w:t xml:space="preserve"> suggesting</w:t>
      </w:r>
      <w:r w:rsidR="002E7614" w:rsidRPr="00F6000A">
        <w:rPr>
          <w:rFonts w:ascii="Arial" w:hAnsi="Arial" w:cs="Arial"/>
          <w:color w:val="000000" w:themeColor="text1"/>
          <w:sz w:val="20"/>
          <w:szCs w:val="20"/>
          <w:lang w:eastAsia="en-US"/>
        </w:rPr>
        <w:t xml:space="preserve"> there is </w:t>
      </w:r>
      <w:r w:rsidR="002E7614">
        <w:rPr>
          <w:rFonts w:ascii="Arial" w:hAnsi="Arial" w:cs="Arial"/>
          <w:color w:val="000000" w:themeColor="text1"/>
          <w:sz w:val="20"/>
          <w:szCs w:val="20"/>
          <w:lang w:eastAsia="en-US"/>
        </w:rPr>
        <w:t xml:space="preserve">a </w:t>
      </w:r>
      <w:r w:rsidR="002E7614" w:rsidRPr="00F6000A">
        <w:rPr>
          <w:rFonts w:ascii="Arial" w:hAnsi="Arial" w:cs="Arial"/>
          <w:color w:val="000000" w:themeColor="text1"/>
          <w:sz w:val="20"/>
          <w:szCs w:val="20"/>
          <w:lang w:eastAsia="en-US"/>
        </w:rPr>
        <w:t xml:space="preserve">lot to be said for the future of iconic cuisines to </w:t>
      </w:r>
      <w:r w:rsidR="002E7614">
        <w:rPr>
          <w:rFonts w:ascii="Arial" w:hAnsi="Arial" w:cs="Arial"/>
          <w:color w:val="000000" w:themeColor="text1"/>
          <w:sz w:val="20"/>
          <w:szCs w:val="20"/>
          <w:lang w:eastAsia="en-US"/>
        </w:rPr>
        <w:t xml:space="preserve">be utilised in future destination promotion. </w:t>
      </w:r>
    </w:p>
    <w:p w14:paraId="1EB5A996" w14:textId="77777777" w:rsidR="007008E2" w:rsidRDefault="007008E2" w:rsidP="00E47A52">
      <w:pPr>
        <w:autoSpaceDE w:val="0"/>
        <w:autoSpaceDN w:val="0"/>
        <w:adjustRightInd w:val="0"/>
        <w:spacing w:line="480" w:lineRule="auto"/>
        <w:rPr>
          <w:rFonts w:ascii="Arial" w:hAnsi="Arial" w:cs="Arial"/>
          <w:color w:val="000000" w:themeColor="text1"/>
          <w:sz w:val="20"/>
          <w:szCs w:val="20"/>
          <w:lang w:val="en-US"/>
        </w:rPr>
      </w:pPr>
    </w:p>
    <w:p w14:paraId="3A37AD45" w14:textId="77777777" w:rsidR="007008E2" w:rsidRPr="00151B9E" w:rsidRDefault="007008E2" w:rsidP="007008E2">
      <w:pPr>
        <w:rPr>
          <w:rFonts w:ascii="Arial" w:hAnsi="Arial" w:cs="Arial"/>
          <w:b/>
          <w:color w:val="000000" w:themeColor="text1"/>
          <w:sz w:val="20"/>
          <w:szCs w:val="20"/>
        </w:rPr>
      </w:pPr>
      <w:r w:rsidRPr="00151B9E">
        <w:rPr>
          <w:rFonts w:ascii="Arial" w:hAnsi="Arial" w:cs="Arial"/>
          <w:b/>
          <w:color w:val="000000" w:themeColor="text1"/>
          <w:sz w:val="20"/>
          <w:szCs w:val="20"/>
        </w:rPr>
        <w:t>References</w:t>
      </w:r>
    </w:p>
    <w:p w14:paraId="04FEF860" w14:textId="77777777" w:rsidR="007008E2" w:rsidRPr="00151B9E" w:rsidRDefault="007008E2" w:rsidP="007008E2">
      <w:pPr>
        <w:rPr>
          <w:rFonts w:ascii="Arial" w:hAnsi="Arial" w:cs="Arial"/>
          <w:color w:val="000000" w:themeColor="text1"/>
          <w:sz w:val="20"/>
          <w:szCs w:val="20"/>
        </w:rPr>
      </w:pPr>
    </w:p>
    <w:p w14:paraId="448B3937"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Avieli, N. (2013) What is ‘Local Food?’ Dynamic culinary heritage in the World Heritage Site of Hoi An, Vietnam, </w:t>
      </w:r>
      <w:r w:rsidRPr="00151B9E">
        <w:rPr>
          <w:rFonts w:ascii="Arial" w:hAnsi="Arial" w:cs="Arial"/>
          <w:i/>
          <w:color w:val="000000" w:themeColor="text1"/>
          <w:sz w:val="20"/>
          <w:szCs w:val="20"/>
        </w:rPr>
        <w:t>Journal of Heritage Tourism</w:t>
      </w:r>
      <w:r w:rsidRPr="00151B9E">
        <w:rPr>
          <w:rFonts w:ascii="Arial" w:hAnsi="Arial" w:cs="Arial"/>
          <w:color w:val="000000" w:themeColor="text1"/>
          <w:sz w:val="20"/>
          <w:szCs w:val="20"/>
        </w:rPr>
        <w:t>, 8</w:t>
      </w:r>
      <w:r>
        <w:rPr>
          <w:rFonts w:ascii="Arial" w:hAnsi="Arial" w:cs="Arial"/>
          <w:color w:val="000000" w:themeColor="text1"/>
          <w:sz w:val="20"/>
          <w:szCs w:val="20"/>
        </w:rPr>
        <w:t xml:space="preserve"> (</w:t>
      </w:r>
      <w:r w:rsidRPr="00151B9E">
        <w:rPr>
          <w:rFonts w:ascii="Arial" w:hAnsi="Arial" w:cs="Arial"/>
          <w:color w:val="000000" w:themeColor="text1"/>
          <w:sz w:val="20"/>
          <w:szCs w:val="20"/>
        </w:rPr>
        <w:t>2-3</w:t>
      </w:r>
      <w:r>
        <w:rPr>
          <w:rFonts w:ascii="Arial" w:hAnsi="Arial" w:cs="Arial"/>
          <w:color w:val="000000" w:themeColor="text1"/>
          <w:sz w:val="20"/>
          <w:szCs w:val="20"/>
        </w:rPr>
        <w:t>)</w:t>
      </w:r>
      <w:r w:rsidRPr="00151B9E">
        <w:rPr>
          <w:rFonts w:ascii="Arial" w:hAnsi="Arial" w:cs="Arial"/>
          <w:color w:val="000000" w:themeColor="text1"/>
          <w:sz w:val="20"/>
          <w:szCs w:val="20"/>
        </w:rPr>
        <w:t xml:space="preserve">, </w:t>
      </w:r>
      <w:r>
        <w:rPr>
          <w:rFonts w:ascii="Arial" w:hAnsi="Arial" w:cs="Arial"/>
          <w:color w:val="000000" w:themeColor="text1"/>
          <w:sz w:val="20"/>
          <w:szCs w:val="20"/>
        </w:rPr>
        <w:t xml:space="preserve">pp. </w:t>
      </w:r>
      <w:r w:rsidRPr="00151B9E">
        <w:rPr>
          <w:rFonts w:ascii="Arial" w:hAnsi="Arial" w:cs="Arial"/>
          <w:color w:val="000000" w:themeColor="text1"/>
          <w:sz w:val="20"/>
          <w:szCs w:val="20"/>
        </w:rPr>
        <w:t>120-1</w:t>
      </w:r>
      <w:r>
        <w:rPr>
          <w:rFonts w:ascii="Arial" w:hAnsi="Arial" w:cs="Arial"/>
          <w:color w:val="000000" w:themeColor="text1"/>
          <w:sz w:val="20"/>
          <w:szCs w:val="20"/>
        </w:rPr>
        <w:t>32</w:t>
      </w:r>
    </w:p>
    <w:p w14:paraId="2C1ED19E"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355C5DAF"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Style w:val="personname3"/>
          <w:rFonts w:ascii="Arial" w:hAnsi="Arial" w:cs="Arial"/>
          <w:color w:val="000000" w:themeColor="text1"/>
          <w:sz w:val="20"/>
          <w:szCs w:val="20"/>
        </w:rPr>
        <w:t>Alonso, A.D.</w:t>
      </w:r>
      <w:r w:rsidRPr="00151B9E">
        <w:rPr>
          <w:rFonts w:ascii="Arial" w:hAnsi="Arial" w:cs="Arial"/>
          <w:color w:val="000000" w:themeColor="text1"/>
          <w:sz w:val="20"/>
          <w:szCs w:val="20"/>
        </w:rPr>
        <w:t xml:space="preserve"> and </w:t>
      </w:r>
      <w:hyperlink r:id="rId13" w:history="1">
        <w:r w:rsidRPr="00151B9E">
          <w:rPr>
            <w:rStyle w:val="personname3"/>
            <w:rFonts w:ascii="Arial" w:hAnsi="Arial" w:cs="Arial"/>
            <w:color w:val="000000" w:themeColor="text1"/>
            <w:sz w:val="20"/>
            <w:szCs w:val="20"/>
          </w:rPr>
          <w:t>Northcote, J.</w:t>
        </w:r>
      </w:hyperlink>
      <w:r w:rsidRPr="00151B9E">
        <w:rPr>
          <w:rFonts w:ascii="Arial" w:hAnsi="Arial" w:cs="Arial"/>
          <w:color w:val="000000" w:themeColor="text1"/>
          <w:sz w:val="20"/>
          <w:szCs w:val="20"/>
        </w:rPr>
        <w:t xml:space="preserve"> (2009) </w:t>
      </w:r>
      <w:hyperlink r:id="rId14" w:history="1">
        <w:r w:rsidRPr="00151B9E">
          <w:rPr>
            <w:rStyle w:val="Emphasis"/>
            <w:rFonts w:ascii="Arial" w:hAnsi="Arial" w:cs="Arial"/>
            <w:color w:val="000000" w:themeColor="text1"/>
            <w:sz w:val="20"/>
            <w:szCs w:val="20"/>
          </w:rPr>
          <w:t>Wine, history, landscape: origin branding in Western Australia.</w:t>
        </w:r>
      </w:hyperlink>
      <w:r w:rsidRPr="00151B9E">
        <w:rPr>
          <w:rFonts w:ascii="Arial" w:hAnsi="Arial" w:cs="Arial"/>
          <w:color w:val="000000" w:themeColor="text1"/>
          <w:sz w:val="20"/>
          <w:szCs w:val="20"/>
        </w:rPr>
        <w:t xml:space="preserve"> </w:t>
      </w:r>
      <w:r w:rsidRPr="00151B9E">
        <w:rPr>
          <w:rFonts w:ascii="Arial" w:hAnsi="Arial" w:cs="Arial"/>
          <w:i/>
          <w:color w:val="000000" w:themeColor="text1"/>
          <w:sz w:val="20"/>
          <w:szCs w:val="20"/>
        </w:rPr>
        <w:t>British Food Journal</w:t>
      </w:r>
      <w:r w:rsidRPr="00151B9E">
        <w:rPr>
          <w:rFonts w:ascii="Arial" w:hAnsi="Arial" w:cs="Arial"/>
          <w:color w:val="000000" w:themeColor="text1"/>
          <w:sz w:val="20"/>
          <w:szCs w:val="20"/>
        </w:rPr>
        <w:t>, 111 (11)</w:t>
      </w:r>
      <w:r>
        <w:rPr>
          <w:rFonts w:ascii="Arial" w:hAnsi="Arial" w:cs="Arial"/>
          <w:color w:val="000000" w:themeColor="text1"/>
          <w:sz w:val="20"/>
          <w:szCs w:val="20"/>
        </w:rPr>
        <w:t>,</w:t>
      </w:r>
      <w:r w:rsidRPr="00151B9E">
        <w:rPr>
          <w:rFonts w:ascii="Arial" w:hAnsi="Arial" w:cs="Arial"/>
          <w:color w:val="000000" w:themeColor="text1"/>
          <w:sz w:val="20"/>
          <w:szCs w:val="20"/>
        </w:rPr>
        <w:t xml:space="preserve"> pp. 1248-1259. </w:t>
      </w:r>
    </w:p>
    <w:p w14:paraId="3382E0C3"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3EF558AE"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Ballantyne, R., Warren, A. and Nobbs, K. (2006), “The evolution of brand choice”, </w:t>
      </w:r>
      <w:r w:rsidRPr="00151B9E">
        <w:rPr>
          <w:rFonts w:ascii="Arial" w:hAnsi="Arial" w:cs="Arial"/>
          <w:i/>
          <w:color w:val="000000" w:themeColor="text1"/>
          <w:sz w:val="20"/>
          <w:szCs w:val="20"/>
        </w:rPr>
        <w:t>Brand Management</w:t>
      </w:r>
      <w:r w:rsidRPr="00151B9E">
        <w:rPr>
          <w:rFonts w:ascii="Arial" w:hAnsi="Arial" w:cs="Arial"/>
          <w:color w:val="000000" w:themeColor="text1"/>
          <w:sz w:val="20"/>
          <w:szCs w:val="20"/>
        </w:rPr>
        <w:t>. 13 (4/5), pp. 339-52.</w:t>
      </w:r>
    </w:p>
    <w:p w14:paraId="6557DBC2"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7696856E"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Balmer, J. (2011) Corporate heritage identities, corporate heritage brands and the multiple heritage identities of the British Monarchy", </w:t>
      </w:r>
      <w:r w:rsidRPr="00151B9E">
        <w:rPr>
          <w:rFonts w:ascii="Arial" w:hAnsi="Arial" w:cs="Arial"/>
          <w:i/>
          <w:color w:val="000000" w:themeColor="text1"/>
          <w:sz w:val="20"/>
          <w:szCs w:val="20"/>
        </w:rPr>
        <w:t>European Journal of Marketing</w:t>
      </w:r>
      <w:r w:rsidRPr="00151B9E">
        <w:rPr>
          <w:rFonts w:ascii="Arial" w:hAnsi="Arial" w:cs="Arial"/>
          <w:color w:val="000000" w:themeColor="text1"/>
          <w:sz w:val="20"/>
          <w:szCs w:val="20"/>
        </w:rPr>
        <w:t>, 45 (9/10) pp. 1380 – 1398.</w:t>
      </w:r>
    </w:p>
    <w:p w14:paraId="0789B2A4"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489703C9" w14:textId="45504A75" w:rsidR="007008E2" w:rsidRPr="00C44CEE" w:rsidRDefault="007008E2" w:rsidP="007008E2">
      <w:pPr>
        <w:rPr>
          <w:rFonts w:ascii="Arial" w:eastAsia="Times New Roman" w:hAnsi="Arial" w:cs="Arial"/>
          <w:color w:val="000000" w:themeColor="text1"/>
          <w:sz w:val="20"/>
          <w:szCs w:val="20"/>
          <w:lang w:val="en"/>
        </w:rPr>
      </w:pPr>
      <w:r w:rsidRPr="00C44CEE">
        <w:rPr>
          <w:rFonts w:ascii="Arial" w:eastAsia="Times New Roman" w:hAnsi="Arial" w:cs="Arial"/>
          <w:color w:val="000000" w:themeColor="text1"/>
          <w:sz w:val="20"/>
          <w:szCs w:val="20"/>
          <w:lang w:val="en"/>
        </w:rPr>
        <w:t>Banks</w:t>
      </w:r>
      <w:r w:rsidRPr="00151B9E">
        <w:rPr>
          <w:rFonts w:ascii="Arial" w:eastAsia="Times New Roman" w:hAnsi="Arial" w:cs="Arial"/>
          <w:color w:val="000000" w:themeColor="text1"/>
          <w:sz w:val="20"/>
          <w:szCs w:val="20"/>
          <w:lang w:val="en"/>
        </w:rPr>
        <w:t xml:space="preserve">, G. </w:t>
      </w:r>
      <w:r w:rsidRPr="00C44CEE">
        <w:rPr>
          <w:rFonts w:ascii="Arial" w:eastAsia="Times New Roman" w:hAnsi="Arial" w:cs="Arial"/>
          <w:color w:val="000000" w:themeColor="text1"/>
          <w:sz w:val="20"/>
          <w:szCs w:val="20"/>
          <w:lang w:val="en"/>
        </w:rPr>
        <w:t>Kelly</w:t>
      </w:r>
      <w:r w:rsidRPr="00151B9E">
        <w:rPr>
          <w:rFonts w:ascii="Arial" w:eastAsia="Times New Roman" w:hAnsi="Arial" w:cs="Arial"/>
          <w:color w:val="000000" w:themeColor="text1"/>
          <w:sz w:val="20"/>
          <w:szCs w:val="20"/>
          <w:lang w:val="en"/>
        </w:rPr>
        <w:t xml:space="preserve">, S., </w:t>
      </w:r>
      <w:r w:rsidRPr="00C44CEE">
        <w:rPr>
          <w:rFonts w:ascii="Arial" w:eastAsia="Times New Roman" w:hAnsi="Arial" w:cs="Arial"/>
          <w:color w:val="000000" w:themeColor="text1"/>
          <w:sz w:val="20"/>
          <w:szCs w:val="20"/>
          <w:lang w:val="en"/>
        </w:rPr>
        <w:t>Lewis</w:t>
      </w:r>
      <w:r w:rsidRPr="00151B9E">
        <w:rPr>
          <w:rFonts w:ascii="Arial" w:eastAsia="Times New Roman" w:hAnsi="Arial" w:cs="Arial"/>
          <w:color w:val="000000" w:themeColor="text1"/>
          <w:sz w:val="20"/>
          <w:szCs w:val="20"/>
          <w:lang w:val="en"/>
        </w:rPr>
        <w:t xml:space="preserve">, N. </w:t>
      </w:r>
      <w:r w:rsidR="00555701">
        <w:rPr>
          <w:rFonts w:ascii="Arial" w:eastAsia="Times New Roman" w:hAnsi="Arial" w:cs="Arial"/>
          <w:color w:val="000000" w:themeColor="text1"/>
          <w:sz w:val="20"/>
          <w:szCs w:val="20"/>
          <w:lang w:val="en"/>
        </w:rPr>
        <w:t xml:space="preserve">and </w:t>
      </w:r>
      <w:r w:rsidRPr="00C44CEE">
        <w:rPr>
          <w:rFonts w:ascii="Arial" w:eastAsia="Times New Roman" w:hAnsi="Arial" w:cs="Arial"/>
          <w:color w:val="000000" w:themeColor="text1"/>
          <w:sz w:val="20"/>
          <w:szCs w:val="20"/>
          <w:lang w:val="en"/>
        </w:rPr>
        <w:t>Sharpe</w:t>
      </w:r>
      <w:r w:rsidRPr="00151B9E">
        <w:rPr>
          <w:rFonts w:ascii="Arial" w:eastAsia="Times New Roman" w:hAnsi="Arial" w:cs="Arial"/>
          <w:color w:val="000000" w:themeColor="text1"/>
          <w:sz w:val="20"/>
          <w:szCs w:val="20"/>
          <w:lang w:val="en"/>
        </w:rPr>
        <w:t>, S (2007)</w:t>
      </w:r>
      <w:r w:rsidRPr="00151B9E">
        <w:rPr>
          <w:rFonts w:ascii="Arial" w:hAnsi="Arial" w:cs="Arial"/>
          <w:color w:val="000000" w:themeColor="text1"/>
          <w:sz w:val="20"/>
          <w:szCs w:val="20"/>
          <w:lang w:val="en"/>
        </w:rPr>
        <w:t xml:space="preserve"> Place ‘From One Glance’: the use of place in the marketing of New Zealand and Australian wines</w:t>
      </w:r>
      <w:r w:rsidRPr="00151B9E">
        <w:rPr>
          <w:rFonts w:ascii="Arial" w:eastAsia="Times New Roman" w:hAnsi="Arial" w:cs="Arial"/>
          <w:color w:val="000000" w:themeColor="text1"/>
          <w:sz w:val="20"/>
          <w:szCs w:val="20"/>
          <w:lang w:val="en"/>
        </w:rPr>
        <w:t xml:space="preserve">. </w:t>
      </w:r>
      <w:r w:rsidRPr="00322CEC">
        <w:rPr>
          <w:rFonts w:ascii="Arial" w:eastAsia="Times New Roman" w:hAnsi="Arial" w:cs="Arial"/>
          <w:i/>
          <w:color w:val="000000" w:themeColor="text1"/>
          <w:sz w:val="20"/>
          <w:szCs w:val="20"/>
          <w:lang w:val="en"/>
        </w:rPr>
        <w:t>Australian Geographer</w:t>
      </w:r>
      <w:r w:rsidRPr="00151B9E">
        <w:rPr>
          <w:rFonts w:ascii="Arial" w:eastAsia="Times New Roman" w:hAnsi="Arial" w:cs="Arial"/>
          <w:color w:val="000000" w:themeColor="text1"/>
          <w:sz w:val="20"/>
          <w:szCs w:val="20"/>
          <w:lang w:val="en"/>
        </w:rPr>
        <w:t xml:space="preserve"> 38(1), </w:t>
      </w:r>
      <w:r>
        <w:rPr>
          <w:rFonts w:ascii="Arial" w:eastAsia="Times New Roman" w:hAnsi="Arial" w:cs="Arial"/>
          <w:color w:val="000000" w:themeColor="text1"/>
          <w:sz w:val="20"/>
          <w:szCs w:val="20"/>
          <w:lang w:val="en"/>
        </w:rPr>
        <w:t xml:space="preserve">pp. </w:t>
      </w:r>
      <w:r w:rsidRPr="00C44CEE">
        <w:rPr>
          <w:rFonts w:ascii="Arial" w:eastAsia="Times New Roman" w:hAnsi="Arial" w:cs="Arial"/>
          <w:color w:val="000000" w:themeColor="text1"/>
          <w:sz w:val="20"/>
          <w:szCs w:val="20"/>
          <w:lang w:val="en"/>
        </w:rPr>
        <w:t>15-35</w:t>
      </w:r>
    </w:p>
    <w:p w14:paraId="6479176D"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14848F89"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Barcardi (2014) </w:t>
      </w:r>
      <w:hyperlink r:id="rId15" w:history="1">
        <w:r w:rsidRPr="00151B9E">
          <w:rPr>
            <w:rStyle w:val="Hyperlink"/>
            <w:rFonts w:ascii="Arial" w:hAnsi="Arial" w:cs="Arial"/>
            <w:color w:val="000000" w:themeColor="text1"/>
            <w:sz w:val="20"/>
            <w:szCs w:val="20"/>
            <w:lang w:val="en-US"/>
          </w:rPr>
          <w:t>http://fandbnews.com/bacardi-rums-new-marketing-campaign-celebrates-rich-cuban-heritage/</w:t>
        </w:r>
      </w:hyperlink>
      <w:r>
        <w:rPr>
          <w:rStyle w:val="Hyperlink"/>
          <w:rFonts w:ascii="Arial" w:hAnsi="Arial" w:cs="Arial"/>
          <w:color w:val="000000" w:themeColor="text1"/>
          <w:sz w:val="20"/>
          <w:szCs w:val="20"/>
          <w:lang w:val="en-US"/>
        </w:rPr>
        <w:t>. Accessed 12/12/14</w:t>
      </w:r>
    </w:p>
    <w:p w14:paraId="3C833391"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105E0F61" w14:textId="77777777" w:rsidR="007008E2" w:rsidRPr="00151B9E" w:rsidRDefault="007008E2" w:rsidP="007008E2">
      <w:pPr>
        <w:rPr>
          <w:rFonts w:ascii="Arial" w:hAnsi="Arial" w:cs="Arial"/>
          <w:color w:val="000000" w:themeColor="text1"/>
          <w:sz w:val="20"/>
          <w:szCs w:val="20"/>
        </w:rPr>
      </w:pPr>
      <w:r w:rsidRPr="00151B9E">
        <w:rPr>
          <w:rFonts w:ascii="Arial" w:hAnsi="Arial" w:cs="Arial"/>
          <w:color w:val="000000" w:themeColor="text1"/>
          <w:sz w:val="20"/>
          <w:szCs w:val="20"/>
        </w:rPr>
        <w:t>Beasley, R.</w:t>
      </w:r>
      <w:r w:rsidR="00555701">
        <w:rPr>
          <w:rFonts w:ascii="Arial" w:hAnsi="Arial" w:cs="Arial"/>
          <w:color w:val="000000" w:themeColor="text1"/>
          <w:sz w:val="20"/>
          <w:szCs w:val="20"/>
        </w:rPr>
        <w:t xml:space="preserve"> </w:t>
      </w:r>
      <w:r w:rsidRPr="00151B9E">
        <w:rPr>
          <w:rFonts w:ascii="Arial" w:hAnsi="Arial" w:cs="Arial"/>
          <w:color w:val="000000" w:themeColor="text1"/>
          <w:sz w:val="20"/>
          <w:szCs w:val="20"/>
        </w:rPr>
        <w:t>and Danesi, M</w:t>
      </w:r>
      <w:r w:rsidR="00555701">
        <w:rPr>
          <w:rFonts w:ascii="Arial" w:hAnsi="Arial" w:cs="Arial"/>
          <w:color w:val="000000" w:themeColor="text1"/>
          <w:sz w:val="20"/>
          <w:szCs w:val="20"/>
        </w:rPr>
        <w:t>.</w:t>
      </w:r>
      <w:r w:rsidRPr="00151B9E">
        <w:rPr>
          <w:rFonts w:ascii="Arial" w:hAnsi="Arial" w:cs="Arial"/>
          <w:color w:val="000000" w:themeColor="text1"/>
          <w:sz w:val="20"/>
          <w:szCs w:val="20"/>
        </w:rPr>
        <w:t xml:space="preserve"> (2002). </w:t>
      </w:r>
      <w:r w:rsidRPr="00151B9E">
        <w:rPr>
          <w:rFonts w:ascii="Arial" w:hAnsi="Arial" w:cs="Arial"/>
          <w:i/>
          <w:iCs/>
          <w:color w:val="000000" w:themeColor="text1"/>
          <w:sz w:val="20"/>
          <w:szCs w:val="20"/>
        </w:rPr>
        <w:t>Persuasive signs: The semiotics of advertising</w:t>
      </w:r>
      <w:r w:rsidRPr="00261CBB">
        <w:rPr>
          <w:rFonts w:ascii="Arial" w:hAnsi="Arial" w:cs="Arial"/>
          <w:i/>
          <w:color w:val="000000" w:themeColor="text1"/>
          <w:sz w:val="20"/>
          <w:szCs w:val="20"/>
        </w:rPr>
        <w:t>. Vol. 4</w:t>
      </w:r>
      <w:r w:rsidRPr="00151B9E">
        <w:rPr>
          <w:rFonts w:ascii="Arial" w:hAnsi="Arial" w:cs="Arial"/>
          <w:color w:val="000000" w:themeColor="text1"/>
          <w:sz w:val="20"/>
          <w:szCs w:val="20"/>
        </w:rPr>
        <w:t>. Berlin: Walter de Gruyter</w:t>
      </w:r>
    </w:p>
    <w:p w14:paraId="0380BD94" w14:textId="77777777" w:rsidR="007008E2" w:rsidRPr="00151B9E" w:rsidRDefault="007008E2" w:rsidP="007008E2">
      <w:pPr>
        <w:rPr>
          <w:rFonts w:ascii="Arial" w:hAnsi="Arial" w:cs="Arial"/>
          <w:color w:val="000000" w:themeColor="text1"/>
          <w:sz w:val="20"/>
          <w:szCs w:val="20"/>
        </w:rPr>
      </w:pPr>
    </w:p>
    <w:p w14:paraId="7CF59939" w14:textId="77777777" w:rsidR="007008E2" w:rsidRPr="00151B9E" w:rsidRDefault="007008E2" w:rsidP="007008E2">
      <w:pPr>
        <w:rPr>
          <w:rFonts w:ascii="Arial" w:hAnsi="Arial" w:cs="Arial"/>
          <w:color w:val="000000" w:themeColor="text1"/>
          <w:sz w:val="20"/>
          <w:szCs w:val="20"/>
        </w:rPr>
      </w:pPr>
      <w:r w:rsidRPr="00151B9E">
        <w:rPr>
          <w:rFonts w:ascii="Arial" w:hAnsi="Arial" w:cs="Arial"/>
          <w:color w:val="000000" w:themeColor="text1"/>
          <w:sz w:val="20"/>
          <w:szCs w:val="20"/>
        </w:rPr>
        <w:t xml:space="preserve">Bell, D. and Valentine, G., (1997) </w:t>
      </w:r>
      <w:r w:rsidRPr="00151B9E">
        <w:rPr>
          <w:rFonts w:ascii="Arial" w:hAnsi="Arial" w:cs="Arial"/>
          <w:i/>
          <w:color w:val="000000" w:themeColor="text1"/>
          <w:sz w:val="20"/>
          <w:szCs w:val="20"/>
        </w:rPr>
        <w:t xml:space="preserve">Consuming geographies: we are where we eat. </w:t>
      </w:r>
      <w:r w:rsidRPr="00151B9E">
        <w:rPr>
          <w:rFonts w:ascii="Arial" w:hAnsi="Arial" w:cs="Arial"/>
          <w:color w:val="000000" w:themeColor="text1"/>
          <w:sz w:val="20"/>
          <w:szCs w:val="20"/>
        </w:rPr>
        <w:t>London: Routledge.</w:t>
      </w:r>
    </w:p>
    <w:p w14:paraId="75042454" w14:textId="77777777" w:rsidR="007008E2" w:rsidRPr="00151B9E" w:rsidRDefault="007008E2" w:rsidP="007008E2">
      <w:pPr>
        <w:rPr>
          <w:rFonts w:ascii="Arial" w:hAnsi="Arial" w:cs="Arial"/>
          <w:color w:val="000000" w:themeColor="text1"/>
          <w:sz w:val="20"/>
          <w:szCs w:val="20"/>
        </w:rPr>
      </w:pPr>
    </w:p>
    <w:p w14:paraId="3AF297D6"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Chaney, S. and Ryan, C. (2012), “Analysing the evolution of Singapore’s World Gourmet Summit:</w:t>
      </w:r>
    </w:p>
    <w:p w14:paraId="07B7C72F"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an example of gastronomic tourism”, </w:t>
      </w:r>
      <w:r w:rsidRPr="00151B9E">
        <w:rPr>
          <w:rFonts w:ascii="Arial" w:hAnsi="Arial" w:cs="Arial"/>
          <w:i/>
          <w:color w:val="000000" w:themeColor="text1"/>
          <w:sz w:val="20"/>
          <w:szCs w:val="20"/>
        </w:rPr>
        <w:t>International Journal of Hospitality Management</w:t>
      </w:r>
      <w:r w:rsidRPr="00151B9E">
        <w:rPr>
          <w:rFonts w:ascii="Arial" w:hAnsi="Arial" w:cs="Arial"/>
          <w:color w:val="000000" w:themeColor="text1"/>
          <w:sz w:val="20"/>
          <w:szCs w:val="20"/>
        </w:rPr>
        <w:t>,</w:t>
      </w:r>
    </w:p>
    <w:p w14:paraId="306112C4" w14:textId="77777777" w:rsidR="007008E2" w:rsidRDefault="007008E2" w:rsidP="007008E2">
      <w:pPr>
        <w:autoSpaceDE w:val="0"/>
        <w:autoSpaceDN w:val="0"/>
        <w:adjustRightInd w:val="0"/>
        <w:rPr>
          <w:rFonts w:ascii="Arial" w:hAnsi="Arial" w:cs="Arial"/>
          <w:color w:val="000000" w:themeColor="text1"/>
          <w:sz w:val="20"/>
          <w:szCs w:val="20"/>
        </w:rPr>
      </w:pPr>
    </w:p>
    <w:p w14:paraId="1719C7FE" w14:textId="77777777" w:rsidR="007008E2" w:rsidRDefault="007008E2" w:rsidP="007008E2">
      <w:pPr>
        <w:autoSpaceDE w:val="0"/>
        <w:autoSpaceDN w:val="0"/>
        <w:adjustRightInd w:val="0"/>
        <w:rPr>
          <w:rFonts w:ascii="Arial" w:hAnsi="Arial" w:cs="Arial"/>
          <w:color w:val="000000" w:themeColor="text1"/>
          <w:sz w:val="20"/>
          <w:szCs w:val="20"/>
        </w:rPr>
      </w:pPr>
      <w:r>
        <w:rPr>
          <w:rFonts w:ascii="Arial" w:hAnsi="Arial" w:cs="Arial"/>
          <w:color w:val="222222"/>
          <w:sz w:val="20"/>
          <w:szCs w:val="20"/>
        </w:rPr>
        <w:t xml:space="preserve">Caldwell, M. L. (2002). The taste of nationalism: food politics in postsocialist Moscow. </w:t>
      </w:r>
      <w:r>
        <w:rPr>
          <w:rFonts w:ascii="Arial" w:hAnsi="Arial" w:cs="Arial"/>
          <w:i/>
          <w:iCs/>
          <w:color w:val="222222"/>
          <w:sz w:val="20"/>
          <w:szCs w:val="20"/>
        </w:rPr>
        <w:t>Ethnos</w:t>
      </w:r>
      <w:r>
        <w:rPr>
          <w:rFonts w:ascii="Arial" w:hAnsi="Arial" w:cs="Arial"/>
          <w:color w:val="222222"/>
          <w:sz w:val="20"/>
          <w:szCs w:val="20"/>
        </w:rPr>
        <w:t xml:space="preserve">, </w:t>
      </w:r>
      <w:r>
        <w:rPr>
          <w:rFonts w:ascii="Arial" w:hAnsi="Arial" w:cs="Arial"/>
          <w:i/>
          <w:iCs/>
          <w:color w:val="222222"/>
          <w:sz w:val="20"/>
          <w:szCs w:val="20"/>
        </w:rPr>
        <w:t>67</w:t>
      </w:r>
      <w:r>
        <w:rPr>
          <w:rFonts w:ascii="Arial" w:hAnsi="Arial" w:cs="Arial"/>
          <w:color w:val="222222"/>
          <w:sz w:val="20"/>
          <w:szCs w:val="20"/>
        </w:rPr>
        <w:t>(3), pp. 295-319.</w:t>
      </w:r>
    </w:p>
    <w:p w14:paraId="531A0622"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286A1C4C"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Cohen, E. and Avieli, N., (2004) Food in tourism - attraction and impediment. </w:t>
      </w:r>
      <w:r w:rsidRPr="00151B9E">
        <w:rPr>
          <w:rFonts w:ascii="Arial" w:hAnsi="Arial" w:cs="Arial"/>
          <w:i/>
          <w:color w:val="000000" w:themeColor="text1"/>
          <w:sz w:val="20"/>
          <w:szCs w:val="20"/>
        </w:rPr>
        <w:t xml:space="preserve">Annals of Tourism Research, </w:t>
      </w:r>
      <w:r w:rsidRPr="00151B9E">
        <w:rPr>
          <w:rFonts w:ascii="Arial" w:hAnsi="Arial" w:cs="Arial"/>
          <w:color w:val="000000" w:themeColor="text1"/>
          <w:sz w:val="20"/>
          <w:szCs w:val="20"/>
        </w:rPr>
        <w:t>31 (4), pp. 755-778</w:t>
      </w:r>
    </w:p>
    <w:p w14:paraId="09CC5034"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7E2D7E07"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lastRenderedPageBreak/>
        <w:t>Cook, I. and Crang, P. (1996), “The world on a plate: culinary culture, displacement and geographical knowledge”, Journal of Material Culture, 1(1), pp. 131-154.</w:t>
      </w:r>
    </w:p>
    <w:p w14:paraId="3248DA04"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2FE08E84" w14:textId="77777777" w:rsidR="007008E2" w:rsidRPr="00151B9E" w:rsidRDefault="007008E2" w:rsidP="007008E2">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Cusack, I</w:t>
      </w:r>
      <w:r w:rsidRPr="00151B9E">
        <w:rPr>
          <w:rFonts w:ascii="Arial" w:hAnsi="Arial" w:cs="Arial"/>
          <w:color w:val="000000" w:themeColor="text1"/>
          <w:sz w:val="20"/>
          <w:szCs w:val="20"/>
        </w:rPr>
        <w:t>.</w:t>
      </w:r>
      <w:r>
        <w:rPr>
          <w:rFonts w:ascii="Arial" w:hAnsi="Arial" w:cs="Arial"/>
          <w:color w:val="000000" w:themeColor="text1"/>
          <w:sz w:val="20"/>
          <w:szCs w:val="20"/>
        </w:rPr>
        <w:t xml:space="preserve"> (2000)</w:t>
      </w:r>
      <w:r w:rsidRPr="00151B9E">
        <w:rPr>
          <w:rFonts w:ascii="Arial" w:hAnsi="Arial" w:cs="Arial"/>
          <w:color w:val="000000" w:themeColor="text1"/>
          <w:sz w:val="20"/>
          <w:szCs w:val="20"/>
        </w:rPr>
        <w:t xml:space="preserve"> "African cuisines: Recipes for nationbuilding?." </w:t>
      </w:r>
      <w:r w:rsidRPr="00151B9E">
        <w:rPr>
          <w:rFonts w:ascii="Arial" w:hAnsi="Arial" w:cs="Arial"/>
          <w:i/>
          <w:iCs/>
          <w:color w:val="000000" w:themeColor="text1"/>
          <w:sz w:val="20"/>
          <w:szCs w:val="20"/>
        </w:rPr>
        <w:t>Journal of African Cultural Studies</w:t>
      </w:r>
      <w:r>
        <w:rPr>
          <w:rFonts w:ascii="Arial" w:hAnsi="Arial" w:cs="Arial"/>
          <w:color w:val="000000" w:themeColor="text1"/>
          <w:sz w:val="20"/>
          <w:szCs w:val="20"/>
        </w:rPr>
        <w:t xml:space="preserve"> 13 (2), pp. </w:t>
      </w:r>
      <w:r w:rsidRPr="00151B9E">
        <w:rPr>
          <w:rFonts w:ascii="Arial" w:hAnsi="Arial" w:cs="Arial"/>
          <w:color w:val="000000" w:themeColor="text1"/>
          <w:sz w:val="20"/>
          <w:szCs w:val="20"/>
        </w:rPr>
        <w:t>207-225.</w:t>
      </w:r>
    </w:p>
    <w:p w14:paraId="54C8273B"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1D95F500"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Daily</w:t>
      </w:r>
      <w:r w:rsidR="00555701">
        <w:rPr>
          <w:rFonts w:ascii="Arial" w:hAnsi="Arial" w:cs="Arial"/>
          <w:color w:val="000000" w:themeColor="text1"/>
          <w:sz w:val="20"/>
          <w:szCs w:val="20"/>
        </w:rPr>
        <w:t xml:space="preserve"> </w:t>
      </w:r>
      <w:r w:rsidRPr="00151B9E">
        <w:rPr>
          <w:rFonts w:ascii="Arial" w:hAnsi="Arial" w:cs="Arial"/>
          <w:color w:val="000000" w:themeColor="text1"/>
          <w:sz w:val="20"/>
          <w:szCs w:val="20"/>
        </w:rPr>
        <w:t xml:space="preserve">Meal (2015) Available from: </w:t>
      </w:r>
      <w:r w:rsidRPr="00E34A6C">
        <w:rPr>
          <w:rFonts w:ascii="Arial" w:hAnsi="Arial" w:cs="Arial"/>
          <w:sz w:val="20"/>
          <w:szCs w:val="20"/>
          <w:lang w:val="en"/>
        </w:rPr>
        <w:t>http://www.thedailymeal.com/food-travel-150-iconic-dishes-around-world</w:t>
      </w:r>
      <w:r w:rsidRPr="00151B9E">
        <w:rPr>
          <w:rFonts w:ascii="Arial" w:hAnsi="Arial" w:cs="Arial"/>
          <w:color w:val="000000" w:themeColor="text1"/>
          <w:sz w:val="20"/>
          <w:szCs w:val="20"/>
          <w:lang w:val="en"/>
        </w:rPr>
        <w:t>. Accessed 2/12/14</w:t>
      </w:r>
    </w:p>
    <w:p w14:paraId="1CE4D06D"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111CADC2" w14:textId="77777777" w:rsidR="007D64AA" w:rsidRPr="00151B9E" w:rsidRDefault="007D64AA" w:rsidP="007D64AA">
      <w:pPr>
        <w:rPr>
          <w:rFonts w:ascii="Arial" w:hAnsi="Arial" w:cs="Arial"/>
          <w:color w:val="000000" w:themeColor="text1"/>
          <w:sz w:val="20"/>
          <w:szCs w:val="20"/>
        </w:rPr>
      </w:pPr>
      <w:r w:rsidRPr="00151B9E">
        <w:rPr>
          <w:rFonts w:ascii="Arial" w:hAnsi="Arial" w:cs="Arial"/>
          <w:color w:val="000000" w:themeColor="text1"/>
          <w:sz w:val="20"/>
          <w:szCs w:val="20"/>
        </w:rPr>
        <w:t xml:space="preserve">Du Rand, G. E. and Heath, E., (2006) Towards a framework for food tourism as an element of destination marketing. </w:t>
      </w:r>
      <w:r w:rsidRPr="00151B9E">
        <w:rPr>
          <w:rFonts w:ascii="Arial" w:hAnsi="Arial" w:cs="Arial"/>
          <w:i/>
          <w:color w:val="000000" w:themeColor="text1"/>
          <w:sz w:val="20"/>
          <w:szCs w:val="20"/>
        </w:rPr>
        <w:t xml:space="preserve">Current Issues in Tourism, </w:t>
      </w:r>
      <w:r w:rsidRPr="00151B9E">
        <w:rPr>
          <w:rFonts w:ascii="Arial" w:hAnsi="Arial" w:cs="Arial"/>
          <w:color w:val="000000" w:themeColor="text1"/>
          <w:sz w:val="20"/>
          <w:szCs w:val="20"/>
        </w:rPr>
        <w:t>9 (3), pp. 206-234.</w:t>
      </w:r>
    </w:p>
    <w:p w14:paraId="14429BE2" w14:textId="77777777" w:rsidR="007D64AA" w:rsidRDefault="007D64AA" w:rsidP="007008E2">
      <w:pPr>
        <w:rPr>
          <w:rFonts w:ascii="Arial" w:hAnsi="Arial" w:cs="Arial"/>
          <w:color w:val="000000" w:themeColor="text1"/>
          <w:sz w:val="20"/>
          <w:szCs w:val="20"/>
        </w:rPr>
      </w:pPr>
    </w:p>
    <w:p w14:paraId="5A62ED9D" w14:textId="77777777" w:rsidR="007008E2" w:rsidRPr="00151B9E" w:rsidRDefault="007008E2" w:rsidP="007008E2">
      <w:pPr>
        <w:rPr>
          <w:rFonts w:ascii="Arial" w:hAnsi="Arial" w:cs="Arial"/>
          <w:color w:val="000000" w:themeColor="text1"/>
          <w:sz w:val="20"/>
          <w:szCs w:val="20"/>
        </w:rPr>
      </w:pPr>
      <w:r w:rsidRPr="00151B9E">
        <w:rPr>
          <w:rFonts w:ascii="Arial" w:hAnsi="Arial" w:cs="Arial"/>
          <w:color w:val="000000" w:themeColor="text1"/>
          <w:sz w:val="20"/>
          <w:szCs w:val="20"/>
        </w:rPr>
        <w:t xml:space="preserve">Everett, S. and Aitchison, C., (2008) The role of food tourism in sustaining regional identity: a case study of Cornwall, South West England. </w:t>
      </w:r>
      <w:r w:rsidRPr="00151B9E">
        <w:rPr>
          <w:rFonts w:ascii="Arial" w:hAnsi="Arial" w:cs="Arial"/>
          <w:i/>
          <w:color w:val="000000" w:themeColor="text1"/>
          <w:sz w:val="20"/>
          <w:szCs w:val="20"/>
        </w:rPr>
        <w:t xml:space="preserve">Journal of Sustainable Tourism, </w:t>
      </w:r>
      <w:r w:rsidRPr="00151B9E">
        <w:rPr>
          <w:rFonts w:ascii="Arial" w:hAnsi="Arial" w:cs="Arial"/>
          <w:color w:val="000000" w:themeColor="text1"/>
          <w:sz w:val="20"/>
          <w:szCs w:val="20"/>
        </w:rPr>
        <w:t>16 (2), pp. 150-167.</w:t>
      </w:r>
    </w:p>
    <w:p w14:paraId="204288F0" w14:textId="77777777" w:rsidR="007008E2" w:rsidRPr="00151B9E" w:rsidRDefault="007008E2" w:rsidP="007008E2">
      <w:pPr>
        <w:rPr>
          <w:rFonts w:ascii="Arial" w:hAnsi="Arial" w:cs="Arial"/>
          <w:color w:val="000000" w:themeColor="text1"/>
          <w:sz w:val="20"/>
          <w:szCs w:val="20"/>
        </w:rPr>
      </w:pPr>
    </w:p>
    <w:p w14:paraId="338C1E0E" w14:textId="77777777" w:rsidR="007008E2" w:rsidRPr="00151B9E" w:rsidRDefault="007008E2" w:rsidP="007008E2">
      <w:pPr>
        <w:rPr>
          <w:rFonts w:ascii="Arial" w:hAnsi="Arial" w:cs="Arial"/>
          <w:color w:val="000000" w:themeColor="text1"/>
          <w:sz w:val="20"/>
          <w:szCs w:val="20"/>
        </w:rPr>
      </w:pPr>
      <w:r w:rsidRPr="00151B9E">
        <w:rPr>
          <w:rFonts w:ascii="Arial" w:hAnsi="Arial" w:cs="Arial"/>
          <w:color w:val="000000" w:themeColor="text1"/>
          <w:sz w:val="20"/>
          <w:szCs w:val="20"/>
        </w:rPr>
        <w:t xml:space="preserve">Everett, S. (2009) Beyond the visual gaze? The pursuit of an embodied experience through food tourism. </w:t>
      </w:r>
      <w:r w:rsidRPr="00151B9E">
        <w:rPr>
          <w:rFonts w:ascii="Arial" w:hAnsi="Arial" w:cs="Arial"/>
          <w:i/>
          <w:color w:val="000000" w:themeColor="text1"/>
          <w:sz w:val="20"/>
          <w:szCs w:val="20"/>
        </w:rPr>
        <w:t>Tourist Studies</w:t>
      </w:r>
      <w:r w:rsidRPr="00151B9E">
        <w:rPr>
          <w:rFonts w:ascii="Arial" w:hAnsi="Arial" w:cs="Arial"/>
          <w:color w:val="000000" w:themeColor="text1"/>
          <w:sz w:val="20"/>
          <w:szCs w:val="20"/>
        </w:rPr>
        <w:t xml:space="preserve"> 8 (3), pp. 337-358.</w:t>
      </w:r>
    </w:p>
    <w:p w14:paraId="2169C1C6"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713B95BA" w14:textId="77777777" w:rsidR="007008E2" w:rsidRPr="00151B9E" w:rsidRDefault="007008E2" w:rsidP="007008E2">
      <w:pPr>
        <w:rPr>
          <w:rFonts w:ascii="Arial" w:hAnsi="Arial" w:cs="Arial"/>
          <w:color w:val="000000" w:themeColor="text1"/>
          <w:sz w:val="20"/>
          <w:szCs w:val="20"/>
        </w:rPr>
      </w:pPr>
      <w:r w:rsidRPr="00151B9E">
        <w:rPr>
          <w:rFonts w:ascii="Arial" w:hAnsi="Arial" w:cs="Arial"/>
          <w:color w:val="000000" w:themeColor="text1"/>
          <w:sz w:val="20"/>
          <w:szCs w:val="20"/>
        </w:rPr>
        <w:t xml:space="preserve">Fields, K., (2002) Demand for the gastronomy tourism product: motivational factors. In: A.M. Hjalager and G. Richards (eds) </w:t>
      </w:r>
      <w:r w:rsidRPr="00151B9E">
        <w:rPr>
          <w:rFonts w:ascii="Arial" w:hAnsi="Arial" w:cs="Arial"/>
          <w:i/>
          <w:color w:val="000000" w:themeColor="text1"/>
          <w:sz w:val="20"/>
          <w:szCs w:val="20"/>
        </w:rPr>
        <w:t xml:space="preserve">Tourism and gastronomy. </w:t>
      </w:r>
      <w:r w:rsidRPr="00151B9E">
        <w:rPr>
          <w:rFonts w:ascii="Arial" w:hAnsi="Arial" w:cs="Arial"/>
          <w:color w:val="000000" w:themeColor="text1"/>
          <w:sz w:val="20"/>
          <w:szCs w:val="20"/>
        </w:rPr>
        <w:t>London: Routledge, pp. 36-50.</w:t>
      </w:r>
    </w:p>
    <w:p w14:paraId="15EC07BE"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1AF1D194"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Gellynck, X, Banterle, A., Kühne, B., Carraresi, L., Stranieri,S., (2012),"Market orientation and marketing management of traditional food producers in the EU", </w:t>
      </w:r>
      <w:r w:rsidRPr="0077584A">
        <w:rPr>
          <w:rFonts w:ascii="Arial" w:hAnsi="Arial" w:cs="Arial"/>
          <w:i/>
          <w:color w:val="000000" w:themeColor="text1"/>
          <w:sz w:val="20"/>
          <w:szCs w:val="20"/>
        </w:rPr>
        <w:t>British Food Journal</w:t>
      </w:r>
      <w:r w:rsidRPr="00151B9E">
        <w:rPr>
          <w:rFonts w:ascii="Arial" w:hAnsi="Arial" w:cs="Arial"/>
          <w:color w:val="000000" w:themeColor="text1"/>
          <w:sz w:val="20"/>
          <w:szCs w:val="20"/>
        </w:rPr>
        <w:t xml:space="preserve">, 114 </w:t>
      </w:r>
      <w:r>
        <w:rPr>
          <w:rFonts w:ascii="Arial" w:hAnsi="Arial" w:cs="Arial"/>
          <w:color w:val="000000" w:themeColor="text1"/>
          <w:sz w:val="20"/>
          <w:szCs w:val="20"/>
        </w:rPr>
        <w:t>(</w:t>
      </w:r>
      <w:r w:rsidRPr="00151B9E">
        <w:rPr>
          <w:rFonts w:ascii="Arial" w:hAnsi="Arial" w:cs="Arial"/>
          <w:color w:val="000000" w:themeColor="text1"/>
          <w:sz w:val="20"/>
          <w:szCs w:val="20"/>
        </w:rPr>
        <w:t>4</w:t>
      </w:r>
      <w:r>
        <w:rPr>
          <w:rFonts w:ascii="Arial" w:hAnsi="Arial" w:cs="Arial"/>
          <w:color w:val="000000" w:themeColor="text1"/>
          <w:sz w:val="20"/>
          <w:szCs w:val="20"/>
        </w:rPr>
        <w:t>),</w:t>
      </w:r>
      <w:r w:rsidRPr="00151B9E">
        <w:rPr>
          <w:rFonts w:ascii="Arial" w:hAnsi="Arial" w:cs="Arial"/>
          <w:color w:val="000000" w:themeColor="text1"/>
          <w:sz w:val="20"/>
          <w:szCs w:val="20"/>
        </w:rPr>
        <w:t xml:space="preserve"> pp. 481 – 499</w:t>
      </w:r>
    </w:p>
    <w:p w14:paraId="4A01CE2B"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424F1253" w14:textId="77777777" w:rsidR="007008E2" w:rsidRDefault="007008E2" w:rsidP="007008E2">
      <w:pPr>
        <w:rPr>
          <w:rFonts w:ascii="Arial" w:hAnsi="Arial" w:cs="Arial"/>
          <w:color w:val="222222"/>
          <w:sz w:val="20"/>
          <w:szCs w:val="20"/>
        </w:rPr>
      </w:pPr>
      <w:r>
        <w:rPr>
          <w:rFonts w:ascii="Arial" w:hAnsi="Arial" w:cs="Arial"/>
          <w:color w:val="222222"/>
          <w:sz w:val="20"/>
          <w:szCs w:val="20"/>
        </w:rPr>
        <w:t xml:space="preserve">Guerrero, L., Guàrdia, M. D., Xicola, J., Verbeke, W., Vanhonacker, F., Zakowska-Biemans, S </w:t>
      </w:r>
      <w:r w:rsidR="00555701">
        <w:rPr>
          <w:rFonts w:ascii="Arial" w:hAnsi="Arial" w:cs="Arial"/>
          <w:color w:val="222222"/>
          <w:sz w:val="20"/>
          <w:szCs w:val="20"/>
        </w:rPr>
        <w:t>and</w:t>
      </w:r>
      <w:r>
        <w:rPr>
          <w:rFonts w:ascii="Arial" w:hAnsi="Arial" w:cs="Arial"/>
          <w:color w:val="222222"/>
          <w:sz w:val="20"/>
          <w:szCs w:val="20"/>
        </w:rPr>
        <w:t xml:space="preserve"> Hersleth, M. (2009). Consumer-driven definition of traditional food products and innovation in traditional foods. A qualitative cross-cultural study. </w:t>
      </w:r>
      <w:r>
        <w:rPr>
          <w:rFonts w:ascii="Arial" w:hAnsi="Arial" w:cs="Arial"/>
          <w:i/>
          <w:iCs/>
          <w:color w:val="222222"/>
          <w:sz w:val="20"/>
          <w:szCs w:val="20"/>
        </w:rPr>
        <w:t>Appetite</w:t>
      </w:r>
      <w:r>
        <w:rPr>
          <w:rFonts w:ascii="Arial" w:hAnsi="Arial" w:cs="Arial"/>
          <w:color w:val="222222"/>
          <w:sz w:val="20"/>
          <w:szCs w:val="20"/>
        </w:rPr>
        <w:t xml:space="preserve">, </w:t>
      </w:r>
      <w:r>
        <w:rPr>
          <w:rFonts w:ascii="Arial" w:hAnsi="Arial" w:cs="Arial"/>
          <w:i/>
          <w:iCs/>
          <w:color w:val="222222"/>
          <w:sz w:val="20"/>
          <w:szCs w:val="20"/>
        </w:rPr>
        <w:t>52</w:t>
      </w:r>
      <w:r>
        <w:rPr>
          <w:rFonts w:ascii="Arial" w:hAnsi="Arial" w:cs="Arial"/>
          <w:color w:val="222222"/>
          <w:sz w:val="20"/>
          <w:szCs w:val="20"/>
        </w:rPr>
        <w:t>(2), pp.345-354.</w:t>
      </w:r>
    </w:p>
    <w:p w14:paraId="6E7ED7A9" w14:textId="77777777" w:rsidR="007008E2" w:rsidRPr="00151B9E" w:rsidRDefault="007008E2" w:rsidP="007008E2">
      <w:pPr>
        <w:rPr>
          <w:rFonts w:ascii="Arial" w:hAnsi="Arial" w:cs="Arial"/>
          <w:color w:val="000000" w:themeColor="text1"/>
          <w:sz w:val="20"/>
          <w:szCs w:val="20"/>
        </w:rPr>
      </w:pPr>
    </w:p>
    <w:p w14:paraId="1324629D" w14:textId="77777777" w:rsidR="007008E2" w:rsidRPr="00151B9E" w:rsidRDefault="007008E2" w:rsidP="007008E2">
      <w:pPr>
        <w:rPr>
          <w:rFonts w:ascii="Arial" w:hAnsi="Arial" w:cs="Arial"/>
          <w:bCs/>
          <w:color w:val="000000" w:themeColor="text1"/>
          <w:sz w:val="20"/>
          <w:szCs w:val="20"/>
        </w:rPr>
      </w:pPr>
      <w:r w:rsidRPr="00151B9E">
        <w:rPr>
          <w:rFonts w:ascii="Arial" w:hAnsi="Arial" w:cs="Arial"/>
          <w:color w:val="000000" w:themeColor="text1"/>
          <w:sz w:val="20"/>
          <w:szCs w:val="20"/>
        </w:rPr>
        <w:t xml:space="preserve">Hall, D. and Roberts, L. (eds.) (2001) </w:t>
      </w:r>
      <w:r w:rsidRPr="00151B9E">
        <w:rPr>
          <w:rFonts w:ascii="Arial" w:hAnsi="Arial" w:cs="Arial"/>
          <w:bCs/>
          <w:i/>
          <w:color w:val="000000" w:themeColor="text1"/>
          <w:sz w:val="20"/>
          <w:szCs w:val="20"/>
        </w:rPr>
        <w:t>Rural Tourism and Recreation: Principles to Practice</w:t>
      </w:r>
      <w:r w:rsidRPr="00151B9E">
        <w:rPr>
          <w:rFonts w:ascii="Arial" w:hAnsi="Arial" w:cs="Arial"/>
          <w:bCs/>
          <w:color w:val="000000" w:themeColor="text1"/>
          <w:sz w:val="20"/>
          <w:szCs w:val="20"/>
        </w:rPr>
        <w:t xml:space="preserve">, Wallingford: </w:t>
      </w:r>
      <w:r w:rsidRPr="00151B9E">
        <w:rPr>
          <w:rFonts w:ascii="Arial" w:hAnsi="Arial" w:cs="Arial"/>
          <w:color w:val="000000" w:themeColor="text1"/>
          <w:sz w:val="20"/>
          <w:szCs w:val="20"/>
        </w:rPr>
        <w:t>CABI Publishing</w:t>
      </w:r>
      <w:r w:rsidRPr="00151B9E">
        <w:rPr>
          <w:rFonts w:ascii="Arial" w:hAnsi="Arial" w:cs="Arial"/>
          <w:bCs/>
          <w:color w:val="000000" w:themeColor="text1"/>
          <w:sz w:val="20"/>
          <w:szCs w:val="20"/>
        </w:rPr>
        <w:t> </w:t>
      </w:r>
    </w:p>
    <w:p w14:paraId="75E7CA05" w14:textId="77777777" w:rsidR="007008E2" w:rsidRPr="00151B9E" w:rsidRDefault="007008E2" w:rsidP="007008E2">
      <w:pPr>
        <w:rPr>
          <w:rFonts w:ascii="Arial" w:hAnsi="Arial" w:cs="Arial"/>
          <w:color w:val="000000" w:themeColor="text1"/>
          <w:sz w:val="20"/>
          <w:szCs w:val="20"/>
          <w:lang w:val="en-US"/>
        </w:rPr>
      </w:pPr>
    </w:p>
    <w:p w14:paraId="583E095E" w14:textId="77777777" w:rsidR="007008E2" w:rsidRDefault="007008E2" w:rsidP="007008E2">
      <w:pPr>
        <w:rPr>
          <w:rFonts w:ascii="Arial" w:hAnsi="Arial" w:cs="Arial"/>
          <w:color w:val="222222"/>
          <w:sz w:val="20"/>
          <w:szCs w:val="20"/>
        </w:rPr>
      </w:pPr>
      <w:r>
        <w:rPr>
          <w:rFonts w:ascii="Arial" w:hAnsi="Arial" w:cs="Arial"/>
          <w:color w:val="222222"/>
          <w:sz w:val="20"/>
          <w:szCs w:val="20"/>
        </w:rPr>
        <w:t xml:space="preserve">Hall, C. M., &amp; Sharples, L. (Eds.). (2008). </w:t>
      </w:r>
      <w:r>
        <w:rPr>
          <w:rFonts w:ascii="Arial" w:hAnsi="Arial" w:cs="Arial"/>
          <w:i/>
          <w:iCs/>
          <w:color w:val="222222"/>
          <w:sz w:val="20"/>
          <w:szCs w:val="20"/>
        </w:rPr>
        <w:t>Food and wine festivals and events around the world: Development, management and markets</w:t>
      </w:r>
      <w:r>
        <w:rPr>
          <w:rFonts w:ascii="Arial" w:hAnsi="Arial" w:cs="Arial"/>
          <w:color w:val="222222"/>
          <w:sz w:val="20"/>
          <w:szCs w:val="20"/>
        </w:rPr>
        <w:t>. London: Routledge.</w:t>
      </w:r>
    </w:p>
    <w:p w14:paraId="5EFA362F" w14:textId="77777777" w:rsidR="007008E2" w:rsidRDefault="007008E2" w:rsidP="007008E2">
      <w:pPr>
        <w:rPr>
          <w:rFonts w:ascii="Arial" w:hAnsi="Arial" w:cs="Arial"/>
          <w:color w:val="222222"/>
          <w:sz w:val="20"/>
          <w:szCs w:val="20"/>
        </w:rPr>
      </w:pPr>
    </w:p>
    <w:p w14:paraId="3FFD9D83" w14:textId="77777777" w:rsidR="00854119" w:rsidRPr="00151B9E" w:rsidRDefault="00854119" w:rsidP="00854119">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Hakala, U, Lätti, S. and Sandberg, B. (2011),"Operationalising brand heritage and cultural heritage", </w:t>
      </w:r>
      <w:r w:rsidRPr="00151B9E">
        <w:rPr>
          <w:rFonts w:ascii="Arial" w:hAnsi="Arial" w:cs="Arial"/>
          <w:i/>
          <w:color w:val="000000" w:themeColor="text1"/>
          <w:sz w:val="20"/>
          <w:szCs w:val="20"/>
        </w:rPr>
        <w:t>Journal of Product &amp; Brand Management</w:t>
      </w:r>
      <w:r w:rsidRPr="00151B9E">
        <w:rPr>
          <w:rFonts w:ascii="Arial" w:hAnsi="Arial" w:cs="Arial"/>
          <w:color w:val="000000" w:themeColor="text1"/>
          <w:sz w:val="20"/>
          <w:szCs w:val="20"/>
        </w:rPr>
        <w:t>, 20 (6), pp. 447 – 456</w:t>
      </w:r>
    </w:p>
    <w:p w14:paraId="7F908EC4" w14:textId="77777777" w:rsidR="00854119" w:rsidRDefault="00854119" w:rsidP="007008E2">
      <w:pPr>
        <w:rPr>
          <w:rFonts w:ascii="Arial" w:hAnsi="Arial" w:cs="Arial"/>
          <w:color w:val="000000" w:themeColor="text1"/>
          <w:sz w:val="20"/>
          <w:szCs w:val="20"/>
          <w:lang w:val="en-US"/>
        </w:rPr>
      </w:pPr>
    </w:p>
    <w:p w14:paraId="67C1EFC9" w14:textId="77777777" w:rsidR="007008E2" w:rsidRPr="00151B9E" w:rsidRDefault="007008E2" w:rsidP="007008E2">
      <w:pPr>
        <w:rPr>
          <w:rFonts w:ascii="Arial" w:hAnsi="Arial" w:cs="Arial"/>
          <w:color w:val="000000" w:themeColor="text1"/>
          <w:sz w:val="20"/>
          <w:szCs w:val="20"/>
          <w:lang w:val="en-US"/>
        </w:rPr>
      </w:pPr>
      <w:r w:rsidRPr="00151B9E">
        <w:rPr>
          <w:rFonts w:ascii="Arial" w:hAnsi="Arial" w:cs="Arial"/>
          <w:color w:val="000000" w:themeColor="text1"/>
          <w:sz w:val="20"/>
          <w:szCs w:val="20"/>
          <w:lang w:val="en-US"/>
        </w:rPr>
        <w:t xml:space="preserve">Harvey, M, White, L, and Frost, W (2014) </w:t>
      </w:r>
      <w:r w:rsidRPr="00151B9E">
        <w:rPr>
          <w:rFonts w:ascii="Arial" w:hAnsi="Arial" w:cs="Arial"/>
          <w:i/>
          <w:color w:val="000000" w:themeColor="text1"/>
          <w:sz w:val="20"/>
          <w:szCs w:val="20"/>
          <w:lang w:val="en-US"/>
        </w:rPr>
        <w:t>Wine and Identity. Branding, heritage, terroir.</w:t>
      </w:r>
      <w:r w:rsidRPr="00151B9E">
        <w:rPr>
          <w:rFonts w:ascii="Arial" w:hAnsi="Arial" w:cs="Arial"/>
          <w:color w:val="000000" w:themeColor="text1"/>
          <w:sz w:val="20"/>
          <w:szCs w:val="20"/>
          <w:lang w:val="en-US"/>
        </w:rPr>
        <w:t xml:space="preserve"> London: Routledge.</w:t>
      </w:r>
    </w:p>
    <w:p w14:paraId="1618D228"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5142FDBB"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Henderson, J, (2014),"Food and culture: in search of a Singapore cuisine", </w:t>
      </w:r>
      <w:r w:rsidRPr="00151B9E">
        <w:rPr>
          <w:rFonts w:ascii="Arial" w:hAnsi="Arial" w:cs="Arial"/>
          <w:i/>
          <w:color w:val="000000" w:themeColor="text1"/>
          <w:sz w:val="20"/>
          <w:szCs w:val="20"/>
        </w:rPr>
        <w:t>British Food</w:t>
      </w:r>
      <w:r>
        <w:rPr>
          <w:rFonts w:ascii="Arial" w:hAnsi="Arial" w:cs="Arial"/>
          <w:i/>
          <w:color w:val="000000" w:themeColor="text1"/>
          <w:sz w:val="20"/>
          <w:szCs w:val="20"/>
        </w:rPr>
        <w:t xml:space="preserve"> </w:t>
      </w:r>
      <w:r w:rsidRPr="00151B9E">
        <w:rPr>
          <w:rFonts w:ascii="Arial" w:hAnsi="Arial" w:cs="Arial"/>
          <w:i/>
          <w:color w:val="000000" w:themeColor="text1"/>
          <w:sz w:val="20"/>
          <w:szCs w:val="20"/>
        </w:rPr>
        <w:t>Journal</w:t>
      </w:r>
      <w:r w:rsidRPr="00151B9E">
        <w:rPr>
          <w:rFonts w:ascii="Arial" w:hAnsi="Arial" w:cs="Arial"/>
          <w:color w:val="000000" w:themeColor="text1"/>
          <w:sz w:val="20"/>
          <w:szCs w:val="20"/>
        </w:rPr>
        <w:t>, 116 (6) pp. 904 – 917</w:t>
      </w:r>
      <w:r w:rsidR="00854119">
        <w:rPr>
          <w:rFonts w:ascii="Arial" w:hAnsi="Arial" w:cs="Arial"/>
          <w:color w:val="000000" w:themeColor="text1"/>
          <w:sz w:val="20"/>
          <w:szCs w:val="20"/>
        </w:rPr>
        <w:t>.</w:t>
      </w:r>
    </w:p>
    <w:p w14:paraId="120CC76D"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0F4B67EF" w14:textId="77777777" w:rsidR="007008E2" w:rsidRPr="00151B9E" w:rsidRDefault="007008E2" w:rsidP="007008E2">
      <w:pPr>
        <w:autoSpaceDE w:val="0"/>
        <w:autoSpaceDN w:val="0"/>
        <w:adjustRightInd w:val="0"/>
        <w:rPr>
          <w:rStyle w:val="st"/>
          <w:rFonts w:ascii="Arial" w:hAnsi="Arial" w:cs="Arial"/>
          <w:color w:val="000000" w:themeColor="text1"/>
          <w:sz w:val="20"/>
          <w:szCs w:val="20"/>
        </w:rPr>
      </w:pPr>
      <w:r w:rsidRPr="00854119">
        <w:rPr>
          <w:rStyle w:val="Emphasis"/>
          <w:rFonts w:ascii="Arial" w:hAnsi="Arial" w:cs="Arial"/>
          <w:i w:val="0"/>
          <w:color w:val="000000" w:themeColor="text1"/>
          <w:sz w:val="20"/>
          <w:szCs w:val="20"/>
        </w:rPr>
        <w:t>Lee</w:t>
      </w:r>
      <w:r w:rsidRPr="00854119">
        <w:rPr>
          <w:rStyle w:val="st"/>
          <w:rFonts w:ascii="Arial" w:hAnsi="Arial" w:cs="Arial"/>
          <w:color w:val="000000" w:themeColor="text1"/>
          <w:sz w:val="20"/>
          <w:szCs w:val="20"/>
        </w:rPr>
        <w:t>, I.</w:t>
      </w:r>
      <w:r w:rsidRPr="00854119">
        <w:rPr>
          <w:rStyle w:val="st"/>
          <w:rFonts w:ascii="Arial" w:hAnsi="Arial" w:cs="Arial"/>
          <w:i/>
          <w:color w:val="000000" w:themeColor="text1"/>
          <w:sz w:val="20"/>
          <w:szCs w:val="20"/>
        </w:rPr>
        <w:t xml:space="preserve"> </w:t>
      </w:r>
      <w:r w:rsidRPr="00854119">
        <w:rPr>
          <w:rStyle w:val="st"/>
          <w:rFonts w:ascii="Arial" w:hAnsi="Arial" w:cs="Arial"/>
          <w:color w:val="000000" w:themeColor="text1"/>
          <w:sz w:val="20"/>
          <w:szCs w:val="20"/>
        </w:rPr>
        <w:t>&amp;</w:t>
      </w:r>
      <w:r w:rsidRPr="00854119">
        <w:rPr>
          <w:rStyle w:val="st"/>
          <w:rFonts w:ascii="Arial" w:hAnsi="Arial" w:cs="Arial"/>
          <w:i/>
          <w:color w:val="000000" w:themeColor="text1"/>
          <w:sz w:val="20"/>
          <w:szCs w:val="20"/>
        </w:rPr>
        <w:t xml:space="preserve"> </w:t>
      </w:r>
      <w:r w:rsidRPr="00854119">
        <w:rPr>
          <w:rStyle w:val="Emphasis"/>
          <w:rFonts w:ascii="Arial" w:hAnsi="Arial" w:cs="Arial"/>
          <w:i w:val="0"/>
          <w:color w:val="000000" w:themeColor="text1"/>
          <w:sz w:val="20"/>
          <w:szCs w:val="20"/>
        </w:rPr>
        <w:t>Arcodia</w:t>
      </w:r>
      <w:r w:rsidRPr="00854119">
        <w:rPr>
          <w:rStyle w:val="st"/>
          <w:rFonts w:ascii="Arial" w:hAnsi="Arial" w:cs="Arial"/>
          <w:i/>
          <w:color w:val="000000" w:themeColor="text1"/>
          <w:sz w:val="20"/>
          <w:szCs w:val="20"/>
        </w:rPr>
        <w:t>, C</w:t>
      </w:r>
      <w:r w:rsidRPr="00151B9E">
        <w:rPr>
          <w:rStyle w:val="st"/>
          <w:rFonts w:ascii="Arial" w:hAnsi="Arial" w:cs="Arial"/>
          <w:color w:val="000000" w:themeColor="text1"/>
          <w:sz w:val="20"/>
          <w:szCs w:val="20"/>
        </w:rPr>
        <w:t xml:space="preserve">. </w:t>
      </w:r>
      <w:r w:rsidRPr="00854119">
        <w:rPr>
          <w:rStyle w:val="st"/>
          <w:rFonts w:ascii="Arial" w:hAnsi="Arial" w:cs="Arial"/>
          <w:i/>
          <w:color w:val="000000" w:themeColor="text1"/>
          <w:sz w:val="20"/>
          <w:szCs w:val="20"/>
        </w:rPr>
        <w:t>(</w:t>
      </w:r>
      <w:r w:rsidRPr="00854119">
        <w:rPr>
          <w:rStyle w:val="Emphasis"/>
          <w:rFonts w:ascii="Arial" w:hAnsi="Arial" w:cs="Arial"/>
          <w:i w:val="0"/>
          <w:color w:val="000000" w:themeColor="text1"/>
          <w:sz w:val="20"/>
          <w:szCs w:val="20"/>
        </w:rPr>
        <w:t>2011)</w:t>
      </w:r>
      <w:r w:rsidRPr="00854119">
        <w:rPr>
          <w:rStyle w:val="st"/>
          <w:rFonts w:ascii="Arial" w:hAnsi="Arial" w:cs="Arial"/>
          <w:i/>
          <w:color w:val="000000" w:themeColor="text1"/>
          <w:sz w:val="20"/>
          <w:szCs w:val="20"/>
        </w:rPr>
        <w:t>,</w:t>
      </w:r>
      <w:r w:rsidRPr="00151B9E">
        <w:rPr>
          <w:rStyle w:val="st"/>
          <w:rFonts w:ascii="Arial" w:hAnsi="Arial" w:cs="Arial"/>
          <w:color w:val="000000" w:themeColor="text1"/>
          <w:sz w:val="20"/>
          <w:szCs w:val="20"/>
        </w:rPr>
        <w:t xml:space="preserve"> The role of regional food festivals for destination branding, International </w:t>
      </w:r>
      <w:r w:rsidRPr="00555701">
        <w:rPr>
          <w:rStyle w:val="st"/>
          <w:rFonts w:ascii="Arial" w:hAnsi="Arial" w:cs="Arial"/>
          <w:i/>
          <w:color w:val="000000" w:themeColor="text1"/>
          <w:sz w:val="20"/>
          <w:szCs w:val="20"/>
        </w:rPr>
        <w:t>Journal of Tourism Research,</w:t>
      </w:r>
      <w:r w:rsidRPr="00151B9E">
        <w:rPr>
          <w:rStyle w:val="st"/>
          <w:rFonts w:ascii="Arial" w:hAnsi="Arial" w:cs="Arial"/>
          <w:color w:val="000000" w:themeColor="text1"/>
          <w:sz w:val="20"/>
          <w:szCs w:val="20"/>
        </w:rPr>
        <w:t xml:space="preserve"> 13(4), </w:t>
      </w:r>
      <w:r w:rsidR="00854119">
        <w:rPr>
          <w:rStyle w:val="st"/>
          <w:rFonts w:ascii="Arial" w:hAnsi="Arial" w:cs="Arial"/>
          <w:color w:val="000000" w:themeColor="text1"/>
          <w:sz w:val="20"/>
          <w:szCs w:val="20"/>
        </w:rPr>
        <w:t>pp. 355-367.</w:t>
      </w:r>
    </w:p>
    <w:p w14:paraId="5ADEEC4D" w14:textId="77777777" w:rsidR="007008E2" w:rsidRPr="00151B9E" w:rsidRDefault="007008E2" w:rsidP="007008E2">
      <w:pPr>
        <w:autoSpaceDE w:val="0"/>
        <w:autoSpaceDN w:val="0"/>
        <w:adjustRightInd w:val="0"/>
        <w:rPr>
          <w:rStyle w:val="st"/>
          <w:rFonts w:ascii="Arial" w:hAnsi="Arial" w:cs="Arial"/>
          <w:color w:val="000000" w:themeColor="text1"/>
          <w:sz w:val="20"/>
          <w:szCs w:val="20"/>
        </w:rPr>
      </w:pPr>
    </w:p>
    <w:p w14:paraId="351C33D2" w14:textId="77777777" w:rsidR="007008E2"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Lindemann, J</w:t>
      </w:r>
      <w:r>
        <w:rPr>
          <w:rFonts w:ascii="Arial" w:hAnsi="Arial" w:cs="Arial"/>
          <w:color w:val="000000" w:themeColor="text1"/>
          <w:sz w:val="20"/>
          <w:szCs w:val="20"/>
        </w:rPr>
        <w:t xml:space="preserve"> (2003)</w:t>
      </w:r>
      <w:r w:rsidRPr="00151B9E">
        <w:rPr>
          <w:rFonts w:ascii="Arial" w:hAnsi="Arial" w:cs="Arial"/>
          <w:color w:val="000000" w:themeColor="text1"/>
          <w:sz w:val="20"/>
          <w:szCs w:val="20"/>
        </w:rPr>
        <w:t xml:space="preserve">. </w:t>
      </w:r>
      <w:r w:rsidRPr="00151B9E">
        <w:rPr>
          <w:rFonts w:ascii="Arial" w:hAnsi="Arial" w:cs="Arial"/>
          <w:i/>
          <w:iCs/>
          <w:color w:val="000000" w:themeColor="text1"/>
          <w:sz w:val="20"/>
          <w:szCs w:val="20"/>
        </w:rPr>
        <w:t>Brand valuation: the economy of brands</w:t>
      </w:r>
      <w:r w:rsidRPr="00151B9E">
        <w:rPr>
          <w:rFonts w:ascii="Arial" w:hAnsi="Arial" w:cs="Arial"/>
          <w:color w:val="000000" w:themeColor="text1"/>
          <w:sz w:val="20"/>
          <w:szCs w:val="20"/>
        </w:rPr>
        <w:t>. Palgrave Macmillan</w:t>
      </w:r>
    </w:p>
    <w:p w14:paraId="15FCBDB5"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1C0687FF"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Lowenthal, D. (1998), </w:t>
      </w:r>
      <w:r w:rsidRPr="00151B9E">
        <w:rPr>
          <w:rFonts w:ascii="Arial" w:hAnsi="Arial" w:cs="Arial"/>
          <w:i/>
          <w:color w:val="000000" w:themeColor="text1"/>
          <w:sz w:val="20"/>
          <w:szCs w:val="20"/>
        </w:rPr>
        <w:t>The Heritage Crusade and the Spoils of History</w:t>
      </w:r>
      <w:r w:rsidRPr="00151B9E">
        <w:rPr>
          <w:rFonts w:ascii="Arial" w:hAnsi="Arial" w:cs="Arial"/>
          <w:color w:val="000000" w:themeColor="text1"/>
          <w:sz w:val="20"/>
          <w:szCs w:val="20"/>
        </w:rPr>
        <w:t>, Cambridge University</w:t>
      </w:r>
    </w:p>
    <w:p w14:paraId="419C00CD" w14:textId="77777777" w:rsidR="007008E2" w:rsidRPr="00151B9E" w:rsidRDefault="007008E2" w:rsidP="007008E2">
      <w:pPr>
        <w:rPr>
          <w:rFonts w:ascii="Arial" w:hAnsi="Arial" w:cs="Arial"/>
          <w:color w:val="000000" w:themeColor="text1"/>
          <w:sz w:val="20"/>
          <w:szCs w:val="20"/>
          <w:shd w:val="clear" w:color="auto" w:fill="FFFFFF"/>
        </w:rPr>
      </w:pPr>
      <w:r w:rsidRPr="00151B9E">
        <w:rPr>
          <w:rFonts w:ascii="Arial" w:hAnsi="Arial" w:cs="Arial"/>
          <w:color w:val="000000" w:themeColor="text1"/>
          <w:sz w:val="20"/>
          <w:szCs w:val="20"/>
        </w:rPr>
        <w:t>Press, Cambridge.</w:t>
      </w:r>
      <w:r w:rsidRPr="00151B9E">
        <w:rPr>
          <w:rFonts w:ascii="Arial" w:hAnsi="Arial" w:cs="Arial"/>
          <w:color w:val="000000" w:themeColor="text1"/>
          <w:sz w:val="20"/>
          <w:szCs w:val="20"/>
          <w:shd w:val="clear" w:color="auto" w:fill="FFFFFF"/>
        </w:rPr>
        <w:t xml:space="preserve"> </w:t>
      </w:r>
    </w:p>
    <w:p w14:paraId="18D79709" w14:textId="77777777" w:rsidR="007008E2" w:rsidRPr="00151B9E" w:rsidRDefault="007008E2" w:rsidP="007008E2">
      <w:pPr>
        <w:rPr>
          <w:rFonts w:ascii="Arial" w:hAnsi="Arial" w:cs="Arial"/>
          <w:color w:val="000000" w:themeColor="text1"/>
          <w:sz w:val="20"/>
          <w:szCs w:val="20"/>
          <w:shd w:val="clear" w:color="auto" w:fill="FFFFFF"/>
        </w:rPr>
      </w:pPr>
    </w:p>
    <w:p w14:paraId="21C9F097"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Mak, A., Lumbers, M. and Eves, A. (2012), “Globalisation and food consumption in tourism”, </w:t>
      </w:r>
      <w:r w:rsidRPr="00151B9E">
        <w:rPr>
          <w:rFonts w:ascii="Arial" w:hAnsi="Arial" w:cs="Arial"/>
          <w:i/>
          <w:color w:val="000000" w:themeColor="text1"/>
          <w:sz w:val="20"/>
          <w:szCs w:val="20"/>
        </w:rPr>
        <w:t>Annals of Tourism Research</w:t>
      </w:r>
      <w:r w:rsidRPr="00151B9E">
        <w:rPr>
          <w:rFonts w:ascii="Arial" w:hAnsi="Arial" w:cs="Arial"/>
          <w:color w:val="000000" w:themeColor="text1"/>
          <w:sz w:val="20"/>
          <w:szCs w:val="20"/>
        </w:rPr>
        <w:t>, 39 (1), pp. 171-196.</w:t>
      </w:r>
    </w:p>
    <w:p w14:paraId="5B1F8CCC"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646953EF" w14:textId="77777777" w:rsidR="007008E2" w:rsidRDefault="007008E2" w:rsidP="007008E2">
      <w:pPr>
        <w:rPr>
          <w:rFonts w:ascii="Arial" w:hAnsi="Arial" w:cs="Arial"/>
          <w:color w:val="222222"/>
          <w:sz w:val="20"/>
          <w:szCs w:val="20"/>
        </w:rPr>
      </w:pPr>
      <w:r>
        <w:rPr>
          <w:rFonts w:ascii="Arial" w:hAnsi="Arial" w:cs="Arial"/>
          <w:color w:val="222222"/>
          <w:sz w:val="20"/>
          <w:szCs w:val="20"/>
        </w:rPr>
        <w:t xml:space="preserve">Moginon, D. F., Toh, P. S., &amp; Saad, M. (2012). Indigenous food and destination marketing. </w:t>
      </w:r>
      <w:r>
        <w:rPr>
          <w:rFonts w:ascii="Arial" w:hAnsi="Arial" w:cs="Arial"/>
          <w:i/>
          <w:iCs/>
          <w:color w:val="222222"/>
          <w:sz w:val="20"/>
          <w:szCs w:val="20"/>
        </w:rPr>
        <w:t>Current issues in hospitality and tourism: Research and innovations</w:t>
      </w:r>
      <w:r>
        <w:rPr>
          <w:rFonts w:ascii="Arial" w:hAnsi="Arial" w:cs="Arial"/>
          <w:color w:val="222222"/>
          <w:sz w:val="20"/>
          <w:szCs w:val="20"/>
        </w:rPr>
        <w:t>, 355-358.</w:t>
      </w:r>
    </w:p>
    <w:p w14:paraId="37C5F242" w14:textId="77777777" w:rsidR="007008E2" w:rsidRPr="00151B9E" w:rsidRDefault="007008E2" w:rsidP="007008E2">
      <w:pPr>
        <w:rPr>
          <w:rFonts w:ascii="Arial" w:eastAsia="Times New Roman" w:hAnsi="Arial" w:cs="Arial"/>
          <w:bCs/>
          <w:color w:val="000000" w:themeColor="text1"/>
          <w:sz w:val="20"/>
          <w:szCs w:val="20"/>
          <w:shd w:val="clear" w:color="auto" w:fill="FFFFFF"/>
        </w:rPr>
      </w:pPr>
    </w:p>
    <w:p w14:paraId="3FEBA02C" w14:textId="77777777" w:rsidR="007008E2" w:rsidRPr="00151B9E" w:rsidRDefault="007008E2" w:rsidP="007008E2">
      <w:pPr>
        <w:rPr>
          <w:rFonts w:ascii="Arial" w:hAnsi="Arial" w:cs="Arial"/>
          <w:color w:val="000000" w:themeColor="text1"/>
          <w:sz w:val="20"/>
          <w:szCs w:val="20"/>
        </w:rPr>
      </w:pPr>
      <w:r w:rsidRPr="00151B9E">
        <w:rPr>
          <w:rFonts w:ascii="Arial" w:hAnsi="Arial" w:cs="Arial"/>
          <w:color w:val="000000" w:themeColor="text1"/>
          <w:sz w:val="20"/>
          <w:szCs w:val="20"/>
        </w:rPr>
        <w:lastRenderedPageBreak/>
        <w:t xml:space="preserve">Okumus, B., Okumus, F. and McKercher, B., (2007) Incorporating local and international cuisines in the marketing of tourism destinations: The cases of Hong Kong and Turkey. </w:t>
      </w:r>
      <w:r w:rsidRPr="00151B9E">
        <w:rPr>
          <w:rFonts w:ascii="Arial" w:hAnsi="Arial" w:cs="Arial"/>
          <w:i/>
          <w:color w:val="000000" w:themeColor="text1"/>
          <w:sz w:val="20"/>
          <w:szCs w:val="20"/>
        </w:rPr>
        <w:t xml:space="preserve">Tourism Management, </w:t>
      </w:r>
      <w:r w:rsidRPr="00151B9E">
        <w:rPr>
          <w:rFonts w:ascii="Arial" w:hAnsi="Arial" w:cs="Arial"/>
          <w:color w:val="000000" w:themeColor="text1"/>
          <w:sz w:val="20"/>
          <w:szCs w:val="20"/>
        </w:rPr>
        <w:t>28 (1), pp. 253-261</w:t>
      </w:r>
    </w:p>
    <w:p w14:paraId="4D6C9BCA"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5AA16C1F"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Otnes, C.C. and Maclaren, P. (2007), “The consumption of cultural heritage among a British Royal Family Brand Tribe”, in Kozinets, R., Cova, B. and Shanker, A. (Eds), </w:t>
      </w:r>
      <w:r w:rsidRPr="0077584A">
        <w:rPr>
          <w:rFonts w:ascii="Arial" w:hAnsi="Arial" w:cs="Arial"/>
          <w:i/>
          <w:color w:val="000000" w:themeColor="text1"/>
          <w:sz w:val="20"/>
          <w:szCs w:val="20"/>
        </w:rPr>
        <w:t xml:space="preserve">Consumer Tribes: </w:t>
      </w:r>
      <w:r>
        <w:rPr>
          <w:rFonts w:ascii="Arial" w:hAnsi="Arial" w:cs="Arial"/>
          <w:i/>
          <w:color w:val="000000" w:themeColor="text1"/>
          <w:sz w:val="20"/>
          <w:szCs w:val="20"/>
        </w:rPr>
        <w:t>Theory, Practice, and Prospects.</w:t>
      </w:r>
      <w:r w:rsidRPr="00151B9E">
        <w:rPr>
          <w:rFonts w:ascii="Arial" w:hAnsi="Arial" w:cs="Arial"/>
          <w:color w:val="000000" w:themeColor="text1"/>
          <w:sz w:val="20"/>
          <w:szCs w:val="20"/>
        </w:rPr>
        <w:t xml:space="preserve"> </w:t>
      </w:r>
      <w:r>
        <w:rPr>
          <w:rFonts w:ascii="Arial" w:hAnsi="Arial" w:cs="Arial"/>
          <w:color w:val="000000" w:themeColor="text1"/>
          <w:sz w:val="20"/>
          <w:szCs w:val="20"/>
        </w:rPr>
        <w:t xml:space="preserve">London: </w:t>
      </w:r>
      <w:r w:rsidRPr="00151B9E">
        <w:rPr>
          <w:rFonts w:ascii="Arial" w:hAnsi="Arial" w:cs="Arial"/>
          <w:color w:val="000000" w:themeColor="text1"/>
          <w:sz w:val="20"/>
          <w:szCs w:val="20"/>
        </w:rPr>
        <w:t>Elsevie</w:t>
      </w:r>
      <w:r>
        <w:rPr>
          <w:rFonts w:ascii="Arial" w:hAnsi="Arial" w:cs="Arial"/>
          <w:color w:val="000000" w:themeColor="text1"/>
          <w:sz w:val="20"/>
          <w:szCs w:val="20"/>
        </w:rPr>
        <w:t>r/Butterworth-Heinemann.</w:t>
      </w:r>
    </w:p>
    <w:p w14:paraId="7DBDD5FF" w14:textId="77777777" w:rsidR="007008E2" w:rsidRPr="00151B9E" w:rsidRDefault="007008E2" w:rsidP="007008E2">
      <w:pPr>
        <w:rPr>
          <w:rFonts w:ascii="Arial" w:hAnsi="Arial" w:cs="Arial"/>
          <w:color w:val="000000" w:themeColor="text1"/>
          <w:sz w:val="20"/>
          <w:szCs w:val="20"/>
        </w:rPr>
      </w:pPr>
    </w:p>
    <w:p w14:paraId="76C797B0" w14:textId="77777777" w:rsidR="007008E2" w:rsidRPr="00151B9E" w:rsidRDefault="007008E2" w:rsidP="007008E2">
      <w:pPr>
        <w:rPr>
          <w:rFonts w:ascii="Arial" w:hAnsi="Arial" w:cs="Arial"/>
          <w:color w:val="000000" w:themeColor="text1"/>
          <w:sz w:val="20"/>
          <w:szCs w:val="20"/>
        </w:rPr>
      </w:pPr>
      <w:r w:rsidRPr="00151B9E">
        <w:rPr>
          <w:rFonts w:ascii="Arial" w:hAnsi="Arial" w:cs="Arial"/>
          <w:color w:val="000000" w:themeColor="text1"/>
          <w:sz w:val="20"/>
          <w:szCs w:val="20"/>
        </w:rPr>
        <w:t xml:space="preserve">Phillips, R. (2000), </w:t>
      </w:r>
      <w:r w:rsidRPr="00151B9E">
        <w:rPr>
          <w:rFonts w:ascii="Arial" w:hAnsi="Arial" w:cs="Arial"/>
          <w:i/>
          <w:iCs/>
          <w:color w:val="000000" w:themeColor="text1"/>
          <w:sz w:val="20"/>
          <w:szCs w:val="20"/>
        </w:rPr>
        <w:t xml:space="preserve">A Short History of Wine. </w:t>
      </w:r>
      <w:r w:rsidRPr="00151B9E">
        <w:rPr>
          <w:rFonts w:ascii="Arial" w:hAnsi="Arial" w:cs="Arial"/>
          <w:color w:val="000000" w:themeColor="text1"/>
          <w:sz w:val="20"/>
          <w:szCs w:val="20"/>
        </w:rPr>
        <w:t>London: Allen Lane Penguin Press</w:t>
      </w:r>
    </w:p>
    <w:p w14:paraId="6213251C" w14:textId="77777777" w:rsidR="007008E2" w:rsidRPr="00151B9E" w:rsidRDefault="007008E2" w:rsidP="007008E2">
      <w:pPr>
        <w:rPr>
          <w:rFonts w:ascii="Arial" w:hAnsi="Arial" w:cs="Arial"/>
          <w:color w:val="000000" w:themeColor="text1"/>
          <w:sz w:val="20"/>
          <w:szCs w:val="20"/>
        </w:rPr>
      </w:pPr>
    </w:p>
    <w:p w14:paraId="13838BDA" w14:textId="77777777" w:rsidR="007008E2" w:rsidRPr="00151B9E" w:rsidRDefault="007008E2" w:rsidP="007008E2">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Pratt, J</w:t>
      </w:r>
      <w:r w:rsidR="00555701">
        <w:rPr>
          <w:rFonts w:ascii="Arial" w:hAnsi="Arial" w:cs="Arial"/>
          <w:color w:val="000000" w:themeColor="text1"/>
          <w:sz w:val="20"/>
          <w:szCs w:val="20"/>
        </w:rPr>
        <w:t>.</w:t>
      </w:r>
      <w:r w:rsidR="00997EE8">
        <w:rPr>
          <w:rFonts w:ascii="Arial" w:hAnsi="Arial" w:cs="Arial"/>
          <w:color w:val="000000" w:themeColor="text1"/>
          <w:sz w:val="20"/>
          <w:szCs w:val="20"/>
        </w:rPr>
        <w:t xml:space="preserve"> </w:t>
      </w:r>
      <w:r>
        <w:rPr>
          <w:rFonts w:ascii="Arial" w:hAnsi="Arial" w:cs="Arial"/>
          <w:color w:val="000000" w:themeColor="text1"/>
          <w:sz w:val="20"/>
          <w:szCs w:val="20"/>
        </w:rPr>
        <w:t xml:space="preserve">(2007) </w:t>
      </w:r>
      <w:r w:rsidRPr="00151B9E">
        <w:rPr>
          <w:rFonts w:ascii="Arial" w:hAnsi="Arial" w:cs="Arial"/>
          <w:color w:val="000000" w:themeColor="text1"/>
          <w:sz w:val="20"/>
          <w:szCs w:val="20"/>
        </w:rPr>
        <w:t xml:space="preserve">Food Values The Local and the Authentic." </w:t>
      </w:r>
      <w:r w:rsidRPr="00151B9E">
        <w:rPr>
          <w:rFonts w:ascii="Arial" w:hAnsi="Arial" w:cs="Arial"/>
          <w:i/>
          <w:iCs/>
          <w:color w:val="000000" w:themeColor="text1"/>
          <w:sz w:val="20"/>
          <w:szCs w:val="20"/>
        </w:rPr>
        <w:t>Critique of anthropology</w:t>
      </w:r>
      <w:r w:rsidRPr="00151B9E">
        <w:rPr>
          <w:rFonts w:ascii="Arial" w:hAnsi="Arial" w:cs="Arial"/>
          <w:color w:val="000000" w:themeColor="text1"/>
          <w:sz w:val="20"/>
          <w:szCs w:val="20"/>
        </w:rPr>
        <w:t xml:space="preserve"> 27</w:t>
      </w:r>
      <w:r>
        <w:rPr>
          <w:rFonts w:ascii="Arial" w:hAnsi="Arial" w:cs="Arial"/>
          <w:color w:val="000000" w:themeColor="text1"/>
          <w:sz w:val="20"/>
          <w:szCs w:val="20"/>
        </w:rPr>
        <w:t xml:space="preserve"> (</w:t>
      </w:r>
      <w:r w:rsidRPr="00151B9E">
        <w:rPr>
          <w:rFonts w:ascii="Arial" w:hAnsi="Arial" w:cs="Arial"/>
          <w:color w:val="000000" w:themeColor="text1"/>
          <w:sz w:val="20"/>
          <w:szCs w:val="20"/>
        </w:rPr>
        <w:t xml:space="preserve">3 </w:t>
      </w:r>
      <w:r>
        <w:rPr>
          <w:rFonts w:ascii="Arial" w:hAnsi="Arial" w:cs="Arial"/>
          <w:color w:val="000000" w:themeColor="text1"/>
          <w:sz w:val="20"/>
          <w:szCs w:val="20"/>
        </w:rPr>
        <w:t xml:space="preserve">pp. </w:t>
      </w:r>
      <w:r w:rsidRPr="00151B9E">
        <w:rPr>
          <w:rFonts w:ascii="Arial" w:hAnsi="Arial" w:cs="Arial"/>
          <w:color w:val="000000" w:themeColor="text1"/>
          <w:sz w:val="20"/>
          <w:szCs w:val="20"/>
        </w:rPr>
        <w:t>285-300.</w:t>
      </w:r>
    </w:p>
    <w:p w14:paraId="3898D428"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5A0FD194"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Ron</w:t>
      </w:r>
      <w:r>
        <w:rPr>
          <w:rFonts w:ascii="Arial" w:hAnsi="Arial" w:cs="Arial"/>
          <w:color w:val="000000" w:themeColor="text1"/>
          <w:sz w:val="20"/>
          <w:szCs w:val="20"/>
        </w:rPr>
        <w:t>, A.</w:t>
      </w:r>
      <w:r w:rsidR="00555701">
        <w:rPr>
          <w:rFonts w:ascii="Arial" w:hAnsi="Arial" w:cs="Arial"/>
          <w:color w:val="000000" w:themeColor="text1"/>
          <w:sz w:val="20"/>
          <w:szCs w:val="20"/>
        </w:rPr>
        <w:t xml:space="preserve"> and</w:t>
      </w:r>
      <w:r w:rsidRPr="00151B9E">
        <w:rPr>
          <w:rFonts w:ascii="Arial" w:hAnsi="Arial" w:cs="Arial"/>
          <w:color w:val="000000" w:themeColor="text1"/>
          <w:sz w:val="20"/>
          <w:szCs w:val="20"/>
        </w:rPr>
        <w:t xml:space="preserve"> Timothy</w:t>
      </w:r>
      <w:r>
        <w:rPr>
          <w:rFonts w:ascii="Arial" w:hAnsi="Arial" w:cs="Arial"/>
          <w:color w:val="000000" w:themeColor="text1"/>
          <w:sz w:val="20"/>
          <w:szCs w:val="20"/>
        </w:rPr>
        <w:t>, D.</w:t>
      </w:r>
      <w:r w:rsidRPr="00151B9E">
        <w:rPr>
          <w:rFonts w:ascii="Arial" w:hAnsi="Arial" w:cs="Arial"/>
          <w:color w:val="000000" w:themeColor="text1"/>
          <w:sz w:val="20"/>
          <w:szCs w:val="20"/>
        </w:rPr>
        <w:t xml:space="preserve"> (2013) The land of milk and honey: Biblical foods, heritage and Holy Land tourism, </w:t>
      </w:r>
      <w:r w:rsidRPr="00322CEC">
        <w:rPr>
          <w:rFonts w:ascii="Arial" w:hAnsi="Arial" w:cs="Arial"/>
          <w:i/>
          <w:color w:val="000000" w:themeColor="text1"/>
          <w:sz w:val="20"/>
          <w:szCs w:val="20"/>
        </w:rPr>
        <w:t>Journal of Heritage Tourism</w:t>
      </w:r>
      <w:r w:rsidRPr="00151B9E">
        <w:rPr>
          <w:rFonts w:ascii="Arial" w:hAnsi="Arial" w:cs="Arial"/>
          <w:color w:val="000000" w:themeColor="text1"/>
          <w:sz w:val="20"/>
          <w:szCs w:val="20"/>
        </w:rPr>
        <w:t>, 8</w:t>
      </w:r>
      <w:r>
        <w:rPr>
          <w:rFonts w:ascii="Arial" w:hAnsi="Arial" w:cs="Arial"/>
          <w:color w:val="000000" w:themeColor="text1"/>
          <w:sz w:val="20"/>
          <w:szCs w:val="20"/>
        </w:rPr>
        <w:t xml:space="preserve"> (</w:t>
      </w:r>
      <w:r w:rsidRPr="00151B9E">
        <w:rPr>
          <w:rFonts w:ascii="Arial" w:hAnsi="Arial" w:cs="Arial"/>
          <w:color w:val="000000" w:themeColor="text1"/>
          <w:sz w:val="20"/>
          <w:szCs w:val="20"/>
        </w:rPr>
        <w:t>2-3</w:t>
      </w:r>
      <w:r>
        <w:rPr>
          <w:rFonts w:ascii="Arial" w:hAnsi="Arial" w:cs="Arial"/>
          <w:color w:val="000000" w:themeColor="text1"/>
          <w:sz w:val="20"/>
          <w:szCs w:val="20"/>
        </w:rPr>
        <w:t>)</w:t>
      </w:r>
      <w:r w:rsidRPr="00151B9E">
        <w:rPr>
          <w:rFonts w:ascii="Arial" w:hAnsi="Arial" w:cs="Arial"/>
          <w:color w:val="000000" w:themeColor="text1"/>
          <w:sz w:val="20"/>
          <w:szCs w:val="20"/>
        </w:rPr>
        <w:t xml:space="preserve">, </w:t>
      </w:r>
      <w:r>
        <w:rPr>
          <w:rFonts w:ascii="Arial" w:hAnsi="Arial" w:cs="Arial"/>
          <w:color w:val="000000" w:themeColor="text1"/>
          <w:sz w:val="20"/>
          <w:szCs w:val="20"/>
        </w:rPr>
        <w:t xml:space="preserve">pp. </w:t>
      </w:r>
      <w:r w:rsidRPr="00151B9E">
        <w:rPr>
          <w:rFonts w:ascii="Arial" w:hAnsi="Arial" w:cs="Arial"/>
          <w:color w:val="000000" w:themeColor="text1"/>
          <w:sz w:val="20"/>
          <w:szCs w:val="20"/>
        </w:rPr>
        <w:t>234-247.</w:t>
      </w:r>
    </w:p>
    <w:p w14:paraId="2BE80CCF" w14:textId="77777777" w:rsidR="007008E2" w:rsidRDefault="007008E2" w:rsidP="007008E2">
      <w:pPr>
        <w:autoSpaceDE w:val="0"/>
        <w:autoSpaceDN w:val="0"/>
        <w:adjustRightInd w:val="0"/>
        <w:rPr>
          <w:rFonts w:ascii="Arial" w:hAnsi="Arial" w:cs="Arial"/>
          <w:color w:val="000000" w:themeColor="text1"/>
          <w:sz w:val="20"/>
          <w:szCs w:val="20"/>
        </w:rPr>
      </w:pPr>
    </w:p>
    <w:p w14:paraId="00402636"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Santa Cruz Valley Harvest (2005) Available from: http://www.santacruzheritage.org/home</w:t>
      </w:r>
    </w:p>
    <w:p w14:paraId="3806A442"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71D84C1F"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Scarpato, R., and R. Daniele </w:t>
      </w:r>
      <w:r w:rsidR="00555701">
        <w:rPr>
          <w:rFonts w:ascii="Arial" w:hAnsi="Arial" w:cs="Arial"/>
          <w:color w:val="000000" w:themeColor="text1"/>
          <w:sz w:val="20"/>
          <w:szCs w:val="20"/>
        </w:rPr>
        <w:t>(</w:t>
      </w:r>
      <w:r w:rsidRPr="00151B9E">
        <w:rPr>
          <w:rFonts w:ascii="Arial" w:hAnsi="Arial" w:cs="Arial"/>
          <w:color w:val="000000" w:themeColor="text1"/>
          <w:sz w:val="20"/>
          <w:szCs w:val="20"/>
        </w:rPr>
        <w:t>2003</w:t>
      </w:r>
      <w:r w:rsidR="00555701">
        <w:rPr>
          <w:rFonts w:ascii="Arial" w:hAnsi="Arial" w:cs="Arial"/>
          <w:color w:val="000000" w:themeColor="text1"/>
          <w:sz w:val="20"/>
          <w:szCs w:val="20"/>
        </w:rPr>
        <w:t>)</w:t>
      </w:r>
      <w:r w:rsidRPr="00151B9E">
        <w:rPr>
          <w:rFonts w:ascii="Arial" w:hAnsi="Arial" w:cs="Arial"/>
          <w:color w:val="000000" w:themeColor="text1"/>
          <w:sz w:val="20"/>
          <w:szCs w:val="20"/>
        </w:rPr>
        <w:t xml:space="preserve"> New Global Cuisine: Tourism, Authenticity and Sense of Place in Modern</w:t>
      </w:r>
      <w:r w:rsidR="00E34A6C">
        <w:rPr>
          <w:rFonts w:ascii="Arial" w:hAnsi="Arial" w:cs="Arial"/>
          <w:color w:val="000000" w:themeColor="text1"/>
          <w:sz w:val="20"/>
          <w:szCs w:val="20"/>
        </w:rPr>
        <w:t xml:space="preserve"> </w:t>
      </w:r>
      <w:r w:rsidRPr="00151B9E">
        <w:rPr>
          <w:rFonts w:ascii="Arial" w:hAnsi="Arial" w:cs="Arial"/>
          <w:color w:val="000000" w:themeColor="text1"/>
          <w:sz w:val="20"/>
          <w:szCs w:val="20"/>
        </w:rPr>
        <w:t xml:space="preserve">Gastronomy. </w:t>
      </w:r>
      <w:r w:rsidR="00E34A6C">
        <w:rPr>
          <w:rFonts w:ascii="Arial" w:hAnsi="Arial" w:cs="Arial"/>
          <w:color w:val="000000" w:themeColor="text1"/>
          <w:sz w:val="20"/>
          <w:szCs w:val="20"/>
        </w:rPr>
        <w:t xml:space="preserve">In </w:t>
      </w:r>
      <w:r w:rsidRPr="00151B9E">
        <w:rPr>
          <w:rFonts w:ascii="Arial" w:hAnsi="Arial" w:cs="Arial"/>
          <w:color w:val="000000" w:themeColor="text1"/>
          <w:sz w:val="20"/>
          <w:szCs w:val="20"/>
        </w:rPr>
        <w:t xml:space="preserve">C.M. Hall, L. Sharples, R. Mitchell, N. Macionis and  B. Cambourne (eds) </w:t>
      </w:r>
      <w:r w:rsidRPr="00151B9E">
        <w:rPr>
          <w:rFonts w:ascii="Arial" w:hAnsi="Arial" w:cs="Arial"/>
          <w:i/>
          <w:color w:val="000000" w:themeColor="text1"/>
          <w:sz w:val="20"/>
          <w:szCs w:val="20"/>
        </w:rPr>
        <w:t xml:space="preserve">Food tourism around the world. Development, management and markets. </w:t>
      </w:r>
      <w:r w:rsidRPr="00151B9E">
        <w:rPr>
          <w:rFonts w:ascii="Arial" w:hAnsi="Arial" w:cs="Arial"/>
          <w:color w:val="000000" w:themeColor="text1"/>
          <w:sz w:val="20"/>
          <w:szCs w:val="20"/>
        </w:rPr>
        <w:t xml:space="preserve">Oxford: Butterworth Heinemann, pp. 296–313. </w:t>
      </w:r>
    </w:p>
    <w:p w14:paraId="11ED28D1"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52438E99"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 xml:space="preserve">SciDev.net </w:t>
      </w:r>
      <w:r>
        <w:rPr>
          <w:rFonts w:ascii="Arial" w:hAnsi="Arial" w:cs="Arial"/>
          <w:color w:val="000000" w:themeColor="text1"/>
          <w:sz w:val="20"/>
          <w:szCs w:val="20"/>
        </w:rPr>
        <w:t xml:space="preserve">(2014) </w:t>
      </w:r>
      <w:r w:rsidRPr="00E34A6C">
        <w:rPr>
          <w:rFonts w:ascii="Arial" w:eastAsia="Times New Roman" w:hAnsi="Arial" w:cs="Arial"/>
          <w:sz w:val="20"/>
          <w:szCs w:val="20"/>
          <w:lang w:val="en"/>
        </w:rPr>
        <w:t>http://www.scidev.net/sub-saharan-africa/indigenous/news/south-africa-builds-market-for-traditional-foods-ssa.html</w:t>
      </w:r>
      <w:r w:rsidRPr="00151B9E">
        <w:rPr>
          <w:rFonts w:ascii="Arial" w:eastAsia="Times New Roman" w:hAnsi="Arial" w:cs="Arial"/>
          <w:color w:val="000000" w:themeColor="text1"/>
          <w:sz w:val="20"/>
          <w:szCs w:val="20"/>
          <w:lang w:val="en"/>
        </w:rPr>
        <w:t>.</w:t>
      </w:r>
      <w:r>
        <w:rPr>
          <w:rFonts w:ascii="Arial" w:eastAsia="Times New Roman" w:hAnsi="Arial" w:cs="Arial"/>
          <w:color w:val="000000" w:themeColor="text1"/>
          <w:sz w:val="20"/>
          <w:szCs w:val="20"/>
          <w:lang w:val="en"/>
        </w:rPr>
        <w:t xml:space="preserve"> (written 28/6/04, Accessed 25/11/14)</w:t>
      </w:r>
    </w:p>
    <w:p w14:paraId="04C27806" w14:textId="77777777" w:rsidR="007008E2" w:rsidRPr="00151B9E" w:rsidRDefault="007008E2" w:rsidP="007008E2">
      <w:pPr>
        <w:autoSpaceDE w:val="0"/>
        <w:autoSpaceDN w:val="0"/>
        <w:adjustRightInd w:val="0"/>
        <w:rPr>
          <w:rFonts w:ascii="Arial" w:hAnsi="Arial" w:cs="Arial"/>
          <w:color w:val="000000" w:themeColor="text1"/>
          <w:sz w:val="20"/>
          <w:szCs w:val="20"/>
        </w:rPr>
      </w:pPr>
    </w:p>
    <w:p w14:paraId="33833BFF" w14:textId="77777777" w:rsidR="007008E2" w:rsidRPr="00151B9E" w:rsidRDefault="007008E2" w:rsidP="007008E2">
      <w:pPr>
        <w:rPr>
          <w:rFonts w:ascii="Arial" w:hAnsi="Arial" w:cs="Arial"/>
          <w:color w:val="000000" w:themeColor="text1"/>
          <w:sz w:val="20"/>
          <w:szCs w:val="20"/>
        </w:rPr>
      </w:pPr>
      <w:r>
        <w:rPr>
          <w:rFonts w:ascii="Arial" w:hAnsi="Arial" w:cs="Arial"/>
          <w:color w:val="000000" w:themeColor="text1"/>
          <w:sz w:val="20"/>
          <w:szCs w:val="20"/>
        </w:rPr>
        <w:t>Singapore Tourist Board (STB) (</w:t>
      </w:r>
      <w:r w:rsidRPr="00151B9E">
        <w:rPr>
          <w:rFonts w:ascii="Arial" w:hAnsi="Arial" w:cs="Arial"/>
          <w:color w:val="000000" w:themeColor="text1"/>
          <w:sz w:val="20"/>
          <w:szCs w:val="20"/>
        </w:rPr>
        <w:t>201</w:t>
      </w:r>
      <w:r w:rsidR="00E93A69">
        <w:rPr>
          <w:rFonts w:ascii="Arial" w:hAnsi="Arial" w:cs="Arial"/>
          <w:color w:val="000000" w:themeColor="text1"/>
          <w:sz w:val="20"/>
          <w:szCs w:val="20"/>
        </w:rPr>
        <w:t>2</w:t>
      </w:r>
      <w:r w:rsidRPr="00151B9E">
        <w:rPr>
          <w:rFonts w:ascii="Arial" w:hAnsi="Arial" w:cs="Arial"/>
          <w:color w:val="000000" w:themeColor="text1"/>
          <w:sz w:val="20"/>
          <w:szCs w:val="20"/>
        </w:rPr>
        <w:t xml:space="preserve">) </w:t>
      </w:r>
      <w:r w:rsidRPr="00322CEC">
        <w:rPr>
          <w:rFonts w:ascii="Arial" w:hAnsi="Arial" w:cs="Arial"/>
          <w:color w:val="000000" w:themeColor="text1"/>
          <w:sz w:val="20"/>
          <w:szCs w:val="20"/>
        </w:rPr>
        <w:t>https://www.stb.gov.sg/</w:t>
      </w:r>
      <w:r w:rsidR="000A41E3">
        <w:rPr>
          <w:rFonts w:ascii="Arial" w:hAnsi="Arial" w:cs="Arial"/>
          <w:color w:val="000000" w:themeColor="text1"/>
          <w:sz w:val="20"/>
          <w:szCs w:val="20"/>
        </w:rPr>
        <w:t>. Accessed 13/1/14</w:t>
      </w:r>
    </w:p>
    <w:p w14:paraId="4CA179DB" w14:textId="77777777" w:rsidR="007008E2" w:rsidRPr="00151B9E" w:rsidRDefault="007008E2" w:rsidP="007008E2">
      <w:pPr>
        <w:rPr>
          <w:rFonts w:ascii="Arial" w:hAnsi="Arial" w:cs="Arial"/>
          <w:color w:val="000000" w:themeColor="text1"/>
          <w:sz w:val="20"/>
          <w:szCs w:val="20"/>
        </w:rPr>
      </w:pPr>
    </w:p>
    <w:p w14:paraId="69CCA6B0" w14:textId="77777777" w:rsidR="007008E2" w:rsidRPr="00151B9E" w:rsidRDefault="007008E2" w:rsidP="007008E2">
      <w:pPr>
        <w:rPr>
          <w:rFonts w:ascii="Arial" w:hAnsi="Arial" w:cs="Arial"/>
          <w:color w:val="000000" w:themeColor="text1"/>
          <w:sz w:val="20"/>
          <w:szCs w:val="20"/>
        </w:rPr>
      </w:pPr>
      <w:r w:rsidRPr="00151B9E">
        <w:rPr>
          <w:rFonts w:ascii="Arial" w:hAnsi="Arial" w:cs="Arial"/>
          <w:color w:val="000000" w:themeColor="text1"/>
          <w:sz w:val="20"/>
          <w:szCs w:val="20"/>
        </w:rPr>
        <w:t xml:space="preserve">Tikkanen, I., (2007) Maslow's hierarchy and food tourism in Finland: five cases. </w:t>
      </w:r>
      <w:r w:rsidRPr="00151B9E">
        <w:rPr>
          <w:rFonts w:ascii="Arial" w:hAnsi="Arial" w:cs="Arial"/>
          <w:i/>
          <w:color w:val="000000" w:themeColor="text1"/>
          <w:sz w:val="20"/>
          <w:szCs w:val="20"/>
        </w:rPr>
        <w:t xml:space="preserve">British Food Journal, </w:t>
      </w:r>
      <w:r w:rsidRPr="00151B9E">
        <w:rPr>
          <w:rFonts w:ascii="Arial" w:hAnsi="Arial" w:cs="Arial"/>
          <w:color w:val="000000" w:themeColor="text1"/>
          <w:sz w:val="20"/>
          <w:szCs w:val="20"/>
        </w:rPr>
        <w:t>109 (9), pp. 721-734.</w:t>
      </w:r>
    </w:p>
    <w:p w14:paraId="6B23AFDC" w14:textId="77777777" w:rsidR="007008E2" w:rsidRPr="00151B9E" w:rsidRDefault="007008E2" w:rsidP="007008E2">
      <w:pPr>
        <w:pStyle w:val="Heading1"/>
        <w:tabs>
          <w:tab w:val="left" w:pos="6870"/>
        </w:tabs>
        <w:spacing w:before="0"/>
        <w:rPr>
          <w:rFonts w:ascii="Arial" w:hAnsi="Arial" w:cs="Arial"/>
          <w:b w:val="0"/>
          <w:color w:val="000000" w:themeColor="text1"/>
          <w:sz w:val="20"/>
          <w:szCs w:val="20"/>
        </w:rPr>
      </w:pPr>
    </w:p>
    <w:p w14:paraId="531E89C6" w14:textId="77777777" w:rsidR="007008E2" w:rsidRPr="00151B9E" w:rsidRDefault="007008E2" w:rsidP="007008E2">
      <w:pPr>
        <w:autoSpaceDE w:val="0"/>
        <w:autoSpaceDN w:val="0"/>
        <w:adjustRightInd w:val="0"/>
        <w:rPr>
          <w:rFonts w:ascii="Arial" w:hAnsi="Arial" w:cs="Arial"/>
          <w:color w:val="000000" w:themeColor="text1"/>
          <w:sz w:val="20"/>
          <w:szCs w:val="20"/>
        </w:rPr>
      </w:pPr>
      <w:r w:rsidRPr="00151B9E">
        <w:rPr>
          <w:rFonts w:ascii="Arial" w:hAnsi="Arial" w:cs="Arial"/>
          <w:color w:val="000000" w:themeColor="text1"/>
          <w:sz w:val="20"/>
          <w:szCs w:val="20"/>
        </w:rPr>
        <w:t>Urde, M., Greyser, S</w:t>
      </w:r>
      <w:r>
        <w:rPr>
          <w:rFonts w:ascii="Arial" w:hAnsi="Arial" w:cs="Arial"/>
          <w:color w:val="000000" w:themeColor="text1"/>
          <w:sz w:val="20"/>
          <w:szCs w:val="20"/>
        </w:rPr>
        <w:t xml:space="preserve">.A. and Balmer, J.M.T. (2007) </w:t>
      </w:r>
      <w:r w:rsidRPr="00151B9E">
        <w:rPr>
          <w:rFonts w:ascii="Arial" w:hAnsi="Arial" w:cs="Arial"/>
          <w:color w:val="000000" w:themeColor="text1"/>
          <w:sz w:val="20"/>
          <w:szCs w:val="20"/>
        </w:rPr>
        <w:t>Corporate brands with a heritage,</w:t>
      </w:r>
      <w:r w:rsidRPr="00DA3AA6">
        <w:rPr>
          <w:rFonts w:ascii="Arial" w:hAnsi="Arial" w:cs="Arial"/>
          <w:i/>
          <w:color w:val="000000" w:themeColor="text1"/>
          <w:sz w:val="20"/>
          <w:szCs w:val="20"/>
        </w:rPr>
        <w:t xml:space="preserve"> The Journal of Brand Management</w:t>
      </w:r>
      <w:r w:rsidRPr="00151B9E">
        <w:rPr>
          <w:rFonts w:ascii="Arial" w:hAnsi="Arial" w:cs="Arial"/>
          <w:color w:val="000000" w:themeColor="text1"/>
          <w:sz w:val="20"/>
          <w:szCs w:val="20"/>
        </w:rPr>
        <w:t xml:space="preserve">, </w:t>
      </w:r>
      <w:r>
        <w:rPr>
          <w:rFonts w:ascii="Arial" w:hAnsi="Arial" w:cs="Arial"/>
          <w:color w:val="000000" w:themeColor="text1"/>
          <w:sz w:val="20"/>
          <w:szCs w:val="20"/>
        </w:rPr>
        <w:t>15(1)</w:t>
      </w:r>
      <w:r w:rsidRPr="00151B9E">
        <w:rPr>
          <w:rFonts w:ascii="Arial" w:hAnsi="Arial" w:cs="Arial"/>
          <w:color w:val="000000" w:themeColor="text1"/>
          <w:sz w:val="20"/>
          <w:szCs w:val="20"/>
        </w:rPr>
        <w:t>, pp. 4-19.</w:t>
      </w:r>
    </w:p>
    <w:p w14:paraId="55985EB3" w14:textId="77777777" w:rsidR="007008E2" w:rsidRPr="00AF68E9" w:rsidRDefault="007008E2" w:rsidP="007008E2">
      <w:pPr>
        <w:autoSpaceDE w:val="0"/>
        <w:autoSpaceDN w:val="0"/>
        <w:adjustRightInd w:val="0"/>
        <w:rPr>
          <w:rFonts w:ascii="Arial" w:hAnsi="Arial" w:cs="Arial"/>
          <w:color w:val="000000" w:themeColor="text1"/>
          <w:sz w:val="20"/>
          <w:szCs w:val="20"/>
          <w:lang w:val="en-US"/>
        </w:rPr>
      </w:pPr>
    </w:p>
    <w:p w14:paraId="5175D6D6" w14:textId="77777777" w:rsidR="00995C91" w:rsidRDefault="00995C91"/>
    <w:sectPr w:rsidR="00995C91">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53853" w14:textId="77777777" w:rsidR="0007426C" w:rsidRDefault="0007426C">
      <w:r>
        <w:separator/>
      </w:r>
    </w:p>
  </w:endnote>
  <w:endnote w:type="continuationSeparator" w:id="0">
    <w:p w14:paraId="3E30C9D0" w14:textId="77777777" w:rsidR="0007426C" w:rsidRDefault="00074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A4201" w14:textId="77777777" w:rsidR="00650562" w:rsidRDefault="006505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5205143"/>
      <w:docPartObj>
        <w:docPartGallery w:val="Page Numbers (Bottom of Page)"/>
        <w:docPartUnique/>
      </w:docPartObj>
    </w:sdtPr>
    <w:sdtEndPr>
      <w:rPr>
        <w:noProof/>
      </w:rPr>
    </w:sdtEndPr>
    <w:sdtContent>
      <w:p w14:paraId="70B900E3" w14:textId="77777777" w:rsidR="006570EA" w:rsidRDefault="004A4B5A">
        <w:pPr>
          <w:pStyle w:val="Footer"/>
          <w:jc w:val="right"/>
        </w:pPr>
        <w:r>
          <w:fldChar w:fldCharType="begin"/>
        </w:r>
        <w:r>
          <w:instrText xml:space="preserve"> PAGE   \* MERGEFORMAT </w:instrText>
        </w:r>
        <w:r>
          <w:fldChar w:fldCharType="separate"/>
        </w:r>
        <w:r w:rsidR="00650562">
          <w:rPr>
            <w:noProof/>
          </w:rPr>
          <w:t>1</w:t>
        </w:r>
        <w:r>
          <w:rPr>
            <w:noProof/>
          </w:rPr>
          <w:fldChar w:fldCharType="end"/>
        </w:r>
      </w:p>
    </w:sdtContent>
  </w:sdt>
  <w:p w14:paraId="0463FC47" w14:textId="77777777" w:rsidR="006570EA" w:rsidRDefault="006570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C483" w14:textId="77777777" w:rsidR="00650562" w:rsidRDefault="006505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58D01" w14:textId="77777777" w:rsidR="0007426C" w:rsidRDefault="0007426C">
      <w:r>
        <w:separator/>
      </w:r>
    </w:p>
  </w:footnote>
  <w:footnote w:type="continuationSeparator" w:id="0">
    <w:p w14:paraId="647A53B0" w14:textId="77777777" w:rsidR="0007426C" w:rsidRDefault="00074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E1B70" w14:textId="4C714C64" w:rsidR="00650562" w:rsidRDefault="00650562">
    <w:pPr>
      <w:pStyle w:val="Header"/>
    </w:pPr>
    <w:r>
      <w:rPr>
        <w:noProof/>
      </w:rPr>
      <w:pict w14:anchorId="43346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841735" o:spid="_x0000_s2050" type="#_x0000_t136" style="position:absolute;margin-left:0;margin-top:0;width:517pt;height:119.3pt;rotation:315;z-index:-251655168;mso-position-horizontal:center;mso-position-horizontal-relative:margin;mso-position-vertical:center;mso-position-vertical-relative:margin" o:allowincell="f" fillcolor="silver" stroked="f">
          <v:fill opacity=".5"/>
          <v:textpath style="font-family:&quot;Calibri&quot;;font-size:1pt" string="Final author copy"/>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E4C94" w14:textId="53DF7647" w:rsidR="00650562" w:rsidRDefault="00650562">
    <w:pPr>
      <w:pStyle w:val="Header"/>
    </w:pPr>
    <w:r>
      <w:rPr>
        <w:noProof/>
      </w:rPr>
      <w:pict w14:anchorId="56D567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841736" o:spid="_x0000_s2051" type="#_x0000_t136" style="position:absolute;margin-left:0;margin-top:0;width:517pt;height:119.3pt;rotation:315;z-index:-251653120;mso-position-horizontal:center;mso-position-horizontal-relative:margin;mso-position-vertical:center;mso-position-vertical-relative:margin" o:allowincell="f" fillcolor="silver" stroked="f">
          <v:fill opacity=".5"/>
          <v:textpath style="font-family:&quot;Calibri&quot;;font-size:1pt" string="Final author copy"/>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26955" w14:textId="3EE23E84" w:rsidR="00650562" w:rsidRDefault="00650562">
    <w:pPr>
      <w:pStyle w:val="Header"/>
    </w:pPr>
    <w:r>
      <w:rPr>
        <w:noProof/>
      </w:rPr>
      <w:pict w14:anchorId="668CB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841734" o:spid="_x0000_s2049" type="#_x0000_t136" style="position:absolute;margin-left:0;margin-top:0;width:517pt;height:119.3pt;rotation:315;z-index:-251657216;mso-position-horizontal:center;mso-position-horizontal-relative:margin;mso-position-vertical:center;mso-position-vertical-relative:margin" o:allowincell="f" fillcolor="silver" stroked="f">
          <v:fill opacity=".5"/>
          <v:textpath style="font-family:&quot;Calibri&quot;;font-size:1pt" string="Final author copy"/>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57B8C"/>
    <w:multiLevelType w:val="hybridMultilevel"/>
    <w:tmpl w:val="A998D27C"/>
    <w:lvl w:ilvl="0" w:tplc="2B84CEBC">
      <w:start w:val="2"/>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22A9748D"/>
    <w:multiLevelType w:val="hybridMultilevel"/>
    <w:tmpl w:val="E0501AC8"/>
    <w:lvl w:ilvl="0" w:tplc="4C1C5B3E">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6290E52"/>
    <w:multiLevelType w:val="multilevel"/>
    <w:tmpl w:val="020C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D7109E"/>
    <w:multiLevelType w:val="multilevel"/>
    <w:tmpl w:val="5DC0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691926"/>
    <w:multiLevelType w:val="multilevel"/>
    <w:tmpl w:val="E8BA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8E2"/>
    <w:rsid w:val="0007426C"/>
    <w:rsid w:val="00074C2B"/>
    <w:rsid w:val="000A41E3"/>
    <w:rsid w:val="00121119"/>
    <w:rsid w:val="001B50F1"/>
    <w:rsid w:val="0021115B"/>
    <w:rsid w:val="00277FAB"/>
    <w:rsid w:val="002C3F81"/>
    <w:rsid w:val="002E7614"/>
    <w:rsid w:val="00366C23"/>
    <w:rsid w:val="00471F5D"/>
    <w:rsid w:val="00474CC6"/>
    <w:rsid w:val="00493284"/>
    <w:rsid w:val="004A4B5A"/>
    <w:rsid w:val="004F554F"/>
    <w:rsid w:val="005261BD"/>
    <w:rsid w:val="00555701"/>
    <w:rsid w:val="005D47B6"/>
    <w:rsid w:val="00614385"/>
    <w:rsid w:val="00650562"/>
    <w:rsid w:val="006570EA"/>
    <w:rsid w:val="006F304F"/>
    <w:rsid w:val="006F45B5"/>
    <w:rsid w:val="007008E2"/>
    <w:rsid w:val="007D0F98"/>
    <w:rsid w:val="007D2B97"/>
    <w:rsid w:val="007D64AA"/>
    <w:rsid w:val="0083554E"/>
    <w:rsid w:val="00854119"/>
    <w:rsid w:val="00857989"/>
    <w:rsid w:val="00922180"/>
    <w:rsid w:val="00956DD2"/>
    <w:rsid w:val="00995C91"/>
    <w:rsid w:val="00997EE8"/>
    <w:rsid w:val="009C0FDE"/>
    <w:rsid w:val="009F5FA6"/>
    <w:rsid w:val="00A002EC"/>
    <w:rsid w:val="00A73788"/>
    <w:rsid w:val="00AE0A2A"/>
    <w:rsid w:val="00B30AEE"/>
    <w:rsid w:val="00B32F30"/>
    <w:rsid w:val="00C75747"/>
    <w:rsid w:val="00D33C1A"/>
    <w:rsid w:val="00D834BD"/>
    <w:rsid w:val="00E34A6C"/>
    <w:rsid w:val="00E47A52"/>
    <w:rsid w:val="00E93A69"/>
    <w:rsid w:val="00EA6284"/>
    <w:rsid w:val="00ED4DD6"/>
    <w:rsid w:val="00EF1EBF"/>
    <w:rsid w:val="00F35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AB022F"/>
  <w15:docId w15:val="{BECA5145-E876-4FF9-BB83-352583882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8E2"/>
    <w:pPr>
      <w:spacing w:after="0" w:line="240" w:lineRule="auto"/>
    </w:pPr>
    <w:rPr>
      <w:rFonts w:ascii="Calibri" w:hAnsi="Calibri" w:cs="Times New Roman"/>
      <w:lang w:eastAsia="en-GB"/>
    </w:rPr>
  </w:style>
  <w:style w:type="paragraph" w:styleId="Heading1">
    <w:name w:val="heading 1"/>
    <w:basedOn w:val="Normal"/>
    <w:next w:val="Normal"/>
    <w:link w:val="Heading1Char"/>
    <w:uiPriority w:val="9"/>
    <w:qFormat/>
    <w:rsid w:val="007008E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8E2"/>
    <w:rPr>
      <w:rFonts w:asciiTheme="majorHAnsi" w:eastAsiaTheme="majorEastAsia" w:hAnsiTheme="majorHAnsi" w:cstheme="majorBidi"/>
      <w:b/>
      <w:bCs/>
      <w:color w:val="2E74B5" w:themeColor="accent1" w:themeShade="BF"/>
      <w:sz w:val="28"/>
      <w:szCs w:val="28"/>
      <w:lang w:eastAsia="en-GB"/>
    </w:rPr>
  </w:style>
  <w:style w:type="character" w:styleId="Hyperlink">
    <w:name w:val="Hyperlink"/>
    <w:basedOn w:val="DefaultParagraphFont"/>
    <w:uiPriority w:val="99"/>
    <w:unhideWhenUsed/>
    <w:rsid w:val="007008E2"/>
    <w:rPr>
      <w:color w:val="0000FF"/>
      <w:u w:val="single"/>
    </w:rPr>
  </w:style>
  <w:style w:type="paragraph" w:styleId="ListParagraph">
    <w:name w:val="List Paragraph"/>
    <w:basedOn w:val="Normal"/>
    <w:uiPriority w:val="34"/>
    <w:qFormat/>
    <w:rsid w:val="007008E2"/>
    <w:pPr>
      <w:ind w:left="720"/>
    </w:pPr>
  </w:style>
  <w:style w:type="paragraph" w:styleId="BalloonText">
    <w:name w:val="Balloon Text"/>
    <w:basedOn w:val="Normal"/>
    <w:link w:val="BalloonTextChar"/>
    <w:uiPriority w:val="99"/>
    <w:semiHidden/>
    <w:unhideWhenUsed/>
    <w:rsid w:val="007008E2"/>
    <w:rPr>
      <w:rFonts w:ascii="Tahoma" w:hAnsi="Tahoma" w:cs="Tahoma"/>
      <w:sz w:val="16"/>
      <w:szCs w:val="16"/>
    </w:rPr>
  </w:style>
  <w:style w:type="character" w:customStyle="1" w:styleId="BalloonTextChar">
    <w:name w:val="Balloon Text Char"/>
    <w:basedOn w:val="DefaultParagraphFont"/>
    <w:link w:val="BalloonText"/>
    <w:uiPriority w:val="99"/>
    <w:semiHidden/>
    <w:rsid w:val="007008E2"/>
    <w:rPr>
      <w:rFonts w:ascii="Tahoma" w:hAnsi="Tahoma" w:cs="Tahoma"/>
      <w:sz w:val="16"/>
      <w:szCs w:val="16"/>
      <w:lang w:eastAsia="en-GB"/>
    </w:rPr>
  </w:style>
  <w:style w:type="paragraph" w:styleId="NormalWeb">
    <w:name w:val="Normal (Web)"/>
    <w:basedOn w:val="Normal"/>
    <w:uiPriority w:val="99"/>
    <w:semiHidden/>
    <w:unhideWhenUsed/>
    <w:rsid w:val="007008E2"/>
    <w:pPr>
      <w:spacing w:before="100" w:beforeAutospacing="1" w:after="100" w:afterAutospacing="1"/>
    </w:pPr>
    <w:rPr>
      <w:rFonts w:ascii="Times New Roman" w:hAnsi="Times New Roman"/>
      <w:sz w:val="24"/>
      <w:szCs w:val="24"/>
    </w:rPr>
  </w:style>
  <w:style w:type="paragraph" w:styleId="BodyText">
    <w:name w:val="Body Text"/>
    <w:basedOn w:val="Normal"/>
    <w:link w:val="BodyTextChar"/>
    <w:rsid w:val="007008E2"/>
    <w:rPr>
      <w:rFonts w:ascii="Arial" w:eastAsia="Times New Roman" w:hAnsi="Arial"/>
      <w:sz w:val="20"/>
      <w:szCs w:val="20"/>
    </w:rPr>
  </w:style>
  <w:style w:type="character" w:customStyle="1" w:styleId="BodyTextChar">
    <w:name w:val="Body Text Char"/>
    <w:basedOn w:val="DefaultParagraphFont"/>
    <w:link w:val="BodyText"/>
    <w:rsid w:val="007008E2"/>
    <w:rPr>
      <w:rFonts w:ascii="Arial" w:eastAsia="Times New Roman" w:hAnsi="Arial" w:cs="Times New Roman"/>
      <w:sz w:val="20"/>
      <w:szCs w:val="20"/>
      <w:lang w:eastAsia="en-GB"/>
    </w:rPr>
  </w:style>
  <w:style w:type="character" w:customStyle="1" w:styleId="apple-converted-space">
    <w:name w:val="apple-converted-space"/>
    <w:basedOn w:val="DefaultParagraphFont"/>
    <w:rsid w:val="007008E2"/>
  </w:style>
  <w:style w:type="paragraph" w:styleId="PlainText">
    <w:name w:val="Plain Text"/>
    <w:basedOn w:val="Normal"/>
    <w:link w:val="PlainTextChar"/>
    <w:uiPriority w:val="99"/>
    <w:unhideWhenUsed/>
    <w:rsid w:val="007008E2"/>
    <w:rPr>
      <w:rFonts w:cs="Consolas"/>
      <w:szCs w:val="21"/>
      <w:lang w:eastAsia="en-US"/>
    </w:rPr>
  </w:style>
  <w:style w:type="character" w:customStyle="1" w:styleId="PlainTextChar">
    <w:name w:val="Plain Text Char"/>
    <w:basedOn w:val="DefaultParagraphFont"/>
    <w:link w:val="PlainText"/>
    <w:uiPriority w:val="99"/>
    <w:rsid w:val="007008E2"/>
    <w:rPr>
      <w:rFonts w:ascii="Calibri" w:hAnsi="Calibri" w:cs="Consolas"/>
      <w:szCs w:val="21"/>
    </w:rPr>
  </w:style>
  <w:style w:type="character" w:styleId="Emphasis">
    <w:name w:val="Emphasis"/>
    <w:basedOn w:val="DefaultParagraphFont"/>
    <w:uiPriority w:val="20"/>
    <w:qFormat/>
    <w:rsid w:val="007008E2"/>
    <w:rPr>
      <w:i/>
      <w:iCs/>
    </w:rPr>
  </w:style>
  <w:style w:type="character" w:styleId="Strong">
    <w:name w:val="Strong"/>
    <w:basedOn w:val="DefaultParagraphFont"/>
    <w:uiPriority w:val="22"/>
    <w:qFormat/>
    <w:rsid w:val="007008E2"/>
    <w:rPr>
      <w:b/>
      <w:bCs/>
    </w:rPr>
  </w:style>
  <w:style w:type="character" w:customStyle="1" w:styleId="ssens">
    <w:name w:val="ssens"/>
    <w:basedOn w:val="DefaultParagraphFont"/>
    <w:rsid w:val="007008E2"/>
  </w:style>
  <w:style w:type="character" w:customStyle="1" w:styleId="vi">
    <w:name w:val="vi"/>
    <w:basedOn w:val="DefaultParagraphFont"/>
    <w:rsid w:val="007008E2"/>
  </w:style>
  <w:style w:type="paragraph" w:styleId="Header">
    <w:name w:val="header"/>
    <w:basedOn w:val="Normal"/>
    <w:link w:val="HeaderChar"/>
    <w:uiPriority w:val="99"/>
    <w:unhideWhenUsed/>
    <w:rsid w:val="007008E2"/>
    <w:pPr>
      <w:tabs>
        <w:tab w:val="center" w:pos="4513"/>
        <w:tab w:val="right" w:pos="9026"/>
      </w:tabs>
    </w:pPr>
  </w:style>
  <w:style w:type="character" w:customStyle="1" w:styleId="HeaderChar">
    <w:name w:val="Header Char"/>
    <w:basedOn w:val="DefaultParagraphFont"/>
    <w:link w:val="Header"/>
    <w:uiPriority w:val="99"/>
    <w:rsid w:val="007008E2"/>
    <w:rPr>
      <w:rFonts w:ascii="Calibri" w:hAnsi="Calibri" w:cs="Times New Roman"/>
      <w:lang w:eastAsia="en-GB"/>
    </w:rPr>
  </w:style>
  <w:style w:type="paragraph" w:styleId="Footer">
    <w:name w:val="footer"/>
    <w:basedOn w:val="Normal"/>
    <w:link w:val="FooterChar"/>
    <w:uiPriority w:val="99"/>
    <w:unhideWhenUsed/>
    <w:rsid w:val="007008E2"/>
    <w:pPr>
      <w:tabs>
        <w:tab w:val="center" w:pos="4513"/>
        <w:tab w:val="right" w:pos="9026"/>
      </w:tabs>
    </w:pPr>
  </w:style>
  <w:style w:type="character" w:customStyle="1" w:styleId="FooterChar">
    <w:name w:val="Footer Char"/>
    <w:basedOn w:val="DefaultParagraphFont"/>
    <w:link w:val="Footer"/>
    <w:uiPriority w:val="99"/>
    <w:rsid w:val="007008E2"/>
    <w:rPr>
      <w:rFonts w:ascii="Calibri" w:hAnsi="Calibri" w:cs="Times New Roman"/>
      <w:lang w:eastAsia="en-GB"/>
    </w:rPr>
  </w:style>
  <w:style w:type="character" w:styleId="FollowedHyperlink">
    <w:name w:val="FollowedHyperlink"/>
    <w:basedOn w:val="DefaultParagraphFont"/>
    <w:uiPriority w:val="99"/>
    <w:semiHidden/>
    <w:unhideWhenUsed/>
    <w:rsid w:val="007008E2"/>
    <w:rPr>
      <w:color w:val="954F72" w:themeColor="followedHyperlink"/>
      <w:u w:val="single"/>
    </w:rPr>
  </w:style>
  <w:style w:type="paragraph" w:styleId="Caption">
    <w:name w:val="caption"/>
    <w:basedOn w:val="Normal"/>
    <w:next w:val="Normal"/>
    <w:uiPriority w:val="35"/>
    <w:unhideWhenUsed/>
    <w:qFormat/>
    <w:rsid w:val="007008E2"/>
    <w:pPr>
      <w:spacing w:after="200"/>
    </w:pPr>
    <w:rPr>
      <w:i/>
      <w:iCs/>
      <w:color w:val="44546A" w:themeColor="text2"/>
      <w:sz w:val="18"/>
      <w:szCs w:val="18"/>
    </w:rPr>
  </w:style>
  <w:style w:type="character" w:customStyle="1" w:styleId="st">
    <w:name w:val="st"/>
    <w:basedOn w:val="DefaultParagraphFont"/>
    <w:rsid w:val="007008E2"/>
  </w:style>
  <w:style w:type="character" w:customStyle="1" w:styleId="personname3">
    <w:name w:val="person_name3"/>
    <w:basedOn w:val="DefaultParagraphFont"/>
    <w:rsid w:val="007008E2"/>
  </w:style>
  <w:style w:type="character" w:styleId="CommentReference">
    <w:name w:val="annotation reference"/>
    <w:basedOn w:val="DefaultParagraphFont"/>
    <w:uiPriority w:val="99"/>
    <w:semiHidden/>
    <w:unhideWhenUsed/>
    <w:rsid w:val="006570EA"/>
    <w:rPr>
      <w:sz w:val="16"/>
      <w:szCs w:val="16"/>
    </w:rPr>
  </w:style>
  <w:style w:type="paragraph" w:styleId="CommentText">
    <w:name w:val="annotation text"/>
    <w:basedOn w:val="Normal"/>
    <w:link w:val="CommentTextChar"/>
    <w:uiPriority w:val="99"/>
    <w:semiHidden/>
    <w:unhideWhenUsed/>
    <w:rsid w:val="006570EA"/>
    <w:rPr>
      <w:sz w:val="20"/>
      <w:szCs w:val="20"/>
    </w:rPr>
  </w:style>
  <w:style w:type="character" w:customStyle="1" w:styleId="CommentTextChar">
    <w:name w:val="Comment Text Char"/>
    <w:basedOn w:val="DefaultParagraphFont"/>
    <w:link w:val="CommentText"/>
    <w:uiPriority w:val="99"/>
    <w:semiHidden/>
    <w:rsid w:val="006570EA"/>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570EA"/>
    <w:rPr>
      <w:b/>
      <w:bCs/>
    </w:rPr>
  </w:style>
  <w:style w:type="character" w:customStyle="1" w:styleId="CommentSubjectChar">
    <w:name w:val="Comment Subject Char"/>
    <w:basedOn w:val="CommentTextChar"/>
    <w:link w:val="CommentSubject"/>
    <w:uiPriority w:val="99"/>
    <w:semiHidden/>
    <w:rsid w:val="006570EA"/>
    <w:rPr>
      <w:rFonts w:ascii="Calibri" w:hAnsi="Calibri"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esearchrepository.murdoch.edu.au/view/author/Northcote,%20Jeremy.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fandbnews.com/bacardi-rums-new-marketing-campaign-celebrates-rich-cuban-heritag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researchrepository.murdoch.edu.au/474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7D808-59A9-41E8-A909-10158D60B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5682</Words>
  <Characters>32389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Anglia Ruskin University</Company>
  <LinksUpToDate>false</LinksUpToDate>
  <CharactersWithSpaces>37996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Everett, Sally</dc:creator>
  <cp:lastModifiedBy>Sally Everett</cp:lastModifiedBy>
  <cp:revision>2</cp:revision>
  <cp:lastPrinted>2015-03-06T14:43:00Z</cp:lastPrinted>
  <dcterms:created xsi:type="dcterms:W3CDTF">2016-10-17T08:26:00Z</dcterms:created>
  <dcterms:modified xsi:type="dcterms:W3CDTF">2016-10-17T08:26:00Z</dcterms:modified>
</cp:coreProperties>
</file>