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80E2" w14:textId="0318337F" w:rsidR="00EC01C1" w:rsidRPr="00794F45" w:rsidRDefault="00B8391D" w:rsidP="006825EA">
      <w:pPr>
        <w:spacing w:line="480" w:lineRule="auto"/>
        <w:rPr>
          <w:b/>
          <w:u w:val="single"/>
        </w:rPr>
      </w:pPr>
      <w:bookmarkStart w:id="0" w:name="_GoBack"/>
      <w:bookmarkEnd w:id="0"/>
      <w:r w:rsidRPr="00794F45">
        <w:rPr>
          <w:b/>
          <w:u w:val="single"/>
        </w:rPr>
        <w:t>The Lonely Crowd: Dwoskin, Durgnat, and the London Film-Makers Co-op</w:t>
      </w:r>
      <w:r w:rsidR="00650021" w:rsidRPr="00794F45">
        <w:rPr>
          <w:b/>
          <w:u w:val="single"/>
        </w:rPr>
        <w:t>erative</w:t>
      </w:r>
      <w:r w:rsidRPr="00794F45">
        <w:rPr>
          <w:b/>
          <w:u w:val="single"/>
        </w:rPr>
        <w:t xml:space="preserve"> </w:t>
      </w:r>
    </w:p>
    <w:p w14:paraId="2D0A3B75" w14:textId="77777777" w:rsidR="00B01223" w:rsidRPr="00794F45" w:rsidRDefault="00B01223" w:rsidP="006825EA">
      <w:pPr>
        <w:spacing w:line="480" w:lineRule="auto"/>
      </w:pPr>
    </w:p>
    <w:p w14:paraId="08DB6F34" w14:textId="50F6F1BD" w:rsidR="00944B02" w:rsidRPr="00794F45" w:rsidRDefault="008C696A" w:rsidP="006825EA">
      <w:pPr>
        <w:spacing w:line="480" w:lineRule="auto"/>
      </w:pPr>
      <w:r w:rsidRPr="00794F45">
        <w:t xml:space="preserve">Stephen Dwoskin and Raymond Durgnat first </w:t>
      </w:r>
      <w:r w:rsidR="00275E33" w:rsidRPr="00794F45">
        <w:t>met</w:t>
      </w:r>
      <w:r w:rsidRPr="00794F45">
        <w:t xml:space="preserve"> in 1966</w:t>
      </w:r>
      <w:r w:rsidR="006F4B12" w:rsidRPr="00794F45">
        <w:t>. Both taught in art schools, Dwoskin at the London College of Printing, Durgnat at St Martin’s</w:t>
      </w:r>
      <w:r w:rsidR="00B131CE" w:rsidRPr="00794F45">
        <w:t xml:space="preserve">, and both were </w:t>
      </w:r>
      <w:r w:rsidR="00B74C4B" w:rsidRPr="00794F45">
        <w:t>early</w:t>
      </w:r>
      <w:r w:rsidR="00B131CE" w:rsidRPr="00794F45">
        <w:t xml:space="preserve"> members of the London Film-Makers Co-operative</w:t>
      </w:r>
      <w:r w:rsidR="00331AD1" w:rsidRPr="00794F45">
        <w:t xml:space="preserve"> (LFMC)</w:t>
      </w:r>
      <w:r w:rsidR="00A90A8C" w:rsidRPr="00794F45">
        <w:t>, founded that autumn</w:t>
      </w:r>
      <w:r w:rsidR="00331AD1" w:rsidRPr="00794F45">
        <w:t>. Durgnat first saw</w:t>
      </w:r>
      <w:r w:rsidR="00B131CE" w:rsidRPr="00794F45">
        <w:t xml:space="preserve"> Dwoskin’s films during </w:t>
      </w:r>
      <w:r w:rsidR="000D7017" w:rsidRPr="00794F45">
        <w:t>the Co-op’s</w:t>
      </w:r>
      <w:r w:rsidR="00B131CE" w:rsidRPr="00794F45">
        <w:t xml:space="preserve"> inaugural </w:t>
      </w:r>
      <w:r w:rsidR="004E57AC" w:rsidRPr="00794F45">
        <w:t xml:space="preserve">‘Spontaneous </w:t>
      </w:r>
      <w:r w:rsidR="00B131CE" w:rsidRPr="00794F45">
        <w:t>Festival of Underground Movies</w:t>
      </w:r>
      <w:r w:rsidR="004E57AC" w:rsidRPr="00794F45">
        <w:t>’</w:t>
      </w:r>
      <w:r w:rsidR="00B131CE" w:rsidRPr="00794F45">
        <w:t xml:space="preserve">, </w:t>
      </w:r>
      <w:r w:rsidR="004E554A">
        <w:t xml:space="preserve">which was </w:t>
      </w:r>
      <w:r w:rsidR="00B131CE" w:rsidRPr="00794F45">
        <w:t xml:space="preserve">staged at the </w:t>
      </w:r>
      <w:r w:rsidR="0013370E" w:rsidRPr="00794F45">
        <w:t>Je</w:t>
      </w:r>
      <w:r w:rsidR="009611AC" w:rsidRPr="00794F45">
        <w:t>anetta Cochrane Theatre – attached to a</w:t>
      </w:r>
      <w:r w:rsidR="00713797" w:rsidRPr="00794F45">
        <w:t>nother</w:t>
      </w:r>
      <w:r w:rsidR="009611AC" w:rsidRPr="00794F45">
        <w:t xml:space="preserve"> art school, Ce</w:t>
      </w:r>
      <w:r w:rsidR="00EA4A37" w:rsidRPr="00794F45">
        <w:t>n</w:t>
      </w:r>
      <w:r w:rsidR="00454F2A" w:rsidRPr="00794F45">
        <w:t xml:space="preserve">tral – </w:t>
      </w:r>
      <w:r w:rsidR="008F2E33" w:rsidRPr="00794F45">
        <w:t xml:space="preserve">and promoted by Durgnat in the newly </w:t>
      </w:r>
      <w:r w:rsidR="009325F6" w:rsidRPr="00794F45">
        <w:t>launched</w:t>
      </w:r>
      <w:r w:rsidR="008F2E33" w:rsidRPr="00794F45">
        <w:t xml:space="preserve"> </w:t>
      </w:r>
      <w:r w:rsidR="00522485" w:rsidRPr="00794F45">
        <w:t xml:space="preserve">underground paper </w:t>
      </w:r>
      <w:r w:rsidR="00522485" w:rsidRPr="00794F45">
        <w:rPr>
          <w:i/>
        </w:rPr>
        <w:t>IT</w:t>
      </w:r>
      <w:r w:rsidR="00454F2A" w:rsidRPr="00794F45">
        <w:t>.</w:t>
      </w:r>
      <w:r w:rsidR="00D30FAB" w:rsidRPr="00794F45">
        <w:t xml:space="preserve"> </w:t>
      </w:r>
      <w:r w:rsidR="00973BB5" w:rsidRPr="00794F45">
        <w:t xml:space="preserve">The following </w:t>
      </w:r>
      <w:r w:rsidR="00494741" w:rsidRPr="00794F45">
        <w:t>summer</w:t>
      </w:r>
      <w:r w:rsidR="00D30FAB" w:rsidRPr="00794F45">
        <w:t xml:space="preserve"> Durgnat </w:t>
      </w:r>
      <w:r w:rsidR="00494741" w:rsidRPr="00794F45">
        <w:t>published</w:t>
      </w:r>
      <w:r w:rsidR="00D30FAB" w:rsidRPr="00794F45">
        <w:t xml:space="preserve"> the first</w:t>
      </w:r>
      <w:r w:rsidR="00494741" w:rsidRPr="00794F45">
        <w:t xml:space="preserve"> substantial article on Dwoskin</w:t>
      </w:r>
      <w:r w:rsidR="00093261" w:rsidRPr="00794F45">
        <w:t>, ‘Dwoskin’s Dream-Films’,</w:t>
      </w:r>
      <w:r w:rsidR="00D30FAB" w:rsidRPr="00794F45">
        <w:t xml:space="preserve"> </w:t>
      </w:r>
      <w:r w:rsidR="00494741" w:rsidRPr="00794F45">
        <w:t>in</w:t>
      </w:r>
      <w:r w:rsidR="00D30FAB" w:rsidRPr="00794F45">
        <w:t xml:space="preserve"> the </w:t>
      </w:r>
      <w:r w:rsidR="00A54EEB" w:rsidRPr="00794F45">
        <w:t xml:space="preserve">second issue of the </w:t>
      </w:r>
      <w:r w:rsidR="00D30FAB" w:rsidRPr="00794F45">
        <w:t xml:space="preserve">LFMC’s journal </w:t>
      </w:r>
      <w:r w:rsidR="00D30FAB" w:rsidRPr="00794F45">
        <w:rPr>
          <w:i/>
        </w:rPr>
        <w:t>Cinim</w:t>
      </w:r>
      <w:r w:rsidR="00FC341D">
        <w:t>, which Dwoskin designed.</w:t>
      </w:r>
      <w:r w:rsidR="00134F89" w:rsidRPr="00794F45">
        <w:t xml:space="preserve"> </w:t>
      </w:r>
      <w:r w:rsidR="00446CBF" w:rsidRPr="00794F45">
        <w:t xml:space="preserve">The </w:t>
      </w:r>
      <w:r w:rsidR="00E80C30" w:rsidRPr="00794F45">
        <w:t>moment</w:t>
      </w:r>
      <w:r w:rsidR="00DA094F" w:rsidRPr="00794F45">
        <w:t xml:space="preserve"> </w:t>
      </w:r>
      <w:r w:rsidR="00E80C30" w:rsidRPr="00794F45">
        <w:t>is</w:t>
      </w:r>
      <w:r w:rsidR="00446CBF" w:rsidRPr="00794F45">
        <w:t xml:space="preserve"> freighted with </w:t>
      </w:r>
      <w:r w:rsidR="00746304">
        <w:t xml:space="preserve">counter-cultural </w:t>
      </w:r>
      <w:r w:rsidR="00446CBF" w:rsidRPr="00794F45">
        <w:t>mystique</w:t>
      </w:r>
      <w:r w:rsidR="00E6132E" w:rsidRPr="00794F45">
        <w:t>.</w:t>
      </w:r>
      <w:r w:rsidR="00DF5D2E" w:rsidRPr="00794F45">
        <w:t xml:space="preserve"> But the encounter of Dwoskin and Durgnat </w:t>
      </w:r>
      <w:r w:rsidR="00892098" w:rsidRPr="00794F45">
        <w:t>took place</w:t>
      </w:r>
      <w:r w:rsidR="00B55C4D" w:rsidRPr="00794F45">
        <w:t xml:space="preserve"> </w:t>
      </w:r>
      <w:r w:rsidR="00892098" w:rsidRPr="00794F45">
        <w:t>in the margins</w:t>
      </w:r>
      <w:r w:rsidR="002D3456" w:rsidRPr="00794F45">
        <w:t xml:space="preserve"> of, or in unfamiliar incarnations</w:t>
      </w:r>
      <w:r w:rsidR="003D028C" w:rsidRPr="00794F45">
        <w:t xml:space="preserve"> of</w:t>
      </w:r>
      <w:r w:rsidR="001161B6" w:rsidRPr="00794F45">
        <w:t>,</w:t>
      </w:r>
      <w:r w:rsidR="003D028C" w:rsidRPr="00794F45">
        <w:t xml:space="preserve"> these </w:t>
      </w:r>
      <w:r w:rsidR="0062659D" w:rsidRPr="00794F45">
        <w:t>much attended-to</w:t>
      </w:r>
      <w:r w:rsidR="00F11B04" w:rsidRPr="00794F45">
        <w:t xml:space="preserve"> sites and institutions</w:t>
      </w:r>
      <w:r w:rsidR="00892098" w:rsidRPr="00794F45">
        <w:t xml:space="preserve">, and </w:t>
      </w:r>
      <w:r w:rsidR="00944B02" w:rsidRPr="00794F45">
        <w:t xml:space="preserve">their </w:t>
      </w:r>
      <w:r w:rsidR="007254DD" w:rsidRPr="00794F45">
        <w:t>friendship</w:t>
      </w:r>
      <w:r w:rsidR="00944B02" w:rsidRPr="00794F45">
        <w:t xml:space="preserve"> developed </w:t>
      </w:r>
      <w:r w:rsidR="002F7F6C" w:rsidRPr="00794F45">
        <w:t>apart from</w:t>
      </w:r>
      <w:r w:rsidR="00944B02" w:rsidRPr="00794F45">
        <w:t xml:space="preserve"> them.</w:t>
      </w:r>
      <w:r w:rsidR="00E65CBC" w:rsidRPr="00794F45">
        <w:t xml:space="preserve"> </w:t>
      </w:r>
    </w:p>
    <w:p w14:paraId="5EF607C1" w14:textId="78369E69" w:rsidR="008F24FE" w:rsidRPr="00794F45" w:rsidRDefault="00C96F5A" w:rsidP="006825EA">
      <w:pPr>
        <w:spacing w:line="480" w:lineRule="auto"/>
        <w:ind w:firstLine="284"/>
      </w:pPr>
      <w:r w:rsidRPr="00794F45">
        <w:t>W</w:t>
      </w:r>
      <w:r w:rsidR="00AA667C" w:rsidRPr="00794F45">
        <w:t>h</w:t>
      </w:r>
      <w:r w:rsidRPr="00794F45">
        <w:t>ile</w:t>
      </w:r>
      <w:r w:rsidR="00492CF6" w:rsidRPr="00794F45">
        <w:t xml:space="preserve"> Dwoskin’s relationship with the LFMC and with the funding bodies which began to support artists’ films in the 1970s was </w:t>
      </w:r>
      <w:r w:rsidR="001926CC" w:rsidRPr="00794F45">
        <w:t xml:space="preserve">never </w:t>
      </w:r>
      <w:r w:rsidR="005C6AFF" w:rsidRPr="00794F45">
        <w:t xml:space="preserve">easy, he </w:t>
      </w:r>
      <w:r w:rsidR="002D5B3B" w:rsidRPr="00794F45">
        <w:t>had the</w:t>
      </w:r>
      <w:r w:rsidR="005C6AFF" w:rsidRPr="00794F45">
        <w:t xml:space="preserve"> support </w:t>
      </w:r>
      <w:r w:rsidR="002D5B3B" w:rsidRPr="00794F45">
        <w:t>of</w:t>
      </w:r>
      <w:r w:rsidR="005C6AFF" w:rsidRPr="00794F45">
        <w:t xml:space="preserve"> </w:t>
      </w:r>
      <w:r w:rsidR="00B95402" w:rsidRPr="00794F45">
        <w:t xml:space="preserve">some of the </w:t>
      </w:r>
      <w:r w:rsidR="00C27D27" w:rsidRPr="00794F45">
        <w:t>writers</w:t>
      </w:r>
      <w:r w:rsidR="003D5F72" w:rsidRPr="00794F45">
        <w:t xml:space="preserve"> </w:t>
      </w:r>
      <w:r w:rsidR="00B95402" w:rsidRPr="00794F45">
        <w:t xml:space="preserve">grouped around </w:t>
      </w:r>
      <w:r w:rsidR="00B95402" w:rsidRPr="00794F45">
        <w:rPr>
          <w:i/>
        </w:rPr>
        <w:t>Screen</w:t>
      </w:r>
      <w:r w:rsidR="00B95402" w:rsidRPr="00794F45">
        <w:t xml:space="preserve">, </w:t>
      </w:r>
      <w:r w:rsidR="0002671B" w:rsidRPr="00794F45">
        <w:t>including</w:t>
      </w:r>
      <w:r w:rsidR="003D5F72" w:rsidRPr="00794F45">
        <w:t xml:space="preserve"> Laura Mulvey and Paul Willemen</w:t>
      </w:r>
      <w:r w:rsidR="00EF57FB" w:rsidRPr="00794F45">
        <w:t xml:space="preserve">. Durgnat, </w:t>
      </w:r>
      <w:r w:rsidR="00BD351D" w:rsidRPr="00794F45">
        <w:t>however</w:t>
      </w:r>
      <w:r w:rsidR="00EF57FB" w:rsidRPr="00794F45">
        <w:t xml:space="preserve">, </w:t>
      </w:r>
      <w:r w:rsidR="000A686F" w:rsidRPr="00794F45">
        <w:t>w</w:t>
      </w:r>
      <w:r w:rsidR="00602A2C" w:rsidRPr="00794F45">
        <w:t>as</w:t>
      </w:r>
      <w:r w:rsidR="00013997" w:rsidRPr="00794F45">
        <w:t xml:space="preserve"> persona non grata</w:t>
      </w:r>
      <w:r w:rsidR="001E63C2" w:rsidRPr="00794F45">
        <w:t>: ‘</w:t>
      </w:r>
      <w:r w:rsidR="001E63C2" w:rsidRPr="00794F45">
        <w:rPr>
          <w:rFonts w:cs="Arial"/>
          <w:lang w:val="en-US"/>
        </w:rPr>
        <w:t xml:space="preserve">They’re very possessive about me now, though, Ray,’ Dwoskin told </w:t>
      </w:r>
      <w:r w:rsidR="00B94D62" w:rsidRPr="00794F45">
        <w:rPr>
          <w:rFonts w:cs="Arial"/>
          <w:lang w:val="en-US"/>
        </w:rPr>
        <w:t>him</w:t>
      </w:r>
      <w:r w:rsidR="001E63C2" w:rsidRPr="00794F45">
        <w:rPr>
          <w:rFonts w:cs="Arial"/>
          <w:lang w:val="en-US"/>
        </w:rPr>
        <w:t xml:space="preserve"> in an interview published in </w:t>
      </w:r>
      <w:r w:rsidR="001E63C2" w:rsidRPr="00794F45">
        <w:t>1984</w:t>
      </w:r>
      <w:r w:rsidR="00027D28" w:rsidRPr="00794F45">
        <w:t>, when they were both teaching at the Royal College of Art</w:t>
      </w:r>
      <w:r w:rsidR="001E63C2" w:rsidRPr="00794F45">
        <w:t>. ‘</w:t>
      </w:r>
      <w:r w:rsidR="001E63C2" w:rsidRPr="00794F45">
        <w:rPr>
          <w:rFonts w:cs="Arial"/>
          <w:lang w:val="en-US"/>
        </w:rPr>
        <w:t>They don’t want heretics like you writing about me.’</w:t>
      </w:r>
      <w:r w:rsidR="00AC426A" w:rsidRPr="00794F45">
        <w:rPr>
          <w:rStyle w:val="EndnoteReference"/>
          <w:rFonts w:cs="Arial"/>
          <w:lang w:val="en-US"/>
        </w:rPr>
        <w:endnoteReference w:id="1"/>
      </w:r>
      <w:r w:rsidR="007C1395" w:rsidRPr="00794F45">
        <w:rPr>
          <w:rFonts w:cs="Arial"/>
          <w:lang w:val="en-US"/>
        </w:rPr>
        <w:t xml:space="preserve"> </w:t>
      </w:r>
      <w:r w:rsidR="009F3836" w:rsidRPr="00794F45">
        <w:rPr>
          <w:rFonts w:cs="Arial"/>
          <w:lang w:val="en-US"/>
        </w:rPr>
        <w:t>Nonetheless,</w:t>
      </w:r>
      <w:r w:rsidR="006D7C47" w:rsidRPr="00794F45">
        <w:rPr>
          <w:rFonts w:cs="Arial"/>
          <w:lang w:val="en-US"/>
        </w:rPr>
        <w:t xml:space="preserve"> </w:t>
      </w:r>
      <w:r w:rsidR="00F35511" w:rsidRPr="00794F45">
        <w:rPr>
          <w:rFonts w:cs="Arial"/>
          <w:lang w:val="en-US"/>
        </w:rPr>
        <w:t>Durgnat’s perspective on his work was one that Dwoskin to some extent endorsed</w:t>
      </w:r>
      <w:r w:rsidR="00594D24" w:rsidRPr="00794F45">
        <w:rPr>
          <w:rFonts w:cs="Arial"/>
          <w:lang w:val="en-US"/>
        </w:rPr>
        <w:t xml:space="preserve">, and the </w:t>
      </w:r>
      <w:r w:rsidR="00DA3FAF" w:rsidRPr="00794F45">
        <w:rPr>
          <w:rFonts w:cs="Arial"/>
          <w:lang w:val="en-US"/>
        </w:rPr>
        <w:t>two</w:t>
      </w:r>
      <w:r w:rsidR="00594D24" w:rsidRPr="00794F45">
        <w:rPr>
          <w:rFonts w:cs="Arial"/>
          <w:lang w:val="en-US"/>
        </w:rPr>
        <w:t xml:space="preserve"> of them collaborated on a film project</w:t>
      </w:r>
      <w:r w:rsidR="008510CE" w:rsidRPr="00794F45">
        <w:rPr>
          <w:rFonts w:cs="Arial"/>
          <w:lang w:val="en-US"/>
        </w:rPr>
        <w:t xml:space="preserve"> whose theme may have been inspired </w:t>
      </w:r>
      <w:r w:rsidR="008510CE" w:rsidRPr="00794F45">
        <w:rPr>
          <w:rFonts w:cs="Arial"/>
          <w:lang w:val="en-US"/>
        </w:rPr>
        <w:lastRenderedPageBreak/>
        <w:t>by the LFMC’s chaotic early years</w:t>
      </w:r>
      <w:r w:rsidR="0001106F" w:rsidRPr="00794F45">
        <w:rPr>
          <w:rFonts w:cs="Arial"/>
          <w:lang w:val="en-US"/>
        </w:rPr>
        <w:t xml:space="preserve">. </w:t>
      </w:r>
      <w:r w:rsidR="006D7C47" w:rsidRPr="00794F45">
        <w:t>Though Durgnat had more in</w:t>
      </w:r>
      <w:r w:rsidR="000F1A6B" w:rsidRPr="00794F45">
        <w:t xml:space="preserve"> common with his critics than</w:t>
      </w:r>
      <w:r w:rsidR="006D7C47" w:rsidRPr="00794F45">
        <w:t xml:space="preserve"> might be supposed, </w:t>
      </w:r>
      <w:r w:rsidR="003C6ED0" w:rsidRPr="00794F45">
        <w:t>his</w:t>
      </w:r>
      <w:r w:rsidR="00EA7650">
        <w:t xml:space="preserve"> was indeed </w:t>
      </w:r>
      <w:r w:rsidR="000471B3">
        <w:t>a dissenting</w:t>
      </w:r>
      <w:r w:rsidR="00EA7650">
        <w:t xml:space="preserve"> </w:t>
      </w:r>
      <w:r w:rsidR="00BC20E9" w:rsidRPr="00794F45">
        <w:t>perspective</w:t>
      </w:r>
      <w:r w:rsidR="006D7C47" w:rsidRPr="00794F45">
        <w:t xml:space="preserve">, </w:t>
      </w:r>
      <w:r w:rsidR="00843039" w:rsidRPr="00794F45">
        <w:t xml:space="preserve">rendered in </w:t>
      </w:r>
      <w:r w:rsidR="00304432" w:rsidRPr="00794F45">
        <w:t>the same</w:t>
      </w:r>
      <w:r w:rsidR="00843039" w:rsidRPr="00794F45">
        <w:t xml:space="preserve"> confessional spirit in which Dwoskin made his films</w:t>
      </w:r>
      <w:r w:rsidR="004854A6" w:rsidRPr="00794F45">
        <w:t xml:space="preserve">, </w:t>
      </w:r>
      <w:r w:rsidR="006D7C47" w:rsidRPr="00794F45">
        <w:t xml:space="preserve">and there is no attempt </w:t>
      </w:r>
      <w:r w:rsidR="00E9504F" w:rsidRPr="00794F45">
        <w:t>in what follows</w:t>
      </w:r>
      <w:r w:rsidR="006D7C47" w:rsidRPr="00794F45">
        <w:t xml:space="preserve"> to mitigate what is </w:t>
      </w:r>
      <w:r w:rsidR="005728BC" w:rsidRPr="00794F45">
        <w:t>properly</w:t>
      </w:r>
      <w:r w:rsidR="006D7C47" w:rsidRPr="00794F45">
        <w:t xml:space="preserve"> troubling</w:t>
      </w:r>
      <w:r w:rsidR="00BA2DAC" w:rsidRPr="00794F45">
        <w:t>.</w:t>
      </w:r>
      <w:r w:rsidR="004A23BA" w:rsidRPr="00794F45">
        <w:t xml:space="preserve"> </w:t>
      </w:r>
      <w:r w:rsidR="007F1119" w:rsidRPr="00794F45">
        <w:t xml:space="preserve"> </w:t>
      </w:r>
    </w:p>
    <w:p w14:paraId="193A2392" w14:textId="77777777" w:rsidR="008F24FE" w:rsidRPr="00794F45" w:rsidRDefault="008F24FE" w:rsidP="006825EA">
      <w:pPr>
        <w:spacing w:line="480" w:lineRule="auto"/>
        <w:ind w:firstLine="284"/>
      </w:pPr>
    </w:p>
    <w:p w14:paraId="4F736AE4" w14:textId="23CB9568" w:rsidR="00914359" w:rsidRPr="00794F45" w:rsidRDefault="00583732" w:rsidP="006825EA">
      <w:pPr>
        <w:spacing w:line="480" w:lineRule="auto"/>
      </w:pPr>
      <w:r w:rsidRPr="00794F45">
        <w:t>Durgnat</w:t>
      </w:r>
      <w:r w:rsidR="0062269A" w:rsidRPr="00794F45">
        <w:t xml:space="preserve"> </w:t>
      </w:r>
      <w:r w:rsidR="00914359" w:rsidRPr="00794F45">
        <w:t>had been a regular presence at Better Books</w:t>
      </w:r>
      <w:r w:rsidR="00DF0DC7" w:rsidRPr="00794F45">
        <w:t>, situated opposite St Martin’s on Charing Cross Road</w:t>
      </w:r>
      <w:r w:rsidR="00835195" w:rsidRPr="00794F45">
        <w:t>,</w:t>
      </w:r>
      <w:r w:rsidR="009A7CD2" w:rsidRPr="00794F45">
        <w:t xml:space="preserve"> for some </w:t>
      </w:r>
      <w:r w:rsidR="00BB64C3">
        <w:t>years</w:t>
      </w:r>
      <w:r w:rsidR="009A7CD2" w:rsidRPr="00794F45">
        <w:t xml:space="preserve"> </w:t>
      </w:r>
      <w:r w:rsidR="00914359" w:rsidRPr="00794F45">
        <w:t>before it became the LFMC’s</w:t>
      </w:r>
      <w:r w:rsidR="00835195" w:rsidRPr="00794F45">
        <w:t xml:space="preserve"> first home. Dwoskin</w:t>
      </w:r>
      <w:r w:rsidR="00CC06C7">
        <w:t>, who had arrived in London in 1964,</w:t>
      </w:r>
      <w:r w:rsidR="00835195" w:rsidRPr="00794F45">
        <w:t xml:space="preserve"> </w:t>
      </w:r>
      <w:r w:rsidR="008F0465" w:rsidRPr="00794F45">
        <w:t>began</w:t>
      </w:r>
      <w:r w:rsidR="00835195" w:rsidRPr="00794F45">
        <w:t xml:space="preserve"> to frequent the venue during the </w:t>
      </w:r>
      <w:r w:rsidR="00FD70E3" w:rsidRPr="00794F45">
        <w:t xml:space="preserve">brief </w:t>
      </w:r>
      <w:r w:rsidR="00835195" w:rsidRPr="00794F45">
        <w:t>life of the Co-op’s precursor, Cinema 65, an avant-garde film society run by one of the shop’s managers, Bob Cobbing</w:t>
      </w:r>
      <w:r w:rsidR="00CD1829" w:rsidRPr="00794F45">
        <w:t>.</w:t>
      </w:r>
      <w:r w:rsidR="000A168F" w:rsidRPr="00794F45">
        <w:t xml:space="preserve"> Ron Geesin</w:t>
      </w:r>
      <w:r w:rsidR="00B21666" w:rsidRPr="00794F45">
        <w:t>,</w:t>
      </w:r>
      <w:r w:rsidR="000A168F" w:rsidRPr="00794F45">
        <w:t xml:space="preserve"> </w:t>
      </w:r>
      <w:r w:rsidR="008F4707" w:rsidRPr="00794F45">
        <w:t xml:space="preserve">one of Dwoskin’s composers, </w:t>
      </w:r>
      <w:r w:rsidR="000A168F" w:rsidRPr="00794F45">
        <w:t xml:space="preserve">recalls </w:t>
      </w:r>
      <w:r w:rsidR="00B361EF">
        <w:t>recording</w:t>
      </w:r>
      <w:r w:rsidR="000A168F" w:rsidRPr="00794F45">
        <w:t xml:space="preserve"> a soundtrack for </w:t>
      </w:r>
      <w:r w:rsidR="000A168F" w:rsidRPr="00794F45">
        <w:rPr>
          <w:i/>
        </w:rPr>
        <w:t>Chinese Checkers</w:t>
      </w:r>
      <w:r w:rsidR="00E34241" w:rsidRPr="00794F45">
        <w:t xml:space="preserve"> (196</w:t>
      </w:r>
      <w:r w:rsidR="00ED5BCB" w:rsidRPr="00794F45">
        <w:t>3</w:t>
      </w:r>
      <w:r w:rsidR="00E34241" w:rsidRPr="00794F45">
        <w:t>),</w:t>
      </w:r>
      <w:r w:rsidR="00ED23E8" w:rsidRPr="00794F45">
        <w:t xml:space="preserve"> </w:t>
      </w:r>
      <w:r w:rsidR="00ED23E8" w:rsidRPr="00794F45">
        <w:rPr>
          <w:rFonts w:cs="Century Schoolbook"/>
          <w:lang w:val="en-US"/>
        </w:rPr>
        <w:t xml:space="preserve">which </w:t>
      </w:r>
      <w:r w:rsidR="00321620" w:rsidRPr="00794F45">
        <w:rPr>
          <w:rFonts w:cs="Century Schoolbook"/>
          <w:lang w:val="en-US"/>
        </w:rPr>
        <w:t>Dwoskin had shot</w:t>
      </w:r>
      <w:r w:rsidR="00ED23E8" w:rsidRPr="00794F45">
        <w:rPr>
          <w:rFonts w:cs="Century Schoolbook"/>
          <w:lang w:val="en-US"/>
        </w:rPr>
        <w:t xml:space="preserve"> in New York, </w:t>
      </w:r>
      <w:r w:rsidR="000A168F" w:rsidRPr="00794F45">
        <w:t xml:space="preserve">in March 1966, </w:t>
      </w:r>
      <w:r w:rsidR="0079617F">
        <w:t xml:space="preserve">before the LFMC was founded, </w:t>
      </w:r>
      <w:r w:rsidR="000A168F" w:rsidRPr="00794F45">
        <w:t xml:space="preserve">and </w:t>
      </w:r>
      <w:r w:rsidR="00B612D3" w:rsidRPr="00794F45">
        <w:t>presenting</w:t>
      </w:r>
      <w:r w:rsidR="008C3F48" w:rsidRPr="00794F45">
        <w:t xml:space="preserve"> it </w:t>
      </w:r>
      <w:r w:rsidR="00C47755" w:rsidRPr="00794F45">
        <w:t xml:space="preserve">at Better Books </w:t>
      </w:r>
      <w:r w:rsidR="008C3F48" w:rsidRPr="00794F45">
        <w:t xml:space="preserve">with </w:t>
      </w:r>
      <w:r w:rsidR="00C47755" w:rsidRPr="00794F45">
        <w:t>a roughly synchronized tape recording</w:t>
      </w:r>
      <w:r w:rsidR="002F06C8" w:rsidRPr="00794F45">
        <w:t>,</w:t>
      </w:r>
      <w:r w:rsidR="00C47755" w:rsidRPr="00794F45">
        <w:t xml:space="preserve"> </w:t>
      </w:r>
      <w:r w:rsidR="00C47755" w:rsidRPr="00794F45">
        <w:rPr>
          <w:rFonts w:cs="Century Schoolbook"/>
          <w:lang w:val="en-US"/>
        </w:rPr>
        <w:t xml:space="preserve">‘before it was “married” to the film’ </w:t>
      </w:r>
      <w:r w:rsidR="00B44CF4" w:rsidRPr="00794F45">
        <w:rPr>
          <w:rFonts w:cs="Century Schoolbook"/>
          <w:lang w:val="en-US"/>
        </w:rPr>
        <w:t>later</w:t>
      </w:r>
      <w:r w:rsidR="00C47755" w:rsidRPr="00794F45">
        <w:rPr>
          <w:rFonts w:cs="Century Schoolbook"/>
          <w:lang w:val="en-US"/>
        </w:rPr>
        <w:t xml:space="preserve"> that year.</w:t>
      </w:r>
      <w:r w:rsidR="00C47755" w:rsidRPr="00794F45">
        <w:rPr>
          <w:rStyle w:val="EndnoteReference"/>
          <w:rFonts w:cs="Century Schoolbook"/>
          <w:lang w:val="en-US"/>
        </w:rPr>
        <w:endnoteReference w:id="2"/>
      </w:r>
      <w:r w:rsidR="008862B2" w:rsidRPr="00794F45">
        <w:rPr>
          <w:rFonts w:cs="Century Schoolbook"/>
          <w:lang w:val="en-US"/>
        </w:rPr>
        <w:t xml:space="preserve"> </w:t>
      </w:r>
      <w:r w:rsidR="005762E9" w:rsidRPr="00794F45">
        <w:t>Durgnat</w:t>
      </w:r>
      <w:r w:rsidR="003C787C" w:rsidRPr="00794F45">
        <w:t>, then in his mid-thirties</w:t>
      </w:r>
      <w:r w:rsidR="0036721A" w:rsidRPr="00794F45">
        <w:t xml:space="preserve">, </w:t>
      </w:r>
      <w:r w:rsidR="005762E9" w:rsidRPr="00794F45">
        <w:t>was already a</w:t>
      </w:r>
      <w:r w:rsidR="002F714E">
        <w:t>n</w:t>
      </w:r>
      <w:r w:rsidR="005762E9" w:rsidRPr="00794F45">
        <w:t xml:space="preserve"> heretical figure in British film culture, for reasons which</w:t>
      </w:r>
      <w:r w:rsidR="003A0060" w:rsidRPr="00794F45">
        <w:t xml:space="preserve"> help</w:t>
      </w:r>
      <w:r w:rsidR="005762E9" w:rsidRPr="00794F45">
        <w:t xml:space="preserve"> illuminate what he </w:t>
      </w:r>
      <w:r w:rsidR="00BA5E94" w:rsidRPr="00794F45">
        <w:t>responded to</w:t>
      </w:r>
      <w:r w:rsidR="005762E9" w:rsidRPr="00794F45">
        <w:t xml:space="preserve"> in Dwoskin and wanted to </w:t>
      </w:r>
      <w:r w:rsidR="000979F8">
        <w:t>tease</w:t>
      </w:r>
      <w:r w:rsidR="005762E9" w:rsidRPr="00794F45">
        <w:t xml:space="preserve"> out in his writing</w:t>
      </w:r>
      <w:r w:rsidR="00F455F2" w:rsidRPr="00794F45">
        <w:t>s</w:t>
      </w:r>
      <w:r w:rsidR="005762E9" w:rsidRPr="00794F45">
        <w:t xml:space="preserve"> about him.</w:t>
      </w:r>
    </w:p>
    <w:p w14:paraId="73A57F7B" w14:textId="1730FBBD" w:rsidR="00175491" w:rsidRPr="00794F45" w:rsidRDefault="007E4D81" w:rsidP="006825EA">
      <w:pPr>
        <w:spacing w:line="480" w:lineRule="auto"/>
        <w:ind w:firstLine="284"/>
      </w:pPr>
      <w:r>
        <w:t>Durgnat</w:t>
      </w:r>
      <w:r w:rsidR="009464CC" w:rsidRPr="00794F45">
        <w:t xml:space="preserve"> had alienated himself from the critical establishment early in his career by attacking </w:t>
      </w:r>
      <w:r w:rsidR="009464CC" w:rsidRPr="00794F45">
        <w:rPr>
          <w:i/>
        </w:rPr>
        <w:t>Sight and Sound</w:t>
      </w:r>
      <w:r w:rsidR="00A25815" w:rsidRPr="00794F45">
        <w:t xml:space="preserve"> in the pages of the little magazine </w:t>
      </w:r>
      <w:r w:rsidR="00A25815" w:rsidRPr="00794F45">
        <w:rPr>
          <w:i/>
        </w:rPr>
        <w:t>Motion</w:t>
      </w:r>
      <w:r w:rsidR="00A25815" w:rsidRPr="00794F45">
        <w:t>,</w:t>
      </w:r>
      <w:r w:rsidR="009464CC" w:rsidRPr="00794F45">
        <w:t xml:space="preserve"> and </w:t>
      </w:r>
      <w:r w:rsidR="00D863FD" w:rsidRPr="00794F45">
        <w:t>made matters worse</w:t>
      </w:r>
      <w:r w:rsidR="009464CC" w:rsidRPr="00794F45">
        <w:t xml:space="preserve"> by publishing extensively on eroticism in the semi-respectable magazine </w:t>
      </w:r>
      <w:r w:rsidR="009464CC" w:rsidRPr="00794F45">
        <w:rPr>
          <w:i/>
        </w:rPr>
        <w:t>Films and Filming</w:t>
      </w:r>
      <w:r w:rsidR="009464CC" w:rsidRPr="00794F45">
        <w:t xml:space="preserve">, where he often reviewed </w:t>
      </w:r>
      <w:r w:rsidR="0074040A" w:rsidRPr="00794F45">
        <w:t>pseudo-sex education films</w:t>
      </w:r>
      <w:r w:rsidR="000A5806" w:rsidRPr="00794F45">
        <w:t>,</w:t>
      </w:r>
      <w:r w:rsidR="0074040A" w:rsidRPr="00794F45">
        <w:t xml:space="preserve"> </w:t>
      </w:r>
      <w:r w:rsidR="009464CC" w:rsidRPr="00794F45">
        <w:t>‘Mondo’ compilations</w:t>
      </w:r>
      <w:r w:rsidR="000A5806" w:rsidRPr="00794F45">
        <w:t xml:space="preserve">, and </w:t>
      </w:r>
      <w:r w:rsidR="009464CC" w:rsidRPr="00794F45">
        <w:t>films</w:t>
      </w:r>
      <w:r w:rsidR="00910BD3" w:rsidRPr="00794F45">
        <w:t xml:space="preserve">, </w:t>
      </w:r>
      <w:r w:rsidR="009464CC" w:rsidRPr="00794F45">
        <w:t>as he put it in 1961, adapting Lionel Trilling</w:t>
      </w:r>
      <w:r w:rsidR="00910BD3" w:rsidRPr="00794F45">
        <w:t>’s famous phrase</w:t>
      </w:r>
      <w:r w:rsidR="009464CC" w:rsidRPr="00794F45">
        <w:t>, at ‘the dark and bloody crossroads where Art and Pornography meet’</w:t>
      </w:r>
      <w:r w:rsidR="00A039CF" w:rsidRPr="00794F45">
        <w:t xml:space="preserve">, some of them shown at </w:t>
      </w:r>
      <w:r w:rsidR="009F48F1" w:rsidRPr="00794F45">
        <w:t xml:space="preserve">specialist </w:t>
      </w:r>
      <w:r w:rsidR="00A039CF" w:rsidRPr="00794F45">
        <w:t>cinemas like the Jacey, next door to St Martin’s</w:t>
      </w:r>
      <w:r w:rsidR="009464CC" w:rsidRPr="00794F45">
        <w:t>.</w:t>
      </w:r>
      <w:r w:rsidR="00A1127E" w:rsidRPr="00794F45">
        <w:rPr>
          <w:rStyle w:val="EndnoteReference"/>
        </w:rPr>
        <w:endnoteReference w:id="3"/>
      </w:r>
      <w:r w:rsidR="009D2758" w:rsidRPr="00794F45">
        <w:t xml:space="preserve"> </w:t>
      </w:r>
      <w:r w:rsidR="005C4FB1" w:rsidRPr="00794F45">
        <w:t xml:space="preserve">‘At BFI parties,’ he </w:t>
      </w:r>
      <w:r w:rsidR="00787F9A" w:rsidRPr="00794F45">
        <w:t>wrote</w:t>
      </w:r>
      <w:r w:rsidR="005C4FB1" w:rsidRPr="00794F45">
        <w:t xml:space="preserve"> in 1968, ‘minor officials still </w:t>
      </w:r>
      <w:r w:rsidR="005C4FB1" w:rsidRPr="00794F45">
        <w:lastRenderedPageBreak/>
        <w:t>tend to corner me and snicker descriptions of violent or erotic scenes, muttering, “You’ll love this”’.</w:t>
      </w:r>
      <w:r w:rsidR="00461EA2" w:rsidRPr="00794F45">
        <w:rPr>
          <w:rStyle w:val="EndnoteReference"/>
        </w:rPr>
        <w:endnoteReference w:id="4"/>
      </w:r>
      <w:r w:rsidR="00476822" w:rsidRPr="00794F45">
        <w:t xml:space="preserve"> </w:t>
      </w:r>
      <w:r w:rsidR="00322E8B" w:rsidRPr="00794F45">
        <w:t xml:space="preserve">Dwoskin described </w:t>
      </w:r>
      <w:r w:rsidR="00BD7C40" w:rsidRPr="00794F45">
        <w:t>him</w:t>
      </w:r>
      <w:r w:rsidR="00322E8B" w:rsidRPr="00794F45">
        <w:t xml:space="preserve"> as an ‘often elusive man’</w:t>
      </w:r>
      <w:r w:rsidR="004E30FC" w:rsidRPr="00794F45">
        <w:t>, a slightly</w:t>
      </w:r>
      <w:r w:rsidR="008C5794" w:rsidRPr="00794F45">
        <w:t xml:space="preserve"> incongruous figure</w:t>
      </w:r>
      <w:r w:rsidR="00322E8B" w:rsidRPr="00794F45">
        <w:t xml:space="preserve"> </w:t>
      </w:r>
      <w:r w:rsidR="00B51B6D">
        <w:t>on</w:t>
      </w:r>
      <w:r w:rsidR="009F395B" w:rsidRPr="00794F45">
        <w:t xml:space="preserve"> the underground scene, </w:t>
      </w:r>
      <w:r w:rsidR="00322E8B" w:rsidRPr="00794F45">
        <w:t>who appeared at Better Books scre</w:t>
      </w:r>
      <w:r w:rsidR="00171A68" w:rsidRPr="00794F45">
        <w:t xml:space="preserve">enings </w:t>
      </w:r>
      <w:r w:rsidR="00A031F6" w:rsidRPr="00794F45">
        <w:t>carrying</w:t>
      </w:r>
      <w:r w:rsidR="00171A68" w:rsidRPr="00794F45">
        <w:t xml:space="preserve"> a briefcase.</w:t>
      </w:r>
      <w:r w:rsidR="00DF596A" w:rsidRPr="00794F45">
        <w:rPr>
          <w:rStyle w:val="EndnoteReference"/>
        </w:rPr>
        <w:endnoteReference w:id="5"/>
      </w:r>
      <w:r w:rsidR="00322E8B" w:rsidRPr="00794F45">
        <w:t xml:space="preserve"> </w:t>
      </w:r>
      <w:r w:rsidR="00B647F1" w:rsidRPr="00794F45">
        <w:t>H</w:t>
      </w:r>
      <w:r w:rsidR="00AE3406" w:rsidRPr="00794F45">
        <w:t xml:space="preserve">is </w:t>
      </w:r>
      <w:r w:rsidR="00682DBA" w:rsidRPr="00794F45">
        <w:t>articles</w:t>
      </w:r>
      <w:r w:rsidR="00AE3406" w:rsidRPr="00794F45">
        <w:t xml:space="preserve"> for </w:t>
      </w:r>
      <w:r w:rsidR="00682DBA" w:rsidRPr="00794F45">
        <w:rPr>
          <w:i/>
        </w:rPr>
        <w:t>IT</w:t>
      </w:r>
      <w:r w:rsidR="00682DBA" w:rsidRPr="00794F45">
        <w:t xml:space="preserve"> contain</w:t>
      </w:r>
      <w:r w:rsidR="00AE3406" w:rsidRPr="00794F45">
        <w:t xml:space="preserve"> reminiscences of the old Soho before the Street Offences Act of 1959 and the – in his view – drab and hypocritical world it ushered in. </w:t>
      </w:r>
    </w:p>
    <w:p w14:paraId="0E3F6869" w14:textId="56C756EA" w:rsidR="00034DEC" w:rsidRPr="00794F45" w:rsidRDefault="00034DEC" w:rsidP="006825EA">
      <w:pPr>
        <w:spacing w:line="480" w:lineRule="auto"/>
        <w:ind w:firstLine="284"/>
        <w:rPr>
          <w:rFonts w:ascii="Cambria" w:hAnsi="Cambria"/>
        </w:rPr>
      </w:pPr>
      <w:r w:rsidRPr="00794F45">
        <w:t xml:space="preserve">Thus when Durgnat, in </w:t>
      </w:r>
      <w:r w:rsidR="00556AA1" w:rsidRPr="00794F45">
        <w:t>‘Dwoskin’s Dream-Films’</w:t>
      </w:r>
      <w:r w:rsidRPr="00794F45">
        <w:t xml:space="preserve">, wrote of </w:t>
      </w:r>
      <w:r w:rsidRPr="00794F45">
        <w:rPr>
          <w:rFonts w:ascii="Cambria" w:hAnsi="Cambria"/>
          <w:i/>
        </w:rPr>
        <w:t>Chinese Checkers</w:t>
      </w:r>
      <w:r w:rsidRPr="00794F45">
        <w:rPr>
          <w:rFonts w:ascii="Cambria" w:hAnsi="Cambria"/>
        </w:rPr>
        <w:t xml:space="preserve"> that ‘It is </w:t>
      </w:r>
      <w:r w:rsidRPr="00794F45">
        <w:rPr>
          <w:rFonts w:ascii="Cambria" w:hAnsi="Cambria"/>
          <w:u w:val="single"/>
        </w:rPr>
        <w:t>never</w:t>
      </w:r>
      <w:r w:rsidRPr="00794F45">
        <w:rPr>
          <w:rFonts w:ascii="Cambria" w:hAnsi="Cambria"/>
        </w:rPr>
        <w:t xml:space="preserve"> a peeping tom film; the point of it being that we are drawn into it</w:t>
      </w:r>
      <w:r w:rsidR="00B14CD4" w:rsidRPr="00794F45">
        <w:rPr>
          <w:rFonts w:ascii="Cambria" w:hAnsi="Cambria"/>
        </w:rPr>
        <w:t xml:space="preserve">; we </w:t>
      </w:r>
      <w:r w:rsidR="00B14CD4" w:rsidRPr="00794F45">
        <w:rPr>
          <w:rFonts w:ascii="Cambria" w:hAnsi="Cambria"/>
          <w:u w:val="single"/>
        </w:rPr>
        <w:t>become</w:t>
      </w:r>
      <w:r w:rsidR="00B14CD4" w:rsidRPr="00794F45">
        <w:rPr>
          <w:rFonts w:ascii="Cambria" w:hAnsi="Cambria"/>
        </w:rPr>
        <w:t xml:space="preserve"> both girls,</w:t>
      </w:r>
      <w:r w:rsidRPr="00794F45">
        <w:rPr>
          <w:rFonts w:ascii="Cambria" w:hAnsi="Cambria"/>
        </w:rPr>
        <w:t>’</w:t>
      </w:r>
      <w:r w:rsidR="00FD34BE" w:rsidRPr="00794F45">
        <w:rPr>
          <w:rFonts w:ascii="Cambria" w:hAnsi="Cambria"/>
        </w:rPr>
        <w:t xml:space="preserve"> he knew whereof he spoke.</w:t>
      </w:r>
      <w:r w:rsidR="003C15FF" w:rsidRPr="00794F45">
        <w:rPr>
          <w:rStyle w:val="EndnoteReference"/>
          <w:rFonts w:ascii="Cambria" w:hAnsi="Cambria"/>
        </w:rPr>
        <w:endnoteReference w:id="6"/>
      </w:r>
      <w:r w:rsidR="00C735CB" w:rsidRPr="00794F45">
        <w:rPr>
          <w:rFonts w:ascii="Cambria" w:hAnsi="Cambria"/>
        </w:rPr>
        <w:t xml:space="preserve"> </w:t>
      </w:r>
      <w:r w:rsidR="00F058FD" w:rsidRPr="00794F45">
        <w:rPr>
          <w:rFonts w:ascii="Cambria" w:hAnsi="Cambria"/>
        </w:rPr>
        <w:t xml:space="preserve">Actual peeping-tom films were part of his critical </w:t>
      </w:r>
      <w:r w:rsidR="00A11885" w:rsidRPr="00794F45">
        <w:rPr>
          <w:rFonts w:ascii="Cambria" w:hAnsi="Cambria"/>
        </w:rPr>
        <w:t>repertoire</w:t>
      </w:r>
      <w:r w:rsidRPr="00794F45">
        <w:rPr>
          <w:rFonts w:ascii="Cambria" w:hAnsi="Cambria"/>
        </w:rPr>
        <w:t xml:space="preserve">, and his attitude towards them was not </w:t>
      </w:r>
      <w:r w:rsidR="00425C34" w:rsidRPr="00794F45">
        <w:rPr>
          <w:rFonts w:ascii="Cambria" w:hAnsi="Cambria"/>
        </w:rPr>
        <w:t xml:space="preserve">simply one of </w:t>
      </w:r>
      <w:r w:rsidRPr="00794F45">
        <w:rPr>
          <w:rFonts w:ascii="Cambria" w:hAnsi="Cambria"/>
        </w:rPr>
        <w:t>dismissal</w:t>
      </w:r>
      <w:r w:rsidR="001D107E" w:rsidRPr="00794F45">
        <w:rPr>
          <w:rFonts w:ascii="Cambria" w:hAnsi="Cambria"/>
        </w:rPr>
        <w:t>:</w:t>
      </w:r>
      <w:r w:rsidR="00D60BB3" w:rsidRPr="00794F45">
        <w:rPr>
          <w:rFonts w:ascii="Cambria" w:hAnsi="Cambria"/>
        </w:rPr>
        <w:t xml:space="preserve"> they belonged to a continuum which included </w:t>
      </w:r>
      <w:r w:rsidR="004239CA" w:rsidRPr="00794F45">
        <w:rPr>
          <w:rFonts w:ascii="Cambria" w:hAnsi="Cambria"/>
        </w:rPr>
        <w:t xml:space="preserve">some of </w:t>
      </w:r>
      <w:r w:rsidR="00D60BB3" w:rsidRPr="00794F45">
        <w:rPr>
          <w:rFonts w:ascii="Cambria" w:hAnsi="Cambria"/>
        </w:rPr>
        <w:t>the films he prized</w:t>
      </w:r>
      <w:r w:rsidRPr="00794F45">
        <w:rPr>
          <w:rFonts w:ascii="Cambria" w:hAnsi="Cambria"/>
        </w:rPr>
        <w:t xml:space="preserve">. The truly erotic film, according to Durgnat, ‘while it may or may not be pornographic, never engages the personality exclusively at </w:t>
      </w:r>
      <w:r w:rsidR="00EF41CE">
        <w:rPr>
          <w:rFonts w:ascii="Cambria" w:hAnsi="Cambria"/>
        </w:rPr>
        <w:t>the point of sexual excitement’ –</w:t>
      </w:r>
      <w:r w:rsidRPr="00794F45">
        <w:rPr>
          <w:rFonts w:ascii="Cambria" w:hAnsi="Cambria"/>
        </w:rPr>
        <w:t xml:space="preserve"> the important word being ‘exc</w:t>
      </w:r>
      <w:r w:rsidR="00A4670C" w:rsidRPr="00794F45">
        <w:rPr>
          <w:rFonts w:ascii="Cambria" w:hAnsi="Cambria"/>
        </w:rPr>
        <w:t>lusively’.</w:t>
      </w:r>
      <w:r w:rsidR="0052680E" w:rsidRPr="00794F45">
        <w:rPr>
          <w:rStyle w:val="EndnoteReference"/>
          <w:rFonts w:ascii="Cambria" w:hAnsi="Cambria"/>
        </w:rPr>
        <w:endnoteReference w:id="7"/>
      </w:r>
      <w:r w:rsidRPr="00794F45">
        <w:rPr>
          <w:rFonts w:ascii="Cambria" w:hAnsi="Cambria"/>
        </w:rPr>
        <w:t xml:space="preserve"> </w:t>
      </w:r>
      <w:r w:rsidR="00A4670C" w:rsidRPr="00794F45">
        <w:rPr>
          <w:rFonts w:ascii="Cambria" w:hAnsi="Cambria"/>
        </w:rPr>
        <w:t>I</w:t>
      </w:r>
      <w:r w:rsidRPr="00794F45">
        <w:rPr>
          <w:rFonts w:ascii="Cambria" w:hAnsi="Cambria"/>
        </w:rPr>
        <w:t xml:space="preserve">n </w:t>
      </w:r>
      <w:r w:rsidR="00510C4F" w:rsidRPr="00794F45">
        <w:rPr>
          <w:rFonts w:ascii="Cambria" w:hAnsi="Cambria"/>
        </w:rPr>
        <w:t>two films about peeping tom</w:t>
      </w:r>
      <w:r w:rsidR="003874B2" w:rsidRPr="00794F45">
        <w:rPr>
          <w:rFonts w:ascii="Cambria" w:hAnsi="Cambria"/>
        </w:rPr>
        <w:t xml:space="preserve">s, </w:t>
      </w:r>
      <w:r w:rsidRPr="00794F45">
        <w:rPr>
          <w:rFonts w:ascii="Cambria" w:hAnsi="Cambria"/>
          <w:i/>
        </w:rPr>
        <w:t>Psycho</w:t>
      </w:r>
      <w:r w:rsidRPr="00794F45">
        <w:rPr>
          <w:rFonts w:ascii="Cambria" w:hAnsi="Cambria"/>
        </w:rPr>
        <w:t xml:space="preserve"> </w:t>
      </w:r>
      <w:r w:rsidR="00211901" w:rsidRPr="00794F45">
        <w:rPr>
          <w:rFonts w:ascii="Cambria" w:hAnsi="Cambria"/>
        </w:rPr>
        <w:t>(Alfred Hitchcock, 1960)</w:t>
      </w:r>
      <w:r w:rsidR="009B2908" w:rsidRPr="00794F45">
        <w:rPr>
          <w:rFonts w:ascii="Cambria" w:hAnsi="Cambria"/>
        </w:rPr>
        <w:t xml:space="preserve">, </w:t>
      </w:r>
      <w:r w:rsidRPr="00794F45">
        <w:rPr>
          <w:rFonts w:ascii="Cambria" w:hAnsi="Cambria"/>
        </w:rPr>
        <w:t xml:space="preserve">and </w:t>
      </w:r>
      <w:r w:rsidRPr="00794F45">
        <w:rPr>
          <w:rFonts w:ascii="Cambria" w:hAnsi="Cambria"/>
          <w:i/>
        </w:rPr>
        <w:t>Peeping Tom</w:t>
      </w:r>
      <w:r w:rsidRPr="00794F45">
        <w:rPr>
          <w:rFonts w:ascii="Cambria" w:hAnsi="Cambria"/>
        </w:rPr>
        <w:t xml:space="preserve"> </w:t>
      </w:r>
      <w:r w:rsidR="00211901" w:rsidRPr="00794F45">
        <w:rPr>
          <w:rFonts w:ascii="Cambria" w:hAnsi="Cambria"/>
        </w:rPr>
        <w:t>(Michael Powell, 1960)</w:t>
      </w:r>
      <w:r w:rsidRPr="00794F45">
        <w:rPr>
          <w:rFonts w:ascii="Cambria" w:hAnsi="Cambria"/>
        </w:rPr>
        <w:t xml:space="preserve">, which </w:t>
      </w:r>
      <w:r w:rsidR="004A537C" w:rsidRPr="00794F45">
        <w:rPr>
          <w:rFonts w:ascii="Cambria" w:hAnsi="Cambria"/>
        </w:rPr>
        <w:t>Durgnat</w:t>
      </w:r>
      <w:r w:rsidRPr="00794F45">
        <w:rPr>
          <w:rFonts w:ascii="Cambria" w:hAnsi="Cambria"/>
        </w:rPr>
        <w:t xml:space="preserve"> </w:t>
      </w:r>
      <w:r w:rsidR="00B13956" w:rsidRPr="00794F45">
        <w:rPr>
          <w:rFonts w:ascii="Cambria" w:hAnsi="Cambria"/>
        </w:rPr>
        <w:t xml:space="preserve">and </w:t>
      </w:r>
      <w:r w:rsidR="00B13956" w:rsidRPr="00794F45">
        <w:rPr>
          <w:rFonts w:ascii="Cambria" w:hAnsi="Cambria"/>
          <w:i/>
        </w:rPr>
        <w:t>Motion</w:t>
      </w:r>
      <w:r w:rsidR="00B13956" w:rsidRPr="00794F45">
        <w:rPr>
          <w:rFonts w:ascii="Cambria" w:hAnsi="Cambria"/>
        </w:rPr>
        <w:t xml:space="preserve"> editor Ian Johnson were</w:t>
      </w:r>
      <w:r w:rsidRPr="00794F45">
        <w:rPr>
          <w:rFonts w:ascii="Cambria" w:hAnsi="Cambria"/>
        </w:rPr>
        <w:t xml:space="preserve"> almost alone in defending in the early 1960s, ‘the whole pattern of guilt</w:t>
      </w:r>
      <w:r w:rsidR="00CD3C22" w:rsidRPr="00794F45">
        <w:rPr>
          <w:rFonts w:ascii="Cambria" w:hAnsi="Cambria"/>
        </w:rPr>
        <w:t>,</w:t>
      </w:r>
      <w:r w:rsidRPr="00794F45">
        <w:rPr>
          <w:rFonts w:ascii="Cambria" w:hAnsi="Cambria"/>
        </w:rPr>
        <w:t xml:space="preserve"> terror, suspicion, pity, hope-against-hope </w:t>
      </w:r>
      <w:r w:rsidR="000C34EF" w:rsidRPr="00794F45">
        <w:rPr>
          <w:rFonts w:ascii="Cambria" w:hAnsi="Cambria"/>
        </w:rPr>
        <w:t>and so on is brought into play’</w:t>
      </w:r>
      <w:r w:rsidR="0044387E">
        <w:rPr>
          <w:rFonts w:ascii="Cambria" w:hAnsi="Cambria"/>
        </w:rPr>
        <w:t>, he wrote</w:t>
      </w:r>
      <w:r w:rsidR="000C34EF" w:rsidRPr="00794F45">
        <w:rPr>
          <w:rFonts w:ascii="Cambria" w:hAnsi="Cambria"/>
        </w:rPr>
        <w:t>;</w:t>
      </w:r>
      <w:r w:rsidRPr="00794F45">
        <w:rPr>
          <w:rFonts w:ascii="Cambria" w:hAnsi="Cambria"/>
        </w:rPr>
        <w:t xml:space="preserve"> </w:t>
      </w:r>
      <w:r w:rsidR="008F3785">
        <w:rPr>
          <w:rFonts w:ascii="Cambria" w:hAnsi="Cambria"/>
        </w:rPr>
        <w:t xml:space="preserve">and </w:t>
      </w:r>
      <w:r w:rsidR="007E69AF" w:rsidRPr="00794F45">
        <w:rPr>
          <w:rFonts w:ascii="Cambria" w:hAnsi="Cambria"/>
        </w:rPr>
        <w:t xml:space="preserve">one would ‘completely misunderstand the way </w:t>
      </w:r>
      <w:r w:rsidR="007E69AF" w:rsidRPr="00794F45">
        <w:rPr>
          <w:rFonts w:ascii="Cambria" w:hAnsi="Cambria"/>
          <w:i/>
        </w:rPr>
        <w:t>Psycho</w:t>
      </w:r>
      <w:r w:rsidR="007E69AF" w:rsidRPr="00794F45">
        <w:rPr>
          <w:rFonts w:ascii="Cambria" w:hAnsi="Cambria"/>
        </w:rPr>
        <w:t xml:space="preserve"> orchestrates the audience’s feelings if one tried to make a distinction</w:t>
      </w:r>
      <w:r w:rsidRPr="00794F45">
        <w:rPr>
          <w:rFonts w:ascii="Cambria" w:hAnsi="Cambria"/>
        </w:rPr>
        <w:t xml:space="preserve"> between</w:t>
      </w:r>
      <w:r w:rsidR="007E69AF" w:rsidRPr="00794F45">
        <w:rPr>
          <w:rFonts w:ascii="Cambria" w:hAnsi="Cambria"/>
        </w:rPr>
        <w:t xml:space="preserve"> </w:t>
      </w:r>
      <w:r w:rsidRPr="00794F45">
        <w:rPr>
          <w:rFonts w:ascii="Cambria" w:hAnsi="Cambria"/>
        </w:rPr>
        <w:t>the “sexual” elements and the others’</w:t>
      </w:r>
      <w:r w:rsidR="00A30153">
        <w:rPr>
          <w:rFonts w:ascii="Cambria" w:hAnsi="Cambria"/>
        </w:rPr>
        <w:t>, he went on</w:t>
      </w:r>
      <w:r w:rsidRPr="00794F45">
        <w:rPr>
          <w:rFonts w:ascii="Cambria" w:hAnsi="Cambria"/>
        </w:rPr>
        <w:t>.</w:t>
      </w:r>
      <w:r w:rsidR="00010767" w:rsidRPr="00794F45">
        <w:rPr>
          <w:rStyle w:val="EndnoteReference"/>
          <w:rFonts w:ascii="Cambria" w:hAnsi="Cambria"/>
        </w:rPr>
        <w:endnoteReference w:id="8"/>
      </w:r>
      <w:r w:rsidRPr="00794F45">
        <w:rPr>
          <w:rFonts w:ascii="Cambria" w:hAnsi="Cambria"/>
        </w:rPr>
        <w:t xml:space="preserve"> </w:t>
      </w:r>
      <w:r w:rsidR="005176BA" w:rsidRPr="00794F45">
        <w:rPr>
          <w:rFonts w:ascii="Cambria" w:hAnsi="Cambria"/>
        </w:rPr>
        <w:t xml:space="preserve">Here </w:t>
      </w:r>
      <w:r w:rsidR="0079419C">
        <w:rPr>
          <w:rFonts w:ascii="Cambria" w:hAnsi="Cambria"/>
        </w:rPr>
        <w:t>as in Dwoskin’s film</w:t>
      </w:r>
      <w:r w:rsidR="005176BA" w:rsidRPr="00794F45">
        <w:rPr>
          <w:rFonts w:ascii="Cambria" w:hAnsi="Cambria"/>
        </w:rPr>
        <w:t xml:space="preserve"> the point was to </w:t>
      </w:r>
      <w:r w:rsidR="007745B0" w:rsidRPr="00794F45">
        <w:rPr>
          <w:rFonts w:ascii="Cambria" w:hAnsi="Cambria"/>
        </w:rPr>
        <w:t xml:space="preserve">identify, to </w:t>
      </w:r>
      <w:r w:rsidR="005176BA" w:rsidRPr="00794F45">
        <w:rPr>
          <w:rFonts w:ascii="Cambria" w:hAnsi="Cambria"/>
        </w:rPr>
        <w:t>be drawn in</w:t>
      </w:r>
      <w:r w:rsidRPr="00794F45">
        <w:rPr>
          <w:rFonts w:ascii="Cambria" w:hAnsi="Cambria"/>
        </w:rPr>
        <w:t>.</w:t>
      </w:r>
    </w:p>
    <w:p w14:paraId="04C68926" w14:textId="79A0399C" w:rsidR="006D6BBC" w:rsidRPr="00794F45" w:rsidRDefault="004C7102" w:rsidP="006825EA">
      <w:pPr>
        <w:spacing w:line="480" w:lineRule="auto"/>
        <w:ind w:firstLine="284"/>
      </w:pPr>
      <w:r w:rsidRPr="00794F45">
        <w:t xml:space="preserve">Few of the </w:t>
      </w:r>
      <w:r w:rsidR="006D6BBC" w:rsidRPr="00794F45">
        <w:t xml:space="preserve">exploitation films </w:t>
      </w:r>
      <w:r w:rsidR="00B97226" w:rsidRPr="00794F45">
        <w:t>Durgnat</w:t>
      </w:r>
      <w:r w:rsidR="006D6BBC" w:rsidRPr="00794F45">
        <w:t xml:space="preserve"> </w:t>
      </w:r>
      <w:r w:rsidR="009378DD" w:rsidRPr="00794F45">
        <w:t>reviewed</w:t>
      </w:r>
      <w:r w:rsidR="006D6BBC" w:rsidRPr="00794F45">
        <w:t xml:space="preserve"> for </w:t>
      </w:r>
      <w:r w:rsidR="006D6BBC" w:rsidRPr="00794F45">
        <w:rPr>
          <w:i/>
        </w:rPr>
        <w:t>Films and Filming</w:t>
      </w:r>
      <w:r w:rsidR="00881CB6" w:rsidRPr="00794F45">
        <w:t xml:space="preserve"> lived up to these </w:t>
      </w:r>
      <w:r w:rsidR="00FE23E6" w:rsidRPr="00794F45">
        <w:t>standards</w:t>
      </w:r>
      <w:r w:rsidR="000E65A0" w:rsidRPr="00794F45">
        <w:t>; most were indeed exclusively sexual</w:t>
      </w:r>
      <w:r w:rsidR="00881CB6" w:rsidRPr="00794F45">
        <w:t>.</w:t>
      </w:r>
      <w:r w:rsidR="006D6BBC" w:rsidRPr="00794F45">
        <w:t xml:space="preserve"> </w:t>
      </w:r>
      <w:r w:rsidR="007927BE">
        <w:t xml:space="preserve">In November 1967 he described </w:t>
      </w:r>
      <w:r w:rsidR="00D415AD">
        <w:t>the bad ones</w:t>
      </w:r>
      <w:r w:rsidR="007927BE">
        <w:t xml:space="preserve"> as</w:t>
      </w:r>
      <w:r w:rsidR="006D6BBC" w:rsidRPr="00794F45">
        <w:t xml:space="preserve"> </w:t>
      </w:r>
      <w:r w:rsidR="007927BE">
        <w:t>‘</w:t>
      </w:r>
      <w:r w:rsidR="006D6BBC" w:rsidRPr="00794F45">
        <w:t xml:space="preserve">another nail in the coffin of the cinemagoing habit. Worse than that, among the “lonely” audience, word-of-mouth is very slow and </w:t>
      </w:r>
      <w:r w:rsidR="006D6BBC" w:rsidRPr="00794F45">
        <w:lastRenderedPageBreak/>
        <w:t>even a dreary film can, on poster appeal al</w:t>
      </w:r>
      <w:r w:rsidR="00037B26" w:rsidRPr="00794F45">
        <w:t>one, keep good movies’ – he used</w:t>
      </w:r>
      <w:r w:rsidR="006D6BBC" w:rsidRPr="00794F45">
        <w:t xml:space="preserve"> the phrase ‘genuinely sexy movies’ in the same </w:t>
      </w:r>
      <w:r w:rsidR="00D8628F" w:rsidRPr="00794F45">
        <w:t>review</w:t>
      </w:r>
      <w:r w:rsidR="006D6BBC" w:rsidRPr="00794F45">
        <w:t xml:space="preserve"> – ‘out of foreign-language cinemas for weeks.’</w:t>
      </w:r>
      <w:r w:rsidR="000C6F72" w:rsidRPr="00794F45">
        <w:rPr>
          <w:rStyle w:val="EndnoteReference"/>
        </w:rPr>
        <w:endnoteReference w:id="9"/>
      </w:r>
      <w:r w:rsidR="00667D91" w:rsidRPr="00794F45">
        <w:t xml:space="preserve"> Elsewhere h</w:t>
      </w:r>
      <w:r w:rsidR="006D6BBC" w:rsidRPr="00794F45">
        <w:t xml:space="preserve">e </w:t>
      </w:r>
      <w:r w:rsidR="00A62B8B" w:rsidRPr="00794F45">
        <w:t>lamented that</w:t>
      </w:r>
      <w:r w:rsidR="006D6BBC" w:rsidRPr="00794F45">
        <w:t xml:space="preserve"> the </w:t>
      </w:r>
      <w:r w:rsidR="00504201" w:rsidRPr="00794F45">
        <w:t xml:space="preserve">effect of the </w:t>
      </w:r>
      <w:r w:rsidR="00954BA5" w:rsidRPr="00794F45">
        <w:t xml:space="preserve">increasingly </w:t>
      </w:r>
      <w:r w:rsidR="00504201" w:rsidRPr="00794F45">
        <w:t xml:space="preserve">sexualized mass media </w:t>
      </w:r>
      <w:r w:rsidR="006D6BBC" w:rsidRPr="00794F45">
        <w:t xml:space="preserve">‘is to transform permissive sexuality into compulsive, to substitute for the </w:t>
      </w:r>
      <w:r w:rsidR="006D6BBC" w:rsidRPr="00794F45">
        <w:rPr>
          <w:i/>
        </w:rPr>
        <w:t>l’amour fou</w:t>
      </w:r>
      <w:r w:rsidR="006D6BBC" w:rsidRPr="00794F45">
        <w:t xml:space="preserve"> triad (sexuality-suicide-love) that of sexuality-status-ambition’</w:t>
      </w:r>
      <w:r w:rsidR="00441E3E" w:rsidRPr="00794F45">
        <w:t>.</w:t>
      </w:r>
      <w:r w:rsidR="0059415F" w:rsidRPr="00794F45">
        <w:rPr>
          <w:rStyle w:val="EndnoteReference"/>
        </w:rPr>
        <w:endnoteReference w:id="10"/>
      </w:r>
    </w:p>
    <w:p w14:paraId="00BB0E97" w14:textId="05CAB41A" w:rsidR="00100B74" w:rsidRPr="00794F45" w:rsidRDefault="00043D24" w:rsidP="006825EA">
      <w:pPr>
        <w:spacing w:line="480" w:lineRule="auto"/>
        <w:ind w:firstLine="284"/>
      </w:pPr>
      <w:r w:rsidRPr="00794F45">
        <w:t>However, e</w:t>
      </w:r>
      <w:r w:rsidR="00EA208E" w:rsidRPr="00794F45">
        <w:t xml:space="preserve">ven while he was </w:t>
      </w:r>
      <w:r w:rsidR="0056636E" w:rsidRPr="00794F45">
        <w:t>serving as chairman of</w:t>
      </w:r>
      <w:r w:rsidR="00EA208E" w:rsidRPr="00794F45">
        <w:t xml:space="preserve"> the </w:t>
      </w:r>
      <w:r w:rsidR="0033468B" w:rsidRPr="00794F45">
        <w:t>LFMC</w:t>
      </w:r>
      <w:r w:rsidR="003D1DA3" w:rsidRPr="00794F45">
        <w:t xml:space="preserve"> during 1967</w:t>
      </w:r>
      <w:r w:rsidR="0056636E" w:rsidRPr="00794F45">
        <w:t>,</w:t>
      </w:r>
      <w:r w:rsidR="00EA208E" w:rsidRPr="00794F45">
        <w:t xml:space="preserve"> and showing and writing about Dwoskin’s films</w:t>
      </w:r>
      <w:r w:rsidR="0056636E" w:rsidRPr="00794F45">
        <w:t>,</w:t>
      </w:r>
      <w:r w:rsidR="00EA208E" w:rsidRPr="00794F45">
        <w:t xml:space="preserve"> </w:t>
      </w:r>
      <w:r w:rsidR="0056636E" w:rsidRPr="00794F45">
        <w:t>Durgnat</w:t>
      </w:r>
      <w:r w:rsidR="00EA208E" w:rsidRPr="00794F45">
        <w:t xml:space="preserve"> found halfway encouraging examples amid the </w:t>
      </w:r>
      <w:r w:rsidR="00016694" w:rsidRPr="00794F45">
        <w:t>dross</w:t>
      </w:r>
      <w:r w:rsidR="00EA208E" w:rsidRPr="00794F45">
        <w:t xml:space="preserve"> – hence</w:t>
      </w:r>
      <w:r w:rsidR="00934442" w:rsidRPr="00794F45">
        <w:t xml:space="preserve"> </w:t>
      </w:r>
      <w:r w:rsidR="00E40AAC" w:rsidRPr="00794F45">
        <w:t>his reputation among BFI officials</w:t>
      </w:r>
      <w:r w:rsidR="00EA208E" w:rsidRPr="00794F45">
        <w:t>.</w:t>
      </w:r>
      <w:r w:rsidR="00A558D7" w:rsidRPr="00794F45">
        <w:t xml:space="preserve"> </w:t>
      </w:r>
      <w:r w:rsidR="006050A5" w:rsidRPr="00794F45">
        <w:t>As Dwoskin said, he operated ‘in the elusive range’ – that word again</w:t>
      </w:r>
      <w:r w:rsidR="00D13EA2" w:rsidRPr="00794F45">
        <w:t xml:space="preserve"> </w:t>
      </w:r>
      <w:r w:rsidR="006050A5" w:rsidRPr="00794F45">
        <w:t>– ‘between the concrete narrative and the subtle, oblique meaning of a filmed gesture; the elusive range between mainstream and experimental cinema language’.</w:t>
      </w:r>
      <w:r w:rsidR="006050A5" w:rsidRPr="00794F45">
        <w:rPr>
          <w:rStyle w:val="EndnoteReference"/>
        </w:rPr>
        <w:endnoteReference w:id="11"/>
      </w:r>
      <w:r w:rsidR="00A14B1B" w:rsidRPr="00794F45">
        <w:t xml:space="preserve"> </w:t>
      </w:r>
      <w:r w:rsidR="008347EE" w:rsidRPr="00794F45">
        <w:t>Durgnat was interested in the possibilities of low-budget personal films rather than the underground or av</w:t>
      </w:r>
      <w:r w:rsidR="00E11E27" w:rsidRPr="00794F45">
        <w:t>ant-garde as such.</w:t>
      </w:r>
      <w:r w:rsidR="008347EE" w:rsidRPr="00794F45">
        <w:t xml:space="preserve"> </w:t>
      </w:r>
      <w:r w:rsidR="00E11E27" w:rsidRPr="00794F45">
        <w:t>I</w:t>
      </w:r>
      <w:r w:rsidR="008347EE" w:rsidRPr="00794F45">
        <w:t xml:space="preserve">n the </w:t>
      </w:r>
      <w:r w:rsidR="008347EE" w:rsidRPr="00794F45">
        <w:rPr>
          <w:i/>
        </w:rPr>
        <w:t>Cinim</w:t>
      </w:r>
      <w:r w:rsidR="008347EE" w:rsidRPr="00794F45">
        <w:t xml:space="preserve"> essay </w:t>
      </w:r>
      <w:r w:rsidR="00A860C7" w:rsidRPr="00794F45">
        <w:t>he</w:t>
      </w:r>
      <w:r w:rsidR="008347EE" w:rsidRPr="00794F45">
        <w:t xml:space="preserve"> wrote that </w:t>
      </w:r>
      <w:r w:rsidR="00DA7B22" w:rsidRPr="00794F45">
        <w:t xml:space="preserve">Dwoskin’s </w:t>
      </w:r>
      <w:r w:rsidR="008347EE" w:rsidRPr="00794F45">
        <w:rPr>
          <w:i/>
        </w:rPr>
        <w:t>Alone</w:t>
      </w:r>
      <w:r w:rsidR="008347EE" w:rsidRPr="00794F45">
        <w:t xml:space="preserve"> (1963)</w:t>
      </w:r>
      <w:r w:rsidR="00021011" w:rsidRPr="00794F45">
        <w:t>, also shot in New York and scored in London,</w:t>
      </w:r>
      <w:r w:rsidR="008347EE" w:rsidRPr="00794F45">
        <w:t xml:space="preserve"> is ‘</w:t>
      </w:r>
      <w:r w:rsidR="008347EE" w:rsidRPr="00794F45">
        <w:rPr>
          <w:rFonts w:ascii="Cambria" w:hAnsi="Cambria"/>
        </w:rPr>
        <w:t>a well-made film with the old-fashioned virtues which are newer than new</w:t>
      </w:r>
      <w:r w:rsidR="008D1EED" w:rsidRPr="00794F45">
        <w:rPr>
          <w:rFonts w:ascii="Cambria" w:hAnsi="Cambria"/>
        </w:rPr>
        <w:t>’</w:t>
      </w:r>
      <w:r w:rsidR="008347EE" w:rsidRPr="00794F45">
        <w:rPr>
          <w:rFonts w:ascii="Cambria" w:hAnsi="Cambria"/>
        </w:rPr>
        <w:t>.</w:t>
      </w:r>
      <w:r w:rsidR="008347EE" w:rsidRPr="00794F45">
        <w:rPr>
          <w:rStyle w:val="EndnoteReference"/>
          <w:rFonts w:ascii="Cambria" w:hAnsi="Cambria"/>
        </w:rPr>
        <w:endnoteReference w:id="12"/>
      </w:r>
      <w:r w:rsidR="008347EE" w:rsidRPr="00794F45">
        <w:rPr>
          <w:rFonts w:ascii="Cambria" w:hAnsi="Cambria"/>
        </w:rPr>
        <w:t xml:space="preserve"> </w:t>
      </w:r>
      <w:r w:rsidR="005471B4" w:rsidRPr="00794F45">
        <w:t>Conversely, some</w:t>
      </w:r>
      <w:r w:rsidR="003B0316" w:rsidRPr="00794F45">
        <w:t xml:space="preserve"> of t</w:t>
      </w:r>
      <w:r w:rsidR="00357BAC" w:rsidRPr="00794F45">
        <w:t>he</w:t>
      </w:r>
      <w:r w:rsidR="00EA208E" w:rsidRPr="00794F45">
        <w:t xml:space="preserve"> X-certificate films</w:t>
      </w:r>
      <w:r w:rsidR="00045E2A" w:rsidRPr="00794F45">
        <w:t xml:space="preserve">, he wrote </w:t>
      </w:r>
      <w:r w:rsidR="00023340" w:rsidRPr="00794F45">
        <w:t xml:space="preserve">in </w:t>
      </w:r>
      <w:r w:rsidR="00BC2B17" w:rsidRPr="00794F45">
        <w:t>the same year</w:t>
      </w:r>
      <w:r w:rsidR="00045E2A" w:rsidRPr="00794F45">
        <w:t>,</w:t>
      </w:r>
      <w:r w:rsidR="00EA208E" w:rsidRPr="00794F45">
        <w:t xml:space="preserve"> revealed the ‘possibility of setting up freewheeling, extra-studio, screwbal</w:t>
      </w:r>
      <w:r w:rsidR="001C5743" w:rsidRPr="00794F45">
        <w:t>l, vulgar, nonconformist movies [...] which could combine many of the best features of</w:t>
      </w:r>
      <w:r w:rsidR="00F44383" w:rsidRPr="00794F45">
        <w:t xml:space="preserve"> the underground, the art</w:t>
      </w:r>
      <w:r w:rsidR="00EA208E" w:rsidRPr="00794F45">
        <w:t>house</w:t>
      </w:r>
      <w:r w:rsidR="00F44383" w:rsidRPr="00794F45">
        <w:t>s</w:t>
      </w:r>
      <w:r w:rsidR="00EA208E" w:rsidRPr="00794F45">
        <w:t xml:space="preserve"> and the circuit</w:t>
      </w:r>
      <w:r w:rsidR="00F44383" w:rsidRPr="00794F45">
        <w:t>s’</w:t>
      </w:r>
      <w:r w:rsidR="00B55210" w:rsidRPr="00794F45">
        <w:t>.</w:t>
      </w:r>
      <w:r w:rsidR="00910860" w:rsidRPr="00794F45">
        <w:rPr>
          <w:rStyle w:val="EndnoteReference"/>
        </w:rPr>
        <w:endnoteReference w:id="13"/>
      </w:r>
      <w:r w:rsidR="00B55210" w:rsidRPr="00794F45">
        <w:t xml:space="preserve"> </w:t>
      </w:r>
    </w:p>
    <w:p w14:paraId="70F81117" w14:textId="147835DD" w:rsidR="003E1888" w:rsidRPr="00794F45" w:rsidRDefault="001B5278" w:rsidP="006825EA">
      <w:pPr>
        <w:spacing w:line="480" w:lineRule="auto"/>
        <w:ind w:firstLine="284"/>
      </w:pPr>
      <w:r w:rsidRPr="00794F45">
        <w:t>What particularly interested Durgnat</w:t>
      </w:r>
      <w:r w:rsidR="00392391" w:rsidRPr="00794F45">
        <w:t xml:space="preserve"> wherever he found it</w:t>
      </w:r>
      <w:r w:rsidRPr="00794F45">
        <w:t xml:space="preserve">, as suggested by </w:t>
      </w:r>
      <w:r w:rsidR="00F9708D" w:rsidRPr="00794F45">
        <w:t>his invocation of</w:t>
      </w:r>
      <w:r w:rsidRPr="00794F45">
        <w:t xml:space="preserve"> ‘the “lonely” audience’, was</w:t>
      </w:r>
      <w:r w:rsidR="00DD5FA0" w:rsidRPr="00794F45">
        <w:t xml:space="preserve"> shyness, </w:t>
      </w:r>
      <w:r w:rsidR="00B867DB" w:rsidRPr="00794F45">
        <w:t>anomie</w:t>
      </w:r>
      <w:r w:rsidR="005A3806" w:rsidRPr="00794F45">
        <w:t>, and alienation</w:t>
      </w:r>
      <w:r w:rsidR="00DD5FA0" w:rsidRPr="00794F45">
        <w:t>,</w:t>
      </w:r>
      <w:r w:rsidRPr="00794F45">
        <w:t xml:space="preserve"> </w:t>
      </w:r>
      <w:r w:rsidR="005A3806" w:rsidRPr="00794F45">
        <w:t>sexual and otherwise</w:t>
      </w:r>
      <w:r w:rsidRPr="00794F45">
        <w:t xml:space="preserve">. </w:t>
      </w:r>
      <w:r w:rsidR="007A25C7" w:rsidRPr="00794F45">
        <w:t xml:space="preserve">One of the X-certificate films he </w:t>
      </w:r>
      <w:r w:rsidR="00A174FD" w:rsidRPr="00794F45">
        <w:t>praised</w:t>
      </w:r>
      <w:r w:rsidR="007A25C7" w:rsidRPr="00794F45">
        <w:t xml:space="preserve"> in 1967, </w:t>
      </w:r>
      <w:r w:rsidR="007A25C7" w:rsidRPr="00794F45">
        <w:rPr>
          <w:i/>
        </w:rPr>
        <w:t>Mini Weekend</w:t>
      </w:r>
      <w:r w:rsidR="007A25C7" w:rsidRPr="00794F45">
        <w:t xml:space="preserve"> (Georges Robin, 1967), was the tale of a suburban lad who ventures into </w:t>
      </w:r>
      <w:r w:rsidR="00A40B64">
        <w:t>supposedly</w:t>
      </w:r>
      <w:r w:rsidR="007A25C7" w:rsidRPr="00794F45">
        <w:t xml:space="preserve"> Swinging London and finds only frustration. ‘A study of shyness in this sex-crazy era’, wrote Durgnat in his review, five years before he published </w:t>
      </w:r>
      <w:r w:rsidR="007A25C7" w:rsidRPr="00794F45">
        <w:rPr>
          <w:i/>
        </w:rPr>
        <w:t>Sexual Alienation in the Cinema</w:t>
      </w:r>
      <w:r w:rsidR="007A25C7" w:rsidRPr="00794F45">
        <w:t>, ‘might lead to the roots of many modern tensions.’</w:t>
      </w:r>
      <w:r w:rsidR="007A25C7" w:rsidRPr="00794F45">
        <w:rPr>
          <w:rStyle w:val="EndnoteReference"/>
        </w:rPr>
        <w:endnoteReference w:id="14"/>
      </w:r>
      <w:r w:rsidR="003E1888" w:rsidRPr="00794F45">
        <w:t xml:space="preserve"> </w:t>
      </w:r>
      <w:r w:rsidR="00EE24BA" w:rsidRPr="00794F45">
        <w:t>Explicitly or otherwise</w:t>
      </w:r>
      <w:r w:rsidR="005A33C1" w:rsidRPr="00794F45">
        <w:t>,</w:t>
      </w:r>
      <w:r w:rsidR="00EE24BA" w:rsidRPr="00794F45">
        <w:t xml:space="preserve"> </w:t>
      </w:r>
      <w:r w:rsidR="00E31198" w:rsidRPr="00794F45">
        <w:t xml:space="preserve">David Riesman’s </w:t>
      </w:r>
      <w:r w:rsidR="00E31198" w:rsidRPr="00794F45">
        <w:rPr>
          <w:i/>
        </w:rPr>
        <w:t>The Lonely Crowd</w:t>
      </w:r>
      <w:r w:rsidR="00E31198" w:rsidRPr="00794F45">
        <w:t xml:space="preserve">, first published in 1950, was a </w:t>
      </w:r>
      <w:r w:rsidR="00973E93" w:rsidRPr="00794F45">
        <w:t>touchstone book</w:t>
      </w:r>
      <w:r w:rsidR="00135407" w:rsidRPr="00794F45">
        <w:t xml:space="preserve"> </w:t>
      </w:r>
      <w:r w:rsidR="00E31198" w:rsidRPr="00794F45">
        <w:t xml:space="preserve">– though he consistently misspelled </w:t>
      </w:r>
      <w:r w:rsidR="00DB4B28" w:rsidRPr="00794F45">
        <w:t>its author’s</w:t>
      </w:r>
      <w:r w:rsidR="00E31198" w:rsidRPr="00794F45">
        <w:t xml:space="preserve"> name – from his first years as a published critic. </w:t>
      </w:r>
      <w:r w:rsidR="00B70A8B" w:rsidRPr="00794F45">
        <w:t xml:space="preserve">In discussing alienation </w:t>
      </w:r>
      <w:r w:rsidR="00E31198" w:rsidRPr="00794F45">
        <w:t xml:space="preserve">Durgnat </w:t>
      </w:r>
      <w:r w:rsidR="008A3B5C" w:rsidRPr="00794F45">
        <w:t xml:space="preserve">often </w:t>
      </w:r>
      <w:r w:rsidR="00E31198" w:rsidRPr="00794F45">
        <w:t>used Riesman’s concepts of inner- and outer-direction, the former associated by Durgnat with the waning Protestant conscience, the latter with the waxing ‘concern with popularity and conformity to the consensus’</w:t>
      </w:r>
      <w:r w:rsidR="003850CD" w:rsidRPr="00794F45">
        <w:t xml:space="preserve">, and </w:t>
      </w:r>
      <w:r w:rsidR="00D30263" w:rsidRPr="00794F45">
        <w:t>the</w:t>
      </w:r>
      <w:r w:rsidR="003850CD" w:rsidRPr="00794F45">
        <w:t xml:space="preserve"> linked concept of ‘false personalization’</w:t>
      </w:r>
      <w:r w:rsidR="006F4C0C" w:rsidRPr="00794F45">
        <w:t xml:space="preserve">, </w:t>
      </w:r>
      <w:r w:rsidR="001B52C3" w:rsidRPr="00794F45">
        <w:t>a paradoxical</w:t>
      </w:r>
      <w:r w:rsidR="006F4C0C" w:rsidRPr="00794F45">
        <w:t xml:space="preserve"> feature of modern</w:t>
      </w:r>
      <w:r w:rsidR="0060259B" w:rsidRPr="00794F45">
        <w:t>,</w:t>
      </w:r>
      <w:r w:rsidR="00E023C1" w:rsidRPr="00794F45">
        <w:t xml:space="preserve"> </w:t>
      </w:r>
      <w:r w:rsidR="001B52C3" w:rsidRPr="00794F45">
        <w:t>depersonalized</w:t>
      </w:r>
      <w:r w:rsidR="0015435C" w:rsidRPr="00794F45">
        <w:t>,</w:t>
      </w:r>
      <w:r w:rsidR="001B52C3" w:rsidRPr="00794F45">
        <w:t xml:space="preserve"> </w:t>
      </w:r>
      <w:r w:rsidR="00195AD1" w:rsidRPr="00794F45">
        <w:t>managerial</w:t>
      </w:r>
      <w:r w:rsidR="006F4C0C" w:rsidRPr="00794F45">
        <w:t xml:space="preserve"> </w:t>
      </w:r>
      <w:r w:rsidR="00195AD1" w:rsidRPr="00794F45">
        <w:t>capitalism</w:t>
      </w:r>
      <w:r w:rsidR="006F4C0C" w:rsidRPr="00794F45">
        <w:t>.</w:t>
      </w:r>
      <w:r w:rsidR="00F1599F" w:rsidRPr="00794F45">
        <w:rPr>
          <w:rStyle w:val="EndnoteReference"/>
        </w:rPr>
        <w:endnoteReference w:id="15"/>
      </w:r>
      <w:r w:rsidR="00B91621" w:rsidRPr="00794F45">
        <w:t xml:space="preserve"> </w:t>
      </w:r>
    </w:p>
    <w:p w14:paraId="1A3B63FB" w14:textId="0F6744C0" w:rsidR="002839D8" w:rsidRPr="00794F45" w:rsidRDefault="00A630A0" w:rsidP="006825EA">
      <w:pPr>
        <w:spacing w:line="480" w:lineRule="auto"/>
        <w:ind w:firstLine="284"/>
      </w:pPr>
      <w:r w:rsidRPr="00794F45">
        <w:t xml:space="preserve">For Durgnat </w:t>
      </w:r>
      <w:r w:rsidRPr="00794F45">
        <w:rPr>
          <w:i/>
        </w:rPr>
        <w:t>Psycho</w:t>
      </w:r>
      <w:r w:rsidRPr="00794F45">
        <w:t xml:space="preserve"> and </w:t>
      </w:r>
      <w:r w:rsidRPr="00794F45">
        <w:rPr>
          <w:i/>
        </w:rPr>
        <w:t xml:space="preserve">Peeping Tom </w:t>
      </w:r>
      <w:r w:rsidRPr="00794F45">
        <w:t>were</w:t>
      </w:r>
      <w:r w:rsidR="00F7446D" w:rsidRPr="00794F45">
        <w:t>, among other things,</w:t>
      </w:r>
      <w:r w:rsidRPr="00794F45">
        <w:t xml:space="preserve"> quintessential </w:t>
      </w:r>
      <w:r w:rsidR="00E80AB7" w:rsidRPr="00794F45">
        <w:t>‘lonely crowd’</w:t>
      </w:r>
      <w:r w:rsidRPr="00794F45">
        <w:t xml:space="preserve"> films</w:t>
      </w:r>
      <w:r w:rsidR="00B13A16">
        <w:t>.</w:t>
      </w:r>
      <w:r w:rsidR="00502BBE" w:rsidRPr="00794F45">
        <w:t xml:space="preserve"> </w:t>
      </w:r>
      <w:r w:rsidR="00B13A16">
        <w:t>I</w:t>
      </w:r>
      <w:r w:rsidR="00502BBE" w:rsidRPr="00794F45">
        <w:t xml:space="preserve">n his book on the former, published forty years after </w:t>
      </w:r>
      <w:r w:rsidR="00710D05" w:rsidRPr="00794F45">
        <w:t>he first tackled</w:t>
      </w:r>
      <w:r w:rsidR="00502BBE" w:rsidRPr="00794F45">
        <w:t xml:space="preserve"> it in </w:t>
      </w:r>
      <w:r w:rsidR="00502BBE" w:rsidRPr="00794F45">
        <w:rPr>
          <w:i/>
        </w:rPr>
        <w:t>Films and Filming</w:t>
      </w:r>
      <w:r w:rsidR="00502BBE" w:rsidRPr="00794F45">
        <w:t>, he used Riesman’s framework to explore Marion Crane’s decision to steal the money.</w:t>
      </w:r>
      <w:r w:rsidR="007D3591" w:rsidRPr="00794F45">
        <w:rPr>
          <w:rStyle w:val="EndnoteReference"/>
        </w:rPr>
        <w:endnoteReference w:id="16"/>
      </w:r>
      <w:r w:rsidR="00A87C86" w:rsidRPr="00794F45">
        <w:t xml:space="preserve"> </w:t>
      </w:r>
      <w:r w:rsidR="00782C9B" w:rsidRPr="00794F45">
        <w:rPr>
          <w:i/>
        </w:rPr>
        <w:t>Repulsion</w:t>
      </w:r>
      <w:r w:rsidR="00782C9B" w:rsidRPr="00794F45">
        <w:t xml:space="preserve"> (Roman Polanski, 1965), which Durgnat reviewed on </w:t>
      </w:r>
      <w:r w:rsidR="00934A34" w:rsidRPr="00794F45">
        <w:t xml:space="preserve">release, </w:t>
      </w:r>
      <w:r w:rsidR="00954F36" w:rsidRPr="00794F45">
        <w:t>was brought into the same lineage</w:t>
      </w:r>
      <w:r w:rsidR="000C5C48" w:rsidRPr="00794F45">
        <w:t xml:space="preserve">, </w:t>
      </w:r>
      <w:r w:rsidR="00AE609E">
        <w:t>having</w:t>
      </w:r>
      <w:r w:rsidR="0032382B" w:rsidRPr="00794F45">
        <w:t xml:space="preserve"> </w:t>
      </w:r>
      <w:r w:rsidR="00AE609E">
        <w:t>‘</w:t>
      </w:r>
      <w:r w:rsidR="0032382B" w:rsidRPr="00794F45">
        <w:t xml:space="preserve">the same storyform as </w:t>
      </w:r>
      <w:r w:rsidR="0032382B" w:rsidRPr="00794F45">
        <w:rPr>
          <w:i/>
        </w:rPr>
        <w:t>Psycho</w:t>
      </w:r>
      <w:r w:rsidR="0032382B" w:rsidRPr="00794F45">
        <w:t xml:space="preserve">’, </w:t>
      </w:r>
      <w:r w:rsidR="004028BC">
        <w:t>but told</w:t>
      </w:r>
      <w:r w:rsidR="00796072" w:rsidRPr="00794F45">
        <w:t xml:space="preserve"> from within, </w:t>
      </w:r>
      <w:r w:rsidR="00234D38">
        <w:t xml:space="preserve">and </w:t>
      </w:r>
      <w:r w:rsidR="00E27DC4" w:rsidRPr="00794F45">
        <w:t>describing</w:t>
      </w:r>
      <w:r w:rsidR="000C5C48" w:rsidRPr="00794F45">
        <w:t xml:space="preserve"> a withdrawal ‘into a kind</w:t>
      </w:r>
      <w:r w:rsidR="00376C44" w:rsidRPr="00794F45">
        <w:t xml:space="preserve"> of isolation and timelessness </w:t>
      </w:r>
      <w:r w:rsidR="000C5C48" w:rsidRPr="00794F45">
        <w:t xml:space="preserve">in which, </w:t>
      </w:r>
      <w:r w:rsidR="00236DB9" w:rsidRPr="00794F45">
        <w:t xml:space="preserve">steadily, </w:t>
      </w:r>
      <w:r w:rsidR="000C5C48" w:rsidRPr="00794F45">
        <w:t>hideous dreams acquired greater reality than reality and devoured your mind until time, place, life itself broke up into an incoherent succession of extreme states’.</w:t>
      </w:r>
      <w:r w:rsidR="00A223C8" w:rsidRPr="00794F45">
        <w:rPr>
          <w:rStyle w:val="EndnoteReference"/>
        </w:rPr>
        <w:endnoteReference w:id="17"/>
      </w:r>
      <w:r w:rsidR="00770AFE" w:rsidRPr="00794F45">
        <w:t xml:space="preserve"> </w:t>
      </w:r>
      <w:r w:rsidR="009C29C4" w:rsidRPr="00794F45">
        <w:t xml:space="preserve">Though all three films are about murderers, Durgnat </w:t>
      </w:r>
      <w:r w:rsidR="00DA4349" w:rsidRPr="00794F45">
        <w:t>emphasized</w:t>
      </w:r>
      <w:r w:rsidR="00954D11" w:rsidRPr="00794F45">
        <w:t xml:space="preserve"> </w:t>
      </w:r>
      <w:r w:rsidR="00E17C1E" w:rsidRPr="00794F45">
        <w:rPr>
          <w:i/>
        </w:rPr>
        <w:t>Repulsion</w:t>
      </w:r>
      <w:r w:rsidR="00E17C1E" w:rsidRPr="00794F45">
        <w:t>’s</w:t>
      </w:r>
      <w:r w:rsidR="0052526E" w:rsidRPr="00794F45">
        <w:t xml:space="preserve"> quotidian observation of </w:t>
      </w:r>
      <w:r w:rsidR="00954D11" w:rsidRPr="00794F45">
        <w:t>‘all the little failures of contact’.</w:t>
      </w:r>
      <w:r w:rsidR="001A6768" w:rsidRPr="00794F45">
        <w:rPr>
          <w:rStyle w:val="EndnoteReference"/>
        </w:rPr>
        <w:endnoteReference w:id="18"/>
      </w:r>
      <w:r w:rsidR="006E53DD" w:rsidRPr="00794F45">
        <w:t xml:space="preserve"> </w:t>
      </w:r>
    </w:p>
    <w:p w14:paraId="252F4EE9" w14:textId="4157A2DB" w:rsidR="00DC3D14" w:rsidRPr="00794F45" w:rsidRDefault="00E0295B" w:rsidP="006825EA">
      <w:pPr>
        <w:spacing w:line="480" w:lineRule="auto"/>
        <w:ind w:firstLine="284"/>
      </w:pPr>
      <w:r w:rsidRPr="00794F45">
        <w:t>I</w:t>
      </w:r>
      <w:r w:rsidR="006E53DD" w:rsidRPr="00794F45">
        <w:t>t</w:t>
      </w:r>
      <w:r w:rsidR="002839D8" w:rsidRPr="00794F45">
        <w:t xml:space="preserve"> was</w:t>
      </w:r>
      <w:r w:rsidR="00071F83" w:rsidRPr="00794F45">
        <w:t xml:space="preserve"> with these concerns </w:t>
      </w:r>
      <w:r w:rsidR="00AE1893">
        <w:t xml:space="preserve">to the fore </w:t>
      </w:r>
      <w:r w:rsidR="00071F83" w:rsidRPr="00794F45">
        <w:t xml:space="preserve">that Durgnat approached Dwoskin’s films in late 1966, </w:t>
      </w:r>
      <w:r w:rsidR="006F38E8" w:rsidRPr="00794F45">
        <w:t>and</w:t>
      </w:r>
      <w:r w:rsidR="00A5603C" w:rsidRPr="00794F45">
        <w:t>, perhaps,</w:t>
      </w:r>
      <w:r w:rsidR="006F38E8" w:rsidRPr="00794F45">
        <w:t xml:space="preserve"> with this lineage in mind that he </w:t>
      </w:r>
      <w:r w:rsidR="0074084A" w:rsidRPr="00794F45">
        <w:t>characterized</w:t>
      </w:r>
      <w:r w:rsidR="006F38E8" w:rsidRPr="00794F45">
        <w:t xml:space="preserve"> </w:t>
      </w:r>
      <w:r w:rsidR="006F38E8" w:rsidRPr="00794F45">
        <w:rPr>
          <w:i/>
        </w:rPr>
        <w:t>Alone</w:t>
      </w:r>
      <w:r w:rsidR="006F38E8" w:rsidRPr="00794F45">
        <w:t xml:space="preserve"> as a </w:t>
      </w:r>
      <w:r w:rsidR="006F38E8" w:rsidRPr="00794F45">
        <w:rPr>
          <w:rFonts w:ascii="Cambria" w:hAnsi="Cambria"/>
        </w:rPr>
        <w:t>‘rendezvous of a physiology with its own loneliness’.</w:t>
      </w:r>
      <w:r w:rsidR="006F38E8" w:rsidRPr="00794F45">
        <w:rPr>
          <w:rStyle w:val="EndnoteReference"/>
          <w:rFonts w:ascii="Cambria" w:hAnsi="Cambria"/>
        </w:rPr>
        <w:endnoteReference w:id="19"/>
      </w:r>
    </w:p>
    <w:p w14:paraId="002CB812" w14:textId="7F745C47" w:rsidR="004B2852" w:rsidRPr="00794F45" w:rsidRDefault="004B2852" w:rsidP="006825EA">
      <w:pPr>
        <w:spacing w:line="480" w:lineRule="auto"/>
      </w:pPr>
    </w:p>
    <w:p w14:paraId="75484674" w14:textId="3D769448" w:rsidR="00FB64A1" w:rsidRPr="00794F45" w:rsidRDefault="009E337A" w:rsidP="006825EA">
      <w:pPr>
        <w:spacing w:line="480" w:lineRule="auto"/>
      </w:pPr>
      <w:r w:rsidRPr="00794F45">
        <w:t>The extent to which Durgnat</w:t>
      </w:r>
      <w:r w:rsidR="00177176" w:rsidRPr="00794F45">
        <w:t>’s concerns were shared</w:t>
      </w:r>
      <w:r w:rsidR="00C45497" w:rsidRPr="00794F45">
        <w:t xml:space="preserve"> by </w:t>
      </w:r>
      <w:r w:rsidRPr="00794F45">
        <w:t>Dw</w:t>
      </w:r>
      <w:r w:rsidR="00170053" w:rsidRPr="00794F45">
        <w:t>oskin</w:t>
      </w:r>
      <w:r w:rsidR="00C45497" w:rsidRPr="00794F45">
        <w:t xml:space="preserve"> </w:t>
      </w:r>
      <w:r w:rsidR="00873667" w:rsidRPr="00794F45">
        <w:t xml:space="preserve">may be judged from </w:t>
      </w:r>
      <w:r w:rsidR="00BE3DC4" w:rsidRPr="00794F45">
        <w:t xml:space="preserve">Dwoskin’s own contribution to </w:t>
      </w:r>
      <w:r w:rsidR="00CE2BC7">
        <w:t xml:space="preserve">the second issue of </w:t>
      </w:r>
      <w:r w:rsidR="00BE3DC4" w:rsidRPr="00794F45">
        <w:rPr>
          <w:i/>
        </w:rPr>
        <w:t>Cinim</w:t>
      </w:r>
      <w:r w:rsidR="004E1E76">
        <w:t xml:space="preserve">, </w:t>
      </w:r>
      <w:r w:rsidR="008757A2" w:rsidRPr="00794F45">
        <w:t xml:space="preserve">published immediately after Durgnat’s, </w:t>
      </w:r>
      <w:r w:rsidR="00BE3DC4" w:rsidRPr="00794F45">
        <w:t xml:space="preserve">in which </w:t>
      </w:r>
      <w:r w:rsidR="00A8611C" w:rsidRPr="00794F45">
        <w:t>he</w:t>
      </w:r>
      <w:r w:rsidR="009A36A4" w:rsidRPr="00794F45">
        <w:t xml:space="preserve"> lamented</w:t>
      </w:r>
      <w:r w:rsidR="00BE3DC4" w:rsidRPr="00794F45">
        <w:t xml:space="preserve"> that ‘people look at films in the same way that they look at each other – very distant from it all. In other words they </w:t>
      </w:r>
      <w:r w:rsidR="00BE3DC4" w:rsidRPr="00794F45">
        <w:rPr>
          <w:u w:val="single"/>
        </w:rPr>
        <w:t>“look at”</w:t>
      </w:r>
      <w:r w:rsidR="00BE3DC4" w:rsidRPr="00794F45">
        <w:t xml:space="preserve"> but are seldom </w:t>
      </w:r>
      <w:r w:rsidR="00BE3DC4" w:rsidRPr="00794F45">
        <w:rPr>
          <w:u w:val="single"/>
        </w:rPr>
        <w:t>involved in</w:t>
      </w:r>
      <w:r w:rsidR="00BE3DC4" w:rsidRPr="00794F45">
        <w:t>’.</w:t>
      </w:r>
      <w:r w:rsidR="000C36D9" w:rsidRPr="00794F45">
        <w:rPr>
          <w:rStyle w:val="EndnoteReference"/>
        </w:rPr>
        <w:endnoteReference w:id="20"/>
      </w:r>
      <w:r w:rsidR="00BE3DC4" w:rsidRPr="00794F45">
        <w:t xml:space="preserve"> </w:t>
      </w:r>
      <w:r w:rsidR="00B44A55" w:rsidRPr="00794F45">
        <w:t>In Dwoskin’s view, however, film</w:t>
      </w:r>
      <w:r w:rsidR="00C92AC5" w:rsidRPr="00794F45">
        <w:t>, in part because it encouraged absorption over time,</w:t>
      </w:r>
      <w:r w:rsidR="00435983">
        <w:t xml:space="preserve"> was better </w:t>
      </w:r>
      <w:r w:rsidR="00B44A55" w:rsidRPr="00794F45">
        <w:t xml:space="preserve">suited than any other </w:t>
      </w:r>
      <w:r w:rsidR="00B8069F" w:rsidRPr="00794F45">
        <w:t xml:space="preserve">expressive </w:t>
      </w:r>
      <w:r w:rsidR="00B44A55" w:rsidRPr="00794F45">
        <w:t>medium to bridge ‘the barrier between looking at life and experiencing life’</w:t>
      </w:r>
      <w:r w:rsidR="00C92AC5" w:rsidRPr="00794F45">
        <w:t xml:space="preserve">, </w:t>
      </w:r>
      <w:r w:rsidR="007649B5" w:rsidRPr="00794F45">
        <w:t>and</w:t>
      </w:r>
      <w:r w:rsidR="00C92AC5" w:rsidRPr="00794F45">
        <w:t xml:space="preserve"> </w:t>
      </w:r>
      <w:r w:rsidR="00D961DA">
        <w:t xml:space="preserve">to </w:t>
      </w:r>
      <w:r w:rsidR="00C92AC5" w:rsidRPr="00794F45">
        <w:t>‘by-pass the barriers and intellectual filters enough so that it can seep into the instinctive self to allow experience and therefore involvement’</w:t>
      </w:r>
      <w:r w:rsidR="00B44A55" w:rsidRPr="00794F45">
        <w:t>.</w:t>
      </w:r>
      <w:r w:rsidR="00DE4E83" w:rsidRPr="00794F45">
        <w:rPr>
          <w:rStyle w:val="EndnoteReference"/>
        </w:rPr>
        <w:endnoteReference w:id="21"/>
      </w:r>
      <w:r w:rsidR="004E6F78" w:rsidRPr="00794F45">
        <w:t xml:space="preserve"> </w:t>
      </w:r>
      <w:r w:rsidR="0047077D" w:rsidRPr="00794F45">
        <w:t xml:space="preserve">Durgnat </w:t>
      </w:r>
      <w:r w:rsidR="00D5711F" w:rsidRPr="00794F45">
        <w:t>would</w:t>
      </w:r>
      <w:r w:rsidR="0047077D" w:rsidRPr="00794F45">
        <w:t xml:space="preserve"> not have </w:t>
      </w:r>
      <w:r w:rsidR="00C41F8C" w:rsidRPr="00794F45">
        <w:t>assented</w:t>
      </w:r>
      <w:r w:rsidR="0047077D" w:rsidRPr="00794F45">
        <w:t xml:space="preserve"> </w:t>
      </w:r>
      <w:r w:rsidR="00C41F8C" w:rsidRPr="00794F45">
        <w:t>to</w:t>
      </w:r>
      <w:r w:rsidR="0047077D" w:rsidRPr="00794F45">
        <w:t xml:space="preserve"> all of this, and was in two minds about what he called the ‘metaphysicalising in which the Underground’s movie-makers and its house-organ </w:t>
      </w:r>
      <w:r w:rsidR="0047077D" w:rsidRPr="00794F45">
        <w:rPr>
          <w:i/>
        </w:rPr>
        <w:t>Film Culture</w:t>
      </w:r>
      <w:r w:rsidR="0047077D" w:rsidRPr="00794F45">
        <w:t xml:space="preserve">, often indulge’, but the parallels with </w:t>
      </w:r>
      <w:r w:rsidR="009C5C47" w:rsidRPr="00794F45">
        <w:t xml:space="preserve">his </w:t>
      </w:r>
      <w:r w:rsidR="0047077D" w:rsidRPr="00794F45">
        <w:t>own thinking are striking.</w:t>
      </w:r>
      <w:r w:rsidR="001D3710" w:rsidRPr="00794F45">
        <w:rPr>
          <w:rStyle w:val="EndnoteReference"/>
        </w:rPr>
        <w:endnoteReference w:id="22"/>
      </w:r>
    </w:p>
    <w:p w14:paraId="79C31877" w14:textId="7494FB88" w:rsidR="00E02A53" w:rsidRPr="00794F45" w:rsidRDefault="00BD5F0A" w:rsidP="006825EA">
      <w:pPr>
        <w:spacing w:line="480" w:lineRule="auto"/>
        <w:ind w:firstLine="284"/>
      </w:pPr>
      <w:r w:rsidRPr="00794F45">
        <w:t xml:space="preserve">Also published in the summer of 1967, </w:t>
      </w:r>
      <w:r w:rsidR="00BE3DC4" w:rsidRPr="00794F45">
        <w:t xml:space="preserve">Durgnat’s book </w:t>
      </w:r>
      <w:r w:rsidR="00BE3DC4" w:rsidRPr="00794F45">
        <w:rPr>
          <w:i/>
        </w:rPr>
        <w:t>Films and Feelings</w:t>
      </w:r>
      <w:r w:rsidR="009B6B93" w:rsidRPr="00794F45">
        <w:t xml:space="preserve">, </w:t>
      </w:r>
      <w:r w:rsidRPr="00794F45">
        <w:t>whose third section,</w:t>
      </w:r>
      <w:r w:rsidR="009B6B93" w:rsidRPr="00794F45">
        <w:t xml:space="preserve"> </w:t>
      </w:r>
      <w:r w:rsidR="00A95C44" w:rsidRPr="00794F45">
        <w:t>titled ‘The Aesthetics of Human Interest’</w:t>
      </w:r>
      <w:r w:rsidR="00735124">
        <w:t>, concluded</w:t>
      </w:r>
      <w:r w:rsidR="00BF6766" w:rsidRPr="00794F45">
        <w:t xml:space="preserve"> with his close reading of </w:t>
      </w:r>
      <w:r w:rsidR="00BF6766" w:rsidRPr="00794F45">
        <w:rPr>
          <w:i/>
        </w:rPr>
        <w:t>Psycho</w:t>
      </w:r>
      <w:r w:rsidR="00A95C44" w:rsidRPr="00794F45">
        <w:t xml:space="preserve">, </w:t>
      </w:r>
      <w:r w:rsidR="00882205">
        <w:t>was</w:t>
      </w:r>
      <w:r w:rsidR="00460751" w:rsidRPr="00794F45">
        <w:t xml:space="preserve"> taken up with similar questions</w:t>
      </w:r>
      <w:r w:rsidR="00E83E9D" w:rsidRPr="00794F45">
        <w:t xml:space="preserve"> of identification and involvement</w:t>
      </w:r>
      <w:r w:rsidR="00F570E7" w:rsidRPr="00794F45">
        <w:t xml:space="preserve">, </w:t>
      </w:r>
      <w:r w:rsidR="00E419B9" w:rsidRPr="00794F45">
        <w:t>privileging</w:t>
      </w:r>
      <w:r w:rsidR="00F570E7" w:rsidRPr="00794F45">
        <w:t xml:space="preserve"> ‘sensuous, even sensual, experience’</w:t>
      </w:r>
      <w:r w:rsidR="00E419B9" w:rsidRPr="00794F45">
        <w:t xml:space="preserve"> over plot, character, </w:t>
      </w:r>
      <w:r w:rsidR="00251885" w:rsidRPr="00794F45">
        <w:t>theme</w:t>
      </w:r>
      <w:r w:rsidR="00E419B9" w:rsidRPr="00794F45">
        <w:t xml:space="preserve">, </w:t>
      </w:r>
      <w:r w:rsidR="00095727" w:rsidRPr="00794F45">
        <w:t xml:space="preserve">evidence of authorship, </w:t>
      </w:r>
      <w:r w:rsidR="00E419B9" w:rsidRPr="00794F45">
        <w:t xml:space="preserve">and other critical </w:t>
      </w:r>
      <w:r w:rsidR="001F48AC" w:rsidRPr="00794F45">
        <w:t>commonplaces</w:t>
      </w:r>
      <w:r w:rsidR="001E2B9E" w:rsidRPr="00794F45">
        <w:t>.</w:t>
      </w:r>
      <w:r w:rsidR="007E2F99" w:rsidRPr="00794F45">
        <w:rPr>
          <w:rStyle w:val="EndnoteReference"/>
        </w:rPr>
        <w:endnoteReference w:id="23"/>
      </w:r>
      <w:r w:rsidR="007E2F99" w:rsidRPr="00794F45">
        <w:t xml:space="preserve"> ‘The film’s job’, he wrote, ‘is not so much to provide “information” about the characters’ minds as to communicate their “experience”, whether intellectual, emotional, physical, or a blend of all three.’</w:t>
      </w:r>
      <w:r w:rsidR="007E2F99" w:rsidRPr="00794F45">
        <w:rPr>
          <w:rStyle w:val="EndnoteReference"/>
        </w:rPr>
        <w:endnoteReference w:id="24"/>
      </w:r>
      <w:r w:rsidR="00647A8F" w:rsidRPr="00794F45">
        <w:t xml:space="preserve"> </w:t>
      </w:r>
      <w:r w:rsidR="000713A0" w:rsidRPr="00794F45">
        <w:t xml:space="preserve">Well before Brechtian ideas permeated British film </w:t>
      </w:r>
      <w:r w:rsidR="00052E4B" w:rsidRPr="00794F45">
        <w:t xml:space="preserve">culture, Durgnat had developed </w:t>
      </w:r>
      <w:r w:rsidR="006D70D1" w:rsidRPr="00794F45">
        <w:t>a</w:t>
      </w:r>
      <w:r w:rsidR="007755B2" w:rsidRPr="00794F45">
        <w:t>n elementary</w:t>
      </w:r>
      <w:r w:rsidR="006D70D1" w:rsidRPr="00794F45">
        <w:t xml:space="preserve"> critique of them </w:t>
      </w:r>
      <w:r w:rsidR="0010525B" w:rsidRPr="00794F45">
        <w:t>akin to</w:t>
      </w:r>
      <w:r w:rsidR="006D70D1" w:rsidRPr="00794F45">
        <w:t xml:space="preserve"> Jean Mitry’s in</w:t>
      </w:r>
      <w:r w:rsidR="00A675BA" w:rsidRPr="00794F45">
        <w:t xml:space="preserve"> </w:t>
      </w:r>
      <w:r w:rsidR="00A675BA" w:rsidRPr="00794F45">
        <w:rPr>
          <w:i/>
        </w:rPr>
        <w:t>Esthétique et psychologie du cinéma</w:t>
      </w:r>
      <w:r w:rsidR="00C123F7" w:rsidRPr="00794F45">
        <w:t>, rejecting</w:t>
      </w:r>
      <w:r w:rsidR="00DB4DEA" w:rsidRPr="00794F45">
        <w:t xml:space="preserve"> the</w:t>
      </w:r>
      <w:r w:rsidR="00C123F7" w:rsidRPr="00794F45">
        <w:t xml:space="preserve"> Brechtian binary of </w:t>
      </w:r>
      <w:r w:rsidR="007755B2" w:rsidRPr="00794F45">
        <w:t>absorption</w:t>
      </w:r>
      <w:r w:rsidR="00C123F7" w:rsidRPr="00794F45">
        <w:t xml:space="preserve"> and </w:t>
      </w:r>
      <w:r w:rsidR="007755B2" w:rsidRPr="00794F45">
        <w:t>alienation</w:t>
      </w:r>
      <w:r w:rsidR="00A01561" w:rsidRPr="00794F45">
        <w:t>.</w:t>
      </w:r>
      <w:r w:rsidR="00597E28" w:rsidRPr="00794F45">
        <w:t xml:space="preserve"> </w:t>
      </w:r>
      <w:r w:rsidR="00803C74" w:rsidRPr="00794F45">
        <w:t xml:space="preserve">In his first ‘book’ </w:t>
      </w:r>
      <w:r w:rsidR="00803C74" w:rsidRPr="00794F45">
        <w:rPr>
          <w:i/>
        </w:rPr>
        <w:t>Nouvelle Vague</w:t>
      </w:r>
      <w:r w:rsidR="00803C74" w:rsidRPr="00794F45">
        <w:t xml:space="preserve"> (really a special issue of </w:t>
      </w:r>
      <w:r w:rsidR="00803C74" w:rsidRPr="00794F45">
        <w:rPr>
          <w:i/>
        </w:rPr>
        <w:t>Motion</w:t>
      </w:r>
      <w:r w:rsidR="00803C74" w:rsidRPr="00794F45">
        <w:t xml:space="preserve">) he </w:t>
      </w:r>
      <w:r w:rsidR="008C4F28" w:rsidRPr="00794F45">
        <w:t>wrote</w:t>
      </w:r>
      <w:r w:rsidR="00803C74" w:rsidRPr="00794F45">
        <w:t xml:space="preserve"> that </w:t>
      </w:r>
      <w:r w:rsidR="007755B2" w:rsidRPr="00794F45">
        <w:t>the ‘traditional aesthetic [...] accommodates both participation (viz. “identification”) and detachment (the spectator is in a cinema watching and thinking)’;</w:t>
      </w:r>
      <w:r w:rsidR="008C4F28" w:rsidRPr="00794F45">
        <w:rPr>
          <w:rStyle w:val="EndnoteReference"/>
        </w:rPr>
        <w:endnoteReference w:id="25"/>
      </w:r>
      <w:r w:rsidR="007755B2" w:rsidRPr="00794F45">
        <w:t xml:space="preserve"> twenty years later that ‘bourgeois aesthetic theories presuppose that the spectator’s attitude is normally a mixture of sympathy, criticism, and contemplative detachment, that is to say, that spectatorship is an alienated state to begin with’.</w:t>
      </w:r>
      <w:r w:rsidR="00067A7A" w:rsidRPr="00794F45">
        <w:rPr>
          <w:rStyle w:val="EndnoteReference"/>
        </w:rPr>
        <w:endnoteReference w:id="26"/>
      </w:r>
      <w:r w:rsidR="00346A4F" w:rsidRPr="00794F45">
        <w:t xml:space="preserve"> In an essay on Brecht’s </w:t>
      </w:r>
      <w:r w:rsidR="0015689B">
        <w:t>sometime</w:t>
      </w:r>
      <w:r w:rsidR="00346A4F" w:rsidRPr="00794F45">
        <w:t xml:space="preserve"> colla</w:t>
      </w:r>
      <w:r w:rsidR="00101E58" w:rsidRPr="00794F45">
        <w:t>borator Joseph Losey</w:t>
      </w:r>
      <w:r w:rsidR="00647652">
        <w:t>,</w:t>
      </w:r>
      <w:r w:rsidR="00101E58" w:rsidRPr="00794F45">
        <w:t xml:space="preserve"> published the</w:t>
      </w:r>
      <w:r w:rsidR="00346A4F" w:rsidRPr="00794F45">
        <w:t xml:space="preserve"> year before </w:t>
      </w:r>
      <w:r w:rsidR="00346A4F" w:rsidRPr="00794F45">
        <w:rPr>
          <w:i/>
        </w:rPr>
        <w:t>Films and Feelings</w:t>
      </w:r>
      <w:r w:rsidR="00346A4F" w:rsidRPr="00794F45">
        <w:t>, he claimed that ‘awareness lies on the other side of participation’.</w:t>
      </w:r>
      <w:r w:rsidR="00346A4F" w:rsidRPr="00794F45">
        <w:rPr>
          <w:rStyle w:val="EndnoteReference"/>
        </w:rPr>
        <w:endnoteReference w:id="27"/>
      </w:r>
    </w:p>
    <w:p w14:paraId="071CF5AC" w14:textId="1743DF43" w:rsidR="00630763" w:rsidRPr="00794F45" w:rsidRDefault="006D39DE" w:rsidP="006825EA">
      <w:pPr>
        <w:spacing w:line="480" w:lineRule="auto"/>
        <w:ind w:firstLine="284"/>
      </w:pPr>
      <w:r w:rsidRPr="00794F45">
        <w:t xml:space="preserve">In short, </w:t>
      </w:r>
      <w:r w:rsidR="00676C41" w:rsidRPr="00794F45">
        <w:t>though</w:t>
      </w:r>
      <w:r w:rsidRPr="00794F45">
        <w:t xml:space="preserve"> Durgnat did not believe that ‘intellectual filters’ could be bypassed altogether, </w:t>
      </w:r>
      <w:r w:rsidR="00676C41" w:rsidRPr="00794F45">
        <w:t xml:space="preserve">nor did he believe that </w:t>
      </w:r>
      <w:r w:rsidR="00A6195F" w:rsidRPr="00794F45">
        <w:t xml:space="preserve">emotional </w:t>
      </w:r>
      <w:r w:rsidR="005F4E12" w:rsidRPr="00794F45">
        <w:t xml:space="preserve">absorption </w:t>
      </w:r>
      <w:r w:rsidR="00A6195F" w:rsidRPr="00794F45">
        <w:t xml:space="preserve">was inherently </w:t>
      </w:r>
      <w:r w:rsidR="00B13E11">
        <w:t>to be suspected</w:t>
      </w:r>
      <w:r w:rsidR="00A6195F" w:rsidRPr="00794F45">
        <w:t>.</w:t>
      </w:r>
      <w:r w:rsidR="00953CF4" w:rsidRPr="00794F45">
        <w:t xml:space="preserve"> </w:t>
      </w:r>
      <w:r w:rsidR="003E3AAB" w:rsidRPr="00794F45">
        <w:t xml:space="preserve">He was thus </w:t>
      </w:r>
      <w:r w:rsidR="00CB6742" w:rsidRPr="00794F45">
        <w:t>disposed</w:t>
      </w:r>
      <w:r w:rsidR="003E3AAB" w:rsidRPr="00794F45">
        <w:t xml:space="preserve"> </w:t>
      </w:r>
      <w:r w:rsidR="0001234B" w:rsidRPr="00794F45">
        <w:t xml:space="preserve">to see Dwoskin’s films </w:t>
      </w:r>
      <w:r w:rsidR="00932EF8" w:rsidRPr="00794F45">
        <w:t>less</w:t>
      </w:r>
      <w:r w:rsidR="0001234B" w:rsidRPr="00794F45">
        <w:t xml:space="preserve"> as </w:t>
      </w:r>
      <w:r w:rsidR="00A40133" w:rsidRPr="00794F45">
        <w:t xml:space="preserve">distancing </w:t>
      </w:r>
      <w:r w:rsidR="003E3AAB" w:rsidRPr="00794F45">
        <w:t>critique</w:t>
      </w:r>
      <w:r w:rsidR="0001234B" w:rsidRPr="00794F45">
        <w:t>s</w:t>
      </w:r>
      <w:r w:rsidR="003E3AAB" w:rsidRPr="00794F45">
        <w:t xml:space="preserve"> of </w:t>
      </w:r>
      <w:r w:rsidR="00EC2BF6" w:rsidRPr="00794F45">
        <w:t>sadistic scopophilia</w:t>
      </w:r>
      <w:r w:rsidR="003F40A4" w:rsidRPr="00794F45">
        <w:t>,</w:t>
      </w:r>
      <w:r w:rsidR="003E3AAB" w:rsidRPr="00794F45">
        <w:t xml:space="preserve"> </w:t>
      </w:r>
      <w:r w:rsidR="00932EF8" w:rsidRPr="00794F45">
        <w:t>more</w:t>
      </w:r>
      <w:r w:rsidR="00F93068" w:rsidRPr="00794F45">
        <w:t xml:space="preserve"> as attempt</w:t>
      </w:r>
      <w:r w:rsidR="009A2AAC" w:rsidRPr="00794F45">
        <w:t>s</w:t>
      </w:r>
      <w:r w:rsidR="00F93068" w:rsidRPr="00794F45">
        <w:t xml:space="preserve"> to communicate</w:t>
      </w:r>
      <w:r w:rsidR="00770070" w:rsidRPr="00794F45">
        <w:t xml:space="preserve"> the experience of</w:t>
      </w:r>
      <w:r w:rsidR="00EF2EDD" w:rsidRPr="00794F45">
        <w:t xml:space="preserve"> </w:t>
      </w:r>
      <w:r w:rsidR="002C5F07" w:rsidRPr="00794F45">
        <w:t>‘little failures of contact’</w:t>
      </w:r>
      <w:r w:rsidR="00264907">
        <w:t>,</w:t>
      </w:r>
      <w:r w:rsidR="00C60535" w:rsidRPr="00794F45">
        <w:t xml:space="preserve"> or </w:t>
      </w:r>
      <w:r w:rsidR="00BD7E26" w:rsidRPr="00794F45">
        <w:t xml:space="preserve">of </w:t>
      </w:r>
      <w:r w:rsidR="00280681" w:rsidRPr="00794F45">
        <w:t>‘socio-sexual desolation’</w:t>
      </w:r>
      <w:r w:rsidR="00C60535" w:rsidRPr="00794F45">
        <w:t xml:space="preserve">, </w:t>
      </w:r>
      <w:r w:rsidR="00554255" w:rsidRPr="00794F45">
        <w:t xml:space="preserve">as he put it in his second major article on Dwoskin, published in 1982, serving </w:t>
      </w:r>
      <w:r w:rsidR="00C60535" w:rsidRPr="00794F45">
        <w:t>a</w:t>
      </w:r>
      <w:r w:rsidR="00510C5A" w:rsidRPr="00794F45">
        <w:t xml:space="preserve"> </w:t>
      </w:r>
      <w:r w:rsidR="00C60535" w:rsidRPr="00794F45">
        <w:t>‘bedrock/baseline/tragic humanism’.</w:t>
      </w:r>
      <w:r w:rsidR="0079734D" w:rsidRPr="00794F45">
        <w:rPr>
          <w:rStyle w:val="EndnoteReference"/>
        </w:rPr>
        <w:endnoteReference w:id="28"/>
      </w:r>
      <w:r w:rsidR="003F7E0C" w:rsidRPr="00794F45">
        <w:t xml:space="preserve"> </w:t>
      </w:r>
      <w:r w:rsidR="0050085C" w:rsidRPr="00794F45">
        <w:t xml:space="preserve">In </w:t>
      </w:r>
      <w:r w:rsidR="0050085C" w:rsidRPr="00794F45">
        <w:rPr>
          <w:i/>
        </w:rPr>
        <w:t>Sexual Alienation in the Cinema</w:t>
      </w:r>
      <w:r w:rsidR="0050085C" w:rsidRPr="00794F45">
        <w:t>, which contains a</w:t>
      </w:r>
      <w:r w:rsidR="003D5F22" w:rsidRPr="00794F45">
        <w:t>n expanded</w:t>
      </w:r>
      <w:r w:rsidR="0050085C" w:rsidRPr="00794F45">
        <w:t xml:space="preserve"> version of the </w:t>
      </w:r>
      <w:r w:rsidR="0050085C" w:rsidRPr="00794F45">
        <w:rPr>
          <w:i/>
        </w:rPr>
        <w:t>Repulsion</w:t>
      </w:r>
      <w:r w:rsidR="0050085C" w:rsidRPr="00794F45">
        <w:t xml:space="preserve"> review, Durgnat writes of </w:t>
      </w:r>
      <w:r w:rsidR="00175F03" w:rsidRPr="00794F45">
        <w:rPr>
          <w:i/>
        </w:rPr>
        <w:t>Alone</w:t>
      </w:r>
      <w:r w:rsidR="0050085C" w:rsidRPr="00794F45">
        <w:t xml:space="preserve"> as concerning ‘a human confrontation with a nothingness which an anomic society cannot even for a second conceal’</w:t>
      </w:r>
      <w:r w:rsidR="00A9733A" w:rsidRPr="00794F45">
        <w:t>,</w:t>
      </w:r>
      <w:r w:rsidR="0050085C" w:rsidRPr="00794F45">
        <w:t xml:space="preserve"> in the same paragraph </w:t>
      </w:r>
      <w:r w:rsidR="00A9733A" w:rsidRPr="00794F45">
        <w:t>using</w:t>
      </w:r>
      <w:r w:rsidR="0050085C" w:rsidRPr="00794F45">
        <w:t xml:space="preserve"> the phrase ‘ignominy of anomie’</w:t>
      </w:r>
      <w:r w:rsidR="00630763" w:rsidRPr="00794F45">
        <w:t>.</w:t>
      </w:r>
      <w:r w:rsidR="003D4597" w:rsidRPr="00794F45">
        <w:rPr>
          <w:rStyle w:val="EndnoteReference"/>
        </w:rPr>
        <w:endnoteReference w:id="29"/>
      </w:r>
    </w:p>
    <w:p w14:paraId="2FC8B6B8" w14:textId="1D1FF1F5" w:rsidR="0067330B" w:rsidRPr="00794F45" w:rsidRDefault="00454B02" w:rsidP="006825EA">
      <w:pPr>
        <w:spacing w:line="480" w:lineRule="auto"/>
        <w:ind w:firstLine="284"/>
      </w:pPr>
      <w:r w:rsidRPr="00794F45">
        <w:t>Ig</w:t>
      </w:r>
      <w:r w:rsidR="0057486F" w:rsidRPr="00794F45">
        <w:t>nominy</w:t>
      </w:r>
      <w:r w:rsidR="009B4DD5" w:rsidRPr="00794F45">
        <w:t>, or ‘ignominism’,</w:t>
      </w:r>
      <w:r w:rsidR="0057486F" w:rsidRPr="00794F45">
        <w:t xml:space="preserve"> was a recurring topic in Durgnat’s criticism, </w:t>
      </w:r>
      <w:r w:rsidR="00365C0E" w:rsidRPr="00794F45">
        <w:t xml:space="preserve">chiefly associated with </w:t>
      </w:r>
      <w:r w:rsidR="00EF5AEF" w:rsidRPr="00794F45">
        <w:t>Jean-Pierre Mocky</w:t>
      </w:r>
      <w:r w:rsidR="00444EA6" w:rsidRPr="00794F45">
        <w:t xml:space="preserve"> and Jean-Luc Godard</w:t>
      </w:r>
      <w:r w:rsidR="007F6C2C" w:rsidRPr="00794F45">
        <w:t>.</w:t>
      </w:r>
      <w:r w:rsidR="00444EA6" w:rsidRPr="00794F45">
        <w:t xml:space="preserve"> </w:t>
      </w:r>
      <w:r w:rsidR="000C3C27" w:rsidRPr="00794F45">
        <w:t>‘</w:t>
      </w:r>
      <w:r w:rsidR="007F6C2C" w:rsidRPr="00794F45">
        <w:t>T</w:t>
      </w:r>
      <w:r w:rsidR="002F0A03" w:rsidRPr="00794F45">
        <w:t xml:space="preserve">he fact that </w:t>
      </w:r>
      <w:r w:rsidR="000C3C27" w:rsidRPr="00794F45">
        <w:t>the basic cell of European society is the couple, i.e., an erotic unit,</w:t>
      </w:r>
      <w:r w:rsidR="00B57626" w:rsidRPr="00794F45">
        <w:t>’</w:t>
      </w:r>
      <w:r w:rsidR="000C3C27" w:rsidRPr="00794F45">
        <w:t xml:space="preserve"> </w:t>
      </w:r>
      <w:r w:rsidR="00B57626" w:rsidRPr="00794F45">
        <w:t xml:space="preserve">he wrote in his </w:t>
      </w:r>
      <w:r w:rsidR="00B57626" w:rsidRPr="00794F45">
        <w:rPr>
          <w:i/>
        </w:rPr>
        <w:t>Nouvelle Vague</w:t>
      </w:r>
      <w:r w:rsidR="00B57626" w:rsidRPr="00794F45">
        <w:t xml:space="preserve"> entry on Mocky, ‘</w:t>
      </w:r>
      <w:r w:rsidR="000C3C27" w:rsidRPr="00794F45">
        <w:t>would, one would have thought, endowed eroticism with a certain dignity’</w:t>
      </w:r>
      <w:r w:rsidR="00B57626" w:rsidRPr="00794F45">
        <w:t xml:space="preserve">; yet the </w:t>
      </w:r>
      <w:r w:rsidR="009F17E1" w:rsidRPr="00794F45">
        <w:t>desacr</w:t>
      </w:r>
      <w:r w:rsidR="005D0555" w:rsidRPr="00794F45">
        <w:t>a</w:t>
      </w:r>
      <w:r w:rsidR="009F17E1" w:rsidRPr="00794F45">
        <w:t>l</w:t>
      </w:r>
      <w:r w:rsidR="005D0555" w:rsidRPr="00794F45">
        <w:t>iz</w:t>
      </w:r>
      <w:r w:rsidR="006C44F6" w:rsidRPr="00794F45">
        <w:t xml:space="preserve">ed </w:t>
      </w:r>
      <w:r w:rsidR="00B57626" w:rsidRPr="00794F45">
        <w:t xml:space="preserve">reality was ‘erotic boredom’ and </w:t>
      </w:r>
      <w:r w:rsidR="00D428FC" w:rsidRPr="00794F45">
        <w:t>disillusionment</w:t>
      </w:r>
      <w:r w:rsidR="00545528" w:rsidRPr="00794F45">
        <w:t xml:space="preserve"> – ignominy</w:t>
      </w:r>
      <w:r w:rsidR="00D428FC" w:rsidRPr="00794F45">
        <w:t>.</w:t>
      </w:r>
      <w:r w:rsidR="00444EA6" w:rsidRPr="00794F45">
        <w:t xml:space="preserve"> </w:t>
      </w:r>
      <w:r w:rsidR="00F608BB" w:rsidRPr="00794F45">
        <w:t xml:space="preserve">In an interview </w:t>
      </w:r>
      <w:r w:rsidR="002C07FE" w:rsidRPr="00794F45">
        <w:t xml:space="preserve">on underground film </w:t>
      </w:r>
      <w:r w:rsidR="00906258" w:rsidRPr="00794F45">
        <w:t xml:space="preserve">published in 1968, but given while he was still chairman of the LFMC, </w:t>
      </w:r>
      <w:r w:rsidR="00F608BB" w:rsidRPr="00794F45">
        <w:t>Durgnat</w:t>
      </w:r>
      <w:r w:rsidR="003614B7" w:rsidRPr="00794F45">
        <w:t xml:space="preserve"> said that</w:t>
      </w:r>
      <w:r w:rsidR="00434ACA" w:rsidRPr="00794F45">
        <w:t xml:space="preserve"> </w:t>
      </w:r>
    </w:p>
    <w:p w14:paraId="722FD725" w14:textId="77777777" w:rsidR="0067330B" w:rsidRPr="00794F45" w:rsidRDefault="0067330B" w:rsidP="006825EA">
      <w:pPr>
        <w:spacing w:line="480" w:lineRule="auto"/>
        <w:ind w:left="284"/>
      </w:pPr>
    </w:p>
    <w:p w14:paraId="69C59649" w14:textId="5DF410C2" w:rsidR="00463B6C" w:rsidRPr="00794F45" w:rsidRDefault="0067330B" w:rsidP="006825EA">
      <w:pPr>
        <w:spacing w:line="480" w:lineRule="auto"/>
        <w:ind w:left="720"/>
      </w:pPr>
      <w:r w:rsidRPr="00794F45">
        <w:t>I</w:t>
      </w:r>
      <w:r w:rsidR="003614B7" w:rsidRPr="00794F45">
        <w:t>f somebody shows me all his pimples, physical or spiritual, I’m quite prepared to look at them</w:t>
      </w:r>
      <w:r w:rsidR="005918DE" w:rsidRPr="00794F45">
        <w:t xml:space="preserve">. In fact, this is one thing I like about Underground movies; in Overground movies </w:t>
      </w:r>
      <w:r w:rsidR="003614B7" w:rsidRPr="00794F45">
        <w:t xml:space="preserve">you can have tragedy, you can have melodrama, you can have comedy, but you can’t have pimples. </w:t>
      </w:r>
      <w:r w:rsidR="00A21F8C" w:rsidRPr="00794F45">
        <w:t>Or else they’re treated in a very tactful style.</w:t>
      </w:r>
      <w:r w:rsidR="003614B7" w:rsidRPr="00794F45">
        <w:t xml:space="preserve"> There is a place in art for pimples and this is something I positively like about Underground movies, a sort of ignominy.</w:t>
      </w:r>
      <w:r w:rsidR="00BD069E" w:rsidRPr="00794F45">
        <w:rPr>
          <w:rStyle w:val="EndnoteReference"/>
        </w:rPr>
        <w:endnoteReference w:id="30"/>
      </w:r>
    </w:p>
    <w:p w14:paraId="1045DCE1" w14:textId="77777777" w:rsidR="00463B6C" w:rsidRPr="00794F45" w:rsidRDefault="00463B6C" w:rsidP="006825EA">
      <w:pPr>
        <w:spacing w:line="480" w:lineRule="auto"/>
      </w:pPr>
    </w:p>
    <w:p w14:paraId="283F5F1B" w14:textId="2392B0BD" w:rsidR="009D1579" w:rsidRPr="00794F45" w:rsidRDefault="00401DEC" w:rsidP="006825EA">
      <w:pPr>
        <w:spacing w:line="480" w:lineRule="auto"/>
        <w:ind w:firstLine="284"/>
      </w:pPr>
      <w:r w:rsidRPr="00794F45">
        <w:t xml:space="preserve">Durgnat’s vision </w:t>
      </w:r>
      <w:r w:rsidR="00BE0FA8" w:rsidRPr="00794F45">
        <w:t>of the underground</w:t>
      </w:r>
      <w:r w:rsidR="000339D0" w:rsidRPr="00794F45">
        <w:t xml:space="preserve">, </w:t>
      </w:r>
      <w:r w:rsidR="001E40A4" w:rsidRPr="00794F45">
        <w:t xml:space="preserve">a ‘small, limited edition, poetic set-up’, </w:t>
      </w:r>
      <w:r w:rsidR="000339D0" w:rsidRPr="00794F45">
        <w:t>‘not concertedly political’</w:t>
      </w:r>
      <w:r w:rsidR="001E40A4" w:rsidRPr="00794F45">
        <w:t>,</w:t>
      </w:r>
      <w:r w:rsidR="00BE0FA8" w:rsidRPr="00794F45">
        <w:t xml:space="preserve"> was really a continuation of </w:t>
      </w:r>
      <w:r w:rsidR="00C144FE" w:rsidRPr="00794F45">
        <w:t xml:space="preserve">the </w:t>
      </w:r>
      <w:r w:rsidR="00BE0FA8" w:rsidRPr="00794F45">
        <w:t>1950s beat culture</w:t>
      </w:r>
      <w:r w:rsidR="00C144FE" w:rsidRPr="00794F45">
        <w:t xml:space="preserve"> in which he had grown up</w:t>
      </w:r>
      <w:r w:rsidR="00BE0FA8" w:rsidRPr="00794F45">
        <w:t>, and had relatively</w:t>
      </w:r>
      <w:r w:rsidRPr="00794F45">
        <w:t xml:space="preserve"> little</w:t>
      </w:r>
      <w:r w:rsidR="003614B7" w:rsidRPr="00794F45">
        <w:t xml:space="preserve"> to do with UFO, </w:t>
      </w:r>
      <w:r w:rsidR="00721B2F" w:rsidRPr="00794F45">
        <w:rPr>
          <w:i/>
        </w:rPr>
        <w:t>Oz</w:t>
      </w:r>
      <w:r w:rsidR="00721B2F" w:rsidRPr="00794F45">
        <w:t xml:space="preserve"> (though </w:t>
      </w:r>
      <w:r w:rsidR="00851092" w:rsidRPr="00794F45">
        <w:t xml:space="preserve">he wrote for it), or </w:t>
      </w:r>
      <w:r w:rsidR="00132732" w:rsidRPr="00794F45">
        <w:t>with the structural</w:t>
      </w:r>
      <w:r w:rsidR="00CE6AF1" w:rsidRPr="00794F45">
        <w:t xml:space="preserve"> film which began to make an impact </w:t>
      </w:r>
      <w:r w:rsidR="00D17C67" w:rsidRPr="00794F45">
        <w:t>on underground filmmakers in</w:t>
      </w:r>
      <w:r w:rsidR="00CE6AF1" w:rsidRPr="00794F45">
        <w:t xml:space="preserve"> Europe at the turn of 1967–8</w:t>
      </w:r>
      <w:r w:rsidR="00EB5886" w:rsidRPr="00794F45">
        <w:t>.</w:t>
      </w:r>
      <w:r w:rsidR="00587366" w:rsidRPr="00794F45">
        <w:rPr>
          <w:rStyle w:val="EndnoteReference"/>
        </w:rPr>
        <w:endnoteReference w:id="31"/>
      </w:r>
      <w:r w:rsidR="00851092" w:rsidRPr="00794F45">
        <w:t xml:space="preserve"> </w:t>
      </w:r>
      <w:r w:rsidR="00EB5886" w:rsidRPr="00794F45">
        <w:t>B</w:t>
      </w:r>
      <w:r w:rsidR="00851092" w:rsidRPr="00794F45">
        <w:t>y the time his remarks appeared he was no longer chairman of the LFMC, and Dwoskin had begun to drift away</w:t>
      </w:r>
      <w:r w:rsidR="00B201CF">
        <w:t xml:space="preserve"> too</w:t>
      </w:r>
      <w:r w:rsidR="00851092" w:rsidRPr="00794F45">
        <w:t>.</w:t>
      </w:r>
      <w:r w:rsidR="00265A2C" w:rsidRPr="00794F45">
        <w:t xml:space="preserve"> </w:t>
      </w:r>
      <w:r w:rsidR="00AF5D91" w:rsidRPr="00794F45">
        <w:t>At the end of the</w:t>
      </w:r>
      <w:r w:rsidR="000253AD" w:rsidRPr="00794F45">
        <w:t xml:space="preserve"> interview</w:t>
      </w:r>
      <w:r w:rsidR="00372989" w:rsidRPr="00794F45">
        <w:t>,</w:t>
      </w:r>
      <w:r w:rsidR="000253AD" w:rsidRPr="00794F45">
        <w:t xml:space="preserve"> </w:t>
      </w:r>
      <w:r w:rsidR="00372989" w:rsidRPr="00794F45">
        <w:t xml:space="preserve">Durgnat, who before becoming a critic had worked as a screenwriter, said that he harboured ambitions as a film-maker, ‘but for years I haven’t liked any of the ideas I’ve had. </w:t>
      </w:r>
      <w:r w:rsidR="00E42DFC" w:rsidRPr="00794F45">
        <w:t>Now I suppose I’d like to say a few more things that I’d like to say, for people to take up or not.’</w:t>
      </w:r>
      <w:r w:rsidR="00964BF1" w:rsidRPr="00794F45">
        <w:rPr>
          <w:rStyle w:val="EndnoteReference"/>
        </w:rPr>
        <w:endnoteReference w:id="32"/>
      </w:r>
      <w:r w:rsidR="00AF5D91" w:rsidRPr="00794F45">
        <w:t xml:space="preserve"> </w:t>
      </w:r>
      <w:r w:rsidR="00372B46" w:rsidRPr="00794F45">
        <w:t xml:space="preserve">It is </w:t>
      </w:r>
      <w:r w:rsidR="009F3AEF">
        <w:t>likely</w:t>
      </w:r>
      <w:r w:rsidR="00372B46" w:rsidRPr="00794F45">
        <w:t xml:space="preserve"> that b</w:t>
      </w:r>
      <w:r w:rsidR="00B8140D" w:rsidRPr="00794F45">
        <w:t>ehind this</w:t>
      </w:r>
      <w:r w:rsidR="00372B46" w:rsidRPr="00794F45">
        <w:t xml:space="preserve"> slightly cryptic comment lies </w:t>
      </w:r>
      <w:r w:rsidR="00B8140D" w:rsidRPr="00794F45">
        <w:t>the fact that</w:t>
      </w:r>
      <w:r w:rsidR="00265A2C" w:rsidRPr="00794F45">
        <w:t xml:space="preserve"> </w:t>
      </w:r>
      <w:r w:rsidR="00E42DFC" w:rsidRPr="00794F45">
        <w:t>he and Dwoskin</w:t>
      </w:r>
      <w:r w:rsidR="00265A2C" w:rsidRPr="00794F45">
        <w:t xml:space="preserve"> </w:t>
      </w:r>
      <w:r w:rsidR="00B8140D" w:rsidRPr="00794F45">
        <w:t>had begu</w:t>
      </w:r>
      <w:r w:rsidR="00265A2C" w:rsidRPr="00794F45">
        <w:t>n</w:t>
      </w:r>
      <w:r w:rsidR="00FF7697" w:rsidRPr="00794F45">
        <w:t>, or were soon to begin</w:t>
      </w:r>
      <w:r w:rsidR="00232284" w:rsidRPr="00794F45">
        <w:t>,</w:t>
      </w:r>
      <w:r w:rsidR="00265A2C" w:rsidRPr="00794F45">
        <w:t xml:space="preserve"> to work together.</w:t>
      </w:r>
    </w:p>
    <w:p w14:paraId="1A22E718" w14:textId="33BB2A3D" w:rsidR="00F97F3B" w:rsidRPr="00794F45" w:rsidRDefault="00F266D3" w:rsidP="006825EA">
      <w:pPr>
        <w:spacing w:line="480" w:lineRule="auto"/>
        <w:ind w:firstLine="284"/>
      </w:pPr>
      <w:r w:rsidRPr="00794F45">
        <w:t>Anomie, ignominy</w:t>
      </w:r>
      <w:r w:rsidR="00E31B40" w:rsidRPr="00794F45">
        <w:t>,</w:t>
      </w:r>
      <w:r w:rsidRPr="00794F45">
        <w:t xml:space="preserve"> and repression</w:t>
      </w:r>
      <w:r w:rsidR="00655F19" w:rsidRPr="00794F45">
        <w:t xml:space="preserve"> </w:t>
      </w:r>
      <w:r w:rsidRPr="00794F45">
        <w:t>loomed large in</w:t>
      </w:r>
      <w:r w:rsidR="00655F19" w:rsidRPr="00794F45">
        <w:t xml:space="preserve"> the film Durgnat wrote and </w:t>
      </w:r>
      <w:r w:rsidR="00910297" w:rsidRPr="00794F45">
        <w:t xml:space="preserve">tried to </w:t>
      </w:r>
      <w:r w:rsidR="00311476" w:rsidRPr="00794F45">
        <w:t>persuade</w:t>
      </w:r>
      <w:r w:rsidR="00910297" w:rsidRPr="00794F45">
        <w:t xml:space="preserve"> Dwoskin to direct.</w:t>
      </w:r>
      <w:r w:rsidR="00F97F3B" w:rsidRPr="00794F45">
        <w:t xml:space="preserve"> In the 1984 interview, Dwoskin, discussing his </w:t>
      </w:r>
      <w:r w:rsidR="00F97F3B" w:rsidRPr="00794F45">
        <w:rPr>
          <w:i/>
        </w:rPr>
        <w:t>Central Bazaar</w:t>
      </w:r>
      <w:r w:rsidR="00723F46" w:rsidRPr="00794F45">
        <w:t xml:space="preserve"> (1976),</w:t>
      </w:r>
      <w:r w:rsidR="00F97F3B" w:rsidRPr="00794F45">
        <w:t xml:space="preserve"> </w:t>
      </w:r>
      <w:r w:rsidR="00723F46" w:rsidRPr="00794F45">
        <w:t>recounted that</w:t>
      </w:r>
      <w:r w:rsidR="00F97F3B" w:rsidRPr="00794F45">
        <w:t>:</w:t>
      </w:r>
    </w:p>
    <w:p w14:paraId="48083938" w14:textId="77777777" w:rsidR="00F97F3B" w:rsidRPr="00794F45" w:rsidRDefault="00F97F3B" w:rsidP="006825EA">
      <w:pPr>
        <w:spacing w:line="480" w:lineRule="auto"/>
      </w:pPr>
    </w:p>
    <w:p w14:paraId="7E87E757" w14:textId="186A2586" w:rsidR="00F97F3B" w:rsidRPr="00794F45" w:rsidRDefault="00F97F3B" w:rsidP="006825EA">
      <w:pPr>
        <w:spacing w:line="480" w:lineRule="auto"/>
        <w:ind w:left="720"/>
        <w:rPr>
          <w:rFonts w:cs="Arial"/>
          <w:lang w:val="en-US"/>
        </w:rPr>
      </w:pPr>
      <w:r w:rsidRPr="00794F45">
        <w:rPr>
          <w:rFonts w:cs="Arial"/>
          <w:lang w:val="en-US"/>
        </w:rPr>
        <w:t xml:space="preserve">The idea of a bazaar was that it’s a place where it seems that you will have everything you could desire, but you never do. This is a sort of </w:t>
      </w:r>
      <w:r w:rsidR="00B52980" w:rsidRPr="00794F45">
        <w:rPr>
          <w:rFonts w:cs="Arial"/>
          <w:lang w:val="en-US"/>
        </w:rPr>
        <w:t>F</w:t>
      </w:r>
      <w:r w:rsidRPr="00794F45">
        <w:rPr>
          <w:rFonts w:cs="Arial"/>
          <w:lang w:val="en-US"/>
        </w:rPr>
        <w:t xml:space="preserve">antasies </w:t>
      </w:r>
      <w:r w:rsidR="00B52980" w:rsidRPr="00794F45">
        <w:rPr>
          <w:rFonts w:cs="Arial"/>
          <w:lang w:val="en-US"/>
        </w:rPr>
        <w:t>B</w:t>
      </w:r>
      <w:r w:rsidRPr="00794F45">
        <w:rPr>
          <w:rFonts w:cs="Arial"/>
          <w:lang w:val="en-US"/>
        </w:rPr>
        <w:t>azaar. It developed out of that ‘doctor’s surgery’ idea we had,</w:t>
      </w:r>
      <w:r w:rsidR="00E5702D" w:rsidRPr="00794F45">
        <w:rPr>
          <w:rFonts w:cs="Arial"/>
          <w:lang w:val="en-US"/>
        </w:rPr>
        <w:t xml:space="preserve"> </w:t>
      </w:r>
      <w:r w:rsidRPr="00794F45">
        <w:rPr>
          <w:rFonts w:cs="Arial"/>
          <w:lang w:val="en-US"/>
        </w:rPr>
        <w:t xml:space="preserve">remember? </w:t>
      </w:r>
      <w:r w:rsidRPr="00794F45">
        <w:rPr>
          <w:rFonts w:cs="Arial"/>
          <w:i/>
          <w:iCs/>
          <w:lang w:val="en-US"/>
        </w:rPr>
        <w:t>Attack of the Puppet People</w:t>
      </w:r>
      <w:r w:rsidRPr="00794F45">
        <w:rPr>
          <w:rFonts w:cs="Arial"/>
          <w:lang w:val="en-US"/>
        </w:rPr>
        <w:t>?</w:t>
      </w:r>
    </w:p>
    <w:p w14:paraId="3EC2F82E" w14:textId="77777777" w:rsidR="00F97F3B" w:rsidRPr="00794F45" w:rsidRDefault="00F97F3B" w:rsidP="006825EA">
      <w:pPr>
        <w:spacing w:line="480" w:lineRule="auto"/>
        <w:rPr>
          <w:rFonts w:cs="Arial"/>
          <w:lang w:val="en-US"/>
        </w:rPr>
      </w:pPr>
    </w:p>
    <w:p w14:paraId="58B7D50D" w14:textId="1CC1BBD7" w:rsidR="00F97F3B" w:rsidRPr="00794F45" w:rsidRDefault="00F97F3B" w:rsidP="006825EA">
      <w:pPr>
        <w:spacing w:line="480" w:lineRule="auto"/>
        <w:rPr>
          <w:rFonts w:cs="Arial"/>
          <w:lang w:val="en-US"/>
        </w:rPr>
      </w:pPr>
      <w:r w:rsidRPr="00794F45">
        <w:rPr>
          <w:rFonts w:cs="Arial"/>
          <w:lang w:val="en-US"/>
        </w:rPr>
        <w:tab/>
      </w:r>
      <w:r w:rsidR="00FE39D2" w:rsidRPr="00794F45">
        <w:rPr>
          <w:rFonts w:cs="Arial"/>
          <w:lang w:val="en-US"/>
        </w:rPr>
        <w:t>[</w:t>
      </w:r>
      <w:r w:rsidRPr="00794F45">
        <w:rPr>
          <w:rFonts w:cs="Arial"/>
          <w:lang w:val="en-US"/>
        </w:rPr>
        <w:t>Durgnat:</w:t>
      </w:r>
      <w:r w:rsidR="00FE39D2" w:rsidRPr="00794F45">
        <w:rPr>
          <w:rFonts w:cs="Arial"/>
          <w:lang w:val="en-US"/>
        </w:rPr>
        <w:t>]</w:t>
      </w:r>
      <w:r w:rsidRPr="00794F45">
        <w:rPr>
          <w:rFonts w:cs="Arial"/>
          <w:lang w:val="en-US"/>
        </w:rPr>
        <w:t xml:space="preserve"> The one about strangers in a doctor’s surgery, eyeing one </w:t>
      </w:r>
      <w:r w:rsidRPr="00794F45">
        <w:rPr>
          <w:rFonts w:cs="Arial"/>
          <w:lang w:val="en-US"/>
        </w:rPr>
        <w:tab/>
        <w:t xml:space="preserve">another up, speculating about one another, fantasising the other person in </w:t>
      </w:r>
      <w:r w:rsidRPr="00794F45">
        <w:rPr>
          <w:rFonts w:cs="Arial"/>
          <w:lang w:val="en-US"/>
        </w:rPr>
        <w:tab/>
        <w:t xml:space="preserve">bed, or whatever. On the loo. Only, at the end we realise they never even </w:t>
      </w:r>
      <w:r w:rsidRPr="00794F45">
        <w:rPr>
          <w:rFonts w:cs="Arial"/>
          <w:lang w:val="en-US"/>
        </w:rPr>
        <w:tab/>
        <w:t>spoke to one another. And never will. All too British.</w:t>
      </w:r>
    </w:p>
    <w:p w14:paraId="1F75337C" w14:textId="77777777" w:rsidR="00F97F3B" w:rsidRPr="00794F45" w:rsidRDefault="00F97F3B" w:rsidP="006825EA">
      <w:pPr>
        <w:spacing w:line="480" w:lineRule="auto"/>
        <w:rPr>
          <w:rFonts w:cs="Arial"/>
          <w:lang w:val="en-US"/>
        </w:rPr>
      </w:pPr>
    </w:p>
    <w:p w14:paraId="6E44D4C4" w14:textId="458CD749" w:rsidR="00F97F3B" w:rsidRPr="00794F45" w:rsidRDefault="00F97F3B" w:rsidP="006825EA">
      <w:pPr>
        <w:spacing w:line="480" w:lineRule="auto"/>
        <w:rPr>
          <w:rFonts w:cs="Arial"/>
          <w:lang w:val="en-US"/>
        </w:rPr>
      </w:pPr>
      <w:r w:rsidRPr="00794F45">
        <w:rPr>
          <w:rFonts w:cs="Arial"/>
          <w:lang w:val="en-US"/>
        </w:rPr>
        <w:tab/>
      </w:r>
      <w:r w:rsidR="00FE39D2" w:rsidRPr="00794F45">
        <w:rPr>
          <w:rFonts w:cs="Arial"/>
          <w:lang w:val="en-US"/>
        </w:rPr>
        <w:t>[</w:t>
      </w:r>
      <w:r w:rsidRPr="00794F45">
        <w:rPr>
          <w:rFonts w:cs="Arial"/>
          <w:lang w:val="en-US"/>
        </w:rPr>
        <w:t>Dwoskin:</w:t>
      </w:r>
      <w:r w:rsidR="00FE39D2" w:rsidRPr="00794F45">
        <w:rPr>
          <w:rFonts w:cs="Arial"/>
          <w:lang w:val="en-US"/>
        </w:rPr>
        <w:t>]</w:t>
      </w:r>
      <w:r w:rsidRPr="00794F45">
        <w:rPr>
          <w:rFonts w:cs="Arial"/>
          <w:lang w:val="en-US"/>
        </w:rPr>
        <w:t xml:space="preserve"> In </w:t>
      </w:r>
      <w:r w:rsidRPr="00794F45">
        <w:rPr>
          <w:rFonts w:cs="Arial"/>
          <w:i/>
          <w:lang w:val="en-US"/>
        </w:rPr>
        <w:t>Bazaar</w:t>
      </w:r>
      <w:r w:rsidRPr="00794F45">
        <w:rPr>
          <w:rFonts w:cs="Arial"/>
          <w:lang w:val="en-US"/>
        </w:rPr>
        <w:t>, they do.</w:t>
      </w:r>
      <w:r w:rsidR="00407F07" w:rsidRPr="00794F45">
        <w:rPr>
          <w:rStyle w:val="EndnoteReference"/>
          <w:rFonts w:cs="Arial"/>
          <w:lang w:val="en-US"/>
        </w:rPr>
        <w:endnoteReference w:id="33"/>
      </w:r>
    </w:p>
    <w:p w14:paraId="06866488" w14:textId="3D12ED35" w:rsidR="00655F19" w:rsidRPr="00794F45" w:rsidRDefault="00655F19" w:rsidP="006825EA">
      <w:pPr>
        <w:spacing w:line="480" w:lineRule="auto"/>
      </w:pPr>
    </w:p>
    <w:p w14:paraId="31140BB0" w14:textId="4A5CFD1E" w:rsidR="00A72431" w:rsidRDefault="0089056D" w:rsidP="006825EA">
      <w:pPr>
        <w:spacing w:line="480" w:lineRule="auto"/>
        <w:ind w:firstLine="284"/>
        <w:rPr>
          <w:rFonts w:cs="Arial"/>
          <w:iCs/>
          <w:lang w:val="en-US"/>
        </w:rPr>
      </w:pPr>
      <w:r w:rsidRPr="00794F45">
        <w:t xml:space="preserve">The origins of the </w:t>
      </w:r>
      <w:r w:rsidRPr="00794F45">
        <w:rPr>
          <w:rFonts w:cs="Arial"/>
          <w:i/>
          <w:iCs/>
          <w:lang w:val="en-US"/>
        </w:rPr>
        <w:t>Attack of the Puppet People</w:t>
      </w:r>
      <w:r w:rsidR="002D1828">
        <w:rPr>
          <w:rFonts w:cs="Arial"/>
          <w:iCs/>
          <w:lang w:val="en-US"/>
        </w:rPr>
        <w:t xml:space="preserve"> script </w:t>
      </w:r>
      <w:r w:rsidR="00087CC8" w:rsidRPr="00794F45">
        <w:rPr>
          <w:rFonts w:cs="Arial"/>
          <w:iCs/>
          <w:lang w:val="en-US"/>
        </w:rPr>
        <w:t xml:space="preserve">are hard to trace, but in January 1970 Durgnat sent a copy to </w:t>
      </w:r>
      <w:r w:rsidR="00A84F6D" w:rsidRPr="00794F45">
        <w:rPr>
          <w:rFonts w:cs="Arial"/>
          <w:iCs/>
          <w:lang w:val="en-US"/>
        </w:rPr>
        <w:t xml:space="preserve">Bob </w:t>
      </w:r>
      <w:r w:rsidR="00087CC8" w:rsidRPr="00794F45">
        <w:rPr>
          <w:rFonts w:cs="Arial"/>
          <w:iCs/>
          <w:lang w:val="en-US"/>
        </w:rPr>
        <w:t>Cobbing</w:t>
      </w:r>
      <w:r w:rsidR="00E51585" w:rsidRPr="00794F45">
        <w:rPr>
          <w:rFonts w:cs="Arial"/>
          <w:iCs/>
          <w:lang w:val="en-US"/>
        </w:rPr>
        <w:t>,</w:t>
      </w:r>
      <w:r w:rsidR="00221E7D" w:rsidRPr="00794F45">
        <w:rPr>
          <w:rFonts w:cs="Arial"/>
          <w:iCs/>
          <w:lang w:val="en-US"/>
        </w:rPr>
        <w:t xml:space="preserve"> describing it as a ‘play for mental production’</w:t>
      </w:r>
      <w:r w:rsidR="006C21C7" w:rsidRPr="00794F45">
        <w:rPr>
          <w:rFonts w:cs="Arial"/>
          <w:iCs/>
          <w:lang w:val="en-US"/>
        </w:rPr>
        <w:t xml:space="preserve"> and seeking Cobbing’s comments</w:t>
      </w:r>
      <w:r w:rsidR="00221E7D" w:rsidRPr="00794F45">
        <w:rPr>
          <w:rFonts w:cs="Arial"/>
          <w:iCs/>
          <w:lang w:val="en-US"/>
        </w:rPr>
        <w:t>.</w:t>
      </w:r>
      <w:r w:rsidR="0022387C" w:rsidRPr="00794F45">
        <w:rPr>
          <w:rStyle w:val="EndnoteReference"/>
          <w:rFonts w:cs="Arial"/>
          <w:iCs/>
          <w:lang w:val="en-US"/>
        </w:rPr>
        <w:endnoteReference w:id="34"/>
      </w:r>
      <w:r w:rsidR="00221E7D" w:rsidRPr="00794F45">
        <w:rPr>
          <w:rFonts w:cs="Arial"/>
          <w:iCs/>
          <w:lang w:val="en-US"/>
        </w:rPr>
        <w:t xml:space="preserve"> ‘I wrote it menny menny years ago – the reference to Flower People predates Flower </w:t>
      </w:r>
      <w:r w:rsidR="002E6E5A">
        <w:rPr>
          <w:rFonts w:cs="Arial"/>
          <w:iCs/>
          <w:lang w:val="en-US"/>
        </w:rPr>
        <w:t>Power</w:t>
      </w:r>
      <w:r w:rsidR="00221E7D" w:rsidRPr="00794F45">
        <w:rPr>
          <w:rFonts w:cs="Arial"/>
          <w:iCs/>
          <w:lang w:val="en-US"/>
        </w:rPr>
        <w:t xml:space="preserve"> – but recently revived it and got it properly typed out </w:t>
      </w:r>
      <w:r w:rsidR="009A3811" w:rsidRPr="00794F45">
        <w:rPr>
          <w:rFonts w:cs="Arial"/>
          <w:iCs/>
          <w:lang w:val="en-US"/>
        </w:rPr>
        <w:t>at vast expense as you see. [...]</w:t>
      </w:r>
      <w:r w:rsidR="00221E7D" w:rsidRPr="00794F45">
        <w:rPr>
          <w:rFonts w:cs="Arial"/>
          <w:iCs/>
          <w:lang w:val="en-US"/>
        </w:rPr>
        <w:t xml:space="preserve"> Steve tells me he likes it and would like to film it, but some other friends get so noncommittal and uncomfortable about it so I suspect he’s conning me for old friends’ sake.</w:t>
      </w:r>
      <w:r w:rsidR="00AA29F9" w:rsidRPr="00794F45">
        <w:rPr>
          <w:rFonts w:cs="Arial"/>
          <w:iCs/>
          <w:lang w:val="en-US"/>
        </w:rPr>
        <w:t xml:space="preserve"> I like it myself while admitting it’s weird.</w:t>
      </w:r>
      <w:r w:rsidR="00221E7D" w:rsidRPr="00794F45">
        <w:rPr>
          <w:rFonts w:cs="Arial"/>
          <w:iCs/>
          <w:lang w:val="en-US"/>
        </w:rPr>
        <w:t>’</w:t>
      </w:r>
      <w:r w:rsidR="003E6A9B" w:rsidRPr="00794F45">
        <w:rPr>
          <w:rFonts w:cs="Arial"/>
          <w:iCs/>
          <w:lang w:val="en-US"/>
        </w:rPr>
        <w:t xml:space="preserve"> </w:t>
      </w:r>
      <w:r w:rsidR="00B43D08">
        <w:rPr>
          <w:rFonts w:cs="Arial"/>
          <w:iCs/>
          <w:lang w:val="en-US"/>
        </w:rPr>
        <w:t>P</w:t>
      </w:r>
      <w:r w:rsidR="00F63BE0" w:rsidRPr="00794F45">
        <w:rPr>
          <w:rFonts w:cs="Arial"/>
          <w:iCs/>
          <w:lang w:val="en-US"/>
        </w:rPr>
        <w:t xml:space="preserve">reviously </w:t>
      </w:r>
      <w:r w:rsidR="00B43D08">
        <w:rPr>
          <w:rFonts w:cs="Arial"/>
          <w:iCs/>
          <w:lang w:val="en-US"/>
        </w:rPr>
        <w:t xml:space="preserve">Durgnat had </w:t>
      </w:r>
      <w:r w:rsidR="00F63BE0" w:rsidRPr="00794F45">
        <w:rPr>
          <w:rFonts w:cs="Arial"/>
          <w:iCs/>
          <w:lang w:val="en-US"/>
        </w:rPr>
        <w:t xml:space="preserve">used </w:t>
      </w:r>
      <w:r w:rsidR="003C6FD5" w:rsidRPr="00794F45">
        <w:rPr>
          <w:rFonts w:cs="Arial"/>
          <w:iCs/>
          <w:lang w:val="en-US"/>
        </w:rPr>
        <w:t>‘</w:t>
      </w:r>
      <w:r w:rsidR="00FB011E" w:rsidRPr="00794F45">
        <w:rPr>
          <w:rFonts w:cs="Arial"/>
          <w:iCs/>
          <w:lang w:val="en-US"/>
        </w:rPr>
        <w:t xml:space="preserve">Attack of the </w:t>
      </w:r>
      <w:r w:rsidR="003C6FD5" w:rsidRPr="00794F45">
        <w:rPr>
          <w:rFonts w:cs="Arial"/>
          <w:iCs/>
          <w:lang w:val="en-US"/>
        </w:rPr>
        <w:t>Crab Monsters’</w:t>
      </w:r>
      <w:r w:rsidR="00E20B4D" w:rsidRPr="00794F45">
        <w:rPr>
          <w:rFonts w:cs="Arial"/>
          <w:iCs/>
          <w:lang w:val="en-US"/>
        </w:rPr>
        <w:t>,</w:t>
      </w:r>
      <w:r w:rsidR="00FB011E" w:rsidRPr="00794F45">
        <w:rPr>
          <w:rFonts w:cs="Arial"/>
          <w:iCs/>
          <w:lang w:val="en-US"/>
        </w:rPr>
        <w:t xml:space="preserve"> </w:t>
      </w:r>
      <w:r w:rsidR="003C6FD5" w:rsidRPr="00794F45">
        <w:rPr>
          <w:rFonts w:cs="Arial"/>
          <w:iCs/>
          <w:lang w:val="en-US"/>
        </w:rPr>
        <w:t>as the sub</w:t>
      </w:r>
      <w:r w:rsidR="00F63BE0" w:rsidRPr="00794F45">
        <w:rPr>
          <w:rFonts w:cs="Arial"/>
          <w:iCs/>
          <w:lang w:val="en-US"/>
        </w:rPr>
        <w:t>title for a poem he had published in</w:t>
      </w:r>
      <w:r w:rsidR="00D30160" w:rsidRPr="00794F45">
        <w:rPr>
          <w:rFonts w:cs="Arial"/>
          <w:iCs/>
          <w:lang w:val="en-US"/>
        </w:rPr>
        <w:t xml:space="preserve"> </w:t>
      </w:r>
      <w:r w:rsidR="00363839" w:rsidRPr="00794F45">
        <w:rPr>
          <w:rFonts w:cs="Arial"/>
          <w:iCs/>
          <w:lang w:val="en-US"/>
        </w:rPr>
        <w:t xml:space="preserve">the one-off underground publication </w:t>
      </w:r>
      <w:r w:rsidR="00363839" w:rsidRPr="00794F45">
        <w:rPr>
          <w:rFonts w:cs="Arial"/>
          <w:i/>
          <w:iCs/>
          <w:lang w:val="en-US"/>
        </w:rPr>
        <w:t>Long Hair</w:t>
      </w:r>
      <w:r w:rsidR="001A76AC" w:rsidRPr="00794F45">
        <w:rPr>
          <w:rFonts w:cs="Arial"/>
          <w:iCs/>
          <w:lang w:val="en-US"/>
        </w:rPr>
        <w:t xml:space="preserve"> </w:t>
      </w:r>
      <w:r w:rsidR="00363839" w:rsidRPr="00794F45">
        <w:rPr>
          <w:rFonts w:cs="Arial"/>
          <w:iCs/>
          <w:lang w:val="en-US"/>
        </w:rPr>
        <w:t xml:space="preserve">in the wake of the </w:t>
      </w:r>
      <w:r w:rsidR="00A66C57" w:rsidRPr="00794F45">
        <w:rPr>
          <w:rFonts w:cs="Arial"/>
          <w:iCs/>
          <w:lang w:val="en-US"/>
        </w:rPr>
        <w:t xml:space="preserve">1965 </w:t>
      </w:r>
      <w:r w:rsidR="00363839" w:rsidRPr="00794F45">
        <w:rPr>
          <w:rFonts w:cs="Arial"/>
          <w:iCs/>
          <w:lang w:val="en-US"/>
        </w:rPr>
        <w:t>‘International Poetry Incarnation’ at the Albert Hall</w:t>
      </w:r>
      <w:r w:rsidR="001619C7" w:rsidRPr="00794F45">
        <w:rPr>
          <w:rFonts w:cs="Arial"/>
          <w:iCs/>
          <w:lang w:val="en-US"/>
        </w:rPr>
        <w:t xml:space="preserve">; like most of </w:t>
      </w:r>
      <w:r w:rsidR="000C53FC">
        <w:rPr>
          <w:rFonts w:cs="Arial"/>
          <w:iCs/>
          <w:lang w:val="en-US"/>
        </w:rPr>
        <w:t>his</w:t>
      </w:r>
      <w:r w:rsidR="001619C7" w:rsidRPr="00794F45">
        <w:rPr>
          <w:rFonts w:cs="Arial"/>
          <w:iCs/>
          <w:lang w:val="en-US"/>
        </w:rPr>
        <w:t xml:space="preserve"> poems it </w:t>
      </w:r>
      <w:r w:rsidR="00105532">
        <w:rPr>
          <w:rFonts w:cs="Arial"/>
          <w:iCs/>
          <w:lang w:val="en-US"/>
        </w:rPr>
        <w:t>is</w:t>
      </w:r>
      <w:r w:rsidR="001619C7" w:rsidRPr="00794F45">
        <w:rPr>
          <w:rFonts w:cs="Arial"/>
          <w:iCs/>
          <w:lang w:val="en-US"/>
        </w:rPr>
        <w:t xml:space="preserve"> </w:t>
      </w:r>
      <w:r w:rsidR="005C3E08" w:rsidRPr="00794F45">
        <w:rPr>
          <w:rFonts w:cs="Arial"/>
          <w:iCs/>
          <w:lang w:val="en-US"/>
        </w:rPr>
        <w:t>intensely ignominist</w:t>
      </w:r>
      <w:r w:rsidR="00720D49" w:rsidRPr="00794F45">
        <w:rPr>
          <w:rFonts w:cs="Arial"/>
          <w:iCs/>
          <w:lang w:val="en-US"/>
        </w:rPr>
        <w:t xml:space="preserve">, but not obviously connected to </w:t>
      </w:r>
      <w:r w:rsidR="00374986" w:rsidRPr="00794F45">
        <w:rPr>
          <w:rFonts w:cs="Arial"/>
          <w:i/>
          <w:iCs/>
          <w:lang w:val="en-US"/>
        </w:rPr>
        <w:t>Puppet People</w:t>
      </w:r>
      <w:r w:rsidR="005C3E08" w:rsidRPr="00794F45">
        <w:rPr>
          <w:rFonts w:cs="Arial"/>
          <w:iCs/>
          <w:lang w:val="en-US"/>
        </w:rPr>
        <w:t>.</w:t>
      </w:r>
      <w:r w:rsidR="00712D4D" w:rsidRPr="00794F45">
        <w:rPr>
          <w:rFonts w:cs="Arial"/>
          <w:iCs/>
          <w:lang w:val="en-US"/>
        </w:rPr>
        <w:t xml:space="preserve"> </w:t>
      </w:r>
      <w:r w:rsidR="001F7D86" w:rsidRPr="00794F45">
        <w:rPr>
          <w:rFonts w:cs="Arial"/>
          <w:iCs/>
          <w:lang w:val="en-US"/>
        </w:rPr>
        <w:t xml:space="preserve">One of the uncomfortable friends to whom he showed it seems to have been Peter Whitehead, another of the Better Books crowd, who recalls Durgnat and his preferred actress acting out a script for him in his </w:t>
      </w:r>
      <w:r w:rsidR="00360D7A">
        <w:rPr>
          <w:rFonts w:cs="Arial"/>
          <w:iCs/>
          <w:lang w:val="en-US"/>
        </w:rPr>
        <w:t xml:space="preserve">Soho </w:t>
      </w:r>
      <w:r w:rsidR="001F7D86" w:rsidRPr="00794F45">
        <w:rPr>
          <w:rFonts w:cs="Arial"/>
          <w:iCs/>
          <w:lang w:val="en-US"/>
        </w:rPr>
        <w:t xml:space="preserve">flat, and later </w:t>
      </w:r>
      <w:r w:rsidR="001F7D86">
        <w:rPr>
          <w:rFonts w:cs="Arial"/>
          <w:iCs/>
          <w:lang w:val="en-US"/>
        </w:rPr>
        <w:t>giving</w:t>
      </w:r>
      <w:r w:rsidR="001F7D86" w:rsidRPr="00794F45">
        <w:rPr>
          <w:rFonts w:cs="Arial"/>
          <w:iCs/>
          <w:lang w:val="en-US"/>
        </w:rPr>
        <w:t xml:space="preserve"> a ‘polite no’.</w:t>
      </w:r>
      <w:r w:rsidR="001F7D86" w:rsidRPr="00794F45">
        <w:rPr>
          <w:rStyle w:val="EndnoteReference"/>
          <w:rFonts w:cs="Arial"/>
          <w:iCs/>
          <w:lang w:val="en-US"/>
        </w:rPr>
        <w:endnoteReference w:id="35"/>
      </w:r>
    </w:p>
    <w:p w14:paraId="57FCCDB5" w14:textId="36FFAA89" w:rsidR="00EA65BD" w:rsidRPr="00794F45" w:rsidRDefault="006B6A26" w:rsidP="006825EA">
      <w:pPr>
        <w:spacing w:line="480" w:lineRule="auto"/>
        <w:ind w:firstLine="284"/>
      </w:pPr>
      <w:r>
        <w:rPr>
          <w:rFonts w:cs="Arial"/>
          <w:iCs/>
          <w:lang w:val="en-US"/>
        </w:rPr>
        <w:t xml:space="preserve">In the 1982 essay </w:t>
      </w:r>
      <w:r w:rsidR="00EF14F8">
        <w:rPr>
          <w:rFonts w:cs="Arial"/>
          <w:iCs/>
          <w:lang w:val="en-US"/>
        </w:rPr>
        <w:t>Durgnat</w:t>
      </w:r>
      <w:r w:rsidR="009E69D5" w:rsidRPr="00794F45">
        <w:rPr>
          <w:rFonts w:cs="Arial"/>
          <w:iCs/>
          <w:lang w:val="en-US"/>
        </w:rPr>
        <w:t xml:space="preserve"> described </w:t>
      </w:r>
      <w:r w:rsidR="007534DC" w:rsidRPr="007534DC">
        <w:rPr>
          <w:rFonts w:cs="Arial"/>
          <w:i/>
          <w:iCs/>
          <w:lang w:val="en-US"/>
        </w:rPr>
        <w:t>Central Bazaar</w:t>
      </w:r>
      <w:r w:rsidR="007534DC">
        <w:rPr>
          <w:rFonts w:cs="Arial"/>
          <w:iCs/>
          <w:lang w:val="en-US"/>
        </w:rPr>
        <w:t>,</w:t>
      </w:r>
      <w:r w:rsidR="009E69D5" w:rsidRPr="00794F45">
        <w:rPr>
          <w:rFonts w:cs="Arial"/>
          <w:iCs/>
          <w:lang w:val="en-US"/>
        </w:rPr>
        <w:t xml:space="preserve"> as one of Dwoskin’s ‘</w:t>
      </w:r>
      <w:r w:rsidR="009E69D5" w:rsidRPr="00794F45">
        <w:t>Essays in “happening” aesthetic’</w:t>
      </w:r>
      <w:r w:rsidR="00CD4621" w:rsidRPr="00794F45">
        <w:t xml:space="preserve"> alongside the earlier </w:t>
      </w:r>
      <w:r w:rsidR="00CD4621" w:rsidRPr="00794F45">
        <w:rPr>
          <w:i/>
        </w:rPr>
        <w:t>Me, Myself and I</w:t>
      </w:r>
      <w:r w:rsidR="00CD4621" w:rsidRPr="00794F45">
        <w:t xml:space="preserve"> (1968)</w:t>
      </w:r>
      <w:r w:rsidR="001F159C" w:rsidRPr="00794F45">
        <w:t>, which takes place in a bathroom</w:t>
      </w:r>
      <w:r w:rsidR="009D7F26" w:rsidRPr="00794F45">
        <w:t xml:space="preserve"> (rather than a doctor’s surgery)</w:t>
      </w:r>
      <w:r w:rsidR="00950BE4" w:rsidRPr="00794F45">
        <w:t xml:space="preserve">, and attempted to sum up its theme </w:t>
      </w:r>
      <w:r w:rsidR="00D2433F" w:rsidRPr="00794F45">
        <w:t xml:space="preserve">– perhaps capturing </w:t>
      </w:r>
      <w:r w:rsidR="003B17D9" w:rsidRPr="00794F45">
        <w:t>Durgnat’s</w:t>
      </w:r>
      <w:r w:rsidR="00D2433F" w:rsidRPr="00794F45">
        <w:t xml:space="preserve"> </w:t>
      </w:r>
      <w:r w:rsidR="000F021F" w:rsidRPr="00794F45">
        <w:t>idea</w:t>
      </w:r>
      <w:r w:rsidR="00D2433F" w:rsidRPr="00794F45">
        <w:t xml:space="preserve"> of the </w:t>
      </w:r>
      <w:r w:rsidR="00030EDC" w:rsidRPr="00030EDC">
        <w:rPr>
          <w:i/>
        </w:rPr>
        <w:t>Puppet People</w:t>
      </w:r>
      <w:r w:rsidR="00030EDC">
        <w:t xml:space="preserve"> </w:t>
      </w:r>
      <w:r w:rsidR="00D2433F" w:rsidRPr="00794F45">
        <w:t>film more than Dwoskin’s</w:t>
      </w:r>
      <w:r w:rsidR="00690DD1" w:rsidRPr="00794F45">
        <w:t xml:space="preserve"> realization</w:t>
      </w:r>
      <w:r w:rsidR="00FB6B81" w:rsidRPr="00794F45">
        <w:t xml:space="preserve"> of it</w:t>
      </w:r>
      <w:r w:rsidR="00D2433F" w:rsidRPr="00794F45">
        <w:t xml:space="preserve"> – </w:t>
      </w:r>
      <w:r w:rsidR="00950BE4" w:rsidRPr="00794F45">
        <w:t xml:space="preserve">with the sentence: </w:t>
      </w:r>
      <w:r w:rsidR="009E69D5" w:rsidRPr="00794F45">
        <w:rPr>
          <w:rFonts w:cs="Arial"/>
          <w:iCs/>
          <w:lang w:val="en-US"/>
        </w:rPr>
        <w:t>‘</w:t>
      </w:r>
      <w:r w:rsidR="009E69D5" w:rsidRPr="00794F45">
        <w:t>Personae exasper-evapor-ated in fantasy-block-fantasy no-win truth-game.’</w:t>
      </w:r>
      <w:r w:rsidR="001B3EFB" w:rsidRPr="00794F45">
        <w:rPr>
          <w:rStyle w:val="EndnoteReference"/>
        </w:rPr>
        <w:endnoteReference w:id="36"/>
      </w:r>
      <w:r w:rsidR="00B918D2" w:rsidRPr="00794F45">
        <w:t xml:space="preserve"> </w:t>
      </w:r>
      <w:r w:rsidR="006D4EC9">
        <w:t xml:space="preserve">For </w:t>
      </w:r>
      <w:r w:rsidR="00390AD4">
        <w:t>this</w:t>
      </w:r>
      <w:r w:rsidR="006D4EC9">
        <w:t xml:space="preserve"> and other reasons</w:t>
      </w:r>
      <w:r w:rsidR="00187B7C">
        <w:t>, it</w:t>
      </w:r>
      <w:r w:rsidR="007773E4" w:rsidRPr="00794F45">
        <w:t xml:space="preserve"> </w:t>
      </w:r>
      <w:r w:rsidR="003D30A6" w:rsidRPr="00794F45">
        <w:t xml:space="preserve">seems possible that the </w:t>
      </w:r>
      <w:r w:rsidR="00537846" w:rsidRPr="00537846">
        <w:rPr>
          <w:i/>
        </w:rPr>
        <w:t>Puppet People</w:t>
      </w:r>
      <w:r w:rsidR="00905E9A">
        <w:t>/</w:t>
      </w:r>
      <w:r w:rsidR="00537846" w:rsidRPr="00537846">
        <w:rPr>
          <w:i/>
        </w:rPr>
        <w:t>Central Bazaar</w:t>
      </w:r>
      <w:r w:rsidR="00537846">
        <w:t xml:space="preserve"> </w:t>
      </w:r>
      <w:r w:rsidR="003D30A6" w:rsidRPr="00794F45">
        <w:t>scenario had</w:t>
      </w:r>
      <w:r w:rsidR="00003F9F" w:rsidRPr="00794F45">
        <w:t xml:space="preserve"> roots </w:t>
      </w:r>
      <w:r w:rsidR="003B17D9" w:rsidRPr="00794F45">
        <w:t xml:space="preserve">in their shared </w:t>
      </w:r>
      <w:r w:rsidR="00201D41" w:rsidRPr="00794F45">
        <w:t>experience of the original LFMC’s demise</w:t>
      </w:r>
      <w:r w:rsidR="007F5087" w:rsidRPr="00794F45">
        <w:t>.</w:t>
      </w:r>
    </w:p>
    <w:p w14:paraId="0562FF2C" w14:textId="112484DB" w:rsidR="005548A6" w:rsidRPr="00794F45" w:rsidRDefault="00AA0D19" w:rsidP="006825EA">
      <w:pPr>
        <w:spacing w:line="480" w:lineRule="auto"/>
        <w:ind w:firstLine="284"/>
      </w:pPr>
      <w:r w:rsidRPr="00794F45">
        <w:rPr>
          <w:rFonts w:cs="Arial"/>
          <w:iCs/>
          <w:lang w:val="en-US"/>
        </w:rPr>
        <w:t xml:space="preserve">The </w:t>
      </w:r>
      <w:r w:rsidR="00E4140A" w:rsidRPr="00794F45">
        <w:rPr>
          <w:rFonts w:cs="Arial"/>
          <w:iCs/>
          <w:lang w:val="en-US"/>
        </w:rPr>
        <w:t xml:space="preserve">early </w:t>
      </w:r>
      <w:r w:rsidRPr="00794F45">
        <w:rPr>
          <w:rFonts w:cs="Arial"/>
          <w:iCs/>
          <w:lang w:val="en-US"/>
        </w:rPr>
        <w:t xml:space="preserve">Co-op had never been stable: Durgnat was brought in as chairman to replace the disreputable </w:t>
      </w:r>
      <w:r w:rsidRPr="00794F45">
        <w:t xml:space="preserve">Harvey Matusow, and during his tenure it was </w:t>
      </w:r>
      <w:r w:rsidR="007103C4">
        <w:t>not</w:t>
      </w:r>
      <w:r w:rsidRPr="00794F45">
        <w:t xml:space="preserve"> particularly co-operative</w:t>
      </w:r>
      <w:r w:rsidR="006E3D8A" w:rsidRPr="00794F45">
        <w:t>,</w:t>
      </w:r>
      <w:r w:rsidR="00F27F8D" w:rsidRPr="00794F45">
        <w:t xml:space="preserve"> by his own admission</w:t>
      </w:r>
      <w:r w:rsidRPr="00794F45">
        <w:t>.</w:t>
      </w:r>
      <w:r w:rsidR="00B2622B" w:rsidRPr="00794F45">
        <w:rPr>
          <w:rStyle w:val="EndnoteReference"/>
        </w:rPr>
        <w:endnoteReference w:id="37"/>
      </w:r>
      <w:r w:rsidRPr="00794F45">
        <w:t xml:space="preserve"> </w:t>
      </w:r>
      <w:r w:rsidR="002A2997">
        <w:t>A major cause of division</w:t>
      </w:r>
      <w:r w:rsidR="00DA53B4" w:rsidRPr="00794F45">
        <w:t>, according to Dwoskin, was the magazine</w:t>
      </w:r>
      <w:r w:rsidR="00447A60" w:rsidRPr="00794F45">
        <w:t xml:space="preserve"> they were both closely involved in producing</w:t>
      </w:r>
      <w:r w:rsidR="0085077B" w:rsidRPr="00794F45">
        <w:t>.</w:t>
      </w:r>
      <w:r w:rsidR="000F6306" w:rsidRPr="00794F45">
        <w:t xml:space="preserve"> </w:t>
      </w:r>
      <w:r w:rsidR="0085077B" w:rsidRPr="00794F45">
        <w:t>W</w:t>
      </w:r>
      <w:r w:rsidR="000F6306" w:rsidRPr="00794F45">
        <w:t>h</w:t>
      </w:r>
      <w:r w:rsidR="005548A6" w:rsidRPr="00794F45">
        <w:t xml:space="preserve">ereas </w:t>
      </w:r>
      <w:r w:rsidR="006D75FF" w:rsidRPr="00794F45">
        <w:t>their</w:t>
      </w:r>
      <w:r w:rsidR="005548A6" w:rsidRPr="00794F45">
        <w:t xml:space="preserve"> LFMC focu</w:t>
      </w:r>
      <w:r w:rsidR="000F6306" w:rsidRPr="00794F45">
        <w:t xml:space="preserve">sed on promoting </w:t>
      </w:r>
      <w:r w:rsidR="00423BA1" w:rsidRPr="00794F45">
        <w:t xml:space="preserve">and distributing </w:t>
      </w:r>
      <w:r w:rsidR="000F6306" w:rsidRPr="00794F45">
        <w:t>films</w:t>
      </w:r>
      <w:r w:rsidR="00C87AD7" w:rsidRPr="00794F45">
        <w:t>, made indepen</w:t>
      </w:r>
      <w:r w:rsidR="00246147" w:rsidRPr="00794F45">
        <w:t>den</w:t>
      </w:r>
      <w:r w:rsidR="00C87AD7" w:rsidRPr="00794F45">
        <w:t>tly</w:t>
      </w:r>
      <w:r w:rsidR="007E6B19" w:rsidRPr="00794F45">
        <w:t>, other members</w:t>
      </w:r>
      <w:r w:rsidR="000F6306" w:rsidRPr="00794F45">
        <w:t xml:space="preserve"> thought </w:t>
      </w:r>
      <w:r w:rsidR="0016262D">
        <w:t xml:space="preserve">that </w:t>
      </w:r>
      <w:r w:rsidR="000F6306" w:rsidRPr="00794F45">
        <w:t>the small amount of pooled money available would be better spent on filmmaking equipment.</w:t>
      </w:r>
      <w:r w:rsidR="00624219" w:rsidRPr="00794F45">
        <w:rPr>
          <w:rStyle w:val="EndnoteReference"/>
        </w:rPr>
        <w:endnoteReference w:id="38"/>
      </w:r>
      <w:r w:rsidR="005548A6" w:rsidRPr="00794F45">
        <w:t xml:space="preserve"> </w:t>
      </w:r>
      <w:r w:rsidR="00390327" w:rsidRPr="00794F45">
        <w:t>The latter tendency prevailed after the Co-op was forced out of Better Books by puritanical new management</w:t>
      </w:r>
      <w:r w:rsidR="009866B1">
        <w:t>, and relocated to the Arts Lab</w:t>
      </w:r>
      <w:r w:rsidR="00390327" w:rsidRPr="00794F45">
        <w:t>. Dwoskin reflected on the break-up in a text written with another original Co-op member, Simon Hartog, in 1969</w:t>
      </w:r>
      <w:r w:rsidR="00283D94" w:rsidRPr="00794F45">
        <w:t>, which makes the situation sound much like Durgnat’s synopsis</w:t>
      </w:r>
      <w:r w:rsidR="009239F1">
        <w:t xml:space="preserve"> of </w:t>
      </w:r>
      <w:r w:rsidR="009239F1" w:rsidRPr="009239F1">
        <w:rPr>
          <w:i/>
        </w:rPr>
        <w:t>Central Bazaar</w:t>
      </w:r>
      <w:r w:rsidR="00390327" w:rsidRPr="00794F45">
        <w:t>:</w:t>
      </w:r>
    </w:p>
    <w:p w14:paraId="3DEEC925" w14:textId="77777777" w:rsidR="00390327" w:rsidRPr="00794F45" w:rsidRDefault="00390327" w:rsidP="006825EA">
      <w:pPr>
        <w:spacing w:line="480" w:lineRule="auto"/>
        <w:ind w:firstLine="284"/>
      </w:pPr>
    </w:p>
    <w:p w14:paraId="228D22EE" w14:textId="24467689" w:rsidR="007F5087" w:rsidRPr="00794F45" w:rsidRDefault="005548A6" w:rsidP="006825EA">
      <w:pPr>
        <w:spacing w:line="480" w:lineRule="auto"/>
        <w:ind w:left="720"/>
        <w:rPr>
          <w:rFonts w:cs="Arial"/>
          <w:iCs/>
          <w:lang w:val="en-US"/>
        </w:rPr>
      </w:pPr>
      <w:r w:rsidRPr="00794F45">
        <w:t xml:space="preserve">As co-operatives are run by a kind of film-makers’ democracy, there is within them the chance for many ambiguities and vague situations. This often allows for paranoiacs to run quite rampant, for vendettas to occur and for subgroups to divide themselves off, politically and socially, from the others. The open structure also allows many people to enter, some who are doing so for their own gain, not for film, but for the association or the </w:t>
      </w:r>
      <w:r w:rsidR="00390327" w:rsidRPr="00794F45">
        <w:t>potential of personal identity.</w:t>
      </w:r>
      <w:r w:rsidR="00304841" w:rsidRPr="00794F45">
        <w:rPr>
          <w:rStyle w:val="EndnoteReference"/>
        </w:rPr>
        <w:endnoteReference w:id="39"/>
      </w:r>
    </w:p>
    <w:p w14:paraId="2A9CA758" w14:textId="77777777" w:rsidR="00E433EE" w:rsidRDefault="00E433EE" w:rsidP="006825EA">
      <w:pPr>
        <w:spacing w:line="480" w:lineRule="auto"/>
        <w:rPr>
          <w:rFonts w:cs="Arial"/>
          <w:iCs/>
          <w:lang w:val="en-US"/>
        </w:rPr>
      </w:pPr>
    </w:p>
    <w:p w14:paraId="59CFFB61" w14:textId="172A3A90" w:rsidR="00157B45" w:rsidRPr="00794F45" w:rsidRDefault="00714AD7" w:rsidP="00157B45">
      <w:pPr>
        <w:spacing w:line="480" w:lineRule="auto"/>
      </w:pPr>
      <w:r>
        <w:t>Clinchingly</w:t>
      </w:r>
      <w:r w:rsidR="007923E1">
        <w:t xml:space="preserve">, </w:t>
      </w:r>
      <w:r w:rsidR="007A4817">
        <w:t xml:space="preserve">however, </w:t>
      </w:r>
      <w:r w:rsidR="00D12991">
        <w:t xml:space="preserve">the resemblance between this </w:t>
      </w:r>
      <w:r w:rsidR="001B1332">
        <w:t xml:space="preserve">unhappy </w:t>
      </w:r>
      <w:r w:rsidR="00D12991">
        <w:t xml:space="preserve">situation and the scenario </w:t>
      </w:r>
      <w:r w:rsidR="00EE6615">
        <w:t xml:space="preserve">which </w:t>
      </w:r>
      <w:r w:rsidR="00D12991">
        <w:t xml:space="preserve">Dwoskin eventually filmed comes through </w:t>
      </w:r>
      <w:r w:rsidR="00B33675">
        <w:t xml:space="preserve">clearly </w:t>
      </w:r>
      <w:r w:rsidR="00F4038D">
        <w:t xml:space="preserve">in </w:t>
      </w:r>
      <w:r w:rsidR="00157B45">
        <w:t xml:space="preserve">the </w:t>
      </w:r>
      <w:r w:rsidR="00A7289F">
        <w:t xml:space="preserve">successful </w:t>
      </w:r>
      <w:r w:rsidR="005541E3">
        <w:t xml:space="preserve">application </w:t>
      </w:r>
      <w:r w:rsidR="00D03F15">
        <w:t xml:space="preserve">which </w:t>
      </w:r>
      <w:r w:rsidR="00F6060F">
        <w:t>he</w:t>
      </w:r>
      <w:r w:rsidR="00D03F15">
        <w:t xml:space="preserve"> made </w:t>
      </w:r>
      <w:r w:rsidR="007B1B1B">
        <w:t xml:space="preserve">to the BFI Production Board </w:t>
      </w:r>
      <w:r w:rsidR="00021828">
        <w:t xml:space="preserve">to finance </w:t>
      </w:r>
      <w:r w:rsidR="004E4B4B">
        <w:t xml:space="preserve">the </w:t>
      </w:r>
      <w:r w:rsidR="00F50EC3">
        <w:t>project</w:t>
      </w:r>
      <w:r w:rsidR="005F628B">
        <w:t xml:space="preserve">, still titled </w:t>
      </w:r>
      <w:r w:rsidR="005F628B" w:rsidRPr="005F628B">
        <w:rPr>
          <w:i/>
        </w:rPr>
        <w:t>Puppet People</w:t>
      </w:r>
      <w:r w:rsidR="00EB613D">
        <w:t xml:space="preserve">, </w:t>
      </w:r>
      <w:r w:rsidR="00695A23">
        <w:t>in 1972</w:t>
      </w:r>
      <w:r w:rsidR="00EB613D">
        <w:t>.</w:t>
      </w:r>
      <w:r w:rsidR="008E2DF5">
        <w:t xml:space="preserve"> </w:t>
      </w:r>
      <w:r w:rsidR="00C56FF2">
        <w:t>The first sentence of this stated</w:t>
      </w:r>
      <w:r w:rsidR="00250C5E">
        <w:t>, without preamble</w:t>
      </w:r>
      <w:r w:rsidR="00A46E9E">
        <w:t>, a</w:t>
      </w:r>
      <w:r w:rsidR="00157B45" w:rsidRPr="00794F45">
        <w:t xml:space="preserve"> ‘Theme of egoism and ego-ideal; the use of others for identity and depending on others for self-realisation.’</w:t>
      </w:r>
      <w:r w:rsidR="00157B45" w:rsidRPr="00794F45">
        <w:rPr>
          <w:rStyle w:val="EndnoteReference"/>
        </w:rPr>
        <w:endnoteReference w:id="40"/>
      </w:r>
      <w:r w:rsidR="00157B45" w:rsidRPr="00794F45">
        <w:t xml:space="preserve"> </w:t>
      </w:r>
      <w:r w:rsidR="00DF0510">
        <w:t>The film’s</w:t>
      </w:r>
      <w:r w:rsidR="00157B45" w:rsidRPr="00794F45">
        <w:t xml:space="preserve"> ‘situation’ (rather than narrative)</w:t>
      </w:r>
      <w:r w:rsidR="00DB3073">
        <w:t>, Dwoskin</w:t>
      </w:r>
      <w:r w:rsidR="00250B0F">
        <w:t>’s proposal</w:t>
      </w:r>
      <w:r w:rsidR="00DB3073">
        <w:t xml:space="preserve"> </w:t>
      </w:r>
      <w:r w:rsidR="001F054B">
        <w:t>continued</w:t>
      </w:r>
      <w:r w:rsidR="00DB3073">
        <w:t>,</w:t>
      </w:r>
      <w:r w:rsidR="00157B45" w:rsidRPr="00794F45">
        <w:t xml:space="preserve"> was ‘for displaying social </w:t>
      </w:r>
      <w:r w:rsidR="005B4088">
        <w:t xml:space="preserve">and personal “usage” of others’, and the consequences of this </w:t>
      </w:r>
      <w:r w:rsidR="00584A00">
        <w:t>‘“</w:t>
      </w:r>
      <w:r w:rsidR="005B4088">
        <w:t>usage</w:t>
      </w:r>
      <w:r w:rsidR="00584A00">
        <w:t>”’</w:t>
      </w:r>
      <w:r w:rsidR="005B4088">
        <w:t xml:space="preserve"> were ‘basically destructive and consumptive’.</w:t>
      </w:r>
      <w:r w:rsidR="00872A16">
        <w:t xml:space="preserve"> Whether or not Dwoskin had read Riesman, </w:t>
      </w:r>
      <w:r w:rsidR="00872A16" w:rsidRPr="005D1497">
        <w:rPr>
          <w:i/>
        </w:rPr>
        <w:t>The Lonely Crowd</w:t>
      </w:r>
      <w:r w:rsidR="005D1497">
        <w:t xml:space="preserve"> w</w:t>
      </w:r>
      <w:r w:rsidR="00872A16">
        <w:t>ould have been a</w:t>
      </w:r>
      <w:r w:rsidR="005D1497">
        <w:t>n apt</w:t>
      </w:r>
      <w:r w:rsidR="00872A16">
        <w:t xml:space="preserve"> third title.</w:t>
      </w:r>
    </w:p>
    <w:p w14:paraId="52DCC95C" w14:textId="6F3EDDCD" w:rsidR="00157B45" w:rsidRDefault="00157B45" w:rsidP="006825EA">
      <w:pPr>
        <w:spacing w:line="480" w:lineRule="auto"/>
      </w:pPr>
    </w:p>
    <w:p w14:paraId="7F317EA7" w14:textId="2CDD0DEC" w:rsidR="000C1CC9" w:rsidRDefault="000B35B6" w:rsidP="000C1CC9">
      <w:pPr>
        <w:spacing w:line="480" w:lineRule="auto"/>
      </w:pPr>
      <w:r w:rsidRPr="00794F45">
        <w:t xml:space="preserve">Durgnat had departed for the US </w:t>
      </w:r>
      <w:r w:rsidR="004F6BE1">
        <w:t>by the time</w:t>
      </w:r>
      <w:r w:rsidRPr="00794F45">
        <w:t xml:space="preserve"> </w:t>
      </w:r>
      <w:r w:rsidRPr="00794F45">
        <w:rPr>
          <w:i/>
        </w:rPr>
        <w:t>Central Bazaar</w:t>
      </w:r>
      <w:r w:rsidRPr="00794F45">
        <w:t xml:space="preserve"> appeared, and </w:t>
      </w:r>
      <w:r w:rsidR="002C3B94" w:rsidRPr="00794F45">
        <w:t>when he returned to Dwoskin’s films in the 1980s</w:t>
      </w:r>
      <w:r w:rsidR="002C4F20" w:rsidRPr="00794F45">
        <w:t xml:space="preserve"> it was as the heretic Dwoskin described</w:t>
      </w:r>
      <w:r w:rsidR="005234CB" w:rsidRPr="00794F45">
        <w:t xml:space="preserve">, </w:t>
      </w:r>
      <w:r w:rsidR="009C1B72" w:rsidRPr="00794F45">
        <w:t xml:space="preserve">sceptical towards the Lacanian framework into which Dwoskin had since been </w:t>
      </w:r>
      <w:r w:rsidR="00765340" w:rsidRPr="00794F45">
        <w:t>accommodated</w:t>
      </w:r>
      <w:r w:rsidR="00241F43">
        <w:t>, principally by Paul Willemen</w:t>
      </w:r>
      <w:r w:rsidR="009C1B72" w:rsidRPr="00794F45">
        <w:t>.</w:t>
      </w:r>
      <w:r w:rsidR="000D614A" w:rsidRPr="00794F45">
        <w:t xml:space="preserve"> </w:t>
      </w:r>
      <w:r w:rsidR="00E01D7C" w:rsidRPr="00794F45">
        <w:t>Durgnat’s</w:t>
      </w:r>
      <w:r w:rsidR="00DA70EE" w:rsidRPr="00794F45">
        <w:t xml:space="preserve"> differences from the dominant tendency</w:t>
      </w:r>
      <w:r w:rsidR="00E3317A">
        <w:t xml:space="preserve"> </w:t>
      </w:r>
      <w:r w:rsidR="00155674" w:rsidRPr="00794F45">
        <w:t xml:space="preserve">are </w:t>
      </w:r>
      <w:r w:rsidR="00222AC9" w:rsidRPr="00794F45">
        <w:t>encapsulated</w:t>
      </w:r>
      <w:r w:rsidR="00155674" w:rsidRPr="00794F45">
        <w:t xml:space="preserve"> in his barb, ‘They think it’s</w:t>
      </w:r>
      <w:r w:rsidR="00B113EA" w:rsidRPr="00794F45">
        <w:t xml:space="preserve"> Lacan but actually it’s Sartre</w:t>
      </w:r>
      <w:r w:rsidR="00155674" w:rsidRPr="00794F45">
        <w:t>’</w:t>
      </w:r>
      <w:r w:rsidR="0078725B">
        <w:t>;</w:t>
      </w:r>
      <w:r w:rsidR="005E79C3" w:rsidRPr="00794F45">
        <w:rPr>
          <w:rStyle w:val="EndnoteReference"/>
        </w:rPr>
        <w:endnoteReference w:id="41"/>
      </w:r>
      <w:r w:rsidR="00B113EA" w:rsidRPr="00794F45">
        <w:t xml:space="preserve"> his similarities may be suggested by the fact that Willemen</w:t>
      </w:r>
      <w:r w:rsidR="00D33A04">
        <w:t>, though</w:t>
      </w:r>
      <w:r w:rsidR="00B113EA" w:rsidRPr="00794F45">
        <w:t xml:space="preserve"> </w:t>
      </w:r>
      <w:r w:rsidR="00D33A04">
        <w:t>relying</w:t>
      </w:r>
      <w:r w:rsidR="00D33A04" w:rsidRPr="00794F45">
        <w:t xml:space="preserve"> on Lacanian propositions</w:t>
      </w:r>
      <w:r w:rsidR="00D33A04">
        <w:t>,</w:t>
      </w:r>
      <w:r w:rsidR="00D33A04" w:rsidRPr="00794F45">
        <w:t xml:space="preserve"> </w:t>
      </w:r>
      <w:r w:rsidR="00B113EA" w:rsidRPr="00794F45">
        <w:t>actually referred to both</w:t>
      </w:r>
      <w:r w:rsidR="00EE4DB8">
        <w:t xml:space="preserve"> thinkers</w:t>
      </w:r>
      <w:r w:rsidR="00B113EA" w:rsidRPr="00794F45">
        <w:t>.</w:t>
      </w:r>
      <w:r w:rsidR="00DA04AB" w:rsidRPr="00794F45">
        <w:rPr>
          <w:rStyle w:val="EndnoteReference"/>
        </w:rPr>
        <w:endnoteReference w:id="42"/>
      </w:r>
      <w:r w:rsidR="000A518E" w:rsidRPr="00794F45">
        <w:t xml:space="preserve"> </w:t>
      </w:r>
      <w:r w:rsidR="00263ECC" w:rsidRPr="00794F45">
        <w:t xml:space="preserve">In </w:t>
      </w:r>
      <w:r w:rsidR="00263ECC" w:rsidRPr="00794F45">
        <w:rPr>
          <w:i/>
        </w:rPr>
        <w:t>Sexual Alienation in the Cinema</w:t>
      </w:r>
      <w:r w:rsidR="00263ECC" w:rsidRPr="00794F45">
        <w:t xml:space="preserve"> </w:t>
      </w:r>
      <w:r w:rsidR="00263ECC">
        <w:t>Durgnat</w:t>
      </w:r>
      <w:r w:rsidR="00263ECC" w:rsidRPr="00794F45">
        <w:t xml:space="preserve"> had described the returned gaze in Dwoskin’s </w:t>
      </w:r>
      <w:r w:rsidR="00263ECC" w:rsidRPr="00794F45">
        <w:rPr>
          <w:i/>
        </w:rPr>
        <w:t>Moment</w:t>
      </w:r>
      <w:r w:rsidR="00263ECC" w:rsidRPr="00794F45">
        <w:t xml:space="preserve"> (1969) as an ‘utterly resigned accusation of film-maker and spectator alike’, much as Mulvey and Willemen would</w:t>
      </w:r>
      <w:r w:rsidR="00263ECC">
        <w:t xml:space="preserve"> do later</w:t>
      </w:r>
      <w:r w:rsidR="00263ECC" w:rsidRPr="00794F45">
        <w:t>.</w:t>
      </w:r>
      <w:r w:rsidR="00263ECC" w:rsidRPr="00794F45">
        <w:rPr>
          <w:rStyle w:val="EndnoteReference"/>
        </w:rPr>
        <w:endnoteReference w:id="43"/>
      </w:r>
      <w:r w:rsidR="00263ECC" w:rsidRPr="00794F45">
        <w:t xml:space="preserve"> </w:t>
      </w:r>
      <w:r w:rsidR="00021F49">
        <w:t>Willemen</w:t>
      </w:r>
      <w:r w:rsidR="00261C74">
        <w:t>, however,</w:t>
      </w:r>
      <w:r w:rsidR="00021F49">
        <w:t xml:space="preserve"> </w:t>
      </w:r>
      <w:r w:rsidR="002B6509">
        <w:t>while using such concepts as ‘shame’</w:t>
      </w:r>
      <w:r w:rsidR="005A758C">
        <w:t>, and describing</w:t>
      </w:r>
      <w:r w:rsidR="002B6509">
        <w:t xml:space="preserve"> Dwoskin’s audiences as having ‘exhibitionistically indulged our scopic drives’,</w:t>
      </w:r>
      <w:r w:rsidR="006F62CB">
        <w:t xml:space="preserve"> </w:t>
      </w:r>
      <w:r w:rsidR="00021F49">
        <w:t>claimed that Dwoskin’s ‘strategies do not pose “moral” problems of any kind, but raise fundamental theoretical questions relating to cinema itself as a signifying process’.</w:t>
      </w:r>
      <w:r w:rsidR="00021F49">
        <w:rPr>
          <w:rStyle w:val="EndnoteReference"/>
        </w:rPr>
        <w:endnoteReference w:id="44"/>
      </w:r>
      <w:r w:rsidR="00B130F7">
        <w:t xml:space="preserve"> </w:t>
      </w:r>
      <w:r w:rsidR="005C49DD">
        <w:t>Durgnat</w:t>
      </w:r>
      <w:r w:rsidR="002E4E22">
        <w:t xml:space="preserve"> </w:t>
      </w:r>
      <w:r w:rsidR="00824EF9">
        <w:t xml:space="preserve">saw the films as </w:t>
      </w:r>
      <w:r w:rsidR="000B3AF6">
        <w:t xml:space="preserve">having </w:t>
      </w:r>
      <w:r w:rsidR="00D56D1A">
        <w:t>a</w:t>
      </w:r>
      <w:r w:rsidR="00A81627">
        <w:t xml:space="preserve"> wider</w:t>
      </w:r>
      <w:r w:rsidR="00A50019">
        <w:t xml:space="preserve"> </w:t>
      </w:r>
      <w:r w:rsidR="00E9226D">
        <w:t xml:space="preserve">existential </w:t>
      </w:r>
      <w:r w:rsidR="000B3AF6">
        <w:t>significance</w:t>
      </w:r>
      <w:r w:rsidR="00E70E82">
        <w:t xml:space="preserve">, and </w:t>
      </w:r>
      <w:r w:rsidR="001F2AEB">
        <w:t xml:space="preserve">without being moralistic </w:t>
      </w:r>
      <w:r w:rsidR="006525B1">
        <w:t xml:space="preserve">made no attempt to </w:t>
      </w:r>
      <w:r w:rsidR="00497579">
        <w:t>excise</w:t>
      </w:r>
      <w:r w:rsidR="006525B1">
        <w:t xml:space="preserve"> moral</w:t>
      </w:r>
      <w:r w:rsidR="007C68A2">
        <w:t xml:space="preserve"> problems</w:t>
      </w:r>
      <w:r w:rsidR="006D79D0">
        <w:t>,</w:t>
      </w:r>
      <w:r w:rsidR="002A0E01">
        <w:t xml:space="preserve"> </w:t>
      </w:r>
      <w:r w:rsidR="009522CB">
        <w:t>writing</w:t>
      </w:r>
      <w:r w:rsidR="000C1CC9" w:rsidRPr="00794F45">
        <w:t xml:space="preserve"> that </w:t>
      </w:r>
      <w:r w:rsidR="009E2376">
        <w:t>the accusatory gaze</w:t>
      </w:r>
      <w:r w:rsidR="000C1CC9" w:rsidRPr="00794F45">
        <w:t xml:space="preserve"> was </w:t>
      </w:r>
      <w:r w:rsidR="00515C24">
        <w:t xml:space="preserve">levelled </w:t>
      </w:r>
      <w:r w:rsidR="000C1CC9">
        <w:t xml:space="preserve">not </w:t>
      </w:r>
      <w:r w:rsidR="000034B2">
        <w:t>for</w:t>
      </w:r>
      <w:r w:rsidR="000C1CC9">
        <w:t xml:space="preserve"> the film-maker’s or spectator’s</w:t>
      </w:r>
      <w:r w:rsidR="000C1CC9" w:rsidRPr="00794F45">
        <w:t xml:space="preserve"> </w:t>
      </w:r>
      <w:r w:rsidR="000C1CC9">
        <w:t>‘</w:t>
      </w:r>
      <w:r w:rsidR="000C1CC9" w:rsidRPr="00794F45">
        <w:t>curiosity, which may after all be far from devoid of reverence for the human mystery, but for a wilful self-withholding which is the standard human relationship</w:t>
      </w:r>
      <w:r w:rsidR="000C1CC9">
        <w:t>’</w:t>
      </w:r>
      <w:r w:rsidR="000C1CC9" w:rsidRPr="00794F45">
        <w:t>.</w:t>
      </w:r>
      <w:r w:rsidR="000C1CC9" w:rsidRPr="00794F45">
        <w:rPr>
          <w:rStyle w:val="EndnoteReference"/>
        </w:rPr>
        <w:endnoteReference w:id="45"/>
      </w:r>
      <w:r w:rsidR="000C1CC9" w:rsidRPr="00794F45">
        <w:t xml:space="preserve"> </w:t>
      </w:r>
    </w:p>
    <w:p w14:paraId="0618C30D" w14:textId="10E7D55C" w:rsidR="00417AB3" w:rsidRDefault="00C14236" w:rsidP="006825EA">
      <w:pPr>
        <w:spacing w:line="480" w:lineRule="auto"/>
        <w:ind w:firstLine="284"/>
      </w:pPr>
      <w:r w:rsidRPr="00794F45">
        <w:t>Dwoskin, i</w:t>
      </w:r>
      <w:r w:rsidR="004F3F21" w:rsidRPr="00794F45">
        <w:t xml:space="preserve">n a tribute to Durgnat published in the month of his death, wrote that </w:t>
      </w:r>
      <w:r w:rsidR="00C2282A" w:rsidRPr="00794F45">
        <w:t>his friend ‘seems to write as a person wandering through the films as if he is one of the characters in them</w:t>
      </w:r>
      <w:r w:rsidR="00E1027F" w:rsidRPr="00794F45">
        <w:t xml:space="preserve"> [...] </w:t>
      </w:r>
      <w:r w:rsidR="00081D9B" w:rsidRPr="00794F45">
        <w:t>not only scrutinising and assessing the films themselves, but also the film’s</w:t>
      </w:r>
      <w:r w:rsidR="008122B5" w:rsidRPr="00794F45">
        <w:t xml:space="preserve"> author, the film’s spectators </w:t>
      </w:r>
      <w:r w:rsidR="00081D9B" w:rsidRPr="00794F45">
        <w:t>and the film’s critics’</w:t>
      </w:r>
      <w:r w:rsidR="00C9496C" w:rsidRPr="00794F45">
        <w:t xml:space="preserve"> – not least himself, </w:t>
      </w:r>
      <w:r w:rsidR="00E42957" w:rsidRPr="00794F45">
        <w:t>Dwoskin</w:t>
      </w:r>
      <w:r w:rsidR="00CE3B4E" w:rsidRPr="00794F45">
        <w:t xml:space="preserve"> went on</w:t>
      </w:r>
      <w:r w:rsidR="00081D9B" w:rsidRPr="00794F45">
        <w:t>.</w:t>
      </w:r>
      <w:r w:rsidR="00467753" w:rsidRPr="00794F45">
        <w:rPr>
          <w:rStyle w:val="EndnoteReference"/>
        </w:rPr>
        <w:endnoteReference w:id="46"/>
      </w:r>
      <w:r w:rsidR="00162F27" w:rsidRPr="00794F45">
        <w:t xml:space="preserve"> </w:t>
      </w:r>
      <w:r w:rsidR="004D7E0C" w:rsidRPr="00794F45">
        <w:t>In that respect, perhaps, we might see in his critical practice</w:t>
      </w:r>
      <w:r w:rsidR="00CE1021">
        <w:t xml:space="preserve"> –</w:t>
      </w:r>
      <w:r w:rsidR="00FA5CCC">
        <w:t xml:space="preserve"> the </w:t>
      </w:r>
      <w:r w:rsidR="0049531D">
        <w:t>‘</w:t>
      </w:r>
      <w:r w:rsidR="00FA5CCC">
        <w:t>fifth gaze</w:t>
      </w:r>
      <w:r w:rsidR="0049531D">
        <w:t>’</w:t>
      </w:r>
      <w:r w:rsidR="00CE1021">
        <w:t xml:space="preserve"> of critic at director –</w:t>
      </w:r>
      <w:r w:rsidR="004D7E0C" w:rsidRPr="00794F45">
        <w:t xml:space="preserve"> a curious reflection of Dwoskin’s filmic practice</w:t>
      </w:r>
      <w:r w:rsidR="009A5E2F">
        <w:t>,</w:t>
      </w:r>
      <w:r w:rsidR="003850BA">
        <w:t xml:space="preserve"> even a non-destructive ‘“usage” of others’</w:t>
      </w:r>
      <w:r w:rsidR="004D7E0C" w:rsidRPr="00794F45">
        <w:t>.</w:t>
      </w:r>
      <w:r w:rsidR="004D7E0C">
        <w:t xml:space="preserve"> </w:t>
      </w:r>
      <w:r w:rsidR="00044B67">
        <w:t>Durgnat’s writings emerged from th</w:t>
      </w:r>
      <w:r w:rsidR="00E8266D">
        <w:t xml:space="preserve">e </w:t>
      </w:r>
      <w:r w:rsidR="00FA0809">
        <w:t xml:space="preserve">uncompleted </w:t>
      </w:r>
      <w:r w:rsidR="00E8266D">
        <w:t>transition</w:t>
      </w:r>
      <w:r w:rsidR="007C6F26">
        <w:t xml:space="preserve"> which</w:t>
      </w:r>
      <w:r w:rsidR="00E8266D">
        <w:t xml:space="preserve"> Riesman described</w:t>
      </w:r>
      <w:r w:rsidR="007C6F26">
        <w:t>,</w:t>
      </w:r>
      <w:r w:rsidR="00E8266D">
        <w:t xml:space="preserve"> from inner- to outer-direction, </w:t>
      </w:r>
      <w:r w:rsidR="00044B67">
        <w:t>and with special urgency since the ‘</w:t>
      </w:r>
      <w:r w:rsidR="00044B67" w:rsidRPr="00794F45">
        <w:t>waning Protestant conscience</w:t>
      </w:r>
      <w:r w:rsidR="00044B67">
        <w:t xml:space="preserve">’ was not </w:t>
      </w:r>
      <w:r w:rsidR="000B3FA6">
        <w:t>merely</w:t>
      </w:r>
      <w:r w:rsidR="00044B67">
        <w:t xml:space="preserve"> an abstraction on his part but, so far as can be told, a biographical experience</w:t>
      </w:r>
      <w:r w:rsidR="00CF49FF">
        <w:t>.</w:t>
      </w:r>
      <w:r w:rsidR="008815EF">
        <w:t xml:space="preserve"> </w:t>
      </w:r>
      <w:r w:rsidR="00CF49FF">
        <w:t>H</w:t>
      </w:r>
      <w:r w:rsidR="008815EF">
        <w:t xml:space="preserve">is willingness </w:t>
      </w:r>
      <w:r w:rsidR="00814AE3">
        <w:t xml:space="preserve">figuratively </w:t>
      </w:r>
      <w:r w:rsidR="008815EF">
        <w:t xml:space="preserve">to </w:t>
      </w:r>
      <w:r w:rsidR="0078340F">
        <w:t>abandon</w:t>
      </w:r>
      <w:r w:rsidR="008815EF">
        <w:t xml:space="preserve"> ‘self-withholding’</w:t>
      </w:r>
      <w:r w:rsidR="007528F4">
        <w:t xml:space="preserve"> </w:t>
      </w:r>
      <w:r w:rsidR="00062764">
        <w:t>and be absorbed</w:t>
      </w:r>
      <w:r w:rsidR="00DA2DA7">
        <w:t>, and perhaps to confess</w:t>
      </w:r>
      <w:r w:rsidR="00720A3A">
        <w:t xml:space="preserve"> afterwards</w:t>
      </w:r>
      <w:r w:rsidR="00DA2DA7">
        <w:t>,</w:t>
      </w:r>
      <w:r w:rsidR="00062764">
        <w:t xml:space="preserve"> was not done </w:t>
      </w:r>
      <w:r w:rsidR="00DA2DA7">
        <w:t>without inner conflict</w:t>
      </w:r>
      <w:r w:rsidR="00707EF4">
        <w:t xml:space="preserve"> or ris</w:t>
      </w:r>
      <w:r w:rsidR="00B46FEA">
        <w:t>k</w:t>
      </w:r>
      <w:r w:rsidR="00781862">
        <w:t>.</w:t>
      </w:r>
      <w:r w:rsidR="00984369">
        <w:t xml:space="preserve"> </w:t>
      </w:r>
      <w:r w:rsidR="00F530E1">
        <w:t>With this in mind</w:t>
      </w:r>
      <w:r w:rsidR="006F573C">
        <w:t>,</w:t>
      </w:r>
      <w:r w:rsidR="00F530E1">
        <w:t xml:space="preserve"> h</w:t>
      </w:r>
      <w:r w:rsidR="006568AC">
        <w:t>is and Dwoskin’s</w:t>
      </w:r>
      <w:r w:rsidR="00417AB3">
        <w:t xml:space="preserve"> </w:t>
      </w:r>
      <w:r w:rsidR="0085080B">
        <w:t>relationship</w:t>
      </w:r>
      <w:r w:rsidR="006415B0">
        <w:t xml:space="preserve"> can be seen as a </w:t>
      </w:r>
      <w:r w:rsidR="007F3B9C">
        <w:t xml:space="preserve">rare </w:t>
      </w:r>
      <w:r w:rsidR="006415B0" w:rsidRPr="006415B0">
        <w:rPr>
          <w:i/>
        </w:rPr>
        <w:t>successful</w:t>
      </w:r>
      <w:r w:rsidR="006415B0">
        <w:t xml:space="preserve"> contact,</w:t>
      </w:r>
      <w:r w:rsidR="005B3CDE">
        <w:t xml:space="preserve"> a by-passing of the barriers</w:t>
      </w:r>
      <w:r w:rsidR="006415B0">
        <w:t xml:space="preserve"> </w:t>
      </w:r>
      <w:r w:rsidR="005B3CDE">
        <w:t>(</w:t>
      </w:r>
      <w:r w:rsidR="000143A4">
        <w:t>however restricted</w:t>
      </w:r>
      <w:r w:rsidR="005B3CDE">
        <w:t>)</w:t>
      </w:r>
      <w:r w:rsidR="000143A4">
        <w:t xml:space="preserve">, </w:t>
      </w:r>
      <w:r w:rsidR="00583A08">
        <w:t>a non-figurative</w:t>
      </w:r>
      <w:r w:rsidR="006415B0">
        <w:t xml:space="preserve"> </w:t>
      </w:r>
      <w:r w:rsidR="006415B0" w:rsidRPr="006415B0">
        <w:rPr>
          <w:i/>
        </w:rPr>
        <w:t>involvement</w:t>
      </w:r>
      <w:r w:rsidR="006415B0">
        <w:t>.</w:t>
      </w:r>
      <w:r w:rsidR="00C03B2B">
        <w:t xml:space="preserve"> </w:t>
      </w:r>
    </w:p>
    <w:p w14:paraId="477C54A2" w14:textId="77777777" w:rsidR="00EE0516" w:rsidRDefault="00EE0516" w:rsidP="006825EA">
      <w:pPr>
        <w:spacing w:line="480" w:lineRule="auto"/>
      </w:pPr>
    </w:p>
    <w:p w14:paraId="5C3D0D30" w14:textId="77777777" w:rsidR="00847C07" w:rsidRPr="00794F45" w:rsidRDefault="00847C07" w:rsidP="006825EA">
      <w:pPr>
        <w:spacing w:line="480" w:lineRule="auto"/>
      </w:pPr>
      <w:r w:rsidRPr="00794F45">
        <w:t>Henry K. Miller</w:t>
      </w:r>
    </w:p>
    <w:p w14:paraId="5B22AC69" w14:textId="77777777" w:rsidR="00847C07" w:rsidRPr="00794F45" w:rsidRDefault="00847C07" w:rsidP="006825EA">
      <w:pPr>
        <w:spacing w:line="480" w:lineRule="auto"/>
      </w:pPr>
    </w:p>
    <w:sectPr w:rsidR="00847C07" w:rsidRPr="00794F45" w:rsidSect="007B482F">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FCAAE" w14:textId="77777777" w:rsidR="00CA0075" w:rsidRDefault="00CA0075" w:rsidP="00AC426A">
      <w:r>
        <w:separator/>
      </w:r>
    </w:p>
  </w:endnote>
  <w:endnote w:type="continuationSeparator" w:id="0">
    <w:p w14:paraId="3FA12798" w14:textId="77777777" w:rsidR="00CA0075" w:rsidRDefault="00CA0075" w:rsidP="00AC426A">
      <w:r>
        <w:continuationSeparator/>
      </w:r>
    </w:p>
  </w:endnote>
  <w:endnote w:id="1">
    <w:p w14:paraId="0431DFCC" w14:textId="367924EA" w:rsidR="00CA0075" w:rsidRPr="00AC426A" w:rsidRDefault="00CA0075">
      <w:pPr>
        <w:pStyle w:val="EndnoteText"/>
        <w:rPr>
          <w:lang w:val="en-US"/>
        </w:rPr>
      </w:pPr>
      <w:r>
        <w:rPr>
          <w:rStyle w:val="EndnoteReference"/>
        </w:rPr>
        <w:endnoteRef/>
      </w:r>
      <w:r>
        <w:t xml:space="preserve"> </w:t>
      </w:r>
      <w:r>
        <w:rPr>
          <w:lang w:val="en-US"/>
        </w:rPr>
        <w:t xml:space="preserve">Raymond Durgnat, ‘Directing the Avant Garde’, </w:t>
      </w:r>
      <w:r w:rsidRPr="00AC426A">
        <w:rPr>
          <w:i/>
          <w:lang w:val="en-US"/>
        </w:rPr>
        <w:t>Films on Screen and Video</w:t>
      </w:r>
      <w:r>
        <w:rPr>
          <w:lang w:val="en-US"/>
        </w:rPr>
        <w:t>, May 1984, p. 11.</w:t>
      </w:r>
    </w:p>
  </w:endnote>
  <w:endnote w:id="2">
    <w:p w14:paraId="71574B06" w14:textId="3B0AB954" w:rsidR="00CA0075" w:rsidRPr="00C47755" w:rsidRDefault="00CA0075">
      <w:pPr>
        <w:pStyle w:val="EndnoteText"/>
        <w:rPr>
          <w:lang w:val="en-US"/>
        </w:rPr>
      </w:pPr>
      <w:r>
        <w:rPr>
          <w:rStyle w:val="EndnoteReference"/>
        </w:rPr>
        <w:endnoteRef/>
      </w:r>
      <w:r>
        <w:t xml:space="preserve"> </w:t>
      </w:r>
      <w:r>
        <w:rPr>
          <w:lang w:val="en-US"/>
        </w:rPr>
        <w:t>Email to author, 27 May 2015.</w:t>
      </w:r>
    </w:p>
  </w:endnote>
  <w:endnote w:id="3">
    <w:p w14:paraId="5D8B6CAD" w14:textId="25800A77" w:rsidR="00CA0075" w:rsidRPr="00A1127E" w:rsidRDefault="00CA0075">
      <w:pPr>
        <w:pStyle w:val="EndnoteText"/>
        <w:rPr>
          <w:lang w:val="en-US"/>
        </w:rPr>
      </w:pPr>
      <w:r>
        <w:rPr>
          <w:rStyle w:val="EndnoteReference"/>
        </w:rPr>
        <w:endnoteRef/>
      </w:r>
      <w:r>
        <w:t xml:space="preserve"> Durgnat, </w:t>
      </w:r>
      <w:r>
        <w:rPr>
          <w:lang w:val="en-US"/>
        </w:rPr>
        <w:t xml:space="preserve">‘The Dark Gods (Erotism in Cinema, Part One: Definitions and Points of Departure)’, </w:t>
      </w:r>
      <w:r w:rsidRPr="007B743D">
        <w:rPr>
          <w:i/>
          <w:lang w:val="en-US"/>
        </w:rPr>
        <w:t>Films and Filming</w:t>
      </w:r>
      <w:r>
        <w:rPr>
          <w:lang w:val="en-US"/>
        </w:rPr>
        <w:t>, October 1961, p. 14.</w:t>
      </w:r>
    </w:p>
  </w:endnote>
  <w:endnote w:id="4">
    <w:p w14:paraId="44D67F5B" w14:textId="733995A4" w:rsidR="00CA0075" w:rsidRPr="00461EA2" w:rsidRDefault="00CA0075">
      <w:pPr>
        <w:pStyle w:val="EndnoteText"/>
        <w:rPr>
          <w:lang w:val="en-US"/>
        </w:rPr>
      </w:pPr>
      <w:r>
        <w:rPr>
          <w:rStyle w:val="EndnoteReference"/>
        </w:rPr>
        <w:endnoteRef/>
      </w:r>
      <w:r>
        <w:t xml:space="preserve"> </w:t>
      </w:r>
      <w:r>
        <w:rPr>
          <w:lang w:val="en-US"/>
        </w:rPr>
        <w:t xml:space="preserve">Durgnat, rev. </w:t>
      </w:r>
      <w:r w:rsidRPr="006F41A7">
        <w:rPr>
          <w:i/>
          <w:lang w:val="en-US"/>
        </w:rPr>
        <w:t>Helga</w:t>
      </w:r>
      <w:r>
        <w:rPr>
          <w:lang w:val="en-US"/>
        </w:rPr>
        <w:t xml:space="preserve"> (Erich F. Bender, 1967), </w:t>
      </w:r>
      <w:r w:rsidRPr="00665F0B">
        <w:rPr>
          <w:i/>
          <w:lang w:val="en-US"/>
        </w:rPr>
        <w:t>Films and Filming</w:t>
      </w:r>
      <w:r>
        <w:rPr>
          <w:lang w:val="en-US"/>
        </w:rPr>
        <w:t>, October 1968, p. 54.</w:t>
      </w:r>
    </w:p>
  </w:endnote>
  <w:endnote w:id="5">
    <w:p w14:paraId="78B96C7B" w14:textId="5E906894" w:rsidR="00CA0075" w:rsidRPr="00DF596A" w:rsidRDefault="00CA0075">
      <w:pPr>
        <w:pStyle w:val="EndnoteText"/>
        <w:rPr>
          <w:lang w:val="en-US"/>
        </w:rPr>
      </w:pPr>
      <w:r>
        <w:rPr>
          <w:rStyle w:val="EndnoteReference"/>
        </w:rPr>
        <w:endnoteRef/>
      </w:r>
      <w:r>
        <w:t xml:space="preserve"> </w:t>
      </w:r>
      <w:r>
        <w:rPr>
          <w:lang w:val="en-US"/>
        </w:rPr>
        <w:t xml:space="preserve">Stephen Dwoskin, in Adrian Martin (ed.), ‘Tributes to Raymond Durgnat – Part 1’, published by </w:t>
      </w:r>
      <w:r w:rsidRPr="00DF596A">
        <w:rPr>
          <w:lang w:val="en-US"/>
        </w:rPr>
        <w:t>sensesofcinema.com</w:t>
      </w:r>
      <w:r>
        <w:rPr>
          <w:lang w:val="en-US"/>
        </w:rPr>
        <w:t xml:space="preserve"> in May 2002 but no longer available.</w:t>
      </w:r>
    </w:p>
  </w:endnote>
  <w:endnote w:id="6">
    <w:p w14:paraId="41ECA1DE" w14:textId="53D46868" w:rsidR="00CA0075" w:rsidRPr="003C15FF" w:rsidRDefault="00CA0075">
      <w:pPr>
        <w:pStyle w:val="EndnoteText"/>
        <w:rPr>
          <w:lang w:val="en-US"/>
        </w:rPr>
      </w:pPr>
      <w:r>
        <w:rPr>
          <w:rStyle w:val="EndnoteReference"/>
        </w:rPr>
        <w:endnoteRef/>
      </w:r>
      <w:r>
        <w:t xml:space="preserve"> </w:t>
      </w:r>
      <w:r>
        <w:rPr>
          <w:lang w:val="en-US"/>
        </w:rPr>
        <w:t xml:space="preserve">Durgnat, ‘Dwoskin’s Dream-Films’, </w:t>
      </w:r>
      <w:r w:rsidRPr="003C15FF">
        <w:rPr>
          <w:i/>
          <w:lang w:val="en-US"/>
        </w:rPr>
        <w:t>Cinim</w:t>
      </w:r>
      <w:r>
        <w:rPr>
          <w:lang w:val="en-US"/>
        </w:rPr>
        <w:t xml:space="preserve">, no. 2, 1967, p. 8. Reprinted in Henry K. Miller (ed.), </w:t>
      </w:r>
      <w:r w:rsidRPr="002C3417">
        <w:rPr>
          <w:i/>
          <w:lang w:val="en-US"/>
        </w:rPr>
        <w:t>The Essential Raymond Durgnat</w:t>
      </w:r>
      <w:r>
        <w:rPr>
          <w:lang w:val="en-US"/>
        </w:rPr>
        <w:t xml:space="preserve"> (London: British Film Institute/Palgrave Macmillan, 2014), pp. 59–60.</w:t>
      </w:r>
    </w:p>
  </w:endnote>
  <w:endnote w:id="7">
    <w:p w14:paraId="3A853A5D" w14:textId="2117FD50" w:rsidR="00CA0075" w:rsidRPr="0052680E" w:rsidRDefault="00CA0075">
      <w:pPr>
        <w:pStyle w:val="EndnoteText"/>
        <w:rPr>
          <w:lang w:val="en-US"/>
        </w:rPr>
      </w:pPr>
      <w:r>
        <w:rPr>
          <w:rStyle w:val="EndnoteReference"/>
        </w:rPr>
        <w:endnoteRef/>
      </w:r>
      <w:r>
        <w:t xml:space="preserve"> </w:t>
      </w:r>
      <w:r>
        <w:rPr>
          <w:lang w:val="en-US"/>
        </w:rPr>
        <w:t>Durgnat, ‘The Dark Gods’, p. 16.</w:t>
      </w:r>
    </w:p>
  </w:endnote>
  <w:endnote w:id="8">
    <w:p w14:paraId="38B5B8C4" w14:textId="2C4A769B" w:rsidR="00CA0075" w:rsidRPr="00010767" w:rsidRDefault="00CA0075">
      <w:pPr>
        <w:pStyle w:val="EndnoteText"/>
        <w:rPr>
          <w:lang w:val="en-US"/>
        </w:rPr>
      </w:pPr>
      <w:r>
        <w:rPr>
          <w:rStyle w:val="EndnoteReference"/>
        </w:rPr>
        <w:endnoteRef/>
      </w:r>
      <w:r>
        <w:t xml:space="preserve"> </w:t>
      </w:r>
      <w:r>
        <w:rPr>
          <w:lang w:val="en-US"/>
        </w:rPr>
        <w:t>Ibid.</w:t>
      </w:r>
    </w:p>
  </w:endnote>
  <w:endnote w:id="9">
    <w:p w14:paraId="5C310EA7" w14:textId="59CE520B" w:rsidR="00CA0075" w:rsidRPr="000C6F72" w:rsidRDefault="00CA0075">
      <w:pPr>
        <w:pStyle w:val="EndnoteText"/>
        <w:rPr>
          <w:lang w:val="en-US"/>
        </w:rPr>
      </w:pPr>
      <w:r>
        <w:rPr>
          <w:rStyle w:val="EndnoteReference"/>
        </w:rPr>
        <w:endnoteRef/>
      </w:r>
      <w:r>
        <w:t xml:space="preserve"> Durgnat, rev. </w:t>
      </w:r>
      <w:r w:rsidRPr="00E444E6">
        <w:rPr>
          <w:i/>
        </w:rPr>
        <w:t>Salut les copines</w:t>
      </w:r>
      <w:r>
        <w:t>/</w:t>
      </w:r>
      <w:r w:rsidRPr="00FC23B4">
        <w:rPr>
          <w:i/>
        </w:rPr>
        <w:t>The Pussycats</w:t>
      </w:r>
      <w:r>
        <w:t xml:space="preserve"> (J. L. Bastid, 1967), </w:t>
      </w:r>
      <w:r w:rsidRPr="00E67187">
        <w:rPr>
          <w:i/>
        </w:rPr>
        <w:t>Films and Filming</w:t>
      </w:r>
      <w:r>
        <w:t>, November 1967, p. 24.</w:t>
      </w:r>
    </w:p>
  </w:endnote>
  <w:endnote w:id="10">
    <w:p w14:paraId="21D77C24" w14:textId="7D7F1D29" w:rsidR="00CA0075" w:rsidRPr="0059415F" w:rsidRDefault="00CA0075">
      <w:pPr>
        <w:pStyle w:val="EndnoteText"/>
        <w:rPr>
          <w:lang w:val="en-US"/>
        </w:rPr>
      </w:pPr>
      <w:r>
        <w:rPr>
          <w:rStyle w:val="EndnoteReference"/>
        </w:rPr>
        <w:endnoteRef/>
      </w:r>
      <w:r>
        <w:t xml:space="preserve"> </w:t>
      </w:r>
      <w:r>
        <w:rPr>
          <w:lang w:val="en-US"/>
        </w:rPr>
        <w:t>Durgna</w:t>
      </w:r>
      <w:r w:rsidRPr="0059415F">
        <w:rPr>
          <w:lang w:val="en-US"/>
        </w:rPr>
        <w:t xml:space="preserve">t, </w:t>
      </w:r>
      <w:r w:rsidRPr="0059415F">
        <w:t xml:space="preserve">‘From Mechanical Brides to Rubber Women’, </w:t>
      </w:r>
      <w:r w:rsidRPr="00E70A6A">
        <w:rPr>
          <w:i/>
        </w:rPr>
        <w:t>Art and Artists</w:t>
      </w:r>
      <w:r w:rsidRPr="0059415F">
        <w:t>, August 1970, p. 11.</w:t>
      </w:r>
    </w:p>
  </w:endnote>
  <w:endnote w:id="11">
    <w:p w14:paraId="4FE7AE4B" w14:textId="77777777" w:rsidR="00CA0075" w:rsidRPr="00B91008" w:rsidRDefault="00CA0075" w:rsidP="006050A5">
      <w:pPr>
        <w:pStyle w:val="EndnoteText"/>
        <w:rPr>
          <w:lang w:val="en-US"/>
        </w:rPr>
      </w:pPr>
      <w:r>
        <w:rPr>
          <w:rStyle w:val="EndnoteReference"/>
        </w:rPr>
        <w:endnoteRef/>
      </w:r>
      <w:r>
        <w:t xml:space="preserve"> </w:t>
      </w:r>
      <w:r>
        <w:rPr>
          <w:lang w:val="en-US"/>
        </w:rPr>
        <w:t>Dwoskin, op. cit.</w:t>
      </w:r>
    </w:p>
  </w:endnote>
  <w:endnote w:id="12">
    <w:p w14:paraId="17898501" w14:textId="77777777" w:rsidR="00CA0075" w:rsidRPr="007B3CFF" w:rsidRDefault="00CA0075" w:rsidP="008347EE">
      <w:pPr>
        <w:pStyle w:val="EndnoteText"/>
        <w:rPr>
          <w:lang w:val="en-US"/>
        </w:rPr>
      </w:pPr>
      <w:r>
        <w:rPr>
          <w:rStyle w:val="EndnoteReference"/>
        </w:rPr>
        <w:endnoteRef/>
      </w:r>
      <w:r>
        <w:t xml:space="preserve"> </w:t>
      </w:r>
      <w:r>
        <w:rPr>
          <w:lang w:val="en-US"/>
        </w:rPr>
        <w:t>Durgnat, ‘Dwoskin’s Dream-Films’, p. 7.</w:t>
      </w:r>
    </w:p>
  </w:endnote>
  <w:endnote w:id="13">
    <w:p w14:paraId="17F8EF70" w14:textId="6A9F63F4" w:rsidR="00CA0075" w:rsidRPr="00910860" w:rsidRDefault="00CA0075">
      <w:pPr>
        <w:pStyle w:val="EndnoteText"/>
        <w:rPr>
          <w:lang w:val="en-US"/>
        </w:rPr>
      </w:pPr>
      <w:r>
        <w:rPr>
          <w:rStyle w:val="EndnoteReference"/>
        </w:rPr>
        <w:endnoteRef/>
      </w:r>
      <w:r>
        <w:t xml:space="preserve"> Durgnat, rev. </w:t>
      </w:r>
      <w:r w:rsidRPr="00E444E6">
        <w:rPr>
          <w:i/>
        </w:rPr>
        <w:t>Salut les copines</w:t>
      </w:r>
      <w:r>
        <w:t>/</w:t>
      </w:r>
      <w:r w:rsidRPr="00FC23B4">
        <w:rPr>
          <w:i/>
        </w:rPr>
        <w:t>The Pussycats</w:t>
      </w:r>
      <w:r>
        <w:t>, pp. 24–5</w:t>
      </w:r>
    </w:p>
  </w:endnote>
  <w:endnote w:id="14">
    <w:p w14:paraId="7C32F490" w14:textId="4C9B2551" w:rsidR="00CA0075" w:rsidRPr="00A001DE" w:rsidRDefault="00CA0075" w:rsidP="007A25C7">
      <w:pPr>
        <w:pStyle w:val="EndnoteText"/>
        <w:rPr>
          <w:lang w:val="en-US"/>
        </w:rPr>
      </w:pPr>
      <w:r>
        <w:rPr>
          <w:rStyle w:val="EndnoteReference"/>
        </w:rPr>
        <w:endnoteRef/>
      </w:r>
      <w:r>
        <w:t xml:space="preserve"> </w:t>
      </w:r>
      <w:r>
        <w:rPr>
          <w:lang w:val="en-US"/>
        </w:rPr>
        <w:t xml:space="preserve">Durgnat, rev. </w:t>
      </w:r>
      <w:r w:rsidRPr="005B6314">
        <w:rPr>
          <w:i/>
          <w:lang w:val="en-US"/>
        </w:rPr>
        <w:t>Mini Weekend</w:t>
      </w:r>
      <w:r>
        <w:rPr>
          <w:lang w:val="en-US"/>
        </w:rPr>
        <w:t xml:space="preserve">, </w:t>
      </w:r>
      <w:r w:rsidRPr="005B6314">
        <w:rPr>
          <w:i/>
          <w:lang w:val="en-US"/>
        </w:rPr>
        <w:t>Films and Filming</w:t>
      </w:r>
      <w:r>
        <w:rPr>
          <w:lang w:val="en-US"/>
        </w:rPr>
        <w:t>, August 1967, p. 24.</w:t>
      </w:r>
    </w:p>
  </w:endnote>
  <w:endnote w:id="15">
    <w:p w14:paraId="7D57E147" w14:textId="06958CE7" w:rsidR="00CA0075" w:rsidRPr="00F1599F" w:rsidRDefault="00CA0075">
      <w:pPr>
        <w:pStyle w:val="EndnoteText"/>
        <w:rPr>
          <w:lang w:val="en-US"/>
        </w:rPr>
      </w:pPr>
      <w:r>
        <w:rPr>
          <w:rStyle w:val="EndnoteReference"/>
        </w:rPr>
        <w:endnoteRef/>
      </w:r>
      <w:r>
        <w:t xml:space="preserve"> </w:t>
      </w:r>
      <w:r>
        <w:rPr>
          <w:lang w:val="en-US"/>
        </w:rPr>
        <w:t xml:space="preserve">Durgnat, </w:t>
      </w:r>
      <w:r w:rsidRPr="00592AC2">
        <w:rPr>
          <w:i/>
          <w:lang w:val="en-US"/>
        </w:rPr>
        <w:t>The Crazy Mirror</w:t>
      </w:r>
      <w:r>
        <w:rPr>
          <w:lang w:val="en-US"/>
        </w:rPr>
        <w:t xml:space="preserve"> (London: Faber and Faber, 1969), p. 85.</w:t>
      </w:r>
    </w:p>
  </w:endnote>
  <w:endnote w:id="16">
    <w:p w14:paraId="20E22A1C" w14:textId="19236B6D" w:rsidR="00CA0075" w:rsidRPr="007D3591" w:rsidRDefault="00CA0075">
      <w:pPr>
        <w:pStyle w:val="EndnoteText"/>
        <w:rPr>
          <w:lang w:val="en-US"/>
        </w:rPr>
      </w:pPr>
      <w:r>
        <w:rPr>
          <w:rStyle w:val="EndnoteReference"/>
        </w:rPr>
        <w:endnoteRef/>
      </w:r>
      <w:r>
        <w:t xml:space="preserve"> </w:t>
      </w:r>
      <w:r>
        <w:rPr>
          <w:lang w:val="en-US"/>
        </w:rPr>
        <w:t xml:space="preserve">Durgnat, </w:t>
      </w:r>
      <w:r w:rsidRPr="00ED6254">
        <w:rPr>
          <w:i/>
          <w:lang w:val="en-US"/>
        </w:rPr>
        <w:t>A Long Hard Look at ‘Psycho’</w:t>
      </w:r>
      <w:r>
        <w:rPr>
          <w:lang w:val="en-US"/>
        </w:rPr>
        <w:t xml:space="preserve"> (London: British Film Institute, 2002), p. 232, n. 13.</w:t>
      </w:r>
    </w:p>
  </w:endnote>
  <w:endnote w:id="17">
    <w:p w14:paraId="2A46077E" w14:textId="129C404A" w:rsidR="00CA0075" w:rsidRPr="00A223C8" w:rsidRDefault="00CA0075">
      <w:pPr>
        <w:pStyle w:val="EndnoteText"/>
        <w:rPr>
          <w:lang w:val="en-US"/>
        </w:rPr>
      </w:pPr>
      <w:r>
        <w:rPr>
          <w:rStyle w:val="EndnoteReference"/>
        </w:rPr>
        <w:endnoteRef/>
      </w:r>
      <w:r>
        <w:t xml:space="preserve"> </w:t>
      </w:r>
      <w:r>
        <w:rPr>
          <w:lang w:val="en-US"/>
        </w:rPr>
        <w:t xml:space="preserve">Durgnat, rev. </w:t>
      </w:r>
      <w:r w:rsidRPr="00A223C8">
        <w:rPr>
          <w:i/>
          <w:lang w:val="en-US"/>
        </w:rPr>
        <w:t>Repulsion</w:t>
      </w:r>
      <w:r>
        <w:rPr>
          <w:lang w:val="en-US"/>
        </w:rPr>
        <w:t xml:space="preserve">, </w:t>
      </w:r>
      <w:r w:rsidRPr="00A223C8">
        <w:rPr>
          <w:i/>
          <w:lang w:val="en-US"/>
        </w:rPr>
        <w:t>Films and Filming</w:t>
      </w:r>
      <w:r>
        <w:rPr>
          <w:lang w:val="en-US"/>
        </w:rPr>
        <w:t>, August 1965, pp. 28–9.</w:t>
      </w:r>
    </w:p>
  </w:endnote>
  <w:endnote w:id="18">
    <w:p w14:paraId="68602073" w14:textId="74D11F41" w:rsidR="00CA0075" w:rsidRPr="001A6768" w:rsidRDefault="00CA0075">
      <w:pPr>
        <w:pStyle w:val="EndnoteText"/>
        <w:rPr>
          <w:lang w:val="en-US"/>
        </w:rPr>
      </w:pPr>
      <w:r>
        <w:rPr>
          <w:rStyle w:val="EndnoteReference"/>
        </w:rPr>
        <w:endnoteRef/>
      </w:r>
      <w:r>
        <w:t xml:space="preserve"> </w:t>
      </w:r>
      <w:r>
        <w:rPr>
          <w:lang w:val="en-US"/>
        </w:rPr>
        <w:t>Ibid. p. 29.</w:t>
      </w:r>
    </w:p>
  </w:endnote>
  <w:endnote w:id="19">
    <w:p w14:paraId="5DDF9EF6" w14:textId="2624803C" w:rsidR="00CA0075" w:rsidRPr="006F38E8" w:rsidRDefault="00CA0075">
      <w:pPr>
        <w:pStyle w:val="EndnoteText"/>
        <w:rPr>
          <w:lang w:val="en-US"/>
        </w:rPr>
      </w:pPr>
      <w:r>
        <w:rPr>
          <w:rStyle w:val="EndnoteReference"/>
        </w:rPr>
        <w:endnoteRef/>
      </w:r>
      <w:r>
        <w:t xml:space="preserve"> </w:t>
      </w:r>
      <w:r>
        <w:rPr>
          <w:lang w:val="en-US"/>
        </w:rPr>
        <w:t>Durgnat, ‘Dwoskin’s Dream-Films’, p. 7.</w:t>
      </w:r>
    </w:p>
  </w:endnote>
  <w:endnote w:id="20">
    <w:p w14:paraId="11669648" w14:textId="55702620" w:rsidR="00CA0075" w:rsidRPr="000C36D9" w:rsidRDefault="00CA0075">
      <w:pPr>
        <w:pStyle w:val="EndnoteText"/>
        <w:rPr>
          <w:lang w:val="en-US"/>
        </w:rPr>
      </w:pPr>
      <w:r>
        <w:rPr>
          <w:rStyle w:val="EndnoteReference"/>
        </w:rPr>
        <w:endnoteRef/>
      </w:r>
      <w:r>
        <w:t xml:space="preserve"> </w:t>
      </w:r>
      <w:r>
        <w:rPr>
          <w:lang w:val="en-US"/>
        </w:rPr>
        <w:t xml:space="preserve">Dwoskin, ‘If a Film’, </w:t>
      </w:r>
      <w:r w:rsidRPr="003C15FF">
        <w:rPr>
          <w:i/>
          <w:lang w:val="en-US"/>
        </w:rPr>
        <w:t>Cinim</w:t>
      </w:r>
      <w:r>
        <w:rPr>
          <w:lang w:val="en-US"/>
        </w:rPr>
        <w:t>, no. 2, 1967, p. 9.</w:t>
      </w:r>
    </w:p>
  </w:endnote>
  <w:endnote w:id="21">
    <w:p w14:paraId="7D4D2FB8" w14:textId="545816B8" w:rsidR="00CA0075" w:rsidRPr="00DE4E83" w:rsidRDefault="00CA0075">
      <w:pPr>
        <w:pStyle w:val="EndnoteText"/>
        <w:rPr>
          <w:lang w:val="en-US"/>
        </w:rPr>
      </w:pPr>
      <w:r>
        <w:rPr>
          <w:rStyle w:val="EndnoteReference"/>
        </w:rPr>
        <w:endnoteRef/>
      </w:r>
      <w:r>
        <w:t xml:space="preserve"> </w:t>
      </w:r>
      <w:r>
        <w:rPr>
          <w:lang w:val="en-US"/>
        </w:rPr>
        <w:t>Ibid.</w:t>
      </w:r>
    </w:p>
  </w:endnote>
  <w:endnote w:id="22">
    <w:p w14:paraId="3D4E9BB3" w14:textId="0D8F40D5" w:rsidR="00CA0075" w:rsidRPr="001D3710" w:rsidRDefault="00CA0075">
      <w:pPr>
        <w:pStyle w:val="EndnoteText"/>
        <w:rPr>
          <w:lang w:val="en-US"/>
        </w:rPr>
      </w:pPr>
      <w:r>
        <w:rPr>
          <w:rStyle w:val="EndnoteReference"/>
        </w:rPr>
        <w:endnoteRef/>
      </w:r>
      <w:r>
        <w:t xml:space="preserve"> </w:t>
      </w:r>
      <w:r>
        <w:rPr>
          <w:lang w:val="en-US"/>
        </w:rPr>
        <w:t xml:space="preserve">Durgnat, ‘Underground Waves’ (rev. Sheldon Renan, </w:t>
      </w:r>
      <w:r>
        <w:rPr>
          <w:i/>
          <w:lang w:val="en-US"/>
        </w:rPr>
        <w:t>An Introduction to the American Underground Film</w:t>
      </w:r>
      <w:r>
        <w:rPr>
          <w:lang w:val="en-US"/>
        </w:rPr>
        <w:t xml:space="preserve">), </w:t>
      </w:r>
      <w:r w:rsidRPr="001D3710">
        <w:rPr>
          <w:i/>
          <w:lang w:val="en-US"/>
        </w:rPr>
        <w:t>Art and Artists</w:t>
      </w:r>
      <w:r>
        <w:rPr>
          <w:lang w:val="en-US"/>
        </w:rPr>
        <w:t>, September 1968, p. 62.</w:t>
      </w:r>
    </w:p>
  </w:endnote>
  <w:endnote w:id="23">
    <w:p w14:paraId="38DA3A3A" w14:textId="77777777" w:rsidR="00CA0075" w:rsidRPr="001E2B9E" w:rsidRDefault="00CA0075" w:rsidP="007E2F99">
      <w:pPr>
        <w:pStyle w:val="EndnoteText"/>
        <w:rPr>
          <w:lang w:val="en-US"/>
        </w:rPr>
      </w:pPr>
      <w:r>
        <w:rPr>
          <w:rStyle w:val="EndnoteReference"/>
        </w:rPr>
        <w:endnoteRef/>
      </w:r>
      <w:r>
        <w:t xml:space="preserve"> </w:t>
      </w:r>
      <w:r>
        <w:rPr>
          <w:lang w:val="en-US"/>
        </w:rPr>
        <w:t xml:space="preserve">Durgnat, </w:t>
      </w:r>
      <w:r w:rsidRPr="001E2B9E">
        <w:rPr>
          <w:i/>
          <w:lang w:val="en-US"/>
        </w:rPr>
        <w:t>Films and Feelings</w:t>
      </w:r>
      <w:r>
        <w:rPr>
          <w:lang w:val="en-US"/>
        </w:rPr>
        <w:t xml:space="preserve"> (London: Faber and Faber, 1967), p. 39.</w:t>
      </w:r>
    </w:p>
  </w:endnote>
  <w:endnote w:id="24">
    <w:p w14:paraId="4165E977" w14:textId="093CC082" w:rsidR="00CA0075" w:rsidRPr="007E2F99" w:rsidRDefault="00CA0075">
      <w:pPr>
        <w:pStyle w:val="EndnoteText"/>
        <w:rPr>
          <w:lang w:val="en-US"/>
        </w:rPr>
      </w:pPr>
      <w:r>
        <w:rPr>
          <w:rStyle w:val="EndnoteReference"/>
        </w:rPr>
        <w:endnoteRef/>
      </w:r>
      <w:r>
        <w:t xml:space="preserve"> </w:t>
      </w:r>
      <w:r>
        <w:rPr>
          <w:lang w:val="en-US"/>
        </w:rPr>
        <w:t>Ibid.</w:t>
      </w:r>
    </w:p>
  </w:endnote>
  <w:endnote w:id="25">
    <w:p w14:paraId="4972DBE9" w14:textId="4CAB9DAC" w:rsidR="00CA0075" w:rsidRPr="008C4F28" w:rsidRDefault="00CA0075">
      <w:pPr>
        <w:pStyle w:val="EndnoteText"/>
        <w:rPr>
          <w:lang w:val="en-US"/>
        </w:rPr>
      </w:pPr>
      <w:r>
        <w:rPr>
          <w:rStyle w:val="EndnoteReference"/>
        </w:rPr>
        <w:endnoteRef/>
      </w:r>
      <w:r>
        <w:t xml:space="preserve"> </w:t>
      </w:r>
      <w:r>
        <w:rPr>
          <w:lang w:val="en-US"/>
        </w:rPr>
        <w:t xml:space="preserve">Durgnat, </w:t>
      </w:r>
      <w:r w:rsidRPr="00E67C61">
        <w:rPr>
          <w:i/>
          <w:lang w:val="en-US"/>
        </w:rPr>
        <w:t>Nouvelle Vague</w:t>
      </w:r>
      <w:r>
        <w:rPr>
          <w:i/>
          <w:lang w:val="en-US"/>
        </w:rPr>
        <w:t>: The First Decade</w:t>
      </w:r>
      <w:r>
        <w:rPr>
          <w:lang w:val="en-US"/>
        </w:rPr>
        <w:t xml:space="preserve"> (London: Motion Publications, 1963), p. 87.</w:t>
      </w:r>
    </w:p>
  </w:endnote>
  <w:endnote w:id="26">
    <w:p w14:paraId="6E2F8CF7" w14:textId="756DF58C" w:rsidR="00CA0075" w:rsidRPr="00067A7A" w:rsidRDefault="00CA0075" w:rsidP="00346A4F">
      <w:pPr>
        <w:rPr>
          <w:lang w:val="en-US"/>
        </w:rPr>
      </w:pPr>
      <w:r>
        <w:rPr>
          <w:rStyle w:val="EndnoteReference"/>
        </w:rPr>
        <w:endnoteRef/>
      </w:r>
      <w:r>
        <w:t xml:space="preserve"> </w:t>
      </w:r>
      <w:r>
        <w:rPr>
          <w:lang w:val="en-US"/>
        </w:rPr>
        <w:t>Durgnat,</w:t>
      </w:r>
      <w:r w:rsidRPr="00067A7A">
        <w:rPr>
          <w:lang w:val="en-US"/>
        </w:rPr>
        <w:t xml:space="preserve"> </w:t>
      </w:r>
      <w:r>
        <w:t>‘Redneck Ramble</w:t>
      </w:r>
      <w:r w:rsidRPr="00067A7A">
        <w:t xml:space="preserve"> </w:t>
      </w:r>
      <w:r>
        <w:t>(</w:t>
      </w:r>
      <w:r w:rsidRPr="00067A7A">
        <w:t>Hollywood’s Comedy of Manners</w:t>
      </w:r>
      <w:r>
        <w:t xml:space="preserve">, Part 7)’, </w:t>
      </w:r>
      <w:r w:rsidRPr="00067A7A">
        <w:rPr>
          <w:i/>
        </w:rPr>
        <w:t>Films on Screen and Video</w:t>
      </w:r>
      <w:r>
        <w:t>, February 1983, p. 21.</w:t>
      </w:r>
    </w:p>
  </w:endnote>
  <w:endnote w:id="27">
    <w:p w14:paraId="459554F1" w14:textId="44377B88" w:rsidR="00CA0075" w:rsidRPr="00346A4F" w:rsidRDefault="00CA0075">
      <w:pPr>
        <w:pStyle w:val="EndnoteText"/>
        <w:rPr>
          <w:lang w:val="en-US"/>
        </w:rPr>
      </w:pPr>
      <w:r>
        <w:rPr>
          <w:rStyle w:val="EndnoteReference"/>
        </w:rPr>
        <w:endnoteRef/>
      </w:r>
      <w:r>
        <w:t xml:space="preserve"> Durgnat, ‘Losey: Puritan Maids’, </w:t>
      </w:r>
      <w:r w:rsidRPr="00346A4F">
        <w:rPr>
          <w:i/>
        </w:rPr>
        <w:t>Films and Filming</w:t>
      </w:r>
      <w:r>
        <w:t>, May 1966, p. 30.</w:t>
      </w:r>
    </w:p>
  </w:endnote>
  <w:endnote w:id="28">
    <w:p w14:paraId="076F1CD1" w14:textId="7959F5EA" w:rsidR="00CA0075" w:rsidRPr="0079734D" w:rsidRDefault="00CA0075">
      <w:pPr>
        <w:pStyle w:val="EndnoteText"/>
        <w:rPr>
          <w:lang w:val="en-US"/>
        </w:rPr>
      </w:pPr>
      <w:r>
        <w:rPr>
          <w:rStyle w:val="EndnoteReference"/>
        </w:rPr>
        <w:endnoteRef/>
      </w:r>
      <w:r>
        <w:t xml:space="preserve"> </w:t>
      </w:r>
      <w:r>
        <w:rPr>
          <w:lang w:val="en-US"/>
        </w:rPr>
        <w:t xml:space="preserve">Durgnat, ‘A Skeleton Key to Stephen Dwoskin’, </w:t>
      </w:r>
      <w:r w:rsidRPr="00AC274C">
        <w:rPr>
          <w:i/>
          <w:lang w:val="en-US"/>
        </w:rPr>
        <w:t>Monthly Film Bulletin</w:t>
      </w:r>
      <w:r>
        <w:rPr>
          <w:lang w:val="en-US"/>
        </w:rPr>
        <w:t xml:space="preserve">, November 1982, p. 252. Reprinted in </w:t>
      </w:r>
      <w:r w:rsidRPr="0051496E">
        <w:rPr>
          <w:i/>
          <w:lang w:val="en-US"/>
        </w:rPr>
        <w:t>The Essential Raymond Durgnat</w:t>
      </w:r>
      <w:r>
        <w:rPr>
          <w:lang w:val="en-US"/>
        </w:rPr>
        <w:t>, pp. 197–201.</w:t>
      </w:r>
    </w:p>
  </w:endnote>
  <w:endnote w:id="29">
    <w:p w14:paraId="504330ED" w14:textId="72F5D7FB" w:rsidR="00CA0075" w:rsidRPr="003D4597" w:rsidRDefault="00CA0075">
      <w:pPr>
        <w:pStyle w:val="EndnoteText"/>
        <w:rPr>
          <w:lang w:val="en-US"/>
        </w:rPr>
      </w:pPr>
      <w:r>
        <w:rPr>
          <w:rStyle w:val="EndnoteReference"/>
        </w:rPr>
        <w:endnoteRef/>
      </w:r>
      <w:r>
        <w:t xml:space="preserve"> </w:t>
      </w:r>
      <w:r>
        <w:rPr>
          <w:lang w:val="en-US"/>
        </w:rPr>
        <w:t xml:space="preserve">Durgnat, </w:t>
      </w:r>
      <w:r w:rsidRPr="003D4597">
        <w:rPr>
          <w:i/>
          <w:lang w:val="en-US"/>
        </w:rPr>
        <w:t>Sexual Alienation in the Cinema</w:t>
      </w:r>
      <w:r>
        <w:rPr>
          <w:lang w:val="en-US"/>
        </w:rPr>
        <w:t xml:space="preserve"> (London: Studio Vista, 1972), p. 280.</w:t>
      </w:r>
    </w:p>
  </w:endnote>
  <w:endnote w:id="30">
    <w:p w14:paraId="56606F63" w14:textId="2A6EEB18" w:rsidR="00CA0075" w:rsidRPr="00BD069E" w:rsidRDefault="00CA0075">
      <w:pPr>
        <w:pStyle w:val="EndnoteText"/>
        <w:rPr>
          <w:lang w:val="en-US"/>
        </w:rPr>
      </w:pPr>
      <w:r>
        <w:rPr>
          <w:rStyle w:val="EndnoteReference"/>
        </w:rPr>
        <w:endnoteRef/>
      </w:r>
      <w:r>
        <w:t xml:space="preserve"> </w:t>
      </w:r>
      <w:r>
        <w:rPr>
          <w:lang w:val="en-US"/>
        </w:rPr>
        <w:t xml:space="preserve">Tessa Pudney, ‘Concrete Underground’, </w:t>
      </w:r>
      <w:r w:rsidRPr="00E211FA">
        <w:rPr>
          <w:i/>
          <w:lang w:val="en-US"/>
        </w:rPr>
        <w:t>Platinum</w:t>
      </w:r>
      <w:r>
        <w:rPr>
          <w:lang w:val="en-US"/>
        </w:rPr>
        <w:t>, no. 1, 1968, n.p.</w:t>
      </w:r>
    </w:p>
  </w:endnote>
  <w:endnote w:id="31">
    <w:p w14:paraId="067813B3" w14:textId="77777777" w:rsidR="00CA0075" w:rsidRPr="00AF5D91" w:rsidRDefault="00CA0075" w:rsidP="00587366">
      <w:pPr>
        <w:pStyle w:val="EndnoteText"/>
        <w:rPr>
          <w:lang w:val="en-US"/>
        </w:rPr>
      </w:pPr>
      <w:r>
        <w:rPr>
          <w:rStyle w:val="EndnoteReference"/>
        </w:rPr>
        <w:endnoteRef/>
      </w:r>
      <w:r>
        <w:t xml:space="preserve"> </w:t>
      </w:r>
      <w:r>
        <w:rPr>
          <w:lang w:val="en-US"/>
        </w:rPr>
        <w:t>Ibid.</w:t>
      </w:r>
    </w:p>
  </w:endnote>
  <w:endnote w:id="32">
    <w:p w14:paraId="2E6B21CA" w14:textId="51AA2D07" w:rsidR="00CA0075" w:rsidRPr="00964BF1" w:rsidRDefault="00CA0075">
      <w:pPr>
        <w:pStyle w:val="EndnoteText"/>
        <w:rPr>
          <w:lang w:val="en-US"/>
        </w:rPr>
      </w:pPr>
      <w:r>
        <w:rPr>
          <w:rStyle w:val="EndnoteReference"/>
        </w:rPr>
        <w:endnoteRef/>
      </w:r>
      <w:r>
        <w:t xml:space="preserve"> </w:t>
      </w:r>
      <w:r>
        <w:rPr>
          <w:lang w:val="en-US"/>
        </w:rPr>
        <w:t>Ibid.</w:t>
      </w:r>
    </w:p>
  </w:endnote>
  <w:endnote w:id="33">
    <w:p w14:paraId="1A7DD1B0" w14:textId="38748950" w:rsidR="00CA0075" w:rsidRPr="00407F07" w:rsidRDefault="00CA0075">
      <w:pPr>
        <w:pStyle w:val="EndnoteText"/>
        <w:rPr>
          <w:lang w:val="en-US"/>
        </w:rPr>
      </w:pPr>
      <w:r>
        <w:rPr>
          <w:rStyle w:val="EndnoteReference"/>
        </w:rPr>
        <w:endnoteRef/>
      </w:r>
      <w:r>
        <w:t xml:space="preserve"> </w:t>
      </w:r>
      <w:r>
        <w:rPr>
          <w:lang w:val="en-US"/>
        </w:rPr>
        <w:t>Durgnat, ‘Directing the Avant Garde’, p. 8.</w:t>
      </w:r>
    </w:p>
  </w:endnote>
  <w:endnote w:id="34">
    <w:p w14:paraId="41BCE411" w14:textId="1B7374C8" w:rsidR="00CA0075" w:rsidRPr="0022387C" w:rsidRDefault="00CA0075">
      <w:pPr>
        <w:pStyle w:val="EndnoteText"/>
        <w:rPr>
          <w:lang w:val="en-US"/>
        </w:rPr>
      </w:pPr>
      <w:r>
        <w:rPr>
          <w:rStyle w:val="EndnoteReference"/>
        </w:rPr>
        <w:endnoteRef/>
      </w:r>
      <w:r>
        <w:t xml:space="preserve"> </w:t>
      </w:r>
      <w:r>
        <w:rPr>
          <w:lang w:val="en-US"/>
        </w:rPr>
        <w:t>British Library, Bob Cobbing Papers, 88909/36/4: Letter from Raymond Durgnat, 18 January 1970.</w:t>
      </w:r>
    </w:p>
  </w:endnote>
  <w:endnote w:id="35">
    <w:p w14:paraId="0733955C" w14:textId="77777777" w:rsidR="00CA0075" w:rsidRPr="00816AD2" w:rsidRDefault="00CA0075" w:rsidP="001F7D86">
      <w:pPr>
        <w:pStyle w:val="EndnoteText"/>
        <w:rPr>
          <w:lang w:val="en-US"/>
        </w:rPr>
      </w:pPr>
      <w:r>
        <w:rPr>
          <w:rStyle w:val="EndnoteReference"/>
        </w:rPr>
        <w:endnoteRef/>
      </w:r>
      <w:r>
        <w:t xml:space="preserve"> </w:t>
      </w:r>
      <w:r>
        <w:rPr>
          <w:lang w:val="en-US"/>
        </w:rPr>
        <w:t>Email to author, 2 December 2012.</w:t>
      </w:r>
    </w:p>
  </w:endnote>
  <w:endnote w:id="36">
    <w:p w14:paraId="5EF4F32B" w14:textId="5C2842C5" w:rsidR="00CA0075" w:rsidRPr="00C635B5" w:rsidRDefault="00CA0075">
      <w:pPr>
        <w:pStyle w:val="EndnoteText"/>
        <w:rPr>
          <w:lang w:val="en-US"/>
        </w:rPr>
      </w:pPr>
      <w:r>
        <w:rPr>
          <w:rStyle w:val="EndnoteReference"/>
        </w:rPr>
        <w:endnoteRef/>
      </w:r>
      <w:r>
        <w:t xml:space="preserve"> </w:t>
      </w:r>
      <w:r w:rsidRPr="00C635B5">
        <w:rPr>
          <w:lang w:val="en-US"/>
        </w:rPr>
        <w:t xml:space="preserve">Durgnat, ‘A Skeleton Key to Stephen Dwoskin’, p. 252, p. 253. </w:t>
      </w:r>
    </w:p>
  </w:endnote>
  <w:endnote w:id="37">
    <w:p w14:paraId="576744B8" w14:textId="5D7D2CFC" w:rsidR="00CA0075" w:rsidRPr="00B2622B" w:rsidRDefault="00CA0075" w:rsidP="00C635B5">
      <w:pPr>
        <w:widowControl w:val="0"/>
        <w:autoSpaceDE w:val="0"/>
        <w:autoSpaceDN w:val="0"/>
        <w:adjustRightInd w:val="0"/>
        <w:rPr>
          <w:lang w:val="en-US"/>
        </w:rPr>
      </w:pPr>
      <w:r w:rsidRPr="00C635B5">
        <w:rPr>
          <w:rStyle w:val="EndnoteReference"/>
        </w:rPr>
        <w:endnoteRef/>
      </w:r>
      <w:r w:rsidRPr="00C635B5">
        <w:t xml:space="preserve"> </w:t>
      </w:r>
      <w:r w:rsidRPr="00C635B5">
        <w:rPr>
          <w:rFonts w:cs="AkzidenzGroteskBQ-Light"/>
          <w:lang w:val="en-US"/>
        </w:rPr>
        <w:t>British Artists’ Film and Video Study Collection, Central Saint Martins: Deke Dusinberre</w:t>
      </w:r>
      <w:r>
        <w:rPr>
          <w:rFonts w:cs="AkzidenzGroteskBQ-Light"/>
          <w:lang w:val="en-US"/>
        </w:rPr>
        <w:t xml:space="preserve"> </w:t>
      </w:r>
      <w:r w:rsidRPr="00C635B5">
        <w:rPr>
          <w:rFonts w:cs="AkzidenzGroteskBQ-Light"/>
          <w:lang w:val="en-US"/>
        </w:rPr>
        <w:t>interview with Raymond Durgnat, 30 June 1975.</w:t>
      </w:r>
    </w:p>
  </w:endnote>
  <w:endnote w:id="38">
    <w:p w14:paraId="2C0D7C42" w14:textId="4CBAE8A4" w:rsidR="00CA0075" w:rsidRPr="00624219" w:rsidRDefault="00CA0075">
      <w:pPr>
        <w:pStyle w:val="EndnoteText"/>
        <w:rPr>
          <w:lang w:val="en-US"/>
        </w:rPr>
      </w:pPr>
      <w:r>
        <w:rPr>
          <w:rStyle w:val="EndnoteReference"/>
        </w:rPr>
        <w:endnoteRef/>
      </w:r>
      <w:r w:rsidRPr="00624219">
        <w:t xml:space="preserve"> </w:t>
      </w:r>
      <w:r w:rsidRPr="00624219">
        <w:rPr>
          <w:rFonts w:cs="Helvetica"/>
          <w:color w:val="333333"/>
          <w:lang w:val="en-US"/>
        </w:rPr>
        <w:t>Rozemin Keshvani</w:t>
      </w:r>
      <w:r>
        <w:rPr>
          <w:rFonts w:cs="Helvetica"/>
          <w:color w:val="333333"/>
          <w:lang w:val="en-US"/>
        </w:rPr>
        <w:t xml:space="preserve">, ‘Interview with Stephen Dwoskin’, published by </w:t>
      </w:r>
      <w:r w:rsidRPr="00624219">
        <w:rPr>
          <w:rFonts w:cs="Helvetica"/>
          <w:color w:val="333333"/>
          <w:lang w:val="en-US"/>
        </w:rPr>
        <w:t>lux.org.uk</w:t>
      </w:r>
      <w:r>
        <w:rPr>
          <w:rFonts w:cs="Helvetica"/>
          <w:color w:val="333333"/>
          <w:lang w:val="en-US"/>
        </w:rPr>
        <w:t>, 24 July 2012.</w:t>
      </w:r>
    </w:p>
  </w:endnote>
  <w:endnote w:id="39">
    <w:p w14:paraId="3E3E23F6" w14:textId="4DA8EC2C" w:rsidR="00CA0075" w:rsidRPr="00304841" w:rsidRDefault="00CA0075" w:rsidP="005E79C3">
      <w:pPr>
        <w:rPr>
          <w:lang w:val="en-US"/>
        </w:rPr>
      </w:pPr>
      <w:r>
        <w:rPr>
          <w:rStyle w:val="EndnoteReference"/>
        </w:rPr>
        <w:endnoteRef/>
      </w:r>
      <w:r>
        <w:t xml:space="preserve"> Dwoskin and Simon Harto</w:t>
      </w:r>
      <w:r w:rsidRPr="00304841">
        <w:t xml:space="preserve">g, ‘New Cinema’, in Joseph Berke (ed.), </w:t>
      </w:r>
      <w:r w:rsidRPr="00304841">
        <w:rPr>
          <w:i/>
        </w:rPr>
        <w:t>Counter Culture</w:t>
      </w:r>
      <w:r w:rsidRPr="00304841">
        <w:t xml:space="preserve"> (London: Peter Owen and Fire Books, 1969), p. 370</w:t>
      </w:r>
      <w:r>
        <w:t>.</w:t>
      </w:r>
    </w:p>
  </w:endnote>
  <w:endnote w:id="40">
    <w:p w14:paraId="1AEBA676" w14:textId="77777777" w:rsidR="00CA0075" w:rsidRPr="003A2ADE" w:rsidRDefault="00CA0075" w:rsidP="00157B45">
      <w:pPr>
        <w:pStyle w:val="EndnoteText"/>
        <w:rPr>
          <w:lang w:val="en-US"/>
        </w:rPr>
      </w:pPr>
      <w:r>
        <w:rPr>
          <w:rStyle w:val="EndnoteReference"/>
        </w:rPr>
        <w:endnoteRef/>
      </w:r>
      <w:r>
        <w:t xml:space="preserve"> </w:t>
      </w:r>
      <w:r w:rsidRPr="00C635B5">
        <w:rPr>
          <w:rFonts w:cs="AkzidenzGroteskBQ-Light"/>
          <w:lang w:val="en-US"/>
        </w:rPr>
        <w:t>British Artists’ Film and Video Study Co</w:t>
      </w:r>
      <w:r>
        <w:rPr>
          <w:rFonts w:cs="AkzidenzGroteskBQ-Light"/>
          <w:lang w:val="en-US"/>
        </w:rPr>
        <w:t>llection, Central Saint Martins</w:t>
      </w:r>
      <w:r>
        <w:t xml:space="preserve">: </w:t>
      </w:r>
      <w:r>
        <w:rPr>
          <w:lang w:val="en-US"/>
        </w:rPr>
        <w:t xml:space="preserve">Funding proposal for </w:t>
      </w:r>
      <w:r w:rsidRPr="00E90967">
        <w:rPr>
          <w:i/>
          <w:lang w:val="en-US"/>
        </w:rPr>
        <w:t>Puppet People</w:t>
      </w:r>
      <w:r>
        <w:rPr>
          <w:lang w:val="en-US"/>
        </w:rPr>
        <w:t>, 29 November 1972.</w:t>
      </w:r>
    </w:p>
  </w:endnote>
  <w:endnote w:id="41">
    <w:p w14:paraId="44BEBA04" w14:textId="007CDCD9" w:rsidR="00CA0075" w:rsidRPr="005E79C3" w:rsidRDefault="00CA0075">
      <w:pPr>
        <w:pStyle w:val="EndnoteText"/>
        <w:rPr>
          <w:lang w:val="en-US"/>
        </w:rPr>
      </w:pPr>
      <w:r>
        <w:rPr>
          <w:rStyle w:val="EndnoteReference"/>
        </w:rPr>
        <w:endnoteRef/>
      </w:r>
      <w:r>
        <w:t xml:space="preserve"> Durgnat, ‘Directing the Avant Garde’, p. 8.</w:t>
      </w:r>
    </w:p>
  </w:endnote>
  <w:endnote w:id="42">
    <w:p w14:paraId="037648F8" w14:textId="133CB322" w:rsidR="00CA0075" w:rsidRPr="00DA04AB" w:rsidRDefault="00CA0075">
      <w:pPr>
        <w:pStyle w:val="EndnoteText"/>
        <w:rPr>
          <w:lang w:val="en-US"/>
        </w:rPr>
      </w:pPr>
      <w:r>
        <w:rPr>
          <w:rStyle w:val="EndnoteReference"/>
        </w:rPr>
        <w:endnoteRef/>
      </w:r>
      <w:r>
        <w:t xml:space="preserve"> </w:t>
      </w:r>
      <w:r>
        <w:rPr>
          <w:lang w:val="en-US"/>
        </w:rPr>
        <w:t xml:space="preserve">Paul Willemen, ‘Voyeurism, The Look and Dwoskin’, </w:t>
      </w:r>
      <w:r w:rsidRPr="00983B69">
        <w:rPr>
          <w:i/>
          <w:lang w:val="en-US"/>
        </w:rPr>
        <w:t>Afterimage</w:t>
      </w:r>
      <w:r>
        <w:rPr>
          <w:lang w:val="en-US"/>
        </w:rPr>
        <w:t>, no. 6, Summer 1976, p. 47.</w:t>
      </w:r>
    </w:p>
  </w:endnote>
  <w:endnote w:id="43">
    <w:p w14:paraId="48A358E3" w14:textId="77777777" w:rsidR="00CA0075" w:rsidRPr="00001594" w:rsidRDefault="00CA0075" w:rsidP="00263ECC">
      <w:pPr>
        <w:pStyle w:val="EndnoteText"/>
        <w:rPr>
          <w:lang w:val="en-US"/>
        </w:rPr>
      </w:pPr>
      <w:r>
        <w:rPr>
          <w:rStyle w:val="EndnoteReference"/>
        </w:rPr>
        <w:endnoteRef/>
      </w:r>
      <w:r>
        <w:t xml:space="preserve"> </w:t>
      </w:r>
      <w:r>
        <w:rPr>
          <w:lang w:val="en-US"/>
        </w:rPr>
        <w:t xml:space="preserve">Durgnat, </w:t>
      </w:r>
      <w:r w:rsidRPr="00001594">
        <w:rPr>
          <w:i/>
          <w:lang w:val="en-US"/>
        </w:rPr>
        <w:t>Sexual Alienation in the Cinema</w:t>
      </w:r>
      <w:r>
        <w:rPr>
          <w:lang w:val="en-US"/>
        </w:rPr>
        <w:t>, p. 283.</w:t>
      </w:r>
    </w:p>
  </w:endnote>
  <w:endnote w:id="44">
    <w:p w14:paraId="2224EF30" w14:textId="77777777" w:rsidR="00CA0075" w:rsidRPr="00DB7A02" w:rsidRDefault="00CA0075" w:rsidP="00021F49">
      <w:pPr>
        <w:pStyle w:val="EndnoteText"/>
        <w:rPr>
          <w:lang w:val="en-US"/>
        </w:rPr>
      </w:pPr>
      <w:r>
        <w:rPr>
          <w:rStyle w:val="EndnoteReference"/>
        </w:rPr>
        <w:endnoteRef/>
      </w:r>
      <w:r>
        <w:t xml:space="preserve"> </w:t>
      </w:r>
      <w:r>
        <w:rPr>
          <w:lang w:val="en-US"/>
        </w:rPr>
        <w:t xml:space="preserve">Willemen, ‘Dwoskin &amp; Zwartjes’, programme note for ‘Perspectives on British Avant-Garde Film’ exhibition, Hayward Gallery, 1977. </w:t>
      </w:r>
    </w:p>
  </w:endnote>
  <w:endnote w:id="45">
    <w:p w14:paraId="28D4DBEF" w14:textId="77777777" w:rsidR="00CA0075" w:rsidRPr="00EC4B0C" w:rsidRDefault="00CA0075" w:rsidP="000C1CC9">
      <w:pPr>
        <w:pStyle w:val="EndnoteText"/>
        <w:rPr>
          <w:lang w:val="en-US"/>
        </w:rPr>
      </w:pPr>
      <w:r>
        <w:rPr>
          <w:rStyle w:val="EndnoteReference"/>
        </w:rPr>
        <w:endnoteRef/>
      </w:r>
      <w:r>
        <w:t xml:space="preserve"> </w:t>
      </w:r>
      <w:r>
        <w:rPr>
          <w:lang w:val="en-US"/>
        </w:rPr>
        <w:t>Ibid.</w:t>
      </w:r>
    </w:p>
  </w:endnote>
  <w:endnote w:id="46">
    <w:p w14:paraId="49FADA32" w14:textId="406F7EEF" w:rsidR="00CA0075" w:rsidRPr="00467753" w:rsidRDefault="00CA0075">
      <w:pPr>
        <w:pStyle w:val="EndnoteText"/>
        <w:rPr>
          <w:lang w:val="en-US"/>
        </w:rPr>
      </w:pPr>
      <w:r>
        <w:rPr>
          <w:rStyle w:val="EndnoteReference"/>
        </w:rPr>
        <w:endnoteRef/>
      </w:r>
      <w:r>
        <w:t xml:space="preserve"> </w:t>
      </w:r>
      <w:r>
        <w:rPr>
          <w:lang w:val="en-US"/>
        </w:rPr>
        <w:t>Dwoskin, in Adrian Martin (ed.), op. 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AkzidenzGroteskBQ-Light">
    <w:altName w:val="Cambria"/>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38694" w14:textId="77777777" w:rsidR="00CA0075" w:rsidRDefault="00CA0075" w:rsidP="00AC426A">
      <w:r>
        <w:separator/>
      </w:r>
    </w:p>
  </w:footnote>
  <w:footnote w:type="continuationSeparator" w:id="0">
    <w:p w14:paraId="6FDC24D4" w14:textId="77777777" w:rsidR="00CA0075" w:rsidRDefault="00CA0075" w:rsidP="00AC4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80"/>
    <w:rsid w:val="00001594"/>
    <w:rsid w:val="0000278F"/>
    <w:rsid w:val="000034B2"/>
    <w:rsid w:val="00003F9F"/>
    <w:rsid w:val="000041C9"/>
    <w:rsid w:val="00007FBF"/>
    <w:rsid w:val="00010767"/>
    <w:rsid w:val="00010FD3"/>
    <w:rsid w:val="0001106F"/>
    <w:rsid w:val="0001234B"/>
    <w:rsid w:val="00012E38"/>
    <w:rsid w:val="00013997"/>
    <w:rsid w:val="000143A4"/>
    <w:rsid w:val="00015DB1"/>
    <w:rsid w:val="00015EC7"/>
    <w:rsid w:val="00016694"/>
    <w:rsid w:val="00021011"/>
    <w:rsid w:val="0002142F"/>
    <w:rsid w:val="0002150E"/>
    <w:rsid w:val="000215B8"/>
    <w:rsid w:val="00021828"/>
    <w:rsid w:val="00021F49"/>
    <w:rsid w:val="00023340"/>
    <w:rsid w:val="000253AD"/>
    <w:rsid w:val="0002671B"/>
    <w:rsid w:val="00026EE8"/>
    <w:rsid w:val="000277E7"/>
    <w:rsid w:val="00027D28"/>
    <w:rsid w:val="00030EDC"/>
    <w:rsid w:val="00031517"/>
    <w:rsid w:val="00032C4D"/>
    <w:rsid w:val="000339D0"/>
    <w:rsid w:val="00034DEC"/>
    <w:rsid w:val="000358EC"/>
    <w:rsid w:val="00037B26"/>
    <w:rsid w:val="00040ED2"/>
    <w:rsid w:val="00043D24"/>
    <w:rsid w:val="00044B67"/>
    <w:rsid w:val="0004551C"/>
    <w:rsid w:val="00045E2A"/>
    <w:rsid w:val="000466E2"/>
    <w:rsid w:val="000471B3"/>
    <w:rsid w:val="00047ACE"/>
    <w:rsid w:val="000508D3"/>
    <w:rsid w:val="00052E4B"/>
    <w:rsid w:val="000530D6"/>
    <w:rsid w:val="000554E2"/>
    <w:rsid w:val="00055B1D"/>
    <w:rsid w:val="0005782C"/>
    <w:rsid w:val="000579C3"/>
    <w:rsid w:val="00061ABB"/>
    <w:rsid w:val="00062764"/>
    <w:rsid w:val="00065BB0"/>
    <w:rsid w:val="00067A7A"/>
    <w:rsid w:val="000713A0"/>
    <w:rsid w:val="00071F83"/>
    <w:rsid w:val="00072720"/>
    <w:rsid w:val="000760D9"/>
    <w:rsid w:val="00077804"/>
    <w:rsid w:val="00081D9B"/>
    <w:rsid w:val="00082912"/>
    <w:rsid w:val="00084064"/>
    <w:rsid w:val="00087CC8"/>
    <w:rsid w:val="00090135"/>
    <w:rsid w:val="00093261"/>
    <w:rsid w:val="00094BAD"/>
    <w:rsid w:val="00095727"/>
    <w:rsid w:val="00095CA5"/>
    <w:rsid w:val="000979F8"/>
    <w:rsid w:val="000A168F"/>
    <w:rsid w:val="000A1F0E"/>
    <w:rsid w:val="000A518E"/>
    <w:rsid w:val="000A5806"/>
    <w:rsid w:val="000A635A"/>
    <w:rsid w:val="000A66F9"/>
    <w:rsid w:val="000A686F"/>
    <w:rsid w:val="000B35B6"/>
    <w:rsid w:val="000B3AF6"/>
    <w:rsid w:val="000B3FA6"/>
    <w:rsid w:val="000B7048"/>
    <w:rsid w:val="000B7998"/>
    <w:rsid w:val="000C1CC9"/>
    <w:rsid w:val="000C258E"/>
    <w:rsid w:val="000C2D41"/>
    <w:rsid w:val="000C34EF"/>
    <w:rsid w:val="000C36D9"/>
    <w:rsid w:val="000C3C27"/>
    <w:rsid w:val="000C46C0"/>
    <w:rsid w:val="000C4C6D"/>
    <w:rsid w:val="000C53FC"/>
    <w:rsid w:val="000C5C48"/>
    <w:rsid w:val="000C6F72"/>
    <w:rsid w:val="000D4F82"/>
    <w:rsid w:val="000D614A"/>
    <w:rsid w:val="000D7017"/>
    <w:rsid w:val="000E111B"/>
    <w:rsid w:val="000E3E7B"/>
    <w:rsid w:val="000E4B35"/>
    <w:rsid w:val="000E65A0"/>
    <w:rsid w:val="000E6C38"/>
    <w:rsid w:val="000F021F"/>
    <w:rsid w:val="000F1A6B"/>
    <w:rsid w:val="000F2A24"/>
    <w:rsid w:val="000F2A99"/>
    <w:rsid w:val="000F6306"/>
    <w:rsid w:val="000F7C0C"/>
    <w:rsid w:val="00100B74"/>
    <w:rsid w:val="00101E58"/>
    <w:rsid w:val="001028F8"/>
    <w:rsid w:val="0010525B"/>
    <w:rsid w:val="00105532"/>
    <w:rsid w:val="00113E49"/>
    <w:rsid w:val="00115F3E"/>
    <w:rsid w:val="001161B6"/>
    <w:rsid w:val="00117B03"/>
    <w:rsid w:val="00122FE2"/>
    <w:rsid w:val="00126F1B"/>
    <w:rsid w:val="00131442"/>
    <w:rsid w:val="00132732"/>
    <w:rsid w:val="0013309B"/>
    <w:rsid w:val="00133557"/>
    <w:rsid w:val="0013370E"/>
    <w:rsid w:val="00134F89"/>
    <w:rsid w:val="00135000"/>
    <w:rsid w:val="00135407"/>
    <w:rsid w:val="00136EC2"/>
    <w:rsid w:val="00143309"/>
    <w:rsid w:val="00146414"/>
    <w:rsid w:val="00150780"/>
    <w:rsid w:val="00150CA8"/>
    <w:rsid w:val="0015328A"/>
    <w:rsid w:val="0015435C"/>
    <w:rsid w:val="00155674"/>
    <w:rsid w:val="0015689B"/>
    <w:rsid w:val="00157B45"/>
    <w:rsid w:val="00161222"/>
    <w:rsid w:val="001619C7"/>
    <w:rsid w:val="00162327"/>
    <w:rsid w:val="0016262D"/>
    <w:rsid w:val="00162F27"/>
    <w:rsid w:val="00163555"/>
    <w:rsid w:val="00166D7A"/>
    <w:rsid w:val="00170053"/>
    <w:rsid w:val="00171A68"/>
    <w:rsid w:val="00173036"/>
    <w:rsid w:val="00175491"/>
    <w:rsid w:val="00175F03"/>
    <w:rsid w:val="00177176"/>
    <w:rsid w:val="00182364"/>
    <w:rsid w:val="00184386"/>
    <w:rsid w:val="00184CE6"/>
    <w:rsid w:val="00187B7C"/>
    <w:rsid w:val="00190C30"/>
    <w:rsid w:val="00191246"/>
    <w:rsid w:val="001926CC"/>
    <w:rsid w:val="00195AD1"/>
    <w:rsid w:val="001A08E1"/>
    <w:rsid w:val="001A3C25"/>
    <w:rsid w:val="001A4329"/>
    <w:rsid w:val="001A6768"/>
    <w:rsid w:val="001A76AC"/>
    <w:rsid w:val="001B1332"/>
    <w:rsid w:val="001B3EFB"/>
    <w:rsid w:val="001B4008"/>
    <w:rsid w:val="001B4879"/>
    <w:rsid w:val="001B5278"/>
    <w:rsid w:val="001B52C3"/>
    <w:rsid w:val="001B5A5C"/>
    <w:rsid w:val="001C00B0"/>
    <w:rsid w:val="001C0AB7"/>
    <w:rsid w:val="001C2485"/>
    <w:rsid w:val="001C5743"/>
    <w:rsid w:val="001D107E"/>
    <w:rsid w:val="001D3636"/>
    <w:rsid w:val="001D3710"/>
    <w:rsid w:val="001E2B9E"/>
    <w:rsid w:val="001E40A4"/>
    <w:rsid w:val="001E63C2"/>
    <w:rsid w:val="001E7513"/>
    <w:rsid w:val="001F054B"/>
    <w:rsid w:val="001F159C"/>
    <w:rsid w:val="001F1963"/>
    <w:rsid w:val="001F2AEB"/>
    <w:rsid w:val="001F48AC"/>
    <w:rsid w:val="001F7D86"/>
    <w:rsid w:val="002007E0"/>
    <w:rsid w:val="00201D41"/>
    <w:rsid w:val="00205493"/>
    <w:rsid w:val="002103D0"/>
    <w:rsid w:val="00210C08"/>
    <w:rsid w:val="00210E22"/>
    <w:rsid w:val="00211901"/>
    <w:rsid w:val="00213B5D"/>
    <w:rsid w:val="00221E7D"/>
    <w:rsid w:val="00222AC9"/>
    <w:rsid w:val="0022387C"/>
    <w:rsid w:val="00227760"/>
    <w:rsid w:val="00227E8B"/>
    <w:rsid w:val="00231C4A"/>
    <w:rsid w:val="00232284"/>
    <w:rsid w:val="0023428D"/>
    <w:rsid w:val="00234D38"/>
    <w:rsid w:val="00236DB9"/>
    <w:rsid w:val="00241EA3"/>
    <w:rsid w:val="00241F43"/>
    <w:rsid w:val="00243FEA"/>
    <w:rsid w:val="00244156"/>
    <w:rsid w:val="00244EA9"/>
    <w:rsid w:val="00246147"/>
    <w:rsid w:val="00250B0F"/>
    <w:rsid w:val="00250C5E"/>
    <w:rsid w:val="00251885"/>
    <w:rsid w:val="002536CB"/>
    <w:rsid w:val="00261C74"/>
    <w:rsid w:val="00262DF3"/>
    <w:rsid w:val="00263ECC"/>
    <w:rsid w:val="00264907"/>
    <w:rsid w:val="00265A2C"/>
    <w:rsid w:val="0026713D"/>
    <w:rsid w:val="0027250F"/>
    <w:rsid w:val="00275E33"/>
    <w:rsid w:val="00276092"/>
    <w:rsid w:val="00277204"/>
    <w:rsid w:val="00277F80"/>
    <w:rsid w:val="00280681"/>
    <w:rsid w:val="002839D8"/>
    <w:rsid w:val="00283D94"/>
    <w:rsid w:val="002855C0"/>
    <w:rsid w:val="00293AE0"/>
    <w:rsid w:val="0029704E"/>
    <w:rsid w:val="002A0772"/>
    <w:rsid w:val="002A0E01"/>
    <w:rsid w:val="002A2997"/>
    <w:rsid w:val="002A7227"/>
    <w:rsid w:val="002A7884"/>
    <w:rsid w:val="002B0827"/>
    <w:rsid w:val="002B3DF4"/>
    <w:rsid w:val="002B40B6"/>
    <w:rsid w:val="002B5B53"/>
    <w:rsid w:val="002B6509"/>
    <w:rsid w:val="002C07FE"/>
    <w:rsid w:val="002C3417"/>
    <w:rsid w:val="002C3B94"/>
    <w:rsid w:val="002C42F5"/>
    <w:rsid w:val="002C4F20"/>
    <w:rsid w:val="002C5F07"/>
    <w:rsid w:val="002C7466"/>
    <w:rsid w:val="002D1828"/>
    <w:rsid w:val="002D3456"/>
    <w:rsid w:val="002D5B3B"/>
    <w:rsid w:val="002E3AF7"/>
    <w:rsid w:val="002E4E22"/>
    <w:rsid w:val="002E6E5A"/>
    <w:rsid w:val="002E7447"/>
    <w:rsid w:val="002E7CF8"/>
    <w:rsid w:val="002F06C8"/>
    <w:rsid w:val="002F0A03"/>
    <w:rsid w:val="002F58AB"/>
    <w:rsid w:val="002F714E"/>
    <w:rsid w:val="002F7B27"/>
    <w:rsid w:val="002F7F6C"/>
    <w:rsid w:val="00302887"/>
    <w:rsid w:val="00303515"/>
    <w:rsid w:val="00304432"/>
    <w:rsid w:val="00304841"/>
    <w:rsid w:val="00310D2A"/>
    <w:rsid w:val="00310F46"/>
    <w:rsid w:val="00311476"/>
    <w:rsid w:val="0031174D"/>
    <w:rsid w:val="00321620"/>
    <w:rsid w:val="00322469"/>
    <w:rsid w:val="00322E8B"/>
    <w:rsid w:val="0032340F"/>
    <w:rsid w:val="0032382B"/>
    <w:rsid w:val="003251B8"/>
    <w:rsid w:val="003261CB"/>
    <w:rsid w:val="0032780A"/>
    <w:rsid w:val="00331AD1"/>
    <w:rsid w:val="00332174"/>
    <w:rsid w:val="0033327E"/>
    <w:rsid w:val="0033468B"/>
    <w:rsid w:val="00335AD4"/>
    <w:rsid w:val="00336AA2"/>
    <w:rsid w:val="00340F1F"/>
    <w:rsid w:val="0034162F"/>
    <w:rsid w:val="00343AE9"/>
    <w:rsid w:val="00344A33"/>
    <w:rsid w:val="00346A4F"/>
    <w:rsid w:val="00346F6B"/>
    <w:rsid w:val="00351DB6"/>
    <w:rsid w:val="00357BAC"/>
    <w:rsid w:val="00360D3C"/>
    <w:rsid w:val="00360D7A"/>
    <w:rsid w:val="003614B7"/>
    <w:rsid w:val="00363839"/>
    <w:rsid w:val="00365C0E"/>
    <w:rsid w:val="00367064"/>
    <w:rsid w:val="0036721A"/>
    <w:rsid w:val="00372989"/>
    <w:rsid w:val="00372B46"/>
    <w:rsid w:val="00374688"/>
    <w:rsid w:val="00374986"/>
    <w:rsid w:val="00375D57"/>
    <w:rsid w:val="00376C44"/>
    <w:rsid w:val="00377FB8"/>
    <w:rsid w:val="003850BA"/>
    <w:rsid w:val="003850CD"/>
    <w:rsid w:val="003851FD"/>
    <w:rsid w:val="00385E61"/>
    <w:rsid w:val="003874B2"/>
    <w:rsid w:val="00390247"/>
    <w:rsid w:val="00390327"/>
    <w:rsid w:val="00390AD4"/>
    <w:rsid w:val="00392391"/>
    <w:rsid w:val="00392E1E"/>
    <w:rsid w:val="00394C7C"/>
    <w:rsid w:val="00397842"/>
    <w:rsid w:val="003A0060"/>
    <w:rsid w:val="003A2ADE"/>
    <w:rsid w:val="003A62B7"/>
    <w:rsid w:val="003A67D0"/>
    <w:rsid w:val="003B0316"/>
    <w:rsid w:val="003B17D9"/>
    <w:rsid w:val="003B293D"/>
    <w:rsid w:val="003B3102"/>
    <w:rsid w:val="003B725E"/>
    <w:rsid w:val="003B76D2"/>
    <w:rsid w:val="003C15FF"/>
    <w:rsid w:val="003C6ED0"/>
    <w:rsid w:val="003C6FD5"/>
    <w:rsid w:val="003C787C"/>
    <w:rsid w:val="003D028C"/>
    <w:rsid w:val="003D1DA3"/>
    <w:rsid w:val="003D2B5E"/>
    <w:rsid w:val="003D30A6"/>
    <w:rsid w:val="003D416F"/>
    <w:rsid w:val="003D4597"/>
    <w:rsid w:val="003D5F22"/>
    <w:rsid w:val="003D5F72"/>
    <w:rsid w:val="003E1888"/>
    <w:rsid w:val="003E3AAB"/>
    <w:rsid w:val="003E525D"/>
    <w:rsid w:val="003E6A9B"/>
    <w:rsid w:val="003E7DDC"/>
    <w:rsid w:val="003F2227"/>
    <w:rsid w:val="003F2C7E"/>
    <w:rsid w:val="003F40A4"/>
    <w:rsid w:val="003F7E0C"/>
    <w:rsid w:val="00401DEC"/>
    <w:rsid w:val="004028BC"/>
    <w:rsid w:val="00407F07"/>
    <w:rsid w:val="00415352"/>
    <w:rsid w:val="00416659"/>
    <w:rsid w:val="004178BB"/>
    <w:rsid w:val="00417AB3"/>
    <w:rsid w:val="00421ED2"/>
    <w:rsid w:val="004239CA"/>
    <w:rsid w:val="00423BA1"/>
    <w:rsid w:val="00425C34"/>
    <w:rsid w:val="00434ACA"/>
    <w:rsid w:val="00435983"/>
    <w:rsid w:val="00437A9E"/>
    <w:rsid w:val="004418A2"/>
    <w:rsid w:val="00441E3E"/>
    <w:rsid w:val="0044387E"/>
    <w:rsid w:val="00444EA6"/>
    <w:rsid w:val="00446CBF"/>
    <w:rsid w:val="00447A60"/>
    <w:rsid w:val="00453BFB"/>
    <w:rsid w:val="00454B02"/>
    <w:rsid w:val="00454F2A"/>
    <w:rsid w:val="004566AC"/>
    <w:rsid w:val="00460751"/>
    <w:rsid w:val="00460BAF"/>
    <w:rsid w:val="00461CB6"/>
    <w:rsid w:val="00461EA2"/>
    <w:rsid w:val="004637CE"/>
    <w:rsid w:val="00463B6C"/>
    <w:rsid w:val="00467753"/>
    <w:rsid w:val="0047077D"/>
    <w:rsid w:val="00476822"/>
    <w:rsid w:val="0048051F"/>
    <w:rsid w:val="0048148C"/>
    <w:rsid w:val="004830E8"/>
    <w:rsid w:val="0048364B"/>
    <w:rsid w:val="004840ED"/>
    <w:rsid w:val="004846B2"/>
    <w:rsid w:val="004854A6"/>
    <w:rsid w:val="0048565B"/>
    <w:rsid w:val="00485F71"/>
    <w:rsid w:val="004876AC"/>
    <w:rsid w:val="00492CE3"/>
    <w:rsid w:val="00492CF6"/>
    <w:rsid w:val="00494741"/>
    <w:rsid w:val="0049531D"/>
    <w:rsid w:val="00497579"/>
    <w:rsid w:val="004978E1"/>
    <w:rsid w:val="004A23BA"/>
    <w:rsid w:val="004A537C"/>
    <w:rsid w:val="004A6548"/>
    <w:rsid w:val="004B27CF"/>
    <w:rsid w:val="004B2852"/>
    <w:rsid w:val="004B4D64"/>
    <w:rsid w:val="004B72AD"/>
    <w:rsid w:val="004C6726"/>
    <w:rsid w:val="004C7102"/>
    <w:rsid w:val="004D0F74"/>
    <w:rsid w:val="004D1AC8"/>
    <w:rsid w:val="004D3225"/>
    <w:rsid w:val="004D7E0C"/>
    <w:rsid w:val="004E1E76"/>
    <w:rsid w:val="004E1F9D"/>
    <w:rsid w:val="004E2093"/>
    <w:rsid w:val="004E2335"/>
    <w:rsid w:val="004E30FC"/>
    <w:rsid w:val="004E392F"/>
    <w:rsid w:val="004E4B4B"/>
    <w:rsid w:val="004E554A"/>
    <w:rsid w:val="004E57AC"/>
    <w:rsid w:val="004E6F78"/>
    <w:rsid w:val="004F038D"/>
    <w:rsid w:val="004F248B"/>
    <w:rsid w:val="004F3F21"/>
    <w:rsid w:val="004F4CD1"/>
    <w:rsid w:val="004F6BE1"/>
    <w:rsid w:val="005002A5"/>
    <w:rsid w:val="0050085C"/>
    <w:rsid w:val="00502BBE"/>
    <w:rsid w:val="00504201"/>
    <w:rsid w:val="00504E16"/>
    <w:rsid w:val="00507AEF"/>
    <w:rsid w:val="00510C4F"/>
    <w:rsid w:val="00510C5A"/>
    <w:rsid w:val="0051240E"/>
    <w:rsid w:val="0051478C"/>
    <w:rsid w:val="0051496E"/>
    <w:rsid w:val="00515C24"/>
    <w:rsid w:val="005176BA"/>
    <w:rsid w:val="005207C4"/>
    <w:rsid w:val="00522485"/>
    <w:rsid w:val="005234CB"/>
    <w:rsid w:val="0052526E"/>
    <w:rsid w:val="0052680E"/>
    <w:rsid w:val="00536CC9"/>
    <w:rsid w:val="00537846"/>
    <w:rsid w:val="005402BE"/>
    <w:rsid w:val="00541B74"/>
    <w:rsid w:val="00545528"/>
    <w:rsid w:val="005471B4"/>
    <w:rsid w:val="0054726E"/>
    <w:rsid w:val="00551B5F"/>
    <w:rsid w:val="00552CF2"/>
    <w:rsid w:val="0055304A"/>
    <w:rsid w:val="00553F55"/>
    <w:rsid w:val="005541E3"/>
    <w:rsid w:val="00554255"/>
    <w:rsid w:val="005548A6"/>
    <w:rsid w:val="00556AA1"/>
    <w:rsid w:val="00560654"/>
    <w:rsid w:val="005611F3"/>
    <w:rsid w:val="0056636E"/>
    <w:rsid w:val="005728BC"/>
    <w:rsid w:val="00572E1B"/>
    <w:rsid w:val="00573627"/>
    <w:rsid w:val="0057486F"/>
    <w:rsid w:val="00575264"/>
    <w:rsid w:val="00575DC6"/>
    <w:rsid w:val="005762E9"/>
    <w:rsid w:val="005808F7"/>
    <w:rsid w:val="005822E4"/>
    <w:rsid w:val="00583732"/>
    <w:rsid w:val="00583A08"/>
    <w:rsid w:val="00584A00"/>
    <w:rsid w:val="005860CA"/>
    <w:rsid w:val="00587366"/>
    <w:rsid w:val="005918DE"/>
    <w:rsid w:val="00592AC2"/>
    <w:rsid w:val="0059415F"/>
    <w:rsid w:val="005948E6"/>
    <w:rsid w:val="00594D24"/>
    <w:rsid w:val="00597E28"/>
    <w:rsid w:val="005A33C1"/>
    <w:rsid w:val="005A3806"/>
    <w:rsid w:val="005A4449"/>
    <w:rsid w:val="005A722D"/>
    <w:rsid w:val="005A73BE"/>
    <w:rsid w:val="005A758C"/>
    <w:rsid w:val="005B02F9"/>
    <w:rsid w:val="005B185B"/>
    <w:rsid w:val="005B23A1"/>
    <w:rsid w:val="005B3CDE"/>
    <w:rsid w:val="005B4088"/>
    <w:rsid w:val="005B571C"/>
    <w:rsid w:val="005B6314"/>
    <w:rsid w:val="005C168A"/>
    <w:rsid w:val="005C1774"/>
    <w:rsid w:val="005C3E08"/>
    <w:rsid w:val="005C49DD"/>
    <w:rsid w:val="005C4FB1"/>
    <w:rsid w:val="005C6AFF"/>
    <w:rsid w:val="005C7988"/>
    <w:rsid w:val="005D0555"/>
    <w:rsid w:val="005D05B2"/>
    <w:rsid w:val="005D1497"/>
    <w:rsid w:val="005D5223"/>
    <w:rsid w:val="005E79C3"/>
    <w:rsid w:val="005F4E12"/>
    <w:rsid w:val="005F628B"/>
    <w:rsid w:val="005F694F"/>
    <w:rsid w:val="0060259B"/>
    <w:rsid w:val="00602A2C"/>
    <w:rsid w:val="006050A5"/>
    <w:rsid w:val="006069F6"/>
    <w:rsid w:val="0061319E"/>
    <w:rsid w:val="00613D45"/>
    <w:rsid w:val="0061493E"/>
    <w:rsid w:val="00615218"/>
    <w:rsid w:val="0062269A"/>
    <w:rsid w:val="00624219"/>
    <w:rsid w:val="006245AD"/>
    <w:rsid w:val="0062659D"/>
    <w:rsid w:val="00630763"/>
    <w:rsid w:val="00630CAA"/>
    <w:rsid w:val="00631459"/>
    <w:rsid w:val="0063439E"/>
    <w:rsid w:val="006368CC"/>
    <w:rsid w:val="00636DA2"/>
    <w:rsid w:val="0063743C"/>
    <w:rsid w:val="006415B0"/>
    <w:rsid w:val="00641EDF"/>
    <w:rsid w:val="00643798"/>
    <w:rsid w:val="00644677"/>
    <w:rsid w:val="00647652"/>
    <w:rsid w:val="00647A8F"/>
    <w:rsid w:val="00647D04"/>
    <w:rsid w:val="00650021"/>
    <w:rsid w:val="00651A68"/>
    <w:rsid w:val="00651B82"/>
    <w:rsid w:val="006525B1"/>
    <w:rsid w:val="00654D25"/>
    <w:rsid w:val="00655F19"/>
    <w:rsid w:val="00656403"/>
    <w:rsid w:val="006568AC"/>
    <w:rsid w:val="00662492"/>
    <w:rsid w:val="006643D8"/>
    <w:rsid w:val="00665574"/>
    <w:rsid w:val="00665B23"/>
    <w:rsid w:val="00665F0B"/>
    <w:rsid w:val="00667D91"/>
    <w:rsid w:val="00671405"/>
    <w:rsid w:val="0067330B"/>
    <w:rsid w:val="0067496F"/>
    <w:rsid w:val="00676C41"/>
    <w:rsid w:val="00681206"/>
    <w:rsid w:val="006825EA"/>
    <w:rsid w:val="00682DBA"/>
    <w:rsid w:val="00686A15"/>
    <w:rsid w:val="00690DD1"/>
    <w:rsid w:val="00691C2A"/>
    <w:rsid w:val="00694205"/>
    <w:rsid w:val="00695A23"/>
    <w:rsid w:val="006A0159"/>
    <w:rsid w:val="006A2ADE"/>
    <w:rsid w:val="006A63A6"/>
    <w:rsid w:val="006A6D51"/>
    <w:rsid w:val="006A7C33"/>
    <w:rsid w:val="006B0B05"/>
    <w:rsid w:val="006B126D"/>
    <w:rsid w:val="006B2500"/>
    <w:rsid w:val="006B3F9B"/>
    <w:rsid w:val="006B6A26"/>
    <w:rsid w:val="006C0E0F"/>
    <w:rsid w:val="006C0F3A"/>
    <w:rsid w:val="006C21C7"/>
    <w:rsid w:val="006C31BF"/>
    <w:rsid w:val="006C3702"/>
    <w:rsid w:val="006C44F6"/>
    <w:rsid w:val="006C44FD"/>
    <w:rsid w:val="006C526B"/>
    <w:rsid w:val="006C74BE"/>
    <w:rsid w:val="006D1004"/>
    <w:rsid w:val="006D21E8"/>
    <w:rsid w:val="006D32E0"/>
    <w:rsid w:val="006D39DE"/>
    <w:rsid w:val="006D4EC9"/>
    <w:rsid w:val="006D6BBC"/>
    <w:rsid w:val="006D70D1"/>
    <w:rsid w:val="006D75FF"/>
    <w:rsid w:val="006D79D0"/>
    <w:rsid w:val="006D7C47"/>
    <w:rsid w:val="006E2E47"/>
    <w:rsid w:val="006E3D8A"/>
    <w:rsid w:val="006E53DD"/>
    <w:rsid w:val="006E5670"/>
    <w:rsid w:val="006F0CAB"/>
    <w:rsid w:val="006F38E8"/>
    <w:rsid w:val="006F41A7"/>
    <w:rsid w:val="006F4B12"/>
    <w:rsid w:val="006F4C0C"/>
    <w:rsid w:val="006F5365"/>
    <w:rsid w:val="006F573C"/>
    <w:rsid w:val="006F62CB"/>
    <w:rsid w:val="006F6926"/>
    <w:rsid w:val="007002F5"/>
    <w:rsid w:val="00700B84"/>
    <w:rsid w:val="007012F6"/>
    <w:rsid w:val="00702DBF"/>
    <w:rsid w:val="00705A30"/>
    <w:rsid w:val="00707EF4"/>
    <w:rsid w:val="007103C4"/>
    <w:rsid w:val="00710D05"/>
    <w:rsid w:val="007127DD"/>
    <w:rsid w:val="00712D4D"/>
    <w:rsid w:val="00713797"/>
    <w:rsid w:val="00714AD7"/>
    <w:rsid w:val="00714BC6"/>
    <w:rsid w:val="0071715D"/>
    <w:rsid w:val="00720A3A"/>
    <w:rsid w:val="00720D41"/>
    <w:rsid w:val="00720D49"/>
    <w:rsid w:val="00721580"/>
    <w:rsid w:val="00721B2F"/>
    <w:rsid w:val="00723F46"/>
    <w:rsid w:val="007254DD"/>
    <w:rsid w:val="0073045E"/>
    <w:rsid w:val="007336A9"/>
    <w:rsid w:val="00735124"/>
    <w:rsid w:val="0073618B"/>
    <w:rsid w:val="00736D24"/>
    <w:rsid w:val="0074040A"/>
    <w:rsid w:val="0074084A"/>
    <w:rsid w:val="0074166D"/>
    <w:rsid w:val="0074176E"/>
    <w:rsid w:val="007457A3"/>
    <w:rsid w:val="00746304"/>
    <w:rsid w:val="007528F4"/>
    <w:rsid w:val="007534DC"/>
    <w:rsid w:val="00753A75"/>
    <w:rsid w:val="00763A62"/>
    <w:rsid w:val="007649B5"/>
    <w:rsid w:val="00765340"/>
    <w:rsid w:val="00770070"/>
    <w:rsid w:val="00770AFE"/>
    <w:rsid w:val="00773D10"/>
    <w:rsid w:val="007745B0"/>
    <w:rsid w:val="007755B2"/>
    <w:rsid w:val="007773E4"/>
    <w:rsid w:val="00777F3C"/>
    <w:rsid w:val="00781862"/>
    <w:rsid w:val="00782C9B"/>
    <w:rsid w:val="00782F44"/>
    <w:rsid w:val="0078340F"/>
    <w:rsid w:val="007834E4"/>
    <w:rsid w:val="0078725B"/>
    <w:rsid w:val="00787F9A"/>
    <w:rsid w:val="00787FC0"/>
    <w:rsid w:val="0079080B"/>
    <w:rsid w:val="007923E1"/>
    <w:rsid w:val="007927BE"/>
    <w:rsid w:val="0079419C"/>
    <w:rsid w:val="00794F45"/>
    <w:rsid w:val="00796072"/>
    <w:rsid w:val="0079617F"/>
    <w:rsid w:val="0079734D"/>
    <w:rsid w:val="007A03BF"/>
    <w:rsid w:val="007A25C7"/>
    <w:rsid w:val="007A4817"/>
    <w:rsid w:val="007A59BC"/>
    <w:rsid w:val="007A5BB8"/>
    <w:rsid w:val="007A6CA6"/>
    <w:rsid w:val="007B1B1B"/>
    <w:rsid w:val="007B1B8F"/>
    <w:rsid w:val="007B2BBB"/>
    <w:rsid w:val="007B3CFF"/>
    <w:rsid w:val="007B482F"/>
    <w:rsid w:val="007B5229"/>
    <w:rsid w:val="007B743D"/>
    <w:rsid w:val="007C1292"/>
    <w:rsid w:val="007C1395"/>
    <w:rsid w:val="007C25D4"/>
    <w:rsid w:val="007C4307"/>
    <w:rsid w:val="007C6397"/>
    <w:rsid w:val="007C68A2"/>
    <w:rsid w:val="007C6F26"/>
    <w:rsid w:val="007C73B7"/>
    <w:rsid w:val="007D313C"/>
    <w:rsid w:val="007D3591"/>
    <w:rsid w:val="007D5420"/>
    <w:rsid w:val="007D638A"/>
    <w:rsid w:val="007E2C60"/>
    <w:rsid w:val="007E2F99"/>
    <w:rsid w:val="007E4D81"/>
    <w:rsid w:val="007E69AF"/>
    <w:rsid w:val="007E6B19"/>
    <w:rsid w:val="007E6C12"/>
    <w:rsid w:val="007F1119"/>
    <w:rsid w:val="007F2074"/>
    <w:rsid w:val="007F3B9C"/>
    <w:rsid w:val="007F5087"/>
    <w:rsid w:val="007F6C2C"/>
    <w:rsid w:val="00803C74"/>
    <w:rsid w:val="00804332"/>
    <w:rsid w:val="00811CA1"/>
    <w:rsid w:val="008122B5"/>
    <w:rsid w:val="00813E2E"/>
    <w:rsid w:val="00813FDE"/>
    <w:rsid w:val="008142CE"/>
    <w:rsid w:val="00814AE3"/>
    <w:rsid w:val="00816AD2"/>
    <w:rsid w:val="00824EF9"/>
    <w:rsid w:val="00825F4B"/>
    <w:rsid w:val="008347EE"/>
    <w:rsid w:val="00834B69"/>
    <w:rsid w:val="00835195"/>
    <w:rsid w:val="00841967"/>
    <w:rsid w:val="00842F1B"/>
    <w:rsid w:val="00843039"/>
    <w:rsid w:val="0084651F"/>
    <w:rsid w:val="0084691B"/>
    <w:rsid w:val="008473B8"/>
    <w:rsid w:val="00847C07"/>
    <w:rsid w:val="0085077B"/>
    <w:rsid w:val="0085080B"/>
    <w:rsid w:val="00851092"/>
    <w:rsid w:val="008510CE"/>
    <w:rsid w:val="00852216"/>
    <w:rsid w:val="00852D9F"/>
    <w:rsid w:val="00853839"/>
    <w:rsid w:val="0085585F"/>
    <w:rsid w:val="0085697B"/>
    <w:rsid w:val="00860CD0"/>
    <w:rsid w:val="00872A16"/>
    <w:rsid w:val="00873667"/>
    <w:rsid w:val="00874552"/>
    <w:rsid w:val="008757A2"/>
    <w:rsid w:val="0088070E"/>
    <w:rsid w:val="008815EF"/>
    <w:rsid w:val="00881CB6"/>
    <w:rsid w:val="00882205"/>
    <w:rsid w:val="008862B2"/>
    <w:rsid w:val="00890022"/>
    <w:rsid w:val="0089056D"/>
    <w:rsid w:val="00892098"/>
    <w:rsid w:val="00894AB1"/>
    <w:rsid w:val="00896009"/>
    <w:rsid w:val="008A3B5C"/>
    <w:rsid w:val="008A4396"/>
    <w:rsid w:val="008B2FA1"/>
    <w:rsid w:val="008B4736"/>
    <w:rsid w:val="008B4B15"/>
    <w:rsid w:val="008B5180"/>
    <w:rsid w:val="008B5FCB"/>
    <w:rsid w:val="008B7358"/>
    <w:rsid w:val="008C0151"/>
    <w:rsid w:val="008C3F48"/>
    <w:rsid w:val="008C4F28"/>
    <w:rsid w:val="008C5794"/>
    <w:rsid w:val="008C696A"/>
    <w:rsid w:val="008D1EED"/>
    <w:rsid w:val="008D2320"/>
    <w:rsid w:val="008D3EDC"/>
    <w:rsid w:val="008D51D0"/>
    <w:rsid w:val="008E27EA"/>
    <w:rsid w:val="008E2DF5"/>
    <w:rsid w:val="008F0465"/>
    <w:rsid w:val="008F24FE"/>
    <w:rsid w:val="008F2E33"/>
    <w:rsid w:val="008F3785"/>
    <w:rsid w:val="008F4707"/>
    <w:rsid w:val="008F5546"/>
    <w:rsid w:val="008F565A"/>
    <w:rsid w:val="008F7208"/>
    <w:rsid w:val="0090166C"/>
    <w:rsid w:val="00903F67"/>
    <w:rsid w:val="00905E9A"/>
    <w:rsid w:val="00906258"/>
    <w:rsid w:val="00906B19"/>
    <w:rsid w:val="00910297"/>
    <w:rsid w:val="00910860"/>
    <w:rsid w:val="00910BD3"/>
    <w:rsid w:val="009131C2"/>
    <w:rsid w:val="00913A31"/>
    <w:rsid w:val="00914359"/>
    <w:rsid w:val="0091488F"/>
    <w:rsid w:val="00916CB0"/>
    <w:rsid w:val="00917536"/>
    <w:rsid w:val="00923182"/>
    <w:rsid w:val="009235CB"/>
    <w:rsid w:val="009239F1"/>
    <w:rsid w:val="00925D60"/>
    <w:rsid w:val="00926F9D"/>
    <w:rsid w:val="0092779F"/>
    <w:rsid w:val="009325F6"/>
    <w:rsid w:val="00932B65"/>
    <w:rsid w:val="00932EF8"/>
    <w:rsid w:val="00934442"/>
    <w:rsid w:val="00934A34"/>
    <w:rsid w:val="009366A9"/>
    <w:rsid w:val="009378DD"/>
    <w:rsid w:val="00940A8B"/>
    <w:rsid w:val="0094202F"/>
    <w:rsid w:val="00944B02"/>
    <w:rsid w:val="00946316"/>
    <w:rsid w:val="009464CC"/>
    <w:rsid w:val="00946C1D"/>
    <w:rsid w:val="00950BE4"/>
    <w:rsid w:val="009515E6"/>
    <w:rsid w:val="009522CB"/>
    <w:rsid w:val="00952552"/>
    <w:rsid w:val="00953CF4"/>
    <w:rsid w:val="009540EA"/>
    <w:rsid w:val="00954BA5"/>
    <w:rsid w:val="00954D11"/>
    <w:rsid w:val="00954F36"/>
    <w:rsid w:val="00955813"/>
    <w:rsid w:val="009560E8"/>
    <w:rsid w:val="009563D7"/>
    <w:rsid w:val="00957D0E"/>
    <w:rsid w:val="009610E1"/>
    <w:rsid w:val="009611AC"/>
    <w:rsid w:val="009626AA"/>
    <w:rsid w:val="00963A86"/>
    <w:rsid w:val="00964BF1"/>
    <w:rsid w:val="0096546F"/>
    <w:rsid w:val="00966E1A"/>
    <w:rsid w:val="0097243D"/>
    <w:rsid w:val="0097319E"/>
    <w:rsid w:val="00973BB5"/>
    <w:rsid w:val="00973E93"/>
    <w:rsid w:val="009741A4"/>
    <w:rsid w:val="00975729"/>
    <w:rsid w:val="00982E69"/>
    <w:rsid w:val="00983B69"/>
    <w:rsid w:val="00984369"/>
    <w:rsid w:val="009866B1"/>
    <w:rsid w:val="00991291"/>
    <w:rsid w:val="00993CAF"/>
    <w:rsid w:val="0099590F"/>
    <w:rsid w:val="0099675F"/>
    <w:rsid w:val="00996E57"/>
    <w:rsid w:val="00997359"/>
    <w:rsid w:val="009A2AAC"/>
    <w:rsid w:val="009A3083"/>
    <w:rsid w:val="009A36A4"/>
    <w:rsid w:val="009A3811"/>
    <w:rsid w:val="009A5E2F"/>
    <w:rsid w:val="009A705B"/>
    <w:rsid w:val="009A7BC6"/>
    <w:rsid w:val="009A7CD2"/>
    <w:rsid w:val="009B2908"/>
    <w:rsid w:val="009B3CD3"/>
    <w:rsid w:val="009B4B6C"/>
    <w:rsid w:val="009B4DD5"/>
    <w:rsid w:val="009B65A1"/>
    <w:rsid w:val="009B6B93"/>
    <w:rsid w:val="009B6DC9"/>
    <w:rsid w:val="009C1B72"/>
    <w:rsid w:val="009C29C4"/>
    <w:rsid w:val="009C5C47"/>
    <w:rsid w:val="009C79F1"/>
    <w:rsid w:val="009D08EA"/>
    <w:rsid w:val="009D1579"/>
    <w:rsid w:val="009D1D6E"/>
    <w:rsid w:val="009D1E97"/>
    <w:rsid w:val="009D2758"/>
    <w:rsid w:val="009D33B0"/>
    <w:rsid w:val="009D4ED8"/>
    <w:rsid w:val="009D5BCB"/>
    <w:rsid w:val="009D7F26"/>
    <w:rsid w:val="009E0966"/>
    <w:rsid w:val="009E2376"/>
    <w:rsid w:val="009E337A"/>
    <w:rsid w:val="009E69D5"/>
    <w:rsid w:val="009F17E1"/>
    <w:rsid w:val="009F2A8D"/>
    <w:rsid w:val="009F3836"/>
    <w:rsid w:val="009F395B"/>
    <w:rsid w:val="009F3AEF"/>
    <w:rsid w:val="009F48F1"/>
    <w:rsid w:val="00A001DE"/>
    <w:rsid w:val="00A0123C"/>
    <w:rsid w:val="00A01561"/>
    <w:rsid w:val="00A031F6"/>
    <w:rsid w:val="00A039CF"/>
    <w:rsid w:val="00A03C57"/>
    <w:rsid w:val="00A05712"/>
    <w:rsid w:val="00A102F6"/>
    <w:rsid w:val="00A1090A"/>
    <w:rsid w:val="00A1127E"/>
    <w:rsid w:val="00A11885"/>
    <w:rsid w:val="00A14B1B"/>
    <w:rsid w:val="00A174FD"/>
    <w:rsid w:val="00A1751B"/>
    <w:rsid w:val="00A21F8C"/>
    <w:rsid w:val="00A223C8"/>
    <w:rsid w:val="00A25815"/>
    <w:rsid w:val="00A30153"/>
    <w:rsid w:val="00A30DBC"/>
    <w:rsid w:val="00A333DF"/>
    <w:rsid w:val="00A33C30"/>
    <w:rsid w:val="00A36CB7"/>
    <w:rsid w:val="00A40133"/>
    <w:rsid w:val="00A40B64"/>
    <w:rsid w:val="00A42138"/>
    <w:rsid w:val="00A42566"/>
    <w:rsid w:val="00A444C9"/>
    <w:rsid w:val="00A4670C"/>
    <w:rsid w:val="00A46E9E"/>
    <w:rsid w:val="00A46F84"/>
    <w:rsid w:val="00A50019"/>
    <w:rsid w:val="00A5292A"/>
    <w:rsid w:val="00A54931"/>
    <w:rsid w:val="00A54C47"/>
    <w:rsid w:val="00A54EEB"/>
    <w:rsid w:val="00A558D7"/>
    <w:rsid w:val="00A5603C"/>
    <w:rsid w:val="00A56703"/>
    <w:rsid w:val="00A61729"/>
    <w:rsid w:val="00A6195F"/>
    <w:rsid w:val="00A62B8B"/>
    <w:rsid w:val="00A630A0"/>
    <w:rsid w:val="00A663BF"/>
    <w:rsid w:val="00A66C57"/>
    <w:rsid w:val="00A675BA"/>
    <w:rsid w:val="00A704C2"/>
    <w:rsid w:val="00A71CAD"/>
    <w:rsid w:val="00A72431"/>
    <w:rsid w:val="00A7289F"/>
    <w:rsid w:val="00A8004D"/>
    <w:rsid w:val="00A81627"/>
    <w:rsid w:val="00A83500"/>
    <w:rsid w:val="00A84F6D"/>
    <w:rsid w:val="00A860C7"/>
    <w:rsid w:val="00A8611C"/>
    <w:rsid w:val="00A86E87"/>
    <w:rsid w:val="00A87C86"/>
    <w:rsid w:val="00A90A8C"/>
    <w:rsid w:val="00A90ECB"/>
    <w:rsid w:val="00A91F41"/>
    <w:rsid w:val="00A95B9F"/>
    <w:rsid w:val="00A95C44"/>
    <w:rsid w:val="00A963AB"/>
    <w:rsid w:val="00A9654F"/>
    <w:rsid w:val="00A9733A"/>
    <w:rsid w:val="00A97BCB"/>
    <w:rsid w:val="00AA0D19"/>
    <w:rsid w:val="00AA22AF"/>
    <w:rsid w:val="00AA29F9"/>
    <w:rsid w:val="00AA394D"/>
    <w:rsid w:val="00AA64F6"/>
    <w:rsid w:val="00AA667C"/>
    <w:rsid w:val="00AB2EF3"/>
    <w:rsid w:val="00AB3466"/>
    <w:rsid w:val="00AB4940"/>
    <w:rsid w:val="00AB7136"/>
    <w:rsid w:val="00AB7916"/>
    <w:rsid w:val="00AC274C"/>
    <w:rsid w:val="00AC368B"/>
    <w:rsid w:val="00AC426A"/>
    <w:rsid w:val="00AD0033"/>
    <w:rsid w:val="00AD19C8"/>
    <w:rsid w:val="00AD313B"/>
    <w:rsid w:val="00AD41DF"/>
    <w:rsid w:val="00AD5014"/>
    <w:rsid w:val="00AE1893"/>
    <w:rsid w:val="00AE31CC"/>
    <w:rsid w:val="00AE3406"/>
    <w:rsid w:val="00AE5473"/>
    <w:rsid w:val="00AE5935"/>
    <w:rsid w:val="00AE609E"/>
    <w:rsid w:val="00AF0620"/>
    <w:rsid w:val="00AF0636"/>
    <w:rsid w:val="00AF3568"/>
    <w:rsid w:val="00AF53F7"/>
    <w:rsid w:val="00AF5D91"/>
    <w:rsid w:val="00AF6C40"/>
    <w:rsid w:val="00AF70B9"/>
    <w:rsid w:val="00B01223"/>
    <w:rsid w:val="00B035C2"/>
    <w:rsid w:val="00B113EA"/>
    <w:rsid w:val="00B118CC"/>
    <w:rsid w:val="00B130F7"/>
    <w:rsid w:val="00B131CE"/>
    <w:rsid w:val="00B13956"/>
    <w:rsid w:val="00B13A16"/>
    <w:rsid w:val="00B13E11"/>
    <w:rsid w:val="00B14CD4"/>
    <w:rsid w:val="00B16ACD"/>
    <w:rsid w:val="00B201CF"/>
    <w:rsid w:val="00B21666"/>
    <w:rsid w:val="00B2622B"/>
    <w:rsid w:val="00B30BE3"/>
    <w:rsid w:val="00B32D70"/>
    <w:rsid w:val="00B33675"/>
    <w:rsid w:val="00B361EF"/>
    <w:rsid w:val="00B36E28"/>
    <w:rsid w:val="00B429D6"/>
    <w:rsid w:val="00B42BEC"/>
    <w:rsid w:val="00B43409"/>
    <w:rsid w:val="00B43D08"/>
    <w:rsid w:val="00B44A55"/>
    <w:rsid w:val="00B44CF4"/>
    <w:rsid w:val="00B46FEA"/>
    <w:rsid w:val="00B50EDB"/>
    <w:rsid w:val="00B51B6D"/>
    <w:rsid w:val="00B52898"/>
    <w:rsid w:val="00B52980"/>
    <w:rsid w:val="00B543B0"/>
    <w:rsid w:val="00B55210"/>
    <w:rsid w:val="00B55C4D"/>
    <w:rsid w:val="00B57626"/>
    <w:rsid w:val="00B57ECD"/>
    <w:rsid w:val="00B612D3"/>
    <w:rsid w:val="00B647F1"/>
    <w:rsid w:val="00B70A8B"/>
    <w:rsid w:val="00B723F6"/>
    <w:rsid w:val="00B74C4B"/>
    <w:rsid w:val="00B76EEB"/>
    <w:rsid w:val="00B8069F"/>
    <w:rsid w:val="00B80A13"/>
    <w:rsid w:val="00B8140D"/>
    <w:rsid w:val="00B824FE"/>
    <w:rsid w:val="00B82C40"/>
    <w:rsid w:val="00B8391D"/>
    <w:rsid w:val="00B8467F"/>
    <w:rsid w:val="00B867DB"/>
    <w:rsid w:val="00B91008"/>
    <w:rsid w:val="00B91621"/>
    <w:rsid w:val="00B918D2"/>
    <w:rsid w:val="00B92B93"/>
    <w:rsid w:val="00B94D62"/>
    <w:rsid w:val="00B95402"/>
    <w:rsid w:val="00B97226"/>
    <w:rsid w:val="00BA2DAC"/>
    <w:rsid w:val="00BA2F68"/>
    <w:rsid w:val="00BA5E94"/>
    <w:rsid w:val="00BB156A"/>
    <w:rsid w:val="00BB6256"/>
    <w:rsid w:val="00BB64C3"/>
    <w:rsid w:val="00BC20E9"/>
    <w:rsid w:val="00BC2B17"/>
    <w:rsid w:val="00BC3B94"/>
    <w:rsid w:val="00BC5C54"/>
    <w:rsid w:val="00BD069E"/>
    <w:rsid w:val="00BD1F2D"/>
    <w:rsid w:val="00BD2244"/>
    <w:rsid w:val="00BD351D"/>
    <w:rsid w:val="00BD5F0A"/>
    <w:rsid w:val="00BD7C40"/>
    <w:rsid w:val="00BD7E26"/>
    <w:rsid w:val="00BE0FA8"/>
    <w:rsid w:val="00BE3918"/>
    <w:rsid w:val="00BE3DC4"/>
    <w:rsid w:val="00BE57C2"/>
    <w:rsid w:val="00BE5BF6"/>
    <w:rsid w:val="00BF1BDD"/>
    <w:rsid w:val="00BF6357"/>
    <w:rsid w:val="00BF6766"/>
    <w:rsid w:val="00BF76EE"/>
    <w:rsid w:val="00C0295D"/>
    <w:rsid w:val="00C03B2B"/>
    <w:rsid w:val="00C06B36"/>
    <w:rsid w:val="00C123F7"/>
    <w:rsid w:val="00C1362C"/>
    <w:rsid w:val="00C13BCF"/>
    <w:rsid w:val="00C14236"/>
    <w:rsid w:val="00C144FE"/>
    <w:rsid w:val="00C1575D"/>
    <w:rsid w:val="00C222E9"/>
    <w:rsid w:val="00C2282A"/>
    <w:rsid w:val="00C25D0D"/>
    <w:rsid w:val="00C2733E"/>
    <w:rsid w:val="00C27D27"/>
    <w:rsid w:val="00C32DEA"/>
    <w:rsid w:val="00C3652C"/>
    <w:rsid w:val="00C375CC"/>
    <w:rsid w:val="00C41F8C"/>
    <w:rsid w:val="00C43852"/>
    <w:rsid w:val="00C43930"/>
    <w:rsid w:val="00C45497"/>
    <w:rsid w:val="00C47755"/>
    <w:rsid w:val="00C5066B"/>
    <w:rsid w:val="00C52830"/>
    <w:rsid w:val="00C55C3C"/>
    <w:rsid w:val="00C567D9"/>
    <w:rsid w:val="00C56FF2"/>
    <w:rsid w:val="00C60535"/>
    <w:rsid w:val="00C6077F"/>
    <w:rsid w:val="00C61165"/>
    <w:rsid w:val="00C626AE"/>
    <w:rsid w:val="00C635B5"/>
    <w:rsid w:val="00C708C8"/>
    <w:rsid w:val="00C71707"/>
    <w:rsid w:val="00C729B4"/>
    <w:rsid w:val="00C735CB"/>
    <w:rsid w:val="00C75CA1"/>
    <w:rsid w:val="00C85199"/>
    <w:rsid w:val="00C87AD7"/>
    <w:rsid w:val="00C90B34"/>
    <w:rsid w:val="00C90B7A"/>
    <w:rsid w:val="00C92AC5"/>
    <w:rsid w:val="00C942E6"/>
    <w:rsid w:val="00C9496C"/>
    <w:rsid w:val="00C96CFE"/>
    <w:rsid w:val="00C96F5A"/>
    <w:rsid w:val="00CA0075"/>
    <w:rsid w:val="00CA2780"/>
    <w:rsid w:val="00CA6079"/>
    <w:rsid w:val="00CB6742"/>
    <w:rsid w:val="00CC06C7"/>
    <w:rsid w:val="00CC43C8"/>
    <w:rsid w:val="00CD1829"/>
    <w:rsid w:val="00CD229F"/>
    <w:rsid w:val="00CD251B"/>
    <w:rsid w:val="00CD3C22"/>
    <w:rsid w:val="00CD4621"/>
    <w:rsid w:val="00CD6B0B"/>
    <w:rsid w:val="00CD6F4D"/>
    <w:rsid w:val="00CE040C"/>
    <w:rsid w:val="00CE1021"/>
    <w:rsid w:val="00CE2BC7"/>
    <w:rsid w:val="00CE3B4E"/>
    <w:rsid w:val="00CE6AF1"/>
    <w:rsid w:val="00CE78EF"/>
    <w:rsid w:val="00CF26D5"/>
    <w:rsid w:val="00CF49FF"/>
    <w:rsid w:val="00CF5CA6"/>
    <w:rsid w:val="00D0343F"/>
    <w:rsid w:val="00D03F15"/>
    <w:rsid w:val="00D0552F"/>
    <w:rsid w:val="00D06372"/>
    <w:rsid w:val="00D074DF"/>
    <w:rsid w:val="00D10776"/>
    <w:rsid w:val="00D12835"/>
    <w:rsid w:val="00D12991"/>
    <w:rsid w:val="00D13EA2"/>
    <w:rsid w:val="00D14847"/>
    <w:rsid w:val="00D17C67"/>
    <w:rsid w:val="00D2433F"/>
    <w:rsid w:val="00D2448C"/>
    <w:rsid w:val="00D30160"/>
    <w:rsid w:val="00D301B4"/>
    <w:rsid w:val="00D30263"/>
    <w:rsid w:val="00D305F2"/>
    <w:rsid w:val="00D30D75"/>
    <w:rsid w:val="00D30FAB"/>
    <w:rsid w:val="00D33A04"/>
    <w:rsid w:val="00D34F73"/>
    <w:rsid w:val="00D415AD"/>
    <w:rsid w:val="00D428FC"/>
    <w:rsid w:val="00D44C51"/>
    <w:rsid w:val="00D47D89"/>
    <w:rsid w:val="00D47E92"/>
    <w:rsid w:val="00D53E17"/>
    <w:rsid w:val="00D54D5F"/>
    <w:rsid w:val="00D55925"/>
    <w:rsid w:val="00D56D1A"/>
    <w:rsid w:val="00D5711F"/>
    <w:rsid w:val="00D605EB"/>
    <w:rsid w:val="00D60BB3"/>
    <w:rsid w:val="00D63DB9"/>
    <w:rsid w:val="00D803B0"/>
    <w:rsid w:val="00D809FD"/>
    <w:rsid w:val="00D8144D"/>
    <w:rsid w:val="00D81BED"/>
    <w:rsid w:val="00D827EA"/>
    <w:rsid w:val="00D8628F"/>
    <w:rsid w:val="00D863FD"/>
    <w:rsid w:val="00D86F9E"/>
    <w:rsid w:val="00D90999"/>
    <w:rsid w:val="00D93FCF"/>
    <w:rsid w:val="00D961DA"/>
    <w:rsid w:val="00DA04AB"/>
    <w:rsid w:val="00DA094F"/>
    <w:rsid w:val="00DA2A4E"/>
    <w:rsid w:val="00DA2DA7"/>
    <w:rsid w:val="00DA3439"/>
    <w:rsid w:val="00DA3FAF"/>
    <w:rsid w:val="00DA4349"/>
    <w:rsid w:val="00DA53B4"/>
    <w:rsid w:val="00DA6C7F"/>
    <w:rsid w:val="00DA70EE"/>
    <w:rsid w:val="00DA7B22"/>
    <w:rsid w:val="00DB3073"/>
    <w:rsid w:val="00DB3F6C"/>
    <w:rsid w:val="00DB4B28"/>
    <w:rsid w:val="00DB4DEA"/>
    <w:rsid w:val="00DB51B8"/>
    <w:rsid w:val="00DB7A02"/>
    <w:rsid w:val="00DC3D14"/>
    <w:rsid w:val="00DD1969"/>
    <w:rsid w:val="00DD5FA0"/>
    <w:rsid w:val="00DD7CCB"/>
    <w:rsid w:val="00DD7DF3"/>
    <w:rsid w:val="00DE2BC7"/>
    <w:rsid w:val="00DE4E83"/>
    <w:rsid w:val="00DE54CB"/>
    <w:rsid w:val="00DF0510"/>
    <w:rsid w:val="00DF0DC7"/>
    <w:rsid w:val="00DF0EC5"/>
    <w:rsid w:val="00DF29F9"/>
    <w:rsid w:val="00DF4BE9"/>
    <w:rsid w:val="00DF596A"/>
    <w:rsid w:val="00DF5D2E"/>
    <w:rsid w:val="00DF69E7"/>
    <w:rsid w:val="00E01D7C"/>
    <w:rsid w:val="00E023C1"/>
    <w:rsid w:val="00E0295B"/>
    <w:rsid w:val="00E02A53"/>
    <w:rsid w:val="00E02F6E"/>
    <w:rsid w:val="00E051BB"/>
    <w:rsid w:val="00E07D91"/>
    <w:rsid w:val="00E1027F"/>
    <w:rsid w:val="00E11E27"/>
    <w:rsid w:val="00E15262"/>
    <w:rsid w:val="00E15FF9"/>
    <w:rsid w:val="00E17C1E"/>
    <w:rsid w:val="00E20B4D"/>
    <w:rsid w:val="00E20F93"/>
    <w:rsid w:val="00E211FA"/>
    <w:rsid w:val="00E27DC4"/>
    <w:rsid w:val="00E30619"/>
    <w:rsid w:val="00E31198"/>
    <w:rsid w:val="00E31B40"/>
    <w:rsid w:val="00E32DA9"/>
    <w:rsid w:val="00E3317A"/>
    <w:rsid w:val="00E34241"/>
    <w:rsid w:val="00E3541F"/>
    <w:rsid w:val="00E409FF"/>
    <w:rsid w:val="00E40AAC"/>
    <w:rsid w:val="00E4140A"/>
    <w:rsid w:val="00E419B9"/>
    <w:rsid w:val="00E42957"/>
    <w:rsid w:val="00E42DFC"/>
    <w:rsid w:val="00E433EE"/>
    <w:rsid w:val="00E444E6"/>
    <w:rsid w:val="00E44BF0"/>
    <w:rsid w:val="00E47E85"/>
    <w:rsid w:val="00E51585"/>
    <w:rsid w:val="00E555D0"/>
    <w:rsid w:val="00E564B8"/>
    <w:rsid w:val="00E5702D"/>
    <w:rsid w:val="00E6132E"/>
    <w:rsid w:val="00E61792"/>
    <w:rsid w:val="00E62403"/>
    <w:rsid w:val="00E63791"/>
    <w:rsid w:val="00E65252"/>
    <w:rsid w:val="00E65CBC"/>
    <w:rsid w:val="00E67187"/>
    <w:rsid w:val="00E67C61"/>
    <w:rsid w:val="00E70A6A"/>
    <w:rsid w:val="00E70E82"/>
    <w:rsid w:val="00E72399"/>
    <w:rsid w:val="00E73610"/>
    <w:rsid w:val="00E73983"/>
    <w:rsid w:val="00E75129"/>
    <w:rsid w:val="00E752F1"/>
    <w:rsid w:val="00E80AB7"/>
    <w:rsid w:val="00E80C30"/>
    <w:rsid w:val="00E81749"/>
    <w:rsid w:val="00E8197A"/>
    <w:rsid w:val="00E8266D"/>
    <w:rsid w:val="00E826C7"/>
    <w:rsid w:val="00E8324F"/>
    <w:rsid w:val="00E83E9D"/>
    <w:rsid w:val="00E86A57"/>
    <w:rsid w:val="00E901B7"/>
    <w:rsid w:val="00E90967"/>
    <w:rsid w:val="00E9226D"/>
    <w:rsid w:val="00E9504F"/>
    <w:rsid w:val="00EA208E"/>
    <w:rsid w:val="00EA42BF"/>
    <w:rsid w:val="00EA4A37"/>
    <w:rsid w:val="00EA4BC4"/>
    <w:rsid w:val="00EA65BD"/>
    <w:rsid w:val="00EA7650"/>
    <w:rsid w:val="00EB1CEA"/>
    <w:rsid w:val="00EB2A9D"/>
    <w:rsid w:val="00EB47ED"/>
    <w:rsid w:val="00EB5886"/>
    <w:rsid w:val="00EB613D"/>
    <w:rsid w:val="00EB7FC1"/>
    <w:rsid w:val="00EC01C1"/>
    <w:rsid w:val="00EC2BF6"/>
    <w:rsid w:val="00EC400A"/>
    <w:rsid w:val="00EC4B0C"/>
    <w:rsid w:val="00EC7169"/>
    <w:rsid w:val="00ED017C"/>
    <w:rsid w:val="00ED23E8"/>
    <w:rsid w:val="00ED27C5"/>
    <w:rsid w:val="00ED5BCB"/>
    <w:rsid w:val="00ED6254"/>
    <w:rsid w:val="00EE0516"/>
    <w:rsid w:val="00EE24BA"/>
    <w:rsid w:val="00EE336E"/>
    <w:rsid w:val="00EE4DB8"/>
    <w:rsid w:val="00EE543E"/>
    <w:rsid w:val="00EE6615"/>
    <w:rsid w:val="00EE7DBE"/>
    <w:rsid w:val="00EF0123"/>
    <w:rsid w:val="00EF14F8"/>
    <w:rsid w:val="00EF2EDD"/>
    <w:rsid w:val="00EF41CE"/>
    <w:rsid w:val="00EF57FB"/>
    <w:rsid w:val="00EF5837"/>
    <w:rsid w:val="00EF5AEF"/>
    <w:rsid w:val="00EF623B"/>
    <w:rsid w:val="00F057F5"/>
    <w:rsid w:val="00F058FD"/>
    <w:rsid w:val="00F07F39"/>
    <w:rsid w:val="00F11B04"/>
    <w:rsid w:val="00F126FE"/>
    <w:rsid w:val="00F1599F"/>
    <w:rsid w:val="00F16E4B"/>
    <w:rsid w:val="00F266D3"/>
    <w:rsid w:val="00F27F8D"/>
    <w:rsid w:val="00F30E6B"/>
    <w:rsid w:val="00F31BBA"/>
    <w:rsid w:val="00F341EA"/>
    <w:rsid w:val="00F35511"/>
    <w:rsid w:val="00F36C15"/>
    <w:rsid w:val="00F4038D"/>
    <w:rsid w:val="00F409BF"/>
    <w:rsid w:val="00F44383"/>
    <w:rsid w:val="00F455F2"/>
    <w:rsid w:val="00F4685D"/>
    <w:rsid w:val="00F50EC3"/>
    <w:rsid w:val="00F51DC7"/>
    <w:rsid w:val="00F530E1"/>
    <w:rsid w:val="00F56AA1"/>
    <w:rsid w:val="00F570E7"/>
    <w:rsid w:val="00F6060F"/>
    <w:rsid w:val="00F608BB"/>
    <w:rsid w:val="00F63BE0"/>
    <w:rsid w:val="00F708BB"/>
    <w:rsid w:val="00F7446D"/>
    <w:rsid w:val="00F751CC"/>
    <w:rsid w:val="00F9053D"/>
    <w:rsid w:val="00F9305A"/>
    <w:rsid w:val="00F93068"/>
    <w:rsid w:val="00F9448B"/>
    <w:rsid w:val="00F9708D"/>
    <w:rsid w:val="00F97BB3"/>
    <w:rsid w:val="00F97F3B"/>
    <w:rsid w:val="00FA031B"/>
    <w:rsid w:val="00FA0809"/>
    <w:rsid w:val="00FA1B2A"/>
    <w:rsid w:val="00FA5CCC"/>
    <w:rsid w:val="00FA6799"/>
    <w:rsid w:val="00FB011E"/>
    <w:rsid w:val="00FB64A1"/>
    <w:rsid w:val="00FB6B81"/>
    <w:rsid w:val="00FB7818"/>
    <w:rsid w:val="00FC0AD5"/>
    <w:rsid w:val="00FC151B"/>
    <w:rsid w:val="00FC23B4"/>
    <w:rsid w:val="00FC341D"/>
    <w:rsid w:val="00FC4417"/>
    <w:rsid w:val="00FC4CA3"/>
    <w:rsid w:val="00FD34BE"/>
    <w:rsid w:val="00FD4485"/>
    <w:rsid w:val="00FD70E3"/>
    <w:rsid w:val="00FD7B78"/>
    <w:rsid w:val="00FE1693"/>
    <w:rsid w:val="00FE23E6"/>
    <w:rsid w:val="00FE39D2"/>
    <w:rsid w:val="00FE4BAE"/>
    <w:rsid w:val="00FF6D50"/>
    <w:rsid w:val="00FF7697"/>
    <w:rsid w:val="00FF77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D7A25"/>
  <w14:defaultImageDpi w14:val="300"/>
  <w15:docId w15:val="{FF295E1C-7376-4D05-8D9F-F79D5D93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C426A"/>
  </w:style>
  <w:style w:type="character" w:customStyle="1" w:styleId="EndnoteTextChar">
    <w:name w:val="Endnote Text Char"/>
    <w:basedOn w:val="DefaultParagraphFont"/>
    <w:link w:val="EndnoteText"/>
    <w:uiPriority w:val="99"/>
    <w:rsid w:val="00AC426A"/>
  </w:style>
  <w:style w:type="character" w:styleId="EndnoteReference">
    <w:name w:val="endnote reference"/>
    <w:basedOn w:val="DefaultParagraphFont"/>
    <w:uiPriority w:val="99"/>
    <w:unhideWhenUsed/>
    <w:rsid w:val="00AC426A"/>
    <w:rPr>
      <w:vertAlign w:val="superscript"/>
    </w:rPr>
  </w:style>
  <w:style w:type="character" w:styleId="Hyperlink">
    <w:name w:val="Hyperlink"/>
    <w:basedOn w:val="DefaultParagraphFont"/>
    <w:uiPriority w:val="99"/>
    <w:unhideWhenUsed/>
    <w:rsid w:val="00DF596A"/>
    <w:rPr>
      <w:color w:val="0000FF" w:themeColor="hyperlink"/>
      <w:u w:val="single"/>
    </w:rPr>
  </w:style>
  <w:style w:type="paragraph" w:styleId="FootnoteText">
    <w:name w:val="footnote text"/>
    <w:basedOn w:val="Normal"/>
    <w:link w:val="FootnoteTextChar"/>
    <w:uiPriority w:val="99"/>
    <w:unhideWhenUsed/>
    <w:rsid w:val="0052680E"/>
  </w:style>
  <w:style w:type="character" w:customStyle="1" w:styleId="FootnoteTextChar">
    <w:name w:val="Footnote Text Char"/>
    <w:basedOn w:val="DefaultParagraphFont"/>
    <w:link w:val="FootnoteText"/>
    <w:uiPriority w:val="99"/>
    <w:rsid w:val="0052680E"/>
  </w:style>
  <w:style w:type="character" w:styleId="FootnoteReference">
    <w:name w:val="footnote reference"/>
    <w:basedOn w:val="DefaultParagraphFont"/>
    <w:uiPriority w:val="99"/>
    <w:unhideWhenUsed/>
    <w:rsid w:val="0052680E"/>
    <w:rPr>
      <w:vertAlign w:val="superscript"/>
    </w:rPr>
  </w:style>
  <w:style w:type="paragraph" w:styleId="BodyText">
    <w:name w:val="Body Text"/>
    <w:basedOn w:val="Normal"/>
    <w:link w:val="BodyTextChar"/>
    <w:uiPriority w:val="1"/>
    <w:qFormat/>
    <w:rsid w:val="00061ABB"/>
    <w:pPr>
      <w:widowControl w:val="0"/>
    </w:pPr>
    <w:rPr>
      <w:rFonts w:ascii="Times New Roman" w:eastAsia="Times New Roman" w:hAnsi="Times New Roman"/>
      <w:sz w:val="13"/>
      <w:szCs w:val="13"/>
      <w:lang w:val="en-US"/>
    </w:rPr>
  </w:style>
  <w:style w:type="character" w:customStyle="1" w:styleId="BodyTextChar">
    <w:name w:val="Body Text Char"/>
    <w:basedOn w:val="DefaultParagraphFont"/>
    <w:link w:val="BodyText"/>
    <w:uiPriority w:val="1"/>
    <w:rsid w:val="00061ABB"/>
    <w:rPr>
      <w:rFonts w:ascii="Times New Roman" w:eastAsia="Times New Roman" w:hAnsi="Times New Roman"/>
      <w:sz w:val="13"/>
      <w:szCs w:val="1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53C2B938</Template>
  <TotalTime>1</TotalTime>
  <Pages>23</Pages>
  <Words>3236</Words>
  <Characters>18447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Miller</dc:creator>
  <cp:keywords/>
  <dc:description/>
  <cp:lastModifiedBy>Walker, Ian</cp:lastModifiedBy>
  <cp:revision>2</cp:revision>
  <dcterms:created xsi:type="dcterms:W3CDTF">2016-10-17T06:57:00Z</dcterms:created>
  <dcterms:modified xsi:type="dcterms:W3CDTF">2016-10-17T06:57:00Z</dcterms:modified>
</cp:coreProperties>
</file>