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3120F" w14:textId="77777777" w:rsidR="00B55A4E" w:rsidRDefault="00B55A4E" w:rsidP="00B55A4E">
      <w:pPr>
        <w:jc w:val="center"/>
        <w:rPr>
          <w:b/>
        </w:rPr>
      </w:pPr>
      <w:bookmarkStart w:id="0" w:name="_GoBack"/>
      <w:bookmarkEnd w:id="0"/>
    </w:p>
    <w:p w14:paraId="3CD89427" w14:textId="77777777" w:rsidR="00B55A4E" w:rsidRDefault="00B55A4E" w:rsidP="00B55A4E">
      <w:pPr>
        <w:jc w:val="center"/>
        <w:rPr>
          <w:b/>
        </w:rPr>
      </w:pPr>
    </w:p>
    <w:p w14:paraId="5BB879AD" w14:textId="77777777" w:rsidR="00B55A4E" w:rsidRDefault="00B55A4E" w:rsidP="00B55A4E">
      <w:pPr>
        <w:jc w:val="center"/>
        <w:rPr>
          <w:b/>
        </w:rPr>
      </w:pPr>
    </w:p>
    <w:p w14:paraId="4F20D610" w14:textId="77777777" w:rsidR="00B55A4E" w:rsidRDefault="00B55A4E" w:rsidP="00B55A4E">
      <w:pPr>
        <w:jc w:val="center"/>
        <w:rPr>
          <w:b/>
        </w:rPr>
      </w:pPr>
    </w:p>
    <w:p w14:paraId="39C0F316" w14:textId="77777777" w:rsidR="00B55A4E" w:rsidRDefault="00B55A4E" w:rsidP="00B55A4E">
      <w:pPr>
        <w:jc w:val="center"/>
        <w:rPr>
          <w:b/>
        </w:rPr>
      </w:pPr>
    </w:p>
    <w:p w14:paraId="3A3A7393" w14:textId="77777777" w:rsidR="00B55A4E" w:rsidRDefault="00B55A4E" w:rsidP="00B55A4E">
      <w:pPr>
        <w:jc w:val="center"/>
        <w:rPr>
          <w:b/>
        </w:rPr>
      </w:pPr>
    </w:p>
    <w:p w14:paraId="6F70AD69" w14:textId="77777777" w:rsidR="00B55A4E" w:rsidRDefault="00B55A4E" w:rsidP="00B55A4E">
      <w:pPr>
        <w:jc w:val="center"/>
        <w:rPr>
          <w:b/>
        </w:rPr>
      </w:pPr>
    </w:p>
    <w:p w14:paraId="50B97B45" w14:textId="77777777" w:rsidR="00B55A4E" w:rsidRDefault="00B55A4E" w:rsidP="00B55A4E">
      <w:pPr>
        <w:jc w:val="center"/>
        <w:rPr>
          <w:b/>
        </w:rPr>
      </w:pPr>
    </w:p>
    <w:p w14:paraId="76BAF615" w14:textId="77777777" w:rsidR="00B55A4E" w:rsidRDefault="00B55A4E" w:rsidP="00B55A4E">
      <w:pPr>
        <w:jc w:val="center"/>
        <w:rPr>
          <w:b/>
        </w:rPr>
      </w:pPr>
    </w:p>
    <w:p w14:paraId="7D7F72AB" w14:textId="77777777" w:rsidR="00B55A4E" w:rsidRDefault="00B55A4E" w:rsidP="00B55A4E">
      <w:pPr>
        <w:jc w:val="center"/>
        <w:rPr>
          <w:b/>
        </w:rPr>
      </w:pPr>
    </w:p>
    <w:p w14:paraId="1D5F11D2" w14:textId="77777777" w:rsidR="00B55A4E" w:rsidRDefault="00B55A4E" w:rsidP="00B55A4E">
      <w:pPr>
        <w:jc w:val="center"/>
        <w:rPr>
          <w:b/>
        </w:rPr>
      </w:pPr>
    </w:p>
    <w:p w14:paraId="633B56F7" w14:textId="77777777" w:rsidR="00B55A4E" w:rsidRDefault="00B55A4E" w:rsidP="00B55A4E">
      <w:pPr>
        <w:jc w:val="center"/>
        <w:rPr>
          <w:b/>
        </w:rPr>
      </w:pPr>
      <w:r>
        <w:rPr>
          <w:b/>
        </w:rPr>
        <w:t>Pattern Glare</w:t>
      </w:r>
    </w:p>
    <w:p w14:paraId="76842BFA" w14:textId="77777777" w:rsidR="00B55A4E" w:rsidRDefault="00B55A4E">
      <w:pPr>
        <w:rPr>
          <w:b/>
        </w:rPr>
      </w:pPr>
    </w:p>
    <w:p w14:paraId="47980563" w14:textId="357850EA" w:rsidR="00B55A4E" w:rsidRDefault="00B55A4E" w:rsidP="00B55A4E">
      <w:pPr>
        <w:jc w:val="center"/>
        <w:rPr>
          <w:b/>
        </w:rPr>
      </w:pPr>
      <w:r>
        <w:rPr>
          <w:b/>
        </w:rPr>
        <w:t>Laura J. Monger, Peter M. Allen,</w:t>
      </w:r>
      <w:r w:rsidR="00666ECC">
        <w:rPr>
          <w:b/>
        </w:rPr>
        <w:t xml:space="preserve"> Bruce J.W. Evans,</w:t>
      </w:r>
      <w:r>
        <w:rPr>
          <w:b/>
        </w:rPr>
        <w:t xml:space="preserve"> Arnold J. Wilkins</w:t>
      </w:r>
    </w:p>
    <w:p w14:paraId="2E1392A3" w14:textId="77777777" w:rsidR="00B55A4E" w:rsidRDefault="00B55A4E">
      <w:pPr>
        <w:rPr>
          <w:b/>
        </w:rPr>
      </w:pPr>
    </w:p>
    <w:p w14:paraId="3FED51BB" w14:textId="77777777" w:rsidR="00B55A4E" w:rsidRDefault="00B55A4E">
      <w:pPr>
        <w:rPr>
          <w:b/>
        </w:rPr>
      </w:pPr>
    </w:p>
    <w:p w14:paraId="0E653699" w14:textId="77777777" w:rsidR="00B55A4E" w:rsidRDefault="00B55A4E">
      <w:pPr>
        <w:rPr>
          <w:b/>
        </w:rPr>
      </w:pPr>
    </w:p>
    <w:p w14:paraId="5BEC3FE1" w14:textId="77777777" w:rsidR="00B55A4E" w:rsidRDefault="00B55A4E">
      <w:pPr>
        <w:rPr>
          <w:b/>
        </w:rPr>
      </w:pPr>
    </w:p>
    <w:p w14:paraId="115B92B4" w14:textId="77777777" w:rsidR="00B55A4E" w:rsidRDefault="00B55A4E">
      <w:pPr>
        <w:rPr>
          <w:b/>
        </w:rPr>
      </w:pPr>
    </w:p>
    <w:p w14:paraId="0117AF74" w14:textId="77777777" w:rsidR="00B55A4E" w:rsidRDefault="00B55A4E">
      <w:pPr>
        <w:rPr>
          <w:b/>
        </w:rPr>
      </w:pPr>
    </w:p>
    <w:p w14:paraId="04B2A121" w14:textId="77777777" w:rsidR="00B55A4E" w:rsidRDefault="00B55A4E">
      <w:pPr>
        <w:rPr>
          <w:b/>
        </w:rPr>
      </w:pPr>
    </w:p>
    <w:p w14:paraId="53DC1401" w14:textId="77777777" w:rsidR="00B55A4E" w:rsidRDefault="00B55A4E">
      <w:pPr>
        <w:rPr>
          <w:b/>
        </w:rPr>
      </w:pPr>
    </w:p>
    <w:p w14:paraId="3CF8455C" w14:textId="77777777" w:rsidR="00B55A4E" w:rsidRDefault="00B55A4E">
      <w:pPr>
        <w:rPr>
          <w:b/>
        </w:rPr>
      </w:pPr>
    </w:p>
    <w:p w14:paraId="1B89B098" w14:textId="77777777" w:rsidR="00B55A4E" w:rsidRDefault="00B55A4E">
      <w:pPr>
        <w:rPr>
          <w:b/>
        </w:rPr>
      </w:pPr>
    </w:p>
    <w:p w14:paraId="0C48665A" w14:textId="77777777" w:rsidR="00B55A4E" w:rsidRDefault="00B55A4E">
      <w:pPr>
        <w:rPr>
          <w:b/>
        </w:rPr>
      </w:pPr>
    </w:p>
    <w:p w14:paraId="508B47D6" w14:textId="77777777" w:rsidR="00B55A4E" w:rsidRDefault="00B55A4E">
      <w:pPr>
        <w:rPr>
          <w:b/>
        </w:rPr>
      </w:pPr>
    </w:p>
    <w:p w14:paraId="0A4FBEFA" w14:textId="77777777" w:rsidR="00B55A4E" w:rsidRDefault="00B55A4E">
      <w:pPr>
        <w:rPr>
          <w:b/>
        </w:rPr>
      </w:pPr>
    </w:p>
    <w:p w14:paraId="305E3551" w14:textId="77777777" w:rsidR="00B55A4E" w:rsidRDefault="00B55A4E">
      <w:pPr>
        <w:rPr>
          <w:b/>
        </w:rPr>
      </w:pPr>
    </w:p>
    <w:p w14:paraId="29303C9E" w14:textId="77777777" w:rsidR="00B55A4E" w:rsidRDefault="00B55A4E">
      <w:pPr>
        <w:rPr>
          <w:b/>
        </w:rPr>
      </w:pPr>
    </w:p>
    <w:p w14:paraId="3A924B39" w14:textId="77777777" w:rsidR="00B55A4E" w:rsidRDefault="00B55A4E">
      <w:pPr>
        <w:rPr>
          <w:b/>
        </w:rPr>
      </w:pPr>
      <w:r>
        <w:rPr>
          <w:b/>
        </w:rPr>
        <w:t>About the authors.</w:t>
      </w:r>
    </w:p>
    <w:p w14:paraId="195C8AAC" w14:textId="77777777" w:rsidR="00B55A4E" w:rsidRPr="00B55A4E" w:rsidRDefault="00B55A4E">
      <w:r w:rsidRPr="00B55A4E">
        <w:t>Laura Monger was a College of Optometrists postgraduate scholar and was awarded her PhD in 2016 for work on objective correlates of visual stress.</w:t>
      </w:r>
    </w:p>
    <w:p w14:paraId="0E40AE79" w14:textId="7DB01A98" w:rsidR="00B55A4E" w:rsidRPr="00B55A4E" w:rsidRDefault="00B55A4E">
      <w:r w:rsidRPr="00B55A4E">
        <w:t>Peter Allen and Arnold Wilkins supervised her PhD.</w:t>
      </w:r>
      <w:r w:rsidR="00666ECC">
        <w:t xml:space="preserve"> Bruce Evans and Arnold Wilkins developed the Pattern Glare test.</w:t>
      </w:r>
    </w:p>
    <w:p w14:paraId="6271FE18" w14:textId="77777777" w:rsidR="00B55A4E" w:rsidRDefault="00B55A4E">
      <w:pPr>
        <w:rPr>
          <w:b/>
        </w:rPr>
      </w:pPr>
    </w:p>
    <w:p w14:paraId="4A2DCA04" w14:textId="77777777" w:rsidR="00B55A4E" w:rsidRDefault="00B55A4E">
      <w:pPr>
        <w:rPr>
          <w:b/>
        </w:rPr>
      </w:pPr>
    </w:p>
    <w:p w14:paraId="59ABD97D" w14:textId="77777777" w:rsidR="00B55A4E" w:rsidRDefault="00B55A4E">
      <w:pPr>
        <w:rPr>
          <w:b/>
        </w:rPr>
      </w:pPr>
      <w:r>
        <w:rPr>
          <w:b/>
        </w:rPr>
        <w:br w:type="page"/>
      </w:r>
    </w:p>
    <w:p w14:paraId="30C368AD" w14:textId="77777777" w:rsidR="00223D19" w:rsidRPr="00AE5072" w:rsidRDefault="00C50AF7">
      <w:pPr>
        <w:rPr>
          <w:b/>
        </w:rPr>
      </w:pPr>
      <w:r w:rsidRPr="00AE5072">
        <w:rPr>
          <w:b/>
        </w:rPr>
        <w:lastRenderedPageBreak/>
        <w:t>What is pattern glare?</w:t>
      </w:r>
    </w:p>
    <w:p w14:paraId="53938DA3" w14:textId="77777777" w:rsidR="00752362" w:rsidRDefault="007E1E98">
      <w:r>
        <w:t>The visual system evolved to analyse scenes from nature.  Natural scenes have a characteristic Fourier power spectrum in which the low spatial frequencies have more power and the high spatial frequencies less, according to a simple function</w:t>
      </w:r>
      <w:r w:rsidR="00D56D78">
        <w:t xml:space="preserve"> of spatial frequency</w:t>
      </w:r>
      <w:r w:rsidR="00300854" w:rsidRPr="00300854">
        <w:t xml:space="preserve"> </w:t>
      </w:r>
      <w:r w:rsidR="00734852">
        <w:fldChar w:fldCharType="begin"/>
      </w:r>
      <w:r w:rsidR="00A05FC4">
        <w:instrText xml:space="preserve"> ADDIN EN.CITE &lt;EndNote&gt;&lt;Cite&gt;&lt;Author&gt;Field&lt;/Author&gt;&lt;Year&gt;1987&lt;/Year&gt;&lt;RecNum&gt;267&lt;/RecNum&gt;&lt;DisplayText&gt;(1)&lt;/DisplayText&gt;&lt;record&gt;&lt;rec-number&gt;267&lt;/rec-number&gt;&lt;foreign-keys&gt;&lt;key app="EN" db-id="fdvwxtpf32dw9rez59u5s0vsttvf95ae2v9a" timestamp="1409390202"&gt;267&lt;/key&gt;&lt;/foreign-keys&gt;&lt;ref-type name="Journal Article"&gt;17&lt;/ref-type&gt;&lt;contributors&gt;&lt;authors&gt;&lt;author&gt;Field, D. J.&lt;/author&gt;&lt;/authors&gt;&lt;/contributors&gt;&lt;titles&gt;&lt;title&gt;Relations between the statistics of natural images and the response properties of cortical cells&lt;/title&gt;&lt;secondary-title&gt;Opt. Soc. Am. A&lt;/secondary-title&gt;&lt;/titles&gt;&lt;periodical&gt;&lt;full-title&gt;Opt. Soc. Am. A&lt;/full-title&gt;&lt;/periodical&gt;&lt;pages&gt;2379-2394&lt;/pages&gt;&lt;volume&gt;4&lt;/volume&gt;&lt;number&gt;12&lt;/number&gt;&lt;section&gt;2379&lt;/section&gt;&lt;dates&gt;&lt;year&gt;1987&lt;/year&gt;&lt;/dates&gt;&lt;urls&gt;&lt;/urls&gt;&lt;/record&gt;&lt;/Cite&gt;&lt;/EndNote&gt;</w:instrText>
      </w:r>
      <w:r w:rsidR="00734852">
        <w:fldChar w:fldCharType="separate"/>
      </w:r>
      <w:r w:rsidR="00A05FC4">
        <w:rPr>
          <w:noProof/>
        </w:rPr>
        <w:t>(1)</w:t>
      </w:r>
      <w:r w:rsidR="00734852">
        <w:fldChar w:fldCharType="end"/>
      </w:r>
      <w:r>
        <w:t xml:space="preserve">. </w:t>
      </w:r>
    </w:p>
    <w:p w14:paraId="5EAD896B" w14:textId="77777777" w:rsidR="00752362" w:rsidRDefault="00752362"/>
    <w:p w14:paraId="427DBA98" w14:textId="77777777" w:rsidR="00752362" w:rsidRDefault="006C56E0">
      <w:r>
        <w:rPr>
          <w:noProof/>
          <w:lang w:eastAsia="en-GB"/>
        </w:rPr>
        <w:drawing>
          <wp:inline distT="0" distB="0" distL="0" distR="0" wp14:anchorId="46BCC351" wp14:editId="529DE02D">
            <wp:extent cx="5270500" cy="705489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7054892"/>
                    </a:xfrm>
                    <a:prstGeom prst="rect">
                      <a:avLst/>
                    </a:prstGeom>
                    <a:noFill/>
                    <a:ln>
                      <a:noFill/>
                    </a:ln>
                  </pic:spPr>
                </pic:pic>
              </a:graphicData>
            </a:graphic>
          </wp:inline>
        </w:drawing>
      </w:r>
    </w:p>
    <w:p w14:paraId="6C6C2232" w14:textId="77777777" w:rsidR="006C56E0" w:rsidRDefault="006C56E0" w:rsidP="00D23962">
      <w:pPr>
        <w:jc w:val="center"/>
      </w:pPr>
      <w:r>
        <w:t>Figure 1. An image from nature.</w:t>
      </w:r>
    </w:p>
    <w:p w14:paraId="0B68D539" w14:textId="77777777" w:rsidR="006C56E0" w:rsidRDefault="006C56E0"/>
    <w:p w14:paraId="4FC8A554" w14:textId="6AA71CF3" w:rsidR="00752362" w:rsidRDefault="007E1E98">
      <w:r>
        <w:lastRenderedPageBreak/>
        <w:t>The most unnatural image is one in which</w:t>
      </w:r>
      <w:r w:rsidR="00B55A4E">
        <w:t xml:space="preserve"> all the contrast energy </w:t>
      </w:r>
      <w:r w:rsidR="00223D19" w:rsidRPr="00223D19">
        <w:t xml:space="preserve">is </w:t>
      </w:r>
      <w:r w:rsidR="00AE5072">
        <w:t xml:space="preserve">concentrated in one orientation, </w:t>
      </w:r>
      <w:r w:rsidR="00300854">
        <w:t xml:space="preserve">and at </w:t>
      </w:r>
      <w:r w:rsidR="00B857D7">
        <w:t>a limited range of</w:t>
      </w:r>
      <w:r w:rsidR="00AE5072">
        <w:t xml:space="preserve"> phase</w:t>
      </w:r>
      <w:r w:rsidR="00B857D7">
        <w:t>s</w:t>
      </w:r>
      <w:r w:rsidR="00AE5072">
        <w:t xml:space="preserve"> </w:t>
      </w:r>
      <w:r w:rsidR="00223D19" w:rsidRPr="00223D19">
        <w:t xml:space="preserve">and </w:t>
      </w:r>
      <w:r w:rsidR="00B857D7">
        <w:t>spatial frequencies</w:t>
      </w:r>
      <w:r w:rsidR="00666ECC">
        <w:t>, e.g. Figure 2</w:t>
      </w:r>
      <w:r>
        <w:t xml:space="preserve">. </w:t>
      </w:r>
    </w:p>
    <w:p w14:paraId="5F7B5524" w14:textId="77777777" w:rsidR="00752362" w:rsidRDefault="00752362"/>
    <w:p w14:paraId="197E26D0" w14:textId="77777777" w:rsidR="00752362" w:rsidRDefault="006C56E0">
      <w:r>
        <w:rPr>
          <w:noProof/>
          <w:lang w:eastAsia="en-GB"/>
        </w:rPr>
        <w:drawing>
          <wp:inline distT="0" distB="0" distL="0" distR="0" wp14:anchorId="0DAE11D1" wp14:editId="69EE2EE1">
            <wp:extent cx="5270500" cy="7054850"/>
            <wp:effectExtent l="0" t="0" r="1270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6_1024.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54850"/>
                    </a:xfrm>
                    <a:prstGeom prst="rect">
                      <a:avLst/>
                    </a:prstGeom>
                  </pic:spPr>
                </pic:pic>
              </a:graphicData>
            </a:graphic>
          </wp:inline>
        </w:drawing>
      </w:r>
    </w:p>
    <w:p w14:paraId="17A3C026" w14:textId="77777777" w:rsidR="007E1FEC" w:rsidRDefault="007E1FEC" w:rsidP="00D23962">
      <w:pPr>
        <w:jc w:val="center"/>
      </w:pPr>
      <w:r>
        <w:t>Figure 2. An aversive grating.</w:t>
      </w:r>
    </w:p>
    <w:p w14:paraId="000F2955" w14:textId="77777777" w:rsidR="007E1FEC" w:rsidRDefault="007E1FEC"/>
    <w:p w14:paraId="60B145D8" w14:textId="21D07788" w:rsidR="00C50AF7" w:rsidRDefault="007E1E98">
      <w:r>
        <w:t>T</w:t>
      </w:r>
      <w:r w:rsidR="00223D19" w:rsidRPr="00223D19">
        <w:t>he image</w:t>
      </w:r>
      <w:r w:rsidR="00D56D78">
        <w:t xml:space="preserve"> that</w:t>
      </w:r>
      <w:r w:rsidR="00223D19" w:rsidRPr="00223D19">
        <w:t xml:space="preserve"> </w:t>
      </w:r>
      <w:r w:rsidR="00AE5072">
        <w:t xml:space="preserve">results </w:t>
      </w:r>
      <w:r w:rsidR="00223D19" w:rsidRPr="00223D19">
        <w:t>approximates a grati</w:t>
      </w:r>
      <w:r w:rsidR="00223D19">
        <w:t>ng</w:t>
      </w:r>
      <w:r w:rsidR="00AE5072">
        <w:t xml:space="preserve"> </w:t>
      </w:r>
      <w:r>
        <w:t>and the grating</w:t>
      </w:r>
      <w:r w:rsidR="00AE5072">
        <w:t xml:space="preserve"> is unpleasant to look at</w:t>
      </w:r>
      <w:r w:rsidR="00B857D7">
        <w:t xml:space="preserve"> if it has a spatial frequency close to that at which the visual system is generally most sensitive – about 3 cycles/degree</w:t>
      </w:r>
      <w:r w:rsidR="00300854" w:rsidRPr="00300854">
        <w:t xml:space="preserve"> </w:t>
      </w:r>
      <w:r w:rsidR="00734852">
        <w:fldChar w:fldCharType="begin"/>
      </w:r>
      <w:r w:rsidR="00A05FC4">
        <w:instrText xml:space="preserve"> ADDIN EN.CITE &lt;EndNote&gt;&lt;Cite&gt;&lt;Author&gt;Wilkins&lt;/Author&gt;&lt;Year&gt;1984&lt;/Year&gt;&lt;RecNum&gt;53&lt;/RecNum&gt;&lt;DisplayText&gt;(2)&lt;/DisplayText&gt;&lt;record&gt;&lt;rec-number&gt;53&lt;/rec-number&gt;&lt;foreign-keys&gt;&lt;key app="EN" db-id="fdvwxtpf32dw9rez59u5s0vsttvf95ae2v9a" timestamp="1399406980"&gt;53&lt;/key&gt;&lt;/foreign-keys&gt;&lt;ref-type name="Journal Article"&gt;17&lt;/ref-type&gt;&lt;contributors&gt;&lt;authors&gt;&lt;author&gt;Wilkins, A.J.&lt;/author&gt;&lt;author&gt;Nimmo-Smith, M.I.&lt;/author&gt;&lt;author&gt;Tait, A.&lt;/author&gt;&lt;author&gt;McManus, C.&lt;/author&gt;&lt;author&gt;Della Sala, S.&lt;/author&gt;&lt;author&gt;Tilley, A.&lt;/author&gt;&lt;author&gt;Arnold, K.&lt;/author&gt;&lt;author&gt;Barrie, M.&lt;/author&gt;&lt;author&gt;Scott, S.&lt;/author&gt;&lt;/authors&gt;&lt;/contributors&gt;&lt;titles&gt;&lt;title&gt;A neurological basis for visual discomfort.&lt;/title&gt;&lt;secondary-title&gt;Brain&lt;/secondary-title&gt;&lt;/titles&gt;&lt;periodical&gt;&lt;full-title&gt;Brain&lt;/full-title&gt;&lt;/periodical&gt;&lt;pages&gt;989-1017&lt;/pages&gt;&lt;volume&gt;107&lt;/volume&gt;&lt;dates&gt;&lt;year&gt;1984&lt;/year&gt;&lt;/dates&gt;&lt;urls&gt;&lt;/urls&gt;&lt;/record&gt;&lt;/Cite&gt;&lt;/EndNote&gt;</w:instrText>
      </w:r>
      <w:r w:rsidR="00734852">
        <w:fldChar w:fldCharType="separate"/>
      </w:r>
      <w:r w:rsidR="00A05FC4">
        <w:rPr>
          <w:noProof/>
        </w:rPr>
        <w:t>(2)</w:t>
      </w:r>
      <w:r w:rsidR="00734852">
        <w:fldChar w:fldCharType="end"/>
      </w:r>
      <w:r w:rsidR="00223D19">
        <w:t xml:space="preserve">. Gratings with these </w:t>
      </w:r>
      <w:r w:rsidR="00223D19" w:rsidRPr="00223D19">
        <w:t>spatial characteristics induce a strong neurological respo</w:t>
      </w:r>
      <w:r w:rsidR="009F7292">
        <w:t xml:space="preserve">nse within the visual system: </w:t>
      </w:r>
      <w:r w:rsidR="009F7292">
        <w:lastRenderedPageBreak/>
        <w:t>(i</w:t>
      </w:r>
      <w:r w:rsidR="00223D19" w:rsidRPr="00223D19">
        <w:t>) they ar</w:t>
      </w:r>
      <w:r w:rsidR="00AE5072">
        <w:t>e readily seen at low contrast</w:t>
      </w:r>
      <w:r w:rsidR="00300854" w:rsidRPr="00300854">
        <w:t xml:space="preserve"> </w:t>
      </w:r>
      <w:r w:rsidR="00734852">
        <w:fldChar w:fldCharType="begin"/>
      </w:r>
      <w:r w:rsidR="00A05FC4">
        <w:instrText xml:space="preserve"> ADDIN EN.CITE &lt;EndNote&gt;&lt;Cite&gt;&lt;Author&gt;Campbell&lt;/Author&gt;&lt;Year&gt;1968&lt;/Year&gt;&lt;RecNum&gt;164&lt;/RecNum&gt;&lt;DisplayText&gt;(3)&lt;/DisplayText&gt;&lt;record&gt;&lt;rec-number&gt;164&lt;/rec-number&gt;&lt;foreign-keys&gt;&lt;key app="EN" db-id="fdvwxtpf32dw9rez59u5s0vsttvf95ae2v9a" timestamp="1399406981"&gt;164&lt;/key&gt;&lt;/foreign-keys&gt;&lt;ref-type name="Journal Article"&gt;17&lt;/ref-type&gt;&lt;contributors&gt;&lt;authors&gt;&lt;author&gt;Campbell, F.W.&lt;/author&gt;&lt;author&gt;Robson, J.G.&lt;/author&gt;&lt;/authors&gt;&lt;/contributors&gt;&lt;titles&gt;&lt;title&gt;Application of Fourier analysis to the visibility of gratings.&lt;/title&gt;&lt;secondary-title&gt;Journal of Physiology&lt;/secondary-title&gt;&lt;/titles&gt;&lt;periodical&gt;&lt;full-title&gt;Journal of Physiology&lt;/full-title&gt;&lt;/periodical&gt;&lt;pages&gt;551-566.&lt;/pages&gt;&lt;volume&gt;197&lt;/volume&gt;&lt;dates&gt;&lt;year&gt;1968&lt;/year&gt;&lt;/dates&gt;&lt;urls&gt;&lt;/urls&gt;&lt;/record&gt;&lt;/Cite&gt;&lt;/EndNote&gt;</w:instrText>
      </w:r>
      <w:r w:rsidR="00734852">
        <w:fldChar w:fldCharType="separate"/>
      </w:r>
      <w:r w:rsidR="00A05FC4">
        <w:rPr>
          <w:noProof/>
        </w:rPr>
        <w:t>(3)</w:t>
      </w:r>
      <w:r w:rsidR="00734852">
        <w:fldChar w:fldCharType="end"/>
      </w:r>
      <w:r w:rsidR="00223D19" w:rsidRPr="00223D19">
        <w:t>; (</w:t>
      </w:r>
      <w:r w:rsidR="009F7292">
        <w:t>ii</w:t>
      </w:r>
      <w:r w:rsidR="00223D19" w:rsidRPr="00223D19">
        <w:t>) they interfere with visio</w:t>
      </w:r>
      <w:r w:rsidR="00AE5072">
        <w:t>n, masking low contrast images</w:t>
      </w:r>
      <w:r w:rsidR="00300854" w:rsidRPr="00300854">
        <w:t xml:space="preserve"> </w:t>
      </w:r>
      <w:r w:rsidR="00734852">
        <w:fldChar w:fldCharType="begin"/>
      </w:r>
      <w:r w:rsidR="00A05FC4">
        <w:instrText xml:space="preserve"> ADDIN EN.CITE &lt;EndNote&gt;&lt;Cite&gt;&lt;Author&gt;Chronicle&lt;/Author&gt;&lt;Year&gt;1996&lt;/Year&gt;&lt;RecNum&gt;10&lt;/RecNum&gt;&lt;DisplayText&gt;(4)&lt;/DisplayText&gt;&lt;record&gt;&lt;rec-number&gt;10&lt;/rec-number&gt;&lt;foreign-keys&gt;&lt;key app="EN" db-id="fdvwxtpf32dw9rez59u5s0vsttvf95ae2v9a" timestamp="1399406980"&gt;10&lt;/key&gt;&lt;/foreign-keys&gt;&lt;ref-type name="Journal Article"&gt;17&lt;/ref-type&gt;&lt;contributors&gt;&lt;authors&gt;&lt;author&gt;Chronicle, E.P.&lt;/author&gt;&lt;author&gt;Wilkins, A.J.&lt;/author&gt;&lt;/authors&gt;&lt;/contributors&gt;&lt;titles&gt;&lt;title&gt;Gratings that induce distortions mask superimposed targets.&lt;/title&gt;&lt;secondary-title&gt;Perception&lt;/secondary-title&gt;&lt;/titles&gt;&lt;periodical&gt;&lt;full-title&gt;Perception&lt;/full-title&gt;&lt;/periodical&gt;&lt;pages&gt;661-668&lt;/pages&gt;&lt;volume&gt;25&lt;/volume&gt;&lt;dates&gt;&lt;year&gt;1996&lt;/year&gt;&lt;/dates&gt;&lt;urls&gt;&lt;/urls&gt;&lt;/record&gt;&lt;/Cite&gt;&lt;/EndNote&gt;</w:instrText>
      </w:r>
      <w:r w:rsidR="00734852">
        <w:fldChar w:fldCharType="separate"/>
      </w:r>
      <w:r w:rsidR="00A05FC4">
        <w:rPr>
          <w:noProof/>
        </w:rPr>
        <w:t>(4)</w:t>
      </w:r>
      <w:r w:rsidR="00734852">
        <w:fldChar w:fldCharType="end"/>
      </w:r>
      <w:r w:rsidR="009F7292">
        <w:t>; (iii</w:t>
      </w:r>
      <w:r w:rsidR="00223D19" w:rsidRPr="00223D19">
        <w:t>) they induce a visual evoked potentia</w:t>
      </w:r>
      <w:r w:rsidR="00AE5072">
        <w:t>l of relatively high amplitude</w:t>
      </w:r>
      <w:r w:rsidR="00300854" w:rsidRPr="00300854">
        <w:t xml:space="preserve"> </w:t>
      </w:r>
      <w:r w:rsidR="00734852">
        <w:fldChar w:fldCharType="begin"/>
      </w:r>
      <w:r w:rsidR="00A05FC4">
        <w:instrText xml:space="preserve"> ADDIN EN.CITE &lt;EndNote&gt;&lt;Cite&gt;&lt;Author&gt;Plant&lt;/Author&gt;&lt;Year&gt;1983&lt;/Year&gt;&lt;RecNum&gt;134&lt;/RecNum&gt;&lt;DisplayText&gt;(5)&lt;/DisplayText&gt;&lt;record&gt;&lt;rec-number&gt;134&lt;/rec-number&gt;&lt;foreign-keys&gt;&lt;key app="EN" db-id="fdvwxtpf32dw9rez59u5s0vsttvf95ae2v9a" timestamp="1399406981"&gt;134&lt;/key&gt;&lt;/foreign-keys&gt;&lt;ref-type name="Journal Article"&gt;17&lt;/ref-type&gt;&lt;contributors&gt;&lt;authors&gt;&lt;author&gt;Plant, G.T.&lt;/author&gt;&lt;author&gt;Zimmern, R.L.&lt;/author&gt;&lt;author&gt;Durden, K.&lt;/author&gt;&lt;/authors&gt;&lt;/contributors&gt;&lt;titles&gt;&lt;title&gt;Transient visually evoked potentials to the pattern reversal and onset of sinusoidal gratings.&lt;/title&gt;&lt;secondary-title&gt;Electroencephalography and Clinical Neurophysiology&lt;/secondary-title&gt;&lt;/titles&gt;&lt;periodical&gt;&lt;full-title&gt;Electroencephalography and Clinical Neurophysiology&lt;/full-title&gt;&lt;/periodical&gt;&lt;pages&gt;147-158.&lt;/pages&gt;&lt;volume&gt;52&lt;/volume&gt;&lt;number&gt;2&lt;/number&gt;&lt;dates&gt;&lt;year&gt;1983&lt;/year&gt;&lt;/dates&gt;&lt;urls&gt;&lt;/urls&gt;&lt;/record&gt;&lt;/Cite&gt;&lt;/EndNote&gt;</w:instrText>
      </w:r>
      <w:r w:rsidR="00734852">
        <w:fldChar w:fldCharType="separate"/>
      </w:r>
      <w:r w:rsidR="00A05FC4">
        <w:rPr>
          <w:noProof/>
        </w:rPr>
        <w:t>(5)</w:t>
      </w:r>
      <w:r w:rsidR="00734852">
        <w:fldChar w:fldCharType="end"/>
      </w:r>
      <w:r w:rsidR="00223D19">
        <w:t xml:space="preserve">; </w:t>
      </w:r>
      <w:r w:rsidR="00AA09A2">
        <w:t>and (</w:t>
      </w:r>
      <w:r w:rsidR="009F7292">
        <w:t>iv</w:t>
      </w:r>
      <w:r w:rsidR="00AA09A2">
        <w:t xml:space="preserve">) </w:t>
      </w:r>
      <w:r w:rsidR="00223D19">
        <w:t>they induce a large haemodynamic response</w:t>
      </w:r>
      <w:r w:rsidR="00300854" w:rsidRPr="00300854">
        <w:t xml:space="preserve"> </w:t>
      </w:r>
      <w:r w:rsidR="00734852">
        <w:fldChar w:fldCharType="begin"/>
      </w:r>
      <w:r w:rsidR="00A05FC4">
        <w:instrText xml:space="preserve"> ADDIN EN.CITE &lt;EndNote&gt;&lt;Cite&gt;&lt;Author&gt;Huang&lt;/Author&gt;&lt;Year&gt;2003&lt;/Year&gt;&lt;RecNum&gt;93&lt;/RecNum&gt;&lt;DisplayText&gt;(6)&lt;/DisplayText&gt;&lt;record&gt;&lt;rec-number&gt;93&lt;/rec-number&gt;&lt;foreign-keys&gt;&lt;key app="EN" db-id="fdvwxtpf32dw9rez59u5s0vsttvf95ae2v9a" timestamp="1399406980"&gt;93&lt;/key&gt;&lt;/foreign-keys&gt;&lt;ref-type name="Journal Article"&gt;17&lt;/ref-type&gt;&lt;contributors&gt;&lt;authors&gt;&lt;author&gt;Huang, J.&lt;/author&gt;&lt;author&gt;Cooper, T.G.&lt;/author&gt;&lt;author&gt;Satana, D.&lt;/author&gt;&lt;author&gt;Kaufman, D.I&lt;/author&gt;&lt;author&gt;Cao, Y.&lt;/author&gt;&lt;/authors&gt;&lt;/contributors&gt;&lt;titles&gt;&lt;title&gt;Visual distortion provoked by a stimulus in migraine associated with hyperneuronal activity.&lt;/title&gt;&lt;secondary-title&gt;Headache&lt;/secondary-title&gt;&lt;/titles&gt;&lt;periodical&gt;&lt;full-title&gt;Headache&lt;/full-title&gt;&lt;/periodical&gt;&lt;pages&gt;664-671.&lt;/pages&gt;&lt;volume&gt;43&lt;/volume&gt;&lt;number&gt;6&lt;/number&gt;&lt;dates&gt;&lt;year&gt;2003&lt;/year&gt;&lt;/dates&gt;&lt;urls&gt;&lt;/urls&gt;&lt;/record&gt;&lt;/Cite&gt;&lt;/EndNote&gt;</w:instrText>
      </w:r>
      <w:r w:rsidR="00734852">
        <w:fldChar w:fldCharType="separate"/>
      </w:r>
      <w:r w:rsidR="00A05FC4">
        <w:rPr>
          <w:noProof/>
        </w:rPr>
        <w:t>(6)</w:t>
      </w:r>
      <w:r w:rsidR="00734852">
        <w:fldChar w:fldCharType="end"/>
      </w:r>
      <w:r w:rsidR="00D56D78">
        <w:t xml:space="preserve">, </w:t>
      </w:r>
      <w:r w:rsidR="00CB6710">
        <w:t>consistent with the</w:t>
      </w:r>
      <w:r w:rsidR="00D56D78">
        <w:t xml:space="preserve"> inefficient</w:t>
      </w:r>
      <w:r>
        <w:t xml:space="preserve"> n</w:t>
      </w:r>
      <w:r w:rsidR="00300854">
        <w:t>eural processing</w:t>
      </w:r>
      <w:r w:rsidR="00CB6710">
        <w:t xml:space="preserve"> suggested by computer models</w:t>
      </w:r>
      <w:r w:rsidR="00F12E67">
        <w:t xml:space="preserve"> (7)</w:t>
      </w:r>
      <w:r w:rsidR="00223D19">
        <w:t xml:space="preserve">. </w:t>
      </w:r>
      <w:r w:rsidR="00AA09A2">
        <w:t>Such</w:t>
      </w:r>
      <w:r w:rsidR="00223D19" w:rsidRPr="00223D19">
        <w:t xml:space="preserve"> gratings also give rise to perceptual distortions </w:t>
      </w:r>
      <w:r w:rsidR="00AA09A2">
        <w:t>of colour</w:t>
      </w:r>
      <w:r w:rsidR="00AE5072">
        <w:t>,</w:t>
      </w:r>
      <w:r w:rsidR="00AA09A2">
        <w:t xml:space="preserve"> shape and movement</w:t>
      </w:r>
      <w:r w:rsidR="00300854" w:rsidRPr="00300854">
        <w:t xml:space="preserve"> </w:t>
      </w:r>
      <w:r w:rsidR="00734852">
        <w:fldChar w:fldCharType="begin"/>
      </w:r>
      <w:r w:rsidR="00A05FC4">
        <w:instrText xml:space="preserve"> ADDIN EN.CITE &lt;EndNote&gt;&lt;Cite&gt;&lt;Author&gt;Wilkins&lt;/Author&gt;&lt;Year&gt;1984&lt;/Year&gt;&lt;RecNum&gt;53&lt;/RecNum&gt;&lt;DisplayText&gt;(2)&lt;/DisplayText&gt;&lt;record&gt;&lt;rec-number&gt;53&lt;/rec-number&gt;&lt;foreign-keys&gt;&lt;key app="EN" db-id="fdvwxtpf32dw9rez59u5s0vsttvf95ae2v9a" timestamp="1399406980"&gt;53&lt;/key&gt;&lt;/foreign-keys&gt;&lt;ref-type name="Journal Article"&gt;17&lt;/ref-type&gt;&lt;contributors&gt;&lt;authors&gt;&lt;author&gt;Wilkins, A.J.&lt;/author&gt;&lt;author&gt;Nimmo-Smith, M.I.&lt;/author&gt;&lt;author&gt;Tait, A.&lt;/author&gt;&lt;author&gt;McManus, C.&lt;/author&gt;&lt;author&gt;Della Sala, S.&lt;/author&gt;&lt;author&gt;Tilley, A.&lt;/author&gt;&lt;author&gt;Arnold, K.&lt;/author&gt;&lt;author&gt;Barrie, M.&lt;/author&gt;&lt;author&gt;Scott, S.&lt;/author&gt;&lt;/authors&gt;&lt;/contributors&gt;&lt;titles&gt;&lt;title&gt;A neurological basis for visual discomfort.&lt;/title&gt;&lt;secondary-title&gt;Brain&lt;/secondary-title&gt;&lt;/titles&gt;&lt;periodical&gt;&lt;full-title&gt;Brain&lt;/full-title&gt;&lt;/periodical&gt;&lt;pages&gt;989-1017&lt;/pages&gt;&lt;volume&gt;107&lt;/volume&gt;&lt;dates&gt;&lt;year&gt;1984&lt;/year&gt;&lt;/dates&gt;&lt;urls&gt;&lt;/urls&gt;&lt;/record&gt;&lt;/Cite&gt;&lt;/EndNote&gt;</w:instrText>
      </w:r>
      <w:r w:rsidR="00734852">
        <w:fldChar w:fldCharType="separate"/>
      </w:r>
      <w:r w:rsidR="00A05FC4">
        <w:rPr>
          <w:noProof/>
        </w:rPr>
        <w:t>(2)</w:t>
      </w:r>
      <w:r w:rsidR="00734852">
        <w:fldChar w:fldCharType="end"/>
      </w:r>
      <w:r w:rsidR="00AA09A2">
        <w:t xml:space="preserve">. </w:t>
      </w:r>
      <w:r w:rsidR="00223D19" w:rsidRPr="00223D19">
        <w:t xml:space="preserve"> </w:t>
      </w:r>
      <w:r w:rsidR="00AA09A2">
        <w:t>Th</w:t>
      </w:r>
      <w:r w:rsidR="00223D19" w:rsidRPr="00223D19">
        <w:t xml:space="preserve">e cluster of symptoms of perceptual distortion and discomfort that periodic visual patterns evoke is sometimes called </w:t>
      </w:r>
      <w:r w:rsidR="00223D19" w:rsidRPr="00AE5072">
        <w:rPr>
          <w:i/>
        </w:rPr>
        <w:t>pattern glare</w:t>
      </w:r>
      <w:r w:rsidR="00223D19" w:rsidRPr="00223D19">
        <w:t>. Pattern gla</w:t>
      </w:r>
      <w:r w:rsidR="00AA09A2">
        <w:t xml:space="preserve">re can be </w:t>
      </w:r>
      <w:r w:rsidR="00752362">
        <w:t>appreciated by viewing Figure 4</w:t>
      </w:r>
      <w:r w:rsidR="00AA09A2">
        <w:t>. The s</w:t>
      </w:r>
      <w:r w:rsidR="00C50AF7">
        <w:t>ymptoms of perceptual distortion</w:t>
      </w:r>
      <w:r w:rsidR="00AA09A2">
        <w:t xml:space="preserve"> include </w:t>
      </w:r>
      <w:r>
        <w:t xml:space="preserve">colours and shadows within the black and white lines, </w:t>
      </w:r>
      <w:r w:rsidR="00AA09A2">
        <w:t xml:space="preserve">blurring </w:t>
      </w:r>
      <w:r>
        <w:t xml:space="preserve">or bending </w:t>
      </w:r>
      <w:r w:rsidR="00AA09A2">
        <w:t>of</w:t>
      </w:r>
      <w:r w:rsidR="00AE5072">
        <w:t xml:space="preserve"> the lines</w:t>
      </w:r>
      <w:r w:rsidR="00AA09A2">
        <w:t xml:space="preserve"> and fading of the pattern</w:t>
      </w:r>
      <w:r w:rsidR="00AE5072">
        <w:t>, sometimes in patches</w:t>
      </w:r>
      <w:r w:rsidR="00AA09A2">
        <w:t>. These perceptual distortions are often accompanied by discomfort and somatic symptoms that</w:t>
      </w:r>
      <w:r w:rsidR="00AE5072">
        <w:t xml:space="preserve"> can include nausea, dizziness and </w:t>
      </w:r>
      <w:r w:rsidR="00AA09A2">
        <w:t>eye ache</w:t>
      </w:r>
      <w:r w:rsidR="00300854" w:rsidRPr="00300854">
        <w:t xml:space="preserve"> </w:t>
      </w:r>
      <w:r w:rsidR="00734852">
        <w:fldChar w:fldCharType="begin"/>
      </w:r>
      <w:r w:rsidR="00A05FC4">
        <w:instrText xml:space="preserve"> ADDIN EN.CITE &lt;EndNote&gt;&lt;Cite&gt;&lt;Author&gt;Wilkins&lt;/Author&gt;&lt;Year&gt;1984&lt;/Year&gt;&lt;RecNum&gt;53&lt;/RecNum&gt;&lt;DisplayText&gt;(2)&lt;/DisplayText&gt;&lt;record&gt;&lt;rec-number&gt;53&lt;/rec-number&gt;&lt;foreign-keys&gt;&lt;key app="EN" db-id="fdvwxtpf32dw9rez59u5s0vsttvf95ae2v9a" timestamp="1399406980"&gt;53&lt;/key&gt;&lt;/foreign-keys&gt;&lt;ref-type name="Journal Article"&gt;17&lt;/ref-type&gt;&lt;contributors&gt;&lt;authors&gt;&lt;author&gt;Wilkins, A.J.&lt;/author&gt;&lt;author&gt;Nimmo-Smith, M.I.&lt;/author&gt;&lt;author&gt;Tait, A.&lt;/author&gt;&lt;author&gt;McManus, C.&lt;/author&gt;&lt;author&gt;Della Sala, S.&lt;/author&gt;&lt;author&gt;Tilley, A.&lt;/author&gt;&lt;author&gt;Arnold, K.&lt;/author&gt;&lt;author&gt;Barrie, M.&lt;/author&gt;&lt;author&gt;Scott, S.&lt;/author&gt;&lt;/authors&gt;&lt;/contributors&gt;&lt;titles&gt;&lt;title&gt;A neurological basis for visual discomfort.&lt;/title&gt;&lt;secondary-title&gt;Brain&lt;/secondary-title&gt;&lt;/titles&gt;&lt;periodical&gt;&lt;full-title&gt;Brain&lt;/full-title&gt;&lt;/periodical&gt;&lt;pages&gt;989-1017&lt;/pages&gt;&lt;volume&gt;107&lt;/volume&gt;&lt;dates&gt;&lt;year&gt;1984&lt;/year&gt;&lt;/dates&gt;&lt;urls&gt;&lt;/urls&gt;&lt;/record&gt;&lt;/Cite&gt;&lt;/EndNote&gt;</w:instrText>
      </w:r>
      <w:r w:rsidR="00734852">
        <w:fldChar w:fldCharType="separate"/>
      </w:r>
      <w:r w:rsidR="00A05FC4">
        <w:rPr>
          <w:noProof/>
        </w:rPr>
        <w:t>(2)</w:t>
      </w:r>
      <w:r w:rsidR="00734852">
        <w:fldChar w:fldCharType="end"/>
      </w:r>
      <w:r w:rsidR="00AA09A2">
        <w:t>.</w:t>
      </w:r>
      <w:r w:rsidR="00AE5072">
        <w:t xml:space="preserve"> In patients with photosensitive epilepsy the pattern can</w:t>
      </w:r>
      <w:r>
        <w:t xml:space="preserve"> sometimes</w:t>
      </w:r>
      <w:r w:rsidR="00AE5072">
        <w:t xml:space="preserve"> induce seizures</w:t>
      </w:r>
      <w:r w:rsidR="00300854" w:rsidRPr="00300854">
        <w:t xml:space="preserve"> </w:t>
      </w:r>
      <w:r w:rsidR="00734852">
        <w:fldChar w:fldCharType="begin"/>
      </w:r>
      <w:r w:rsidR="00A05FC4">
        <w:instrText xml:space="preserve"> ADDIN EN.CITE &lt;EndNote&gt;&lt;Cite&gt;&lt;Author&gt;Wilkins&lt;/Author&gt;&lt;Year&gt;1980&lt;/Year&gt;&lt;RecNum&gt;97&lt;/RecNum&gt;&lt;DisplayText&gt;(7)&lt;/DisplayText&gt;&lt;record&gt;&lt;rec-number&gt;97&lt;/rec-number&gt;&lt;foreign-keys&gt;&lt;key app="EN" db-id="fdvwxtpf32dw9rez59u5s0vsttvf95ae2v9a" timestamp="1399406980"&gt;97&lt;/key&gt;&lt;/foreign-keys&gt;&lt;ref-type name="Journal Article"&gt;17&lt;/ref-type&gt;&lt;contributors&gt;&lt;authors&gt;&lt;author&gt;Wilkins, A.J.&lt;/author&gt;&lt;author&gt;Binnie, C.D.&lt;/author&gt;&lt;author&gt;Darby, C.E&lt;/author&gt;&lt;/authors&gt;&lt;/contributors&gt;&lt;titles&gt;&lt;title&gt;Visually-induced seizures&lt;/title&gt;&lt;secondary-title&gt;Progress in Neurobiology&lt;/secondary-title&gt;&lt;/titles&gt;&lt;periodical&gt;&lt;full-title&gt;Progress in Neurobiology&lt;/full-title&gt;&lt;/periodical&gt;&lt;pages&gt;86-117&lt;/pages&gt;&lt;volume&gt;15&lt;/volume&gt;&lt;dates&gt;&lt;year&gt;1980&lt;/year&gt;&lt;/dates&gt;&lt;urls&gt;&lt;/urls&gt;&lt;/record&gt;&lt;/Cite&gt;&lt;/EndNote&gt;</w:instrText>
      </w:r>
      <w:r w:rsidR="00734852">
        <w:fldChar w:fldCharType="separate"/>
      </w:r>
      <w:r w:rsidR="00A05FC4">
        <w:rPr>
          <w:noProof/>
        </w:rPr>
        <w:t>(</w:t>
      </w:r>
      <w:r w:rsidR="00F12E67">
        <w:rPr>
          <w:noProof/>
        </w:rPr>
        <w:t>8</w:t>
      </w:r>
      <w:r w:rsidR="00A05FC4">
        <w:rPr>
          <w:noProof/>
        </w:rPr>
        <w:t>)</w:t>
      </w:r>
      <w:r w:rsidR="00734852">
        <w:fldChar w:fldCharType="end"/>
      </w:r>
      <w:r w:rsidR="00AE5072">
        <w:t>.</w:t>
      </w:r>
    </w:p>
    <w:p w14:paraId="0BD15081" w14:textId="77777777" w:rsidR="00AA09A2" w:rsidRDefault="00AA09A2"/>
    <w:p w14:paraId="780A2E97" w14:textId="77777777" w:rsidR="00C50AF7" w:rsidRPr="00AE5072" w:rsidRDefault="00AE5072">
      <w:pPr>
        <w:rPr>
          <w:b/>
        </w:rPr>
      </w:pPr>
      <w:r w:rsidRPr="00AE5072">
        <w:rPr>
          <w:b/>
        </w:rPr>
        <w:t>Why is pattern glare</w:t>
      </w:r>
      <w:r w:rsidR="00C50AF7" w:rsidRPr="00AE5072">
        <w:rPr>
          <w:b/>
        </w:rPr>
        <w:t xml:space="preserve"> important in optometric practice?</w:t>
      </w:r>
    </w:p>
    <w:p w14:paraId="39AA4CDE" w14:textId="4E5A3046" w:rsidR="003C76A1" w:rsidRPr="003C76A1" w:rsidRDefault="003C76A1" w:rsidP="003C76A1">
      <w:r>
        <w:t xml:space="preserve">Pattern glare is important </w:t>
      </w:r>
      <w:r w:rsidR="00752362">
        <w:t xml:space="preserve">in </w:t>
      </w:r>
      <w:r>
        <w:t xml:space="preserve">optometric practice because it </w:t>
      </w:r>
      <w:r w:rsidR="00AE4788">
        <w:t xml:space="preserve">can be used to quantify </w:t>
      </w:r>
      <w:r w:rsidR="007E1E98">
        <w:t xml:space="preserve">an aspect of abnormal </w:t>
      </w:r>
      <w:r w:rsidR="00D56D78">
        <w:t xml:space="preserve">visual </w:t>
      </w:r>
      <w:r w:rsidR="007E1E98">
        <w:t>function</w:t>
      </w:r>
      <w:r w:rsidR="00AE5072">
        <w:t xml:space="preserve"> in patients who are symptomatic but </w:t>
      </w:r>
      <w:r>
        <w:t>optometrically normal</w:t>
      </w:r>
      <w:r w:rsidR="00AE5072">
        <w:t>. The symptoms usually include</w:t>
      </w:r>
      <w:r>
        <w:t xml:space="preserve"> </w:t>
      </w:r>
      <w:r w:rsidR="00AE5072">
        <w:t>headaches or</w:t>
      </w:r>
      <w:r>
        <w:t xml:space="preserve"> discomfort</w:t>
      </w:r>
      <w:r w:rsidR="00AE5072">
        <w:t>,</w:t>
      </w:r>
      <w:r>
        <w:t xml:space="preserve"> </w:t>
      </w:r>
      <w:r w:rsidR="00AE5072">
        <w:t>particularly</w:t>
      </w:r>
      <w:r>
        <w:t xml:space="preserve"> when reading. The </w:t>
      </w:r>
      <w:r w:rsidR="00752362">
        <w:t>pattern shown in Figure 4</w:t>
      </w:r>
      <w:r w:rsidR="00AE5072">
        <w:t xml:space="preserve"> is one</w:t>
      </w:r>
      <w:r>
        <w:t xml:space="preserve"> of the most aversive visual stimuli that patients are likely to encounter in everyday life</w:t>
      </w:r>
      <w:r w:rsidR="00AE5072">
        <w:t>.</w:t>
      </w:r>
      <w:r>
        <w:t xml:space="preserve"> </w:t>
      </w:r>
      <w:r w:rsidR="00AE5072">
        <w:t xml:space="preserve"> I</w:t>
      </w:r>
      <w:r>
        <w:t>n consequence</w:t>
      </w:r>
      <w:r w:rsidR="00666ECC">
        <w:t>,</w:t>
      </w:r>
      <w:r>
        <w:t xml:space="preserve"> </w:t>
      </w:r>
      <w:r w:rsidR="00AE5072">
        <w:t xml:space="preserve">it </w:t>
      </w:r>
      <w:r>
        <w:t xml:space="preserve">may provoke </w:t>
      </w:r>
      <w:r w:rsidR="007E1E98">
        <w:t>discomfort and distortions</w:t>
      </w:r>
      <w:r w:rsidR="00AE5072">
        <w:t xml:space="preserve"> that help interpret symptoms that are otherwise experienced onl</w:t>
      </w:r>
      <w:r>
        <w:t xml:space="preserve">y outside </w:t>
      </w:r>
      <w:r w:rsidR="00AE5072">
        <w:t xml:space="preserve">the </w:t>
      </w:r>
      <w:r>
        <w:t>consulting room</w:t>
      </w:r>
      <w:r w:rsidR="00AE5072">
        <w:t xml:space="preserve"> and often only after an extensive</w:t>
      </w:r>
      <w:r w:rsidRPr="003C76A1">
        <w:t xml:space="preserve"> </w:t>
      </w:r>
      <w:r w:rsidR="00AE5072">
        <w:t xml:space="preserve">period of reading. Suspicious symptoms </w:t>
      </w:r>
      <w:r w:rsidRPr="003C76A1">
        <w:t xml:space="preserve">can include: </w:t>
      </w:r>
    </w:p>
    <w:p w14:paraId="5553BDC9" w14:textId="55865AE5" w:rsidR="003C76A1" w:rsidRPr="003C76A1" w:rsidRDefault="003C76A1" w:rsidP="003C76A1">
      <w:pPr>
        <w:numPr>
          <w:ilvl w:val="0"/>
          <w:numId w:val="1"/>
        </w:numPr>
      </w:pPr>
      <w:r w:rsidRPr="003C76A1">
        <w:t xml:space="preserve">Letters appearing to move – this can </w:t>
      </w:r>
      <w:r w:rsidR="00666ECC">
        <w:t>take</w:t>
      </w:r>
      <w:r w:rsidRPr="003C76A1">
        <w:t xml:space="preserve"> many forms including the words moving up and down, side to side, words merging, words breaking up and words moving at the beginning and end of lines </w:t>
      </w:r>
    </w:p>
    <w:p w14:paraId="08A49965" w14:textId="77777777" w:rsidR="003C76A1" w:rsidRPr="003C76A1" w:rsidRDefault="003C76A1" w:rsidP="003C76A1">
      <w:pPr>
        <w:numPr>
          <w:ilvl w:val="0"/>
          <w:numId w:val="1"/>
        </w:numPr>
      </w:pPr>
      <w:r w:rsidRPr="003C76A1">
        <w:t xml:space="preserve">Letters appearing to blur especially with closely-spaced small print </w:t>
      </w:r>
    </w:p>
    <w:p w14:paraId="2D9D7536" w14:textId="77777777" w:rsidR="003C76A1" w:rsidRPr="003C76A1" w:rsidRDefault="003C76A1" w:rsidP="003C76A1">
      <w:pPr>
        <w:numPr>
          <w:ilvl w:val="0"/>
          <w:numId w:val="1"/>
        </w:numPr>
      </w:pPr>
      <w:r w:rsidRPr="003C76A1">
        <w:t xml:space="preserve">Letters appearing double </w:t>
      </w:r>
    </w:p>
    <w:p w14:paraId="0CA650F7" w14:textId="77777777" w:rsidR="003C76A1" w:rsidRPr="003C76A1" w:rsidRDefault="003C76A1" w:rsidP="003C76A1">
      <w:pPr>
        <w:numPr>
          <w:ilvl w:val="0"/>
          <w:numId w:val="1"/>
        </w:numPr>
      </w:pPr>
      <w:r w:rsidRPr="003C76A1">
        <w:t xml:space="preserve">Letters changing size </w:t>
      </w:r>
    </w:p>
    <w:p w14:paraId="637CDDFC" w14:textId="77777777" w:rsidR="003C76A1" w:rsidRPr="003C76A1" w:rsidRDefault="003C76A1" w:rsidP="003C76A1">
      <w:pPr>
        <w:numPr>
          <w:ilvl w:val="0"/>
          <w:numId w:val="1"/>
        </w:numPr>
      </w:pPr>
      <w:r w:rsidRPr="003C76A1">
        <w:t xml:space="preserve">Letters changing contrast </w:t>
      </w:r>
    </w:p>
    <w:p w14:paraId="485CE69C" w14:textId="77777777" w:rsidR="003C76A1" w:rsidRPr="003C76A1" w:rsidRDefault="003C76A1" w:rsidP="003C76A1">
      <w:pPr>
        <w:numPr>
          <w:ilvl w:val="0"/>
          <w:numId w:val="1"/>
        </w:numPr>
      </w:pPr>
      <w:r w:rsidRPr="003C76A1">
        <w:t xml:space="preserve">Letter or word reversals </w:t>
      </w:r>
    </w:p>
    <w:p w14:paraId="2F07D540" w14:textId="77777777" w:rsidR="003C76A1" w:rsidRPr="003C76A1" w:rsidRDefault="003C76A1" w:rsidP="003C76A1">
      <w:pPr>
        <w:numPr>
          <w:ilvl w:val="0"/>
          <w:numId w:val="1"/>
        </w:numPr>
      </w:pPr>
      <w:r w:rsidRPr="003C76A1">
        <w:t xml:space="preserve">Colours or shapes appearing on the page </w:t>
      </w:r>
    </w:p>
    <w:p w14:paraId="5A8CC546" w14:textId="77777777" w:rsidR="003C76A1" w:rsidRPr="003C76A1" w:rsidRDefault="003C76A1" w:rsidP="003C76A1">
      <w:pPr>
        <w:numPr>
          <w:ilvl w:val="0"/>
          <w:numId w:val="1"/>
        </w:numPr>
      </w:pPr>
      <w:r w:rsidRPr="003C76A1">
        <w:t xml:space="preserve">Text appearing to </w:t>
      </w:r>
      <w:r w:rsidR="00A54801">
        <w:t>fl</w:t>
      </w:r>
      <w:r w:rsidRPr="003C76A1">
        <w:t xml:space="preserve">icker </w:t>
      </w:r>
    </w:p>
    <w:p w14:paraId="65790424" w14:textId="77777777" w:rsidR="003C76A1" w:rsidRPr="003C76A1" w:rsidRDefault="003C76A1" w:rsidP="003C76A1">
      <w:pPr>
        <w:numPr>
          <w:ilvl w:val="0"/>
          <w:numId w:val="1"/>
        </w:numPr>
      </w:pPr>
      <w:r w:rsidRPr="003C76A1">
        <w:t xml:space="preserve">Discomfort under </w:t>
      </w:r>
      <w:r w:rsidR="00A54801">
        <w:t>fl</w:t>
      </w:r>
      <w:r w:rsidRPr="003C76A1">
        <w:t xml:space="preserve">uorescent lights </w:t>
      </w:r>
    </w:p>
    <w:p w14:paraId="6EA0C0A0" w14:textId="77777777" w:rsidR="003C76A1" w:rsidRPr="003C76A1" w:rsidRDefault="00A54801" w:rsidP="003C76A1">
      <w:pPr>
        <w:numPr>
          <w:ilvl w:val="0"/>
          <w:numId w:val="1"/>
        </w:numPr>
      </w:pPr>
      <w:r>
        <w:t>O</w:t>
      </w:r>
      <w:r w:rsidR="003C76A1" w:rsidRPr="003C76A1">
        <w:t xml:space="preserve">ccurrence of headaches, nausea or dizziness </w:t>
      </w:r>
    </w:p>
    <w:p w14:paraId="280ABB61" w14:textId="77777777" w:rsidR="003C76A1" w:rsidRPr="003C76A1" w:rsidRDefault="003C76A1" w:rsidP="003C76A1">
      <w:pPr>
        <w:numPr>
          <w:ilvl w:val="0"/>
          <w:numId w:val="1"/>
        </w:numPr>
      </w:pPr>
      <w:r w:rsidRPr="003C76A1">
        <w:t xml:space="preserve">Eyes becoming tired or sore </w:t>
      </w:r>
    </w:p>
    <w:p w14:paraId="3EC33874" w14:textId="77777777" w:rsidR="003C76A1" w:rsidRDefault="00A54801" w:rsidP="003C76A1">
      <w:pPr>
        <w:numPr>
          <w:ilvl w:val="0"/>
          <w:numId w:val="1"/>
        </w:numPr>
      </w:pPr>
      <w:r>
        <w:t>P</w:t>
      </w:r>
      <w:r w:rsidR="003C76A1" w:rsidRPr="003C76A1">
        <w:t xml:space="preserve">age appearing too bright </w:t>
      </w:r>
    </w:p>
    <w:p w14:paraId="6259872A" w14:textId="77777777" w:rsidR="00752362" w:rsidRPr="003C76A1" w:rsidRDefault="00752362" w:rsidP="00752362">
      <w:pPr>
        <w:ind w:left="720"/>
      </w:pPr>
    </w:p>
    <w:p w14:paraId="1FA34BF9" w14:textId="1E59EFC4" w:rsidR="00BF52DA" w:rsidRDefault="00F12E67">
      <w:r>
        <w:t xml:space="preserve">Some readers find </w:t>
      </w:r>
      <w:r w:rsidR="00666ECC">
        <w:t xml:space="preserve">individually selected </w:t>
      </w:r>
      <w:r>
        <w:t>coloured filters helpful for reading (9)</w:t>
      </w:r>
      <w:r w:rsidR="00666ECC">
        <w:t>.</w:t>
      </w:r>
      <w:r>
        <w:t xml:space="preserve"> </w:t>
      </w:r>
      <w:r w:rsidR="00BF52DA" w:rsidRPr="00937706">
        <w:t xml:space="preserve">Hollis and Allen </w:t>
      </w:r>
      <w:r w:rsidR="00734852">
        <w:fldChar w:fldCharType="begin"/>
      </w:r>
      <w:r w:rsidR="00A05FC4">
        <w:instrText xml:space="preserve"> ADDIN EN.CITE &lt;EndNote&gt;&lt;Cite&gt;&lt;Author&gt;Hollis&lt;/Author&gt;&lt;Year&gt;2006&lt;/Year&gt;&lt;RecNum&gt;239&lt;/RecNum&gt;&lt;DisplayText&gt;(8)&lt;/DisplayText&gt;&lt;record&gt;&lt;rec-number&gt;239&lt;/rec-number&gt;&lt;foreign-keys&gt;&lt;key app="EN" db-id="fdvwxtpf32dw9rez59u5s0vsttvf95ae2v9a" timestamp="1399406981"&gt;239&lt;/key&gt;&lt;/foreign-keys&gt;&lt;ref-type name="Journal Article"&gt;17&lt;/ref-type&gt;&lt;contributors&gt;&lt;authors&gt;&lt;author&gt;Hollis, J.&lt;/author&gt;&lt;author&gt;Allen, P.M.&lt;/author&gt;&lt;/authors&gt;&lt;/contributors&gt;&lt;titles&gt;&lt;title&gt;Screening for Meares-Irlen sensitivity in adults: can assessment methods predict changes in reading speed?&lt;/title&gt;&lt;secondary-title&gt;Ophthal Physiol Opt&lt;/secondary-title&gt;&lt;/titles&gt;&lt;periodical&gt;&lt;full-title&gt;Ophthal Physiol Opt&lt;/full-title&gt;&lt;/periodical&gt;&lt;pages&gt;566-571&lt;/pages&gt;&lt;volume&gt;26&lt;/volume&gt;&lt;number&gt;6&lt;/number&gt;&lt;dates&gt;&lt;year&gt;2006&lt;/year&gt;&lt;/dates&gt;&lt;urls&gt;&lt;/urls&gt;&lt;/record&gt;&lt;/Cite&gt;&lt;/EndNote&gt;</w:instrText>
      </w:r>
      <w:r w:rsidR="00734852">
        <w:fldChar w:fldCharType="separate"/>
      </w:r>
      <w:r w:rsidR="00A05FC4">
        <w:rPr>
          <w:noProof/>
        </w:rPr>
        <w:t>(</w:t>
      </w:r>
      <w:r>
        <w:rPr>
          <w:noProof/>
        </w:rPr>
        <w:t>10</w:t>
      </w:r>
      <w:r w:rsidR="00A05FC4">
        <w:rPr>
          <w:noProof/>
        </w:rPr>
        <w:t>)</w:t>
      </w:r>
      <w:r w:rsidR="00734852">
        <w:fldChar w:fldCharType="end"/>
      </w:r>
      <w:r w:rsidR="00BF52DA" w:rsidRPr="00937706">
        <w:t xml:space="preserve">found that asking people about the presence of symptoms </w:t>
      </w:r>
      <w:r w:rsidR="00BF52DA">
        <w:t>of pattern glare</w:t>
      </w:r>
      <w:r w:rsidR="00BF52DA" w:rsidRPr="00937706">
        <w:t xml:space="preserve"> </w:t>
      </w:r>
      <w:r w:rsidR="00300854">
        <w:t xml:space="preserve">predicted </w:t>
      </w:r>
      <w:r w:rsidR="00BF52DA" w:rsidRPr="00937706">
        <w:t>a benefit in reading speed with an individually chosen coloured overlay</w:t>
      </w:r>
      <w:r w:rsidR="00B857D7">
        <w:t>, and it did so better</w:t>
      </w:r>
      <w:r w:rsidR="00BF52DA" w:rsidRPr="00937706">
        <w:t xml:space="preserve"> than asking about previous symptoms</w:t>
      </w:r>
      <w:r w:rsidR="00BF52DA">
        <w:t>.</w:t>
      </w:r>
      <w:r w:rsidR="00BF52DA" w:rsidRPr="00937706">
        <w:t xml:space="preserve"> </w:t>
      </w:r>
    </w:p>
    <w:p w14:paraId="56A650A5" w14:textId="77777777" w:rsidR="00BF52DA" w:rsidRDefault="00BF52DA"/>
    <w:p w14:paraId="4570A4D4" w14:textId="77777777" w:rsidR="00C50AF7" w:rsidRPr="00AE5072" w:rsidRDefault="00C50AF7">
      <w:pPr>
        <w:rPr>
          <w:b/>
        </w:rPr>
      </w:pPr>
      <w:r w:rsidRPr="00AE5072">
        <w:rPr>
          <w:b/>
        </w:rPr>
        <w:t>What are the physiological mechanisms</w:t>
      </w:r>
      <w:r w:rsidR="00A54801" w:rsidRPr="00AE5072">
        <w:rPr>
          <w:b/>
        </w:rPr>
        <w:t xml:space="preserve"> of Pattern Glare</w:t>
      </w:r>
    </w:p>
    <w:p w14:paraId="0D703F85" w14:textId="5A7335E9" w:rsidR="0062650B" w:rsidRDefault="00A54801">
      <w:r>
        <w:t xml:space="preserve">It is easier to describe the mechanisms that are NOT responsible for pattern glare than those that are.  For example, there are </w:t>
      </w:r>
      <w:r w:rsidR="00666ECC">
        <w:t xml:space="preserve">three </w:t>
      </w:r>
      <w:r>
        <w:t xml:space="preserve">studies that indicate that pattern glare is independent of </w:t>
      </w:r>
      <w:r w:rsidR="0062650B">
        <w:t xml:space="preserve">the </w:t>
      </w:r>
      <w:r>
        <w:t xml:space="preserve">accommodative response. </w:t>
      </w:r>
      <w:r w:rsidR="00AE5072">
        <w:t xml:space="preserve">The first study was </w:t>
      </w:r>
      <w:r w:rsidR="00AE5072">
        <w:lastRenderedPageBreak/>
        <w:t xml:space="preserve">conducted by Haigh et al </w:t>
      </w:r>
      <w:r w:rsidR="00734852">
        <w:fldChar w:fldCharType="begin"/>
      </w:r>
      <w:r w:rsidR="00A05FC4">
        <w:instrText xml:space="preserve"> ADDIN EN.CITE &lt;EndNote&gt;&lt;Cite&gt;&lt;Author&gt;Haigh&lt;/Author&gt;&lt;Year&gt;2013&lt;/Year&gt;&lt;RecNum&gt;392&lt;/RecNum&gt;&lt;DisplayText&gt;(9)&lt;/DisplayText&gt;&lt;record&gt;&lt;rec-number&gt;392&lt;/rec-number&gt;&lt;foreign-keys&gt;&lt;key app="EN" db-id="fdvwxtpf32dw9rez59u5s0vsttvf95ae2v9a" timestamp="1471200192"&gt;392&lt;/key&gt;&lt;/foreign-keys&gt;&lt;ref-type name="Journal Article"&gt;17&lt;/ref-type&gt;&lt;contributors&gt;&lt;authors&gt;&lt;author&gt;Haigh, SM&lt;/author&gt;&lt;author&gt;Jaschinski, W&lt;/author&gt;&lt;author&gt;Allen, PM&lt;/author&gt;&lt;author&gt;Wilkins, AJ&lt;/author&gt;&lt;/authors&gt;&lt;/contributors&gt;&lt;titles&gt;&lt;title&gt;Accommodation to uncomfortable patterns&lt;/title&gt;&lt;secondary-title&gt;Perception&lt;/secondary-title&gt;&lt;/titles&gt;&lt;periodical&gt;&lt;full-title&gt;Perception&lt;/full-title&gt;&lt;/periodical&gt;&lt;pages&gt;208-222.&lt;/pages&gt;&lt;volume&gt;42&lt;/volume&gt;&lt;dates&gt;&lt;year&gt;2013&lt;/year&gt;&lt;/dates&gt;&lt;urls&gt;&lt;/urls&gt;&lt;/record&gt;&lt;/Cite&gt;&lt;/EndNote&gt;</w:instrText>
      </w:r>
      <w:r w:rsidR="00734852">
        <w:fldChar w:fldCharType="separate"/>
      </w:r>
      <w:r w:rsidR="00A05FC4">
        <w:rPr>
          <w:noProof/>
        </w:rPr>
        <w:t>(</w:t>
      </w:r>
      <w:r w:rsidR="00F12E67">
        <w:rPr>
          <w:noProof/>
        </w:rPr>
        <w:t>11</w:t>
      </w:r>
      <w:r w:rsidR="00A05FC4">
        <w:rPr>
          <w:noProof/>
        </w:rPr>
        <w:t>)</w:t>
      </w:r>
      <w:r w:rsidR="00734852">
        <w:fldChar w:fldCharType="end"/>
      </w:r>
      <w:r w:rsidR="00AE5072">
        <w:t>who directly measured the accommodative response (lag and fluctuations) when participants observed gratings. The gratings were a variety of colours, some comfortable and some less so. The accommodative response was the same for all grat</w:t>
      </w:r>
      <w:r w:rsidR="00B259E8">
        <w:t>ings whether comfort</w:t>
      </w:r>
      <w:r w:rsidR="007E1E98">
        <w:t>able or not, regardless of the</w:t>
      </w:r>
      <w:r w:rsidR="00B259E8">
        <w:t xml:space="preserve"> spectral composition</w:t>
      </w:r>
      <w:r w:rsidR="00B43884">
        <w:t xml:space="preserve"> of</w:t>
      </w:r>
      <w:r w:rsidR="007E1E98">
        <w:t xml:space="preserve"> their colours</w:t>
      </w:r>
      <w:r w:rsidR="00B259E8">
        <w:t>.</w:t>
      </w:r>
      <w:r w:rsidR="00B43884">
        <w:t xml:space="preserve"> </w:t>
      </w:r>
      <w:r>
        <w:t xml:space="preserve">The </w:t>
      </w:r>
      <w:r w:rsidR="00AE5072">
        <w:t>second</w:t>
      </w:r>
      <w:r>
        <w:t xml:space="preserve"> study </w:t>
      </w:r>
      <w:r w:rsidR="00AE5072">
        <w:t xml:space="preserve">was </w:t>
      </w:r>
      <w:r>
        <w:t xml:space="preserve">by </w:t>
      </w:r>
      <w:r w:rsidR="00666ECC">
        <w:t xml:space="preserve">Evans et al (12) who found </w:t>
      </w:r>
      <w:r w:rsidR="00666ECC">
        <w:rPr>
          <w:noProof/>
        </w:rPr>
        <w:t xml:space="preserve">no significant relationship between pattern glare and binocular instability (assessed as vergence amplitude). </w:t>
      </w:r>
      <w:r w:rsidR="00C261B0">
        <w:rPr>
          <w:noProof/>
        </w:rPr>
        <w:t xml:space="preserve">Thirdly, </w:t>
      </w:r>
      <w:r>
        <w:t xml:space="preserve">Monger et al </w:t>
      </w:r>
      <w:r w:rsidR="00734852">
        <w:fldChar w:fldCharType="begin"/>
      </w:r>
      <w:r w:rsidR="00A05FC4">
        <w:instrText xml:space="preserve"> ADDIN EN.CITE &lt;EndNote&gt;&lt;Cite&gt;&lt;Author&gt;Monger&lt;/Author&gt;&lt;Year&gt;2015&lt;/Year&gt;&lt;RecNum&gt;354&lt;/RecNum&gt;&lt;DisplayText&gt;(10)&lt;/DisplayText&gt;&lt;record&gt;&lt;rec-number&gt;354&lt;/rec-number&gt;&lt;foreign-keys&gt;&lt;key app="EN" db-id="fdvwxtpf32dw9rez59u5s0vsttvf95ae2v9a" timestamp="1440701629"&gt;354&lt;/key&gt;&lt;/foreign-keys&gt;&lt;ref-type name="Journal Article"&gt;17&lt;/ref-type&gt;&lt;contributors&gt;&lt;authors&gt;&lt;author&gt;Monger, L.J.&lt;/author&gt;&lt;author&gt;Shah, D&lt;/author&gt;&lt;author&gt;Wilkins, A.J.&lt;/author&gt;&lt;author&gt;Allen, P&lt;/author&gt;&lt;/authors&gt;&lt;/contributors&gt;&lt;titles&gt;&lt;title&gt;The effect of viewing distance on responses to the Pattern Glare Test&lt;/title&gt;&lt;/titles&gt;&lt;dates&gt;&lt;year&gt;2015&lt;/year&gt;&lt;/dates&gt;&lt;urls&gt;&lt;/urls&gt;&lt;/record&gt;&lt;/Cite&gt;&lt;/EndNote&gt;</w:instrText>
      </w:r>
      <w:r w:rsidR="00734852">
        <w:fldChar w:fldCharType="separate"/>
      </w:r>
      <w:r w:rsidR="00A05FC4">
        <w:rPr>
          <w:noProof/>
        </w:rPr>
        <w:t>(1</w:t>
      </w:r>
      <w:r w:rsidR="00C261B0">
        <w:rPr>
          <w:noProof/>
        </w:rPr>
        <w:t>3</w:t>
      </w:r>
      <w:r w:rsidR="00A05FC4">
        <w:rPr>
          <w:noProof/>
        </w:rPr>
        <w:t>)</w:t>
      </w:r>
      <w:r w:rsidR="00734852">
        <w:fldChar w:fldCharType="end"/>
      </w:r>
      <w:r w:rsidR="00752362">
        <w:t xml:space="preserve"> </w:t>
      </w:r>
      <w:r w:rsidR="0062650B" w:rsidRPr="0062650B">
        <w:t xml:space="preserve">investigated the effect of </w:t>
      </w:r>
      <w:r w:rsidR="007E1E98">
        <w:t>viewing</w:t>
      </w:r>
      <w:r w:rsidR="0062650B" w:rsidRPr="0062650B">
        <w:t xml:space="preserve"> distance on symptoms of pattern glare, </w:t>
      </w:r>
      <w:r w:rsidR="00AE5072">
        <w:t xml:space="preserve">thereby </w:t>
      </w:r>
      <w:r w:rsidR="0062650B" w:rsidRPr="0062650B">
        <w:t>indirectly measuring the effect of accommodation and convergence on symptoms</w:t>
      </w:r>
      <w:r w:rsidR="00300854">
        <w:t xml:space="preserve">. </w:t>
      </w:r>
      <w:r w:rsidR="0062650B">
        <w:t>Grating targets were presented</w:t>
      </w:r>
      <w:r w:rsidR="0062650B" w:rsidRPr="0062650B">
        <w:t xml:space="preserve"> at different viewing distances while the </w:t>
      </w:r>
      <w:r w:rsidR="007E1E98">
        <w:t xml:space="preserve">retinal size and </w:t>
      </w:r>
      <w:r w:rsidR="0062650B" w:rsidRPr="0062650B">
        <w:t>spatial frequency of the targets remained constant (0.3, 2.3 and 9.4</w:t>
      </w:r>
      <w:r w:rsidR="00C261B0">
        <w:t xml:space="preserve"> cycles per degree</w:t>
      </w:r>
      <w:r w:rsidR="0062650B" w:rsidRPr="0062650B">
        <w:t>). One hundred young adults were asked to grade the presence of 15 symptoms and the results were analysed both with respect to</w:t>
      </w:r>
      <w:r w:rsidR="00B43884">
        <w:t xml:space="preserve"> the severity of symptoms and as regards</w:t>
      </w:r>
      <w:r w:rsidR="0062650B" w:rsidRPr="0062650B">
        <w:t xml:space="preserve"> th</w:t>
      </w:r>
      <w:r w:rsidR="00B43884">
        <w:t>e number of symptoms reported for</w:t>
      </w:r>
      <w:r w:rsidR="0062650B" w:rsidRPr="0062650B">
        <w:t xml:space="preserve"> each target. The list included symptoms of discomfort (pain, discomfort, nausea, dizziness and unease) in addition to visual perceptual distortions (red, green, blue, yellow, bending of lines, blurring of lines, shimmering of lines, flickering, fading, and shadowy shapes among the lines). The number and severity of symptoms </w:t>
      </w:r>
      <w:r w:rsidR="00B43884">
        <w:t xml:space="preserve">varied with spatial frequency but </w:t>
      </w:r>
      <w:r w:rsidR="0062650B" w:rsidRPr="0062650B">
        <w:t xml:space="preserve">did not change with viewing distance, suggesting that </w:t>
      </w:r>
      <w:r w:rsidR="00B43884" w:rsidRPr="0062650B">
        <w:t xml:space="preserve">accommodation and </w:t>
      </w:r>
      <w:r w:rsidR="0062650B" w:rsidRPr="0062650B">
        <w:t xml:space="preserve">convergence were not related to symptoms of pattern glare. This was true for both perceptual symptoms and somatic symptoms. </w:t>
      </w:r>
    </w:p>
    <w:p w14:paraId="26419760" w14:textId="77777777" w:rsidR="00B43884" w:rsidRDefault="00B43884"/>
    <w:p w14:paraId="3D591158" w14:textId="10E814EC" w:rsidR="0062650B" w:rsidRDefault="0062650B">
      <w:r>
        <w:t>It is not possible to attribute symptoms of pattern glare simply to uncorrected refractive error, although uncorrected refractive error can lea</w:t>
      </w:r>
      <w:r w:rsidR="00225657">
        <w:t>d to similar symptom</w:t>
      </w:r>
      <w:r w:rsidR="00300854">
        <w:t xml:space="preserve">s. In the study by Monger et al </w:t>
      </w:r>
      <w:r w:rsidR="00734852">
        <w:fldChar w:fldCharType="begin"/>
      </w:r>
      <w:r w:rsidR="00A05FC4">
        <w:instrText xml:space="preserve"> ADDIN EN.CITE &lt;EndNote&gt;&lt;Cite&gt;&lt;Author&gt;Monger&lt;/Author&gt;&lt;Year&gt;2015&lt;/Year&gt;&lt;RecNum&gt;354&lt;/RecNum&gt;&lt;DisplayText&gt;(10)&lt;/DisplayText&gt;&lt;record&gt;&lt;rec-number&gt;354&lt;/rec-number&gt;&lt;foreign-keys&gt;&lt;key app="EN" db-id="fdvwxtpf32dw9rez59u5s0vsttvf95ae2v9a" timestamp="1440701629"&gt;354&lt;/key&gt;&lt;/foreign-keys&gt;&lt;ref-type name="Journal Article"&gt;17&lt;/ref-type&gt;&lt;contributors&gt;&lt;authors&gt;&lt;author&gt;Monger, L.J.&lt;/author&gt;&lt;author&gt;Shah, D&lt;/author&gt;&lt;author&gt;Wilkins, A.J.&lt;/author&gt;&lt;author&gt;Allen, P&lt;/author&gt;&lt;/authors&gt;&lt;/contributors&gt;&lt;titles&gt;&lt;title&gt;The effect of viewing distance on responses to the Pattern Glare Test&lt;/title&gt;&lt;/titles&gt;&lt;dates&gt;&lt;year&gt;2015&lt;/year&gt;&lt;/dates&gt;&lt;urls&gt;&lt;/urls&gt;&lt;/record&gt;&lt;/Cite&gt;&lt;/EndNote&gt;</w:instrText>
      </w:r>
      <w:r w:rsidR="00734852">
        <w:fldChar w:fldCharType="separate"/>
      </w:r>
      <w:r w:rsidR="00A05FC4">
        <w:rPr>
          <w:noProof/>
        </w:rPr>
        <w:t>(1</w:t>
      </w:r>
      <w:r w:rsidR="00C261B0">
        <w:rPr>
          <w:noProof/>
        </w:rPr>
        <w:t>3</w:t>
      </w:r>
      <w:r w:rsidR="00A05FC4">
        <w:rPr>
          <w:noProof/>
        </w:rPr>
        <w:t>)</w:t>
      </w:r>
      <w:r w:rsidR="00734852">
        <w:fldChar w:fldCharType="end"/>
      </w:r>
      <w:r w:rsidR="00225657">
        <w:t xml:space="preserve"> all participants were fully corrected.</w:t>
      </w:r>
      <w:r w:rsidR="00AE5072">
        <w:t xml:space="preserve"> </w:t>
      </w:r>
    </w:p>
    <w:p w14:paraId="1CFB4426" w14:textId="77777777" w:rsidR="00225657" w:rsidRDefault="00225657"/>
    <w:p w14:paraId="6E721DD9" w14:textId="6B9AC0CA" w:rsidR="00225657" w:rsidRDefault="00225657">
      <w:r>
        <w:t xml:space="preserve">One possible mechanism for pattern glare is a hyperexcitability of cells in the visual cortex. </w:t>
      </w:r>
      <w:proofErr w:type="spellStart"/>
      <w:r>
        <w:t>Georgeson</w:t>
      </w:r>
      <w:proofErr w:type="spellEnd"/>
      <w:r w:rsidR="00300854" w:rsidRPr="00300854">
        <w:t xml:space="preserve"> </w:t>
      </w:r>
      <w:r w:rsidR="00734852">
        <w:fldChar w:fldCharType="begin"/>
      </w:r>
      <w:r w:rsidR="00A05FC4">
        <w:instrText xml:space="preserve"> ADDIN EN.CITE &lt;EndNote&gt;&lt;Cite&gt;&lt;Author&gt;Georgeson&lt;/Author&gt;&lt;Year&gt;1976&lt;/Year&gt;&lt;RecNum&gt;24&lt;/RecNum&gt;&lt;DisplayText&gt;(11)&lt;/DisplayText&gt;&lt;record&gt;&lt;rec-number&gt;24&lt;/rec-number&gt;&lt;foreign-keys&gt;&lt;key app="EN" db-id="fdvwxtpf32dw9rez59u5s0vsttvf95ae2v9a" timestamp="1399406980"&gt;24&lt;/key&gt;&lt;/foreign-keys&gt;&lt;ref-type name="Journal Article"&gt;17&lt;/ref-type&gt;&lt;contributors&gt;&lt;authors&gt;&lt;author&gt;Georgeson, M.A.&lt;/author&gt;&lt;/authors&gt;&lt;/contributors&gt;&lt;titles&gt;&lt;title&gt;Psychophysical hallucinations of orientation and spatial frequency&lt;/title&gt;&lt;secondary-title&gt;Perception&lt;/secondary-title&gt;&lt;/titles&gt;&lt;periodical&gt;&lt;full-title&gt;Perception&lt;/full-title&gt;&lt;/periodical&gt;&lt;pages&gt;99-111&lt;/pages&gt;&lt;volume&gt;5&lt;/volume&gt;&lt;dates&gt;&lt;year&gt;1976&lt;/year&gt;&lt;/dates&gt;&lt;urls&gt;&lt;/urls&gt;&lt;/record&gt;&lt;/Cite&gt;&lt;/EndNote&gt;</w:instrText>
      </w:r>
      <w:r w:rsidR="00734852">
        <w:fldChar w:fldCharType="separate"/>
      </w:r>
      <w:r w:rsidR="00A05FC4">
        <w:rPr>
          <w:noProof/>
        </w:rPr>
        <w:t>(1</w:t>
      </w:r>
      <w:r w:rsidR="00C261B0">
        <w:rPr>
          <w:noProof/>
        </w:rPr>
        <w:t>4</w:t>
      </w:r>
      <w:r w:rsidR="00A05FC4">
        <w:rPr>
          <w:noProof/>
        </w:rPr>
        <w:t>)</w:t>
      </w:r>
      <w:r w:rsidR="00734852">
        <w:fldChar w:fldCharType="end"/>
      </w:r>
      <w:r>
        <w:t xml:space="preserve"> </w:t>
      </w:r>
      <w:r w:rsidR="00E96568">
        <w:t>proposed</w:t>
      </w:r>
      <w:r>
        <w:t xml:space="preserve"> </w:t>
      </w:r>
      <w:r w:rsidR="00E96568">
        <w:t xml:space="preserve">that some of the illusions of shape derived not from retinal factors but from inhibitory interactions within the striate cortex. Wilkins et al </w:t>
      </w:r>
      <w:r w:rsidR="00734852">
        <w:fldChar w:fldCharType="begin"/>
      </w:r>
      <w:r w:rsidR="00A05FC4">
        <w:instrText xml:space="preserve"> ADDIN EN.CITE &lt;EndNote&gt;&lt;Cite&gt;&lt;Author&gt;Wilkins&lt;/Author&gt;&lt;Year&gt;1984&lt;/Year&gt;&lt;RecNum&gt;53&lt;/RecNum&gt;&lt;DisplayText&gt;(2)&lt;/DisplayText&gt;&lt;record&gt;&lt;rec-number&gt;53&lt;/rec-number&gt;&lt;foreign-keys&gt;&lt;key app="EN" db-id="fdvwxtpf32dw9rez59u5s0vsttvf95ae2v9a" timestamp="1399406980"&gt;53&lt;/key&gt;&lt;/foreign-keys&gt;&lt;ref-type name="Journal Article"&gt;17&lt;/ref-type&gt;&lt;contributors&gt;&lt;authors&gt;&lt;author&gt;Wilkins, A.J.&lt;/author&gt;&lt;author&gt;Nimmo-Smith, M.I.&lt;/author&gt;&lt;author&gt;Tait, A.&lt;/author&gt;&lt;author&gt;McManus, C.&lt;/author&gt;&lt;author&gt;Della Sala, S.&lt;/author&gt;&lt;author&gt;Tilley, A.&lt;/author&gt;&lt;author&gt;Arnold, K.&lt;/author&gt;&lt;author&gt;Barrie, M.&lt;/author&gt;&lt;author&gt;Scott, S.&lt;/author&gt;&lt;/authors&gt;&lt;/contributors&gt;&lt;titles&gt;&lt;title&gt;A neurological basis for visual discomfort.&lt;/title&gt;&lt;secondary-title&gt;Brain&lt;/secondary-title&gt;&lt;/titles&gt;&lt;periodical&gt;&lt;full-title&gt;Brain&lt;/full-title&gt;&lt;/periodical&gt;&lt;pages&gt;989-1017&lt;/pages&gt;&lt;volume&gt;107&lt;/volume&gt;&lt;dates&gt;&lt;year&gt;1984&lt;/year&gt;&lt;/dates&gt;&lt;urls&gt;&lt;/urls&gt;&lt;/record&gt;&lt;/Cite&gt;&lt;/EndNote&gt;</w:instrText>
      </w:r>
      <w:r w:rsidR="00734852">
        <w:fldChar w:fldCharType="separate"/>
      </w:r>
      <w:r w:rsidR="00A05FC4">
        <w:rPr>
          <w:noProof/>
        </w:rPr>
        <w:t>(2)</w:t>
      </w:r>
      <w:r w:rsidR="00734852">
        <w:fldChar w:fldCharType="end"/>
      </w:r>
      <w:r w:rsidR="00300854">
        <w:t xml:space="preserve"> </w:t>
      </w:r>
      <w:r w:rsidR="00E96568">
        <w:t xml:space="preserve">argued that similar mechanisms might apply to illusions of colour and motion, given that these illusions are often integrated with those of shape in a unitary percept.  They showed that the patterns that were most aversive and gave the most illusions were those that were also capable of inducing paroxysmal EEG abnormalities in patients with pattern-sensitive epilepsy.  More recently Huang et al </w:t>
      </w:r>
      <w:r w:rsidR="00734852">
        <w:fldChar w:fldCharType="begin"/>
      </w:r>
      <w:r w:rsidR="00A05FC4">
        <w:instrText xml:space="preserve"> ADDIN EN.CITE &lt;EndNote&gt;&lt;Cite&gt;&lt;Author&gt;Huang&lt;/Author&gt;&lt;Year&gt;2003&lt;/Year&gt;&lt;RecNum&gt;93&lt;/RecNum&gt;&lt;DisplayText&gt;(6, 12)&lt;/DisplayText&gt;&lt;record&gt;&lt;rec-number&gt;93&lt;/rec-number&gt;&lt;foreign-keys&gt;&lt;key app="EN" db-id="fdvwxtpf32dw9rez59u5s0vsttvf95ae2v9a" timestamp="1399406980"&gt;93&lt;/key&gt;&lt;/foreign-keys&gt;&lt;ref-type name="Journal Article"&gt;17&lt;/ref-type&gt;&lt;contributors&gt;&lt;authors&gt;&lt;author&gt;Huang, J.&lt;/author&gt;&lt;author&gt;Cooper, T.G.&lt;/author&gt;&lt;author&gt;Satana, D.&lt;/author&gt;&lt;author&gt;Kaufman, D.I&lt;/author&gt;&lt;author&gt;Cao, Y.&lt;/author&gt;&lt;/authors&gt;&lt;/contributors&gt;&lt;titles&gt;&lt;title&gt;Visual distortion provoked by a stimulus in migraine associated with hyperneuronal activity.&lt;/title&gt;&lt;secondary-title&gt;Headache&lt;/secondary-title&gt;&lt;/titles&gt;&lt;periodical&gt;&lt;full-title&gt;Headache&lt;/full-title&gt;&lt;/periodical&gt;&lt;pages&gt;664-671.&lt;/pages&gt;&lt;volume&gt;43&lt;/volume&gt;&lt;number&gt;6&lt;/number&gt;&lt;dates&gt;&lt;year&gt;2003&lt;/year&gt;&lt;/dates&gt;&lt;urls&gt;&lt;/urls&gt;&lt;/record&gt;&lt;/Cite&gt;&lt;Cite&gt;&lt;Author&gt;Huang&lt;/Author&gt;&lt;Year&gt;2011&lt;/Year&gt;&lt;RecNum&gt;286&lt;/RecNum&gt;&lt;record&gt;&lt;rec-number&gt;286&lt;/rec-number&gt;&lt;foreign-keys&gt;&lt;key app="EN" db-id="fdvwxtpf32dw9rez59u5s0vsttvf95ae2v9a" timestamp="1419786353"&gt;286&lt;/key&gt;&lt;/foreign-keys&gt;&lt;ref-type name="Journal Article"&gt;17&lt;/ref-type&gt;&lt;contributors&gt;&lt;authors&gt;&lt;author&gt;Huang, J. &lt;/author&gt;&lt;author&gt;Zong, X. &lt;/author&gt;&lt;author&gt;Wilkins, A. &lt;/author&gt;&lt;author&gt;Jenkins, B.&lt;/author&gt;&lt;author&gt;Bozoki, A.&lt;/author&gt;&lt;author&gt;Cao, Y. &lt;/author&gt;&lt;/authors&gt;&lt;/contributors&gt;&lt;titles&gt;&lt;title&gt;fMRI evidence that precision ophthalmic tints reduce cortical hyperactivation in migraine.&lt;/title&gt;&lt;secondary-title&gt;Cephalalgia&lt;/secondary-title&gt;&lt;/titles&gt;&lt;periodical&gt;&lt;full-title&gt;Cephalalgia&lt;/full-title&gt;&lt;/periodical&gt;&lt;pages&gt;925-936&lt;/pages&gt;&lt;volume&gt;31&lt;/volume&gt;&lt;number&gt;8&lt;/number&gt;&lt;dates&gt;&lt;year&gt;2011&lt;/year&gt;&lt;/dates&gt;&lt;urls&gt;&lt;/urls&gt;&lt;/record&gt;&lt;/Cite&gt;&lt;/EndNote&gt;</w:instrText>
      </w:r>
      <w:r w:rsidR="00734852">
        <w:fldChar w:fldCharType="separate"/>
      </w:r>
      <w:r w:rsidR="00A05FC4">
        <w:rPr>
          <w:noProof/>
        </w:rPr>
        <w:t>(6, 1</w:t>
      </w:r>
      <w:r w:rsidR="00C261B0">
        <w:rPr>
          <w:noProof/>
        </w:rPr>
        <w:t>5</w:t>
      </w:r>
      <w:r w:rsidR="00A05FC4">
        <w:rPr>
          <w:noProof/>
        </w:rPr>
        <w:t>)</w:t>
      </w:r>
      <w:r w:rsidR="00734852">
        <w:fldChar w:fldCharType="end"/>
      </w:r>
      <w:r w:rsidR="00E96568">
        <w:t>demons</w:t>
      </w:r>
      <w:r w:rsidR="00AE5072">
        <w:t>trated that the patterns induce</w:t>
      </w:r>
      <w:r w:rsidR="00E96568">
        <w:t xml:space="preserve"> a large haemodynamic r</w:t>
      </w:r>
      <w:r w:rsidR="00B259E8">
        <w:t>esponse in the visual cortex, a response that i</w:t>
      </w:r>
      <w:r w:rsidR="00E96568">
        <w:t xml:space="preserve">s </w:t>
      </w:r>
      <w:r w:rsidR="00B43884">
        <w:t>abnormally large</w:t>
      </w:r>
      <w:r w:rsidR="00E96568">
        <w:t xml:space="preserve"> in individuals with migraine, who are particularly susceptible to </w:t>
      </w:r>
      <w:r w:rsidR="00937706">
        <w:t>pattern glare</w:t>
      </w:r>
      <w:r w:rsidR="000B5E14">
        <w:t xml:space="preserve"> </w:t>
      </w:r>
      <w:r w:rsidR="00734852">
        <w:fldChar w:fldCharType="begin"/>
      </w:r>
      <w:r w:rsidR="000B5E14">
        <w:instrText xml:space="preserve"> ADDIN EN.CITE &lt;EndNote&gt;&lt;Cite&gt;&lt;Author&gt;Marcus&lt;/Author&gt;&lt;Year&gt;1989&lt;/Year&gt;&lt;RecNum&gt;99&lt;/RecNum&gt;&lt;DisplayText&gt;(2, 13)&lt;/DisplayText&gt;&lt;record&gt;&lt;rec-number&gt;99&lt;/rec-number&gt;&lt;foreign-keys&gt;&lt;key app="EN" db-id="fdvwxtpf32dw9rez59u5s0vsttvf95ae2v9a" timestamp="1399406980"&gt;99&lt;/key&gt;&lt;/foreign-keys&gt;&lt;ref-type name="Journal Article"&gt;17&lt;/ref-type&gt;&lt;contributors&gt;&lt;authors&gt;&lt;author&gt;Marcus, D.A.&lt;/author&gt;&lt;author&gt;Soso, M.J&lt;/author&gt;&lt;/authors&gt;&lt;/contributors&gt;&lt;titles&gt;&lt;title&gt;Migraine and stripe-induced visual discomfort&lt;/title&gt;&lt;secondary-title&gt;Achives of Neurology&lt;/secondary-title&gt;&lt;/titles&gt;&lt;periodical&gt;&lt;full-title&gt;Achives of Neurology&lt;/full-title&gt;&lt;/periodical&gt;&lt;pages&gt;1129-1132&lt;/pages&gt;&lt;volume&gt;46&lt;/volume&gt;&lt;number&gt;10&lt;/number&gt;&lt;dates&gt;&lt;year&gt;1989&lt;/year&gt;&lt;/dates&gt;&lt;urls&gt;&lt;/urls&gt;&lt;/record&gt;&lt;/Cite&gt;&lt;Cite&gt;&lt;Author&gt;Wilkins&lt;/Author&gt;&lt;Year&gt;1984&lt;/Year&gt;&lt;RecNum&gt;53&lt;/RecNum&gt;&lt;record&gt;&lt;rec-number&gt;53&lt;/rec-number&gt;&lt;foreign-keys&gt;&lt;key app="EN" db-id="fdvwxtpf32dw9rez59u5s0vsttvf95ae2v9a" timestamp="1399406980"&gt;53&lt;/key&gt;&lt;/foreign-keys&gt;&lt;ref-type name="Journal Article"&gt;17&lt;/ref-type&gt;&lt;contributors&gt;&lt;authors&gt;&lt;author&gt;Wilkins, A.J.&lt;/author&gt;&lt;author&gt;Nimmo-Smith, M.I.&lt;/author&gt;&lt;author&gt;Tait, A.&lt;/author&gt;&lt;author&gt;McManus, C.&lt;/author&gt;&lt;author&gt;Della Sala, S.&lt;/author&gt;&lt;author&gt;Tilley, A.&lt;/author&gt;&lt;author&gt;Arnold, K.&lt;/author&gt;&lt;author&gt;Barrie, M.&lt;/author&gt;&lt;author&gt;Scott, S.&lt;/author&gt;&lt;/authors&gt;&lt;/contributors&gt;&lt;titles&gt;&lt;title&gt;A neurological basis for visual discomfort.&lt;/title&gt;&lt;secondary-title&gt;Brain&lt;/secondary-title&gt;&lt;/titles&gt;&lt;periodical&gt;&lt;full-title&gt;Brain&lt;/full-title&gt;&lt;/periodical&gt;&lt;pages&gt;989-1017&lt;/pages&gt;&lt;volume&gt;107&lt;/volume&gt;&lt;dates&gt;&lt;year&gt;1984&lt;/year&gt;&lt;/dates&gt;&lt;urls&gt;&lt;/urls&gt;&lt;/record&gt;&lt;/Cite&gt;&lt;/EndNote&gt;</w:instrText>
      </w:r>
      <w:r w:rsidR="00734852">
        <w:fldChar w:fldCharType="separate"/>
      </w:r>
      <w:r w:rsidR="000B5E14">
        <w:rPr>
          <w:noProof/>
        </w:rPr>
        <w:t>(2, 1</w:t>
      </w:r>
      <w:r w:rsidR="00C261B0">
        <w:rPr>
          <w:noProof/>
        </w:rPr>
        <w:t>6</w:t>
      </w:r>
      <w:r w:rsidR="000B5E14">
        <w:rPr>
          <w:noProof/>
        </w:rPr>
        <w:t>)</w:t>
      </w:r>
      <w:r w:rsidR="00734852">
        <w:fldChar w:fldCharType="end"/>
      </w:r>
      <w:r w:rsidR="00937706">
        <w:t>.</w:t>
      </w:r>
    </w:p>
    <w:p w14:paraId="2AF008F1" w14:textId="77777777" w:rsidR="00937706" w:rsidRDefault="00937706"/>
    <w:p w14:paraId="5593C9CF" w14:textId="60C1EF9A" w:rsidR="00C50AF7" w:rsidRPr="00AE5072" w:rsidRDefault="00937706">
      <w:pPr>
        <w:rPr>
          <w:b/>
        </w:rPr>
      </w:pPr>
      <w:r w:rsidRPr="00AE5072">
        <w:rPr>
          <w:b/>
        </w:rPr>
        <w:t>Current methods</w:t>
      </w:r>
      <w:r w:rsidR="00115F3B">
        <w:rPr>
          <w:b/>
        </w:rPr>
        <w:t xml:space="preserve"> of </w:t>
      </w:r>
      <w:r w:rsidR="00F12E67">
        <w:rPr>
          <w:b/>
        </w:rPr>
        <w:t>examining</w:t>
      </w:r>
      <w:r w:rsidR="00115F3B">
        <w:rPr>
          <w:b/>
        </w:rPr>
        <w:t xml:space="preserve"> pattern glare</w:t>
      </w:r>
    </w:p>
    <w:p w14:paraId="21B1F63F" w14:textId="4CDF5610" w:rsidR="00BF52DA" w:rsidRDefault="00BF52DA">
      <w:r>
        <w:t>Pattern glare is usually assessed by the Pattern Glare Test (</w:t>
      </w:r>
      <w:proofErr w:type="spellStart"/>
      <w:r>
        <w:t>ioo</w:t>
      </w:r>
      <w:proofErr w:type="spellEnd"/>
      <w:r>
        <w:t xml:space="preserve"> sales, London)</w:t>
      </w:r>
      <w:r w:rsidR="00C261B0">
        <w:t>.</w:t>
      </w:r>
    </w:p>
    <w:p w14:paraId="4340A5E1" w14:textId="627E64F6" w:rsidR="00D751BD" w:rsidRDefault="00937706" w:rsidP="00937706">
      <w:r w:rsidRPr="00937706">
        <w:t xml:space="preserve">The </w:t>
      </w:r>
      <w:r w:rsidR="00BF52DA">
        <w:t xml:space="preserve">test was </w:t>
      </w:r>
      <w:r w:rsidRPr="00937706">
        <w:t>first published in 2001 and reprinted mor</w:t>
      </w:r>
      <w:r w:rsidR="00BF52DA">
        <w:t xml:space="preserve">e clearly on matt paper in 2003. </w:t>
      </w:r>
      <w:r w:rsidRPr="00937706">
        <w:t xml:space="preserve">The </w:t>
      </w:r>
      <w:r w:rsidR="00BF52DA">
        <w:t>test</w:t>
      </w:r>
      <w:r w:rsidRPr="00937706">
        <w:t xml:space="preserve"> consists of </w:t>
      </w:r>
      <w:r w:rsidR="00BF52DA">
        <w:t xml:space="preserve">three patterns </w:t>
      </w:r>
      <w:r w:rsidR="00837877">
        <w:t xml:space="preserve">of horizontal stripes </w:t>
      </w:r>
      <w:r w:rsidR="00BF52DA">
        <w:t xml:space="preserve">that </w:t>
      </w:r>
      <w:r w:rsidRPr="00937706">
        <w:t xml:space="preserve">are circular in outline, </w:t>
      </w:r>
      <w:r w:rsidR="00BF52DA">
        <w:t xml:space="preserve">of </w:t>
      </w:r>
      <w:r w:rsidRPr="00937706">
        <w:t>high contrast, have</w:t>
      </w:r>
      <w:r w:rsidR="00BF52DA">
        <w:t xml:space="preserve"> </w:t>
      </w:r>
      <w:r w:rsidRPr="00937706">
        <w:t>even w</w:t>
      </w:r>
      <w:r w:rsidR="00BF52DA">
        <w:t>idth and spacing of the stripes</w:t>
      </w:r>
      <w:r w:rsidRPr="00937706">
        <w:t xml:space="preserve">, and are viewed binocularly. </w:t>
      </w:r>
      <w:r w:rsidR="007E1E98">
        <w:t>The</w:t>
      </w:r>
      <w:r w:rsidRPr="00937706">
        <w:t xml:space="preserve"> pattern</w:t>
      </w:r>
      <w:r w:rsidR="007E1E98">
        <w:t>s</w:t>
      </w:r>
      <w:r w:rsidRPr="00937706">
        <w:t xml:space="preserve"> </w:t>
      </w:r>
      <w:r w:rsidR="007E1E98">
        <w:t>have</w:t>
      </w:r>
      <w:r w:rsidRPr="00937706">
        <w:t xml:space="preserve"> a diameter that subtends an angle of 13.6 degrees</w:t>
      </w:r>
      <w:r w:rsidR="00BF52DA">
        <w:t xml:space="preserve"> at the eye when viewed at 0.4m.</w:t>
      </w:r>
      <w:r w:rsidR="00D751BD">
        <w:t xml:space="preserve"> </w:t>
      </w:r>
      <w:r w:rsidR="00D751BD" w:rsidRPr="00D751BD">
        <w:rPr>
          <w:lang w:val="en-US"/>
        </w:rPr>
        <w:t xml:space="preserve">The practitioner shows each pattern in turn and asks whether the patient experiences any of the seven symptoms listed in Table 1. The number of reported symptoms provides a score for each pattern </w:t>
      </w:r>
      <w:r w:rsidR="00D751BD" w:rsidRPr="00D751BD">
        <w:rPr>
          <w:lang w:val="en-US"/>
        </w:rPr>
        <w:lastRenderedPageBreak/>
        <w:t>that is then compared to normal values (1</w:t>
      </w:r>
      <w:r w:rsidR="00C261B0">
        <w:rPr>
          <w:lang w:val="en-US"/>
        </w:rPr>
        <w:t>7</w:t>
      </w:r>
      <w:r w:rsidR="00D751BD" w:rsidRPr="00D751BD">
        <w:rPr>
          <w:lang w:val="en-US"/>
        </w:rPr>
        <w:t>). The normal range of scores is not valid if the practitioner uses a list of questions</w:t>
      </w:r>
      <w:r w:rsidR="00C261B0">
        <w:rPr>
          <w:lang w:val="en-US"/>
        </w:rPr>
        <w:t xml:space="preserve"> that differs from</w:t>
      </w:r>
      <w:r w:rsidR="00D751BD" w:rsidRPr="00D751BD">
        <w:rPr>
          <w:lang w:val="en-US"/>
        </w:rPr>
        <w:t xml:space="preserve"> that in Table 1</w:t>
      </w:r>
      <w:r w:rsidR="00C261B0">
        <w:rPr>
          <w:lang w:val="en-US"/>
        </w:rPr>
        <w:t>,</w:t>
      </w:r>
      <w:r w:rsidR="00D751BD" w:rsidRPr="00D751BD">
        <w:rPr>
          <w:lang w:val="en-US"/>
        </w:rPr>
        <w:t xml:space="preserve"> and if the methods of asking the questions differ from those used by Evans and Stevenson who collected the norms (1</w:t>
      </w:r>
      <w:r w:rsidR="00C261B0">
        <w:rPr>
          <w:lang w:val="en-US"/>
        </w:rPr>
        <w:t>7</w:t>
      </w:r>
      <w:r w:rsidR="00D751BD" w:rsidRPr="00D751BD">
        <w:rPr>
          <w:lang w:val="en-US"/>
        </w:rPr>
        <w:t xml:space="preserve">). However, it is worth noting in this study that participants were initially </w:t>
      </w:r>
      <w:proofErr w:type="spellStart"/>
      <w:r w:rsidR="00D751BD" w:rsidRPr="00D751BD">
        <w:rPr>
          <w:lang w:val="en-US"/>
        </w:rPr>
        <w:t>familiarised</w:t>
      </w:r>
      <w:proofErr w:type="spellEnd"/>
      <w:r w:rsidR="00D751BD" w:rsidRPr="00D751BD">
        <w:rPr>
          <w:lang w:val="en-US"/>
        </w:rPr>
        <w:t xml:space="preserve"> with the list of symptoms, show</w:t>
      </w:r>
      <w:r w:rsidR="00F12E67">
        <w:rPr>
          <w:lang w:val="en-US"/>
        </w:rPr>
        <w:t>n</w:t>
      </w:r>
      <w:r w:rsidR="00D751BD" w:rsidRPr="00D751BD">
        <w:rPr>
          <w:lang w:val="en-US"/>
        </w:rPr>
        <w:t xml:space="preserve"> each pattern for 5s, and asked subsequently to identify the illusions they experienced. This </w:t>
      </w:r>
      <w:r w:rsidR="00F12E67">
        <w:rPr>
          <w:lang w:val="en-US"/>
        </w:rPr>
        <w:t xml:space="preserve">procedure </w:t>
      </w:r>
      <w:r w:rsidR="00D751BD" w:rsidRPr="00D751BD">
        <w:rPr>
          <w:lang w:val="en-US"/>
        </w:rPr>
        <w:t>was altered when it became apparent that participants looked at the grating for 5 seconds</w:t>
      </w:r>
      <w:r w:rsidR="00F12E67">
        <w:rPr>
          <w:lang w:val="en-US"/>
        </w:rPr>
        <w:t xml:space="preserve">, </w:t>
      </w:r>
      <w:r w:rsidR="00D751BD" w:rsidRPr="00D751BD">
        <w:rPr>
          <w:lang w:val="en-US"/>
        </w:rPr>
        <w:t>answered with respect to the first item in the list and then looked again before answering with respect to the remainder, resulting in a greater overall exposure to the grating. Consequently, the method was changed so that the examiner asked the participants to view the grating for 5</w:t>
      </w:r>
      <w:r w:rsidR="00C261B0">
        <w:rPr>
          <w:lang w:val="en-US"/>
        </w:rPr>
        <w:t xml:space="preserve"> </w:t>
      </w:r>
      <w:r w:rsidR="00D751BD" w:rsidRPr="00D751BD">
        <w:rPr>
          <w:lang w:val="en-US"/>
        </w:rPr>
        <w:t>s</w:t>
      </w:r>
      <w:r w:rsidR="00C261B0">
        <w:rPr>
          <w:lang w:val="en-US"/>
        </w:rPr>
        <w:t>econds</w:t>
      </w:r>
      <w:r w:rsidR="00D751BD" w:rsidRPr="00D751BD">
        <w:rPr>
          <w:lang w:val="en-US"/>
        </w:rPr>
        <w:t>, turn it over, and then respond with respect to each item in the list (1</w:t>
      </w:r>
      <w:r w:rsidR="00C261B0">
        <w:rPr>
          <w:lang w:val="en-US"/>
        </w:rPr>
        <w:t>8</w:t>
      </w:r>
      <w:r w:rsidR="00D751BD" w:rsidRPr="00D751BD">
        <w:rPr>
          <w:lang w:val="en-US"/>
        </w:rPr>
        <w:t>).</w:t>
      </w:r>
    </w:p>
    <w:p w14:paraId="22287E29" w14:textId="77777777" w:rsidR="000A68B1" w:rsidRPr="00837877" w:rsidRDefault="000A68B1" w:rsidP="00937706"/>
    <w:tbl>
      <w:tblPr>
        <w:tblStyle w:val="TableGrid"/>
        <w:tblW w:w="0" w:type="auto"/>
        <w:jc w:val="center"/>
        <w:tblLook w:val="04A0" w:firstRow="1" w:lastRow="0" w:firstColumn="1" w:lastColumn="0" w:noHBand="0" w:noVBand="1"/>
      </w:tblPr>
      <w:tblGrid>
        <w:gridCol w:w="2731"/>
      </w:tblGrid>
      <w:tr w:rsidR="00937706" w:rsidRPr="00937706" w14:paraId="7428F12A" w14:textId="77777777" w:rsidTr="00B43884">
        <w:trPr>
          <w:trHeight w:val="2291"/>
          <w:jc w:val="center"/>
        </w:trPr>
        <w:tc>
          <w:tcPr>
            <w:tcW w:w="2731" w:type="dxa"/>
          </w:tcPr>
          <w:p w14:paraId="067CA112" w14:textId="77777777" w:rsidR="00937706" w:rsidRPr="00837877" w:rsidRDefault="00937706" w:rsidP="00937706">
            <w:pPr>
              <w:rPr>
                <w:b/>
                <w:u w:val="single"/>
              </w:rPr>
            </w:pPr>
            <w:r w:rsidRPr="00837877">
              <w:rPr>
                <w:b/>
                <w:u w:val="single"/>
              </w:rPr>
              <w:t>Symptoms</w:t>
            </w:r>
          </w:p>
          <w:p w14:paraId="763BEF86" w14:textId="77777777" w:rsidR="00937706" w:rsidRPr="00837877" w:rsidRDefault="00937706" w:rsidP="00937706">
            <w:r w:rsidRPr="00837877">
              <w:t>Colours</w:t>
            </w:r>
          </w:p>
          <w:p w14:paraId="7460EC86" w14:textId="77777777" w:rsidR="00937706" w:rsidRPr="00837877" w:rsidRDefault="00937706" w:rsidP="00937706">
            <w:r w:rsidRPr="00837877">
              <w:t>Bending of lines</w:t>
            </w:r>
          </w:p>
          <w:p w14:paraId="455ED2D5" w14:textId="77777777" w:rsidR="00937706" w:rsidRPr="00837877" w:rsidRDefault="00937706" w:rsidP="00937706">
            <w:r w:rsidRPr="00837877">
              <w:t>Blurring of lines</w:t>
            </w:r>
          </w:p>
          <w:p w14:paraId="61CAFC7C" w14:textId="77777777" w:rsidR="00937706" w:rsidRPr="00837877" w:rsidRDefault="00937706" w:rsidP="00937706">
            <w:r w:rsidRPr="00837877">
              <w:t>Shimmer/flicker</w:t>
            </w:r>
          </w:p>
          <w:p w14:paraId="43450959" w14:textId="77777777" w:rsidR="00937706" w:rsidRPr="00837877" w:rsidRDefault="00937706" w:rsidP="00937706">
            <w:r w:rsidRPr="00837877">
              <w:t>Fading</w:t>
            </w:r>
          </w:p>
          <w:p w14:paraId="4A846F2D" w14:textId="77777777" w:rsidR="00937706" w:rsidRPr="00837877" w:rsidRDefault="00937706" w:rsidP="00937706">
            <w:r w:rsidRPr="00837877">
              <w:t>Shadowy shapes</w:t>
            </w:r>
          </w:p>
          <w:p w14:paraId="55A9F500" w14:textId="77777777" w:rsidR="00937706" w:rsidRPr="00937706" w:rsidRDefault="00937706" w:rsidP="00937706">
            <w:r w:rsidRPr="00837877">
              <w:t>Other effects</w:t>
            </w:r>
          </w:p>
        </w:tc>
      </w:tr>
    </w:tbl>
    <w:p w14:paraId="61B8D53D" w14:textId="77777777" w:rsidR="00937706" w:rsidRPr="00937706" w:rsidRDefault="00937706" w:rsidP="00D23962">
      <w:pPr>
        <w:jc w:val="center"/>
      </w:pPr>
      <w:r w:rsidRPr="00937706">
        <w:t>Table 1. Symptom list for the Pattern Glare Test</w:t>
      </w:r>
    </w:p>
    <w:p w14:paraId="0AD95E1B" w14:textId="77777777" w:rsidR="00937706" w:rsidRPr="00937706" w:rsidRDefault="00937706" w:rsidP="00937706"/>
    <w:p w14:paraId="4FFBD639" w14:textId="60011946" w:rsidR="00937706" w:rsidRPr="00937706" w:rsidRDefault="00937706" w:rsidP="00937706">
      <w:r w:rsidRPr="00937706">
        <w:t xml:space="preserve">Pattern 1 of </w:t>
      </w:r>
      <w:r w:rsidR="000A68B1">
        <w:t>the Pattern Glare Test (Figure 3</w:t>
      </w:r>
      <w:r w:rsidRPr="00937706">
        <w:t xml:space="preserve">) has a spatial frequency of 0.3 cycles per degree </w:t>
      </w:r>
      <w:r w:rsidR="00C261B0">
        <w:t>(</w:t>
      </w:r>
      <w:proofErr w:type="spellStart"/>
      <w:r w:rsidR="00C261B0" w:rsidRPr="00937706">
        <w:t>cpd</w:t>
      </w:r>
      <w:proofErr w:type="spellEnd"/>
      <w:r w:rsidR="00C261B0">
        <w:t xml:space="preserve">) </w:t>
      </w:r>
      <w:r w:rsidRPr="00937706">
        <w:t xml:space="preserve">when viewed at 0.4m. It is </w:t>
      </w:r>
      <w:r w:rsidR="007E1E98">
        <w:t xml:space="preserve">innocuous, </w:t>
      </w:r>
      <w:r w:rsidR="00B43884">
        <w:t>a control</w:t>
      </w:r>
      <w:r w:rsidRPr="00937706">
        <w:t xml:space="preserve"> de</w:t>
      </w:r>
      <w:r w:rsidR="0036019D">
        <w:t>signed to detect people who acquiesce to questions from an examiner</w:t>
      </w:r>
      <w:r w:rsidR="004430C6" w:rsidRPr="004430C6">
        <w:t xml:space="preserve"> </w:t>
      </w:r>
      <w:r w:rsidR="00734852">
        <w:fldChar w:fldCharType="begin"/>
      </w:r>
      <w:r w:rsidR="000B5E14">
        <w:instrText xml:space="preserve"> ADDIN EN.CITE &lt;EndNote&gt;&lt;Cite&gt;&lt;Author&gt;Evans&lt;/Author&gt;&lt;Year&gt;2008&lt;/Year&gt;&lt;RecNum&gt;357&lt;/RecNum&gt;&lt;DisplayText&gt;(14)&lt;/DisplayText&gt;&lt;record&gt;&lt;rec-number&gt;357&lt;/rec-number&gt;&lt;foreign-keys&gt;&lt;key app="EN" db-id="fdvwxtpf32dw9rez59u5s0vsttvf95ae2v9a" timestamp="1440750556"&gt;357&lt;/key&gt;&lt;/foreign-keys&gt;&lt;ref-type name="Journal Article"&gt;17&lt;/ref-type&gt;&lt;contributors&gt;&lt;authors&gt;&lt;author&gt;Evans, B.J.W.&lt;/author&gt;&lt;author&gt;Stevenson, S.J.&lt;/author&gt;&lt;/authors&gt;&lt;/contributors&gt;&lt;titles&gt;&lt;title&gt;The Pattern Glare Test: a review and determination of normative values&lt;/title&gt;&lt;secondary-title&gt;Ophthal. Physiol. Opt.&lt;/secondary-title&gt;&lt;/titles&gt;&lt;periodical&gt;&lt;full-title&gt;Ophthal. Physiol. Opt.&lt;/full-title&gt;&lt;/periodical&gt;&lt;pages&gt;295-309.&lt;/pages&gt;&lt;volume&gt;28&lt;/volume&gt;&lt;dates&gt;&lt;year&gt;2008&lt;/year&gt;&lt;/dates&gt;&lt;urls&gt;&lt;/urls&gt;&lt;/record&gt;&lt;/Cite&gt;&lt;/EndNote&gt;</w:instrText>
      </w:r>
      <w:r w:rsidR="00734852">
        <w:fldChar w:fldCharType="separate"/>
      </w:r>
      <w:r w:rsidR="000B5E14">
        <w:rPr>
          <w:noProof/>
        </w:rPr>
        <w:t>(1</w:t>
      </w:r>
      <w:r w:rsidR="00C261B0">
        <w:rPr>
          <w:noProof/>
        </w:rPr>
        <w:t>7</w:t>
      </w:r>
      <w:r w:rsidR="000B5E14">
        <w:rPr>
          <w:noProof/>
        </w:rPr>
        <w:t>)</w:t>
      </w:r>
      <w:r w:rsidR="00734852">
        <w:fldChar w:fldCharType="end"/>
      </w:r>
      <w:r w:rsidR="00837877">
        <w:t>.</w:t>
      </w:r>
      <w:r w:rsidRPr="00937706">
        <w:t xml:space="preserve"> </w:t>
      </w:r>
    </w:p>
    <w:p w14:paraId="0B562D30" w14:textId="77777777" w:rsidR="00937706" w:rsidRPr="00937706" w:rsidRDefault="00937706" w:rsidP="00937706"/>
    <w:p w14:paraId="0410542C" w14:textId="77777777" w:rsidR="00937706" w:rsidRPr="00937706" w:rsidRDefault="00937706" w:rsidP="00937706"/>
    <w:p w14:paraId="0179C546" w14:textId="77777777" w:rsidR="00937706" w:rsidRPr="00937706" w:rsidRDefault="00937706" w:rsidP="00D23962">
      <w:pPr>
        <w:jc w:val="center"/>
      </w:pPr>
      <w:r w:rsidRPr="00937706">
        <w:rPr>
          <w:noProof/>
          <w:lang w:eastAsia="en-GB"/>
        </w:rPr>
        <w:drawing>
          <wp:inline distT="0" distB="0" distL="0" distR="0" wp14:anchorId="7189512A" wp14:editId="3BFBB9E2">
            <wp:extent cx="3457575"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3429000"/>
                    </a:xfrm>
                    <a:prstGeom prst="rect">
                      <a:avLst/>
                    </a:prstGeom>
                    <a:noFill/>
                    <a:ln>
                      <a:noFill/>
                    </a:ln>
                  </pic:spPr>
                </pic:pic>
              </a:graphicData>
            </a:graphic>
          </wp:inline>
        </w:drawing>
      </w:r>
    </w:p>
    <w:p w14:paraId="3791C521" w14:textId="77777777" w:rsidR="00937706" w:rsidRPr="00937706" w:rsidRDefault="000A68B1" w:rsidP="00D23962">
      <w:pPr>
        <w:jc w:val="center"/>
      </w:pPr>
      <w:r>
        <w:t>Figure 3</w:t>
      </w:r>
      <w:r w:rsidR="00937706" w:rsidRPr="00937706">
        <w:t>. Pattern 1 of the Pattern Glare Test</w:t>
      </w:r>
    </w:p>
    <w:p w14:paraId="6E444D64" w14:textId="77777777" w:rsidR="00937706" w:rsidRPr="00937706" w:rsidRDefault="00937706" w:rsidP="00937706"/>
    <w:p w14:paraId="4D59E8CB" w14:textId="61F91614" w:rsidR="00E013FC" w:rsidRDefault="00937706" w:rsidP="00E013FC">
      <w:r w:rsidRPr="00937706">
        <w:t xml:space="preserve">Pattern 2 (2.3cpd at 0.4m, Figure 3) has </w:t>
      </w:r>
      <w:r w:rsidR="0036019D" w:rsidRPr="00937706">
        <w:t xml:space="preserve">characteristics </w:t>
      </w:r>
      <w:r w:rsidRPr="00937706">
        <w:t xml:space="preserve">similar to a 3cpd pattern that was found to </w:t>
      </w:r>
      <w:r w:rsidR="004430C6">
        <w:t>maximally elicit pattern glare</w:t>
      </w:r>
      <w:r w:rsidR="004430C6" w:rsidRPr="004430C6">
        <w:t xml:space="preserve"> </w:t>
      </w:r>
      <w:r w:rsidR="00734852">
        <w:fldChar w:fldCharType="begin"/>
      </w:r>
      <w:r w:rsidR="00A05FC4">
        <w:instrText xml:space="preserve"> ADDIN EN.CITE &lt;EndNote&gt;&lt;Cite&gt;&lt;Author&gt;Wilkins&lt;/Author&gt;&lt;Year&gt;1984&lt;/Year&gt;&lt;RecNum&gt;53&lt;/RecNum&gt;&lt;DisplayText&gt;(2)&lt;/DisplayText&gt;&lt;record&gt;&lt;rec-number&gt;53&lt;/rec-number&gt;&lt;foreign-keys&gt;&lt;key app="EN" db-id="fdvwxtpf32dw9rez59u5s0vsttvf95ae2v9a" timestamp="1399406980"&gt;53&lt;/key&gt;&lt;/foreign-keys&gt;&lt;ref-type name="Journal Article"&gt;17&lt;/ref-type&gt;&lt;contributors&gt;&lt;authors&gt;&lt;author&gt;Wilkins, A.J.&lt;/author&gt;&lt;author&gt;Nimmo-Smith, M.I.&lt;/author&gt;&lt;author&gt;Tait, A.&lt;/author&gt;&lt;author&gt;McManus, C.&lt;/author&gt;&lt;author&gt;Della Sala, S.&lt;/author&gt;&lt;author&gt;Tilley, A.&lt;/author&gt;&lt;author&gt;Arnold, K.&lt;/author&gt;&lt;author&gt;Barrie, M.&lt;/author&gt;&lt;author&gt;Scott, S.&lt;/author&gt;&lt;/authors&gt;&lt;/contributors&gt;&lt;titles&gt;&lt;title&gt;A neurological basis for visual discomfort.&lt;/title&gt;&lt;secondary-title&gt;Brain&lt;/secondary-title&gt;&lt;/titles&gt;&lt;periodical&gt;&lt;full-title&gt;Brain&lt;/full-title&gt;&lt;/periodical&gt;&lt;pages&gt;989-1017&lt;/pages&gt;&lt;volume&gt;107&lt;/volume&gt;&lt;dates&gt;&lt;year&gt;1984&lt;/year&gt;&lt;/dates&gt;&lt;urls&gt;&lt;/urls&gt;&lt;/record&gt;&lt;/Cite&gt;&lt;/EndNote&gt;</w:instrText>
      </w:r>
      <w:r w:rsidR="00734852">
        <w:fldChar w:fldCharType="separate"/>
      </w:r>
      <w:r w:rsidR="00A05FC4">
        <w:rPr>
          <w:noProof/>
        </w:rPr>
        <w:t>(2)</w:t>
      </w:r>
      <w:r w:rsidR="00734852">
        <w:fldChar w:fldCharType="end"/>
      </w:r>
      <w:r w:rsidRPr="00937706">
        <w:t>, and should induce the maximum number of symptoms in individuals who experience</w:t>
      </w:r>
      <w:r w:rsidR="0036019D">
        <w:t xml:space="preserve"> visual stress in everyday life. </w:t>
      </w:r>
      <w:r w:rsidR="00E013FC">
        <w:t xml:space="preserve">According </w:t>
      </w:r>
      <w:r w:rsidR="004430C6">
        <w:t xml:space="preserve">to Evans and Stevenson </w:t>
      </w:r>
      <w:r w:rsidR="00734852">
        <w:fldChar w:fldCharType="begin"/>
      </w:r>
      <w:r w:rsidR="000B5E14">
        <w:instrText xml:space="preserve"> ADDIN EN.CITE &lt;EndNote&gt;&lt;Cite&gt;&lt;Author&gt;Evans&lt;/Author&gt;&lt;Year&gt;2008&lt;/Year&gt;&lt;RecNum&gt;357&lt;/RecNum&gt;&lt;DisplayText&gt;(14)&lt;/DisplayText&gt;&lt;record&gt;&lt;rec-number&gt;357&lt;/rec-number&gt;&lt;foreign-keys&gt;&lt;key app="EN" db-id="fdvwxtpf32dw9rez59u5s0vsttvf95ae2v9a" timestamp="1440750556"&gt;357&lt;/key&gt;&lt;/foreign-keys&gt;&lt;ref-type name="Journal Article"&gt;17&lt;/ref-type&gt;&lt;contributors&gt;&lt;authors&gt;&lt;author&gt;Evans, B.J.W.&lt;/author&gt;&lt;author&gt;Stevenson, S.J.&lt;/author&gt;&lt;/authors&gt;&lt;/contributors&gt;&lt;titles&gt;&lt;title&gt;The Pattern Glare Test: a review and determination of normative values&lt;/title&gt;&lt;secondary-title&gt;Ophthal. Physiol. Opt.&lt;/secondary-title&gt;&lt;/titles&gt;&lt;periodical&gt;&lt;full-title&gt;Ophthal. Physiol. Opt.&lt;/full-title&gt;&lt;/periodical&gt;&lt;pages&gt;295-309.&lt;/pages&gt;&lt;volume&gt;28&lt;/volume&gt;&lt;dates&gt;&lt;year&gt;2008&lt;/year&gt;&lt;/dates&gt;&lt;urls&gt;&lt;/urls&gt;&lt;/record&gt;&lt;/Cite&gt;&lt;/EndNote&gt;</w:instrText>
      </w:r>
      <w:r w:rsidR="00734852">
        <w:fldChar w:fldCharType="separate"/>
      </w:r>
      <w:r w:rsidR="000B5E14">
        <w:rPr>
          <w:noProof/>
        </w:rPr>
        <w:t>(1</w:t>
      </w:r>
      <w:r w:rsidR="00C261B0">
        <w:rPr>
          <w:noProof/>
        </w:rPr>
        <w:t>7</w:t>
      </w:r>
      <w:r w:rsidR="000B5E14">
        <w:rPr>
          <w:noProof/>
        </w:rPr>
        <w:t>)</w:t>
      </w:r>
      <w:r w:rsidR="00734852">
        <w:fldChar w:fldCharType="end"/>
      </w:r>
      <w:r w:rsidR="004430C6">
        <w:t xml:space="preserve"> </w:t>
      </w:r>
      <w:r w:rsidR="00B43884">
        <w:t>it is</w:t>
      </w:r>
      <w:r w:rsidRPr="00937706">
        <w:t xml:space="preserve"> abnormal </w:t>
      </w:r>
      <w:r w:rsidR="00B43884">
        <w:t>to report more than 3 symptoms</w:t>
      </w:r>
      <w:r w:rsidR="00B43884" w:rsidRPr="00937706">
        <w:t xml:space="preserve"> </w:t>
      </w:r>
      <w:r w:rsidRPr="00937706">
        <w:t>for Pa</w:t>
      </w:r>
      <w:r w:rsidR="00B43884">
        <w:t>ttern 2</w:t>
      </w:r>
      <w:r w:rsidR="00E013FC">
        <w:t xml:space="preserve">. </w:t>
      </w:r>
      <w:r w:rsidR="004430C6">
        <w:t>Of</w:t>
      </w:r>
      <w:r w:rsidR="00B43884">
        <w:t xml:space="preserve"> course, t</w:t>
      </w:r>
      <w:r w:rsidR="00E013FC">
        <w:t xml:space="preserve">he norms apply only when the methods used by Evans and Stevenson are adhered to.  </w:t>
      </w:r>
      <w:r w:rsidR="00F12E67">
        <w:t>As described above, t</w:t>
      </w:r>
      <w:r w:rsidR="00E013FC">
        <w:t>he</w:t>
      </w:r>
      <w:r w:rsidR="00F12E67">
        <w:t>se authors</w:t>
      </w:r>
      <w:r w:rsidR="00E013FC">
        <w:t xml:space="preserve"> showed the pattern for 5</w:t>
      </w:r>
      <w:r w:rsidR="00C261B0">
        <w:t xml:space="preserve"> </w:t>
      </w:r>
      <w:r w:rsidR="00E013FC">
        <w:t>s</w:t>
      </w:r>
      <w:r w:rsidR="00C261B0">
        <w:t>econds</w:t>
      </w:r>
      <w:r w:rsidR="00E013FC">
        <w:t xml:space="preserve"> and then had the patient report the symptoms from the list. </w:t>
      </w:r>
      <w:r w:rsidR="00873857">
        <w:t>In o</w:t>
      </w:r>
      <w:r w:rsidR="00E013FC">
        <w:t xml:space="preserve">ther </w:t>
      </w:r>
      <w:r w:rsidR="00C261B0">
        <w:t xml:space="preserve">studies (10) </w:t>
      </w:r>
      <w:r w:rsidR="00873857">
        <w:t>the examiner</w:t>
      </w:r>
      <w:r w:rsidR="00C261B0">
        <w:t xml:space="preserve"> </w:t>
      </w:r>
      <w:r w:rsidR="00E013FC">
        <w:t>ask</w:t>
      </w:r>
      <w:r w:rsidR="00873857">
        <w:t>ed</w:t>
      </w:r>
      <w:r w:rsidR="00E013FC">
        <w:t xml:space="preserve"> a question concerning the presence or absence of each symptom in turn</w:t>
      </w:r>
      <w:r w:rsidR="00873857">
        <w:t xml:space="preserve"> while the patient observed each grating</w:t>
      </w:r>
      <w:r w:rsidR="00E013FC">
        <w:t xml:space="preserve">.  It is </w:t>
      </w:r>
      <w:r w:rsidR="00B43884">
        <w:t>possible</w:t>
      </w:r>
      <w:r w:rsidR="00E013FC">
        <w:t xml:space="preserve"> that the number of symptoms elicited by such methods is greater. </w:t>
      </w:r>
    </w:p>
    <w:p w14:paraId="0D448A24" w14:textId="77777777" w:rsidR="000A68B1" w:rsidRDefault="000A68B1" w:rsidP="00E013FC"/>
    <w:p w14:paraId="19744B1E" w14:textId="09934D8C" w:rsidR="00937706" w:rsidRPr="00937706" w:rsidRDefault="00937706" w:rsidP="00937706">
      <w:r w:rsidRPr="00937706">
        <w:t xml:space="preserve">The characteristics of Pattern 2 are similar to those most likely to provoke epileptiform electroencephalograph (EEG) responses in people with photosensitive epilepsy </w:t>
      </w:r>
      <w:r w:rsidR="00734852">
        <w:fldChar w:fldCharType="begin"/>
      </w:r>
      <w:r w:rsidR="00A05FC4">
        <w:instrText xml:space="preserve"> ADDIN EN.CITE &lt;EndNote&gt;&lt;Cite&gt;&lt;Author&gt;Wilkins&lt;/Author&gt;&lt;Year&gt;1984&lt;/Year&gt;&lt;RecNum&gt;53&lt;/RecNum&gt;&lt;DisplayText&gt;(2)&lt;/DisplayText&gt;&lt;record&gt;&lt;rec-number&gt;53&lt;/rec-number&gt;&lt;foreign-keys&gt;&lt;key app="EN" db-id="fdvwxtpf32dw9rez59u5s0vsttvf95ae2v9a" timestamp="1399406980"&gt;53&lt;/key&gt;&lt;/foreign-keys&gt;&lt;ref-type name="Journal Article"&gt;17&lt;/ref-type&gt;&lt;contributors&gt;&lt;authors&gt;&lt;author&gt;Wilkins, A.J.&lt;/author&gt;&lt;author&gt;Nimmo-Smith, M.I.&lt;/author&gt;&lt;author&gt;Tait, A.&lt;/author&gt;&lt;author&gt;McManus, C.&lt;/author&gt;&lt;author&gt;Della Sala, S.&lt;/author&gt;&lt;author&gt;Tilley, A.&lt;/author&gt;&lt;author&gt;Arnold, K.&lt;/author&gt;&lt;author&gt;Barrie, M.&lt;/author&gt;&lt;author&gt;Scott, S.&lt;/author&gt;&lt;/authors&gt;&lt;/contributors&gt;&lt;titles&gt;&lt;title&gt;A neurological basis for visual discomfort.&lt;/title&gt;&lt;secondary-title&gt;Brain&lt;/secondary-title&gt;&lt;/titles&gt;&lt;periodical&gt;&lt;full-title&gt;Brain&lt;/full-title&gt;&lt;/periodical&gt;&lt;pages&gt;989-1017&lt;/pages&gt;&lt;volume&gt;107&lt;/volume&gt;&lt;dates&gt;&lt;year&gt;1984&lt;/year&gt;&lt;/dates&gt;&lt;urls&gt;&lt;/urls&gt;&lt;/record&gt;&lt;/Cite&gt;&lt;/EndNote&gt;</w:instrText>
      </w:r>
      <w:r w:rsidR="00734852">
        <w:fldChar w:fldCharType="separate"/>
      </w:r>
      <w:r w:rsidR="00A05FC4">
        <w:rPr>
          <w:noProof/>
        </w:rPr>
        <w:t>(2)</w:t>
      </w:r>
      <w:r w:rsidR="00734852">
        <w:fldChar w:fldCharType="end"/>
      </w:r>
      <w:r w:rsidR="004430C6">
        <w:t xml:space="preserve">. </w:t>
      </w:r>
      <w:r w:rsidRPr="00937706">
        <w:t xml:space="preserve">For this reason, the Pattern Glare Test should not be used with patients who have a history of </w:t>
      </w:r>
      <w:r w:rsidR="007E1E98">
        <w:t xml:space="preserve">seizures or unexplained faints </w:t>
      </w:r>
      <w:r w:rsidRPr="00937706">
        <w:t>or neurological episodes</w:t>
      </w:r>
      <w:proofErr w:type="gramStart"/>
      <w:r w:rsidR="00873857">
        <w:t>.</w:t>
      </w:r>
      <w:r w:rsidRPr="00937706">
        <w:t>.</w:t>
      </w:r>
      <w:proofErr w:type="gramEnd"/>
    </w:p>
    <w:p w14:paraId="1D726EAE" w14:textId="77777777" w:rsidR="00937706" w:rsidRPr="00937706" w:rsidRDefault="00937706" w:rsidP="00D23962">
      <w:pPr>
        <w:jc w:val="center"/>
      </w:pPr>
      <w:r w:rsidRPr="00937706">
        <w:rPr>
          <w:noProof/>
          <w:lang w:eastAsia="en-GB"/>
        </w:rPr>
        <w:drawing>
          <wp:inline distT="0" distB="0" distL="0" distR="0" wp14:anchorId="4316F63B" wp14:editId="62F11B2F">
            <wp:extent cx="3457575"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3429000"/>
                    </a:xfrm>
                    <a:prstGeom prst="rect">
                      <a:avLst/>
                    </a:prstGeom>
                    <a:noFill/>
                    <a:ln>
                      <a:noFill/>
                    </a:ln>
                  </pic:spPr>
                </pic:pic>
              </a:graphicData>
            </a:graphic>
          </wp:inline>
        </w:drawing>
      </w:r>
    </w:p>
    <w:p w14:paraId="4A0CC634" w14:textId="77777777" w:rsidR="00937706" w:rsidRPr="00937706" w:rsidRDefault="000A68B1" w:rsidP="00D23962">
      <w:pPr>
        <w:jc w:val="center"/>
      </w:pPr>
      <w:r>
        <w:t>Figure 4</w:t>
      </w:r>
      <w:r w:rsidR="00937706" w:rsidRPr="00937706">
        <w:t>. Pattern 2 of the Pattern Glare Test</w:t>
      </w:r>
    </w:p>
    <w:p w14:paraId="671C8D2F" w14:textId="77777777" w:rsidR="00937706" w:rsidRPr="00937706" w:rsidRDefault="00937706" w:rsidP="00937706">
      <w:r w:rsidRPr="00937706">
        <w:t xml:space="preserve"> </w:t>
      </w:r>
    </w:p>
    <w:p w14:paraId="4D612B2D" w14:textId="77777777" w:rsidR="00837877" w:rsidRDefault="00837877" w:rsidP="00837877">
      <w:r>
        <w:t xml:space="preserve">It is difficult to print patterns with high spatial frequency without artefacts. This limits the spatial frequency of </w:t>
      </w:r>
      <w:r w:rsidR="00AE4F14">
        <w:t xml:space="preserve">Pattern 3. Pattern 3 has a spatial frequency of </w:t>
      </w:r>
      <w:r w:rsidR="00B43884">
        <w:t>13.4</w:t>
      </w:r>
      <w:r>
        <w:t xml:space="preserve"> cycles per cm </w:t>
      </w:r>
      <w:r w:rsidRPr="00937706">
        <w:t>(9.4cpd at 0.4m)</w:t>
      </w:r>
      <w:r>
        <w:t>. Higher spatial frequenci</w:t>
      </w:r>
      <w:r w:rsidR="0025048B">
        <w:t>es can be obtained by using</w:t>
      </w:r>
      <w:r>
        <w:t xml:space="preserve"> viewing distances</w:t>
      </w:r>
      <w:r w:rsidR="007E1E98">
        <w:t xml:space="preserve"> greater than 0.4m, although the su</w:t>
      </w:r>
      <w:r w:rsidR="00E013FC">
        <w:t>b</w:t>
      </w:r>
      <w:r w:rsidR="007E1E98">
        <w:t>tense of the pattern is then reduced</w:t>
      </w:r>
      <w:r>
        <w:t>.</w:t>
      </w:r>
    </w:p>
    <w:p w14:paraId="23C234CB" w14:textId="2F878A72" w:rsidR="00837877" w:rsidRDefault="00937706" w:rsidP="00837877">
      <w:r w:rsidRPr="00937706">
        <w:t>People who experience low levels of visual str</w:t>
      </w:r>
      <w:r w:rsidR="007E1E98">
        <w:t>ess may find targets with high</w:t>
      </w:r>
      <w:r w:rsidRPr="00937706">
        <w:t xml:space="preserve"> spatial frequencies </w:t>
      </w:r>
      <w:r w:rsidR="00873857">
        <w:t xml:space="preserve">perceptually </w:t>
      </w:r>
      <w:r w:rsidRPr="00937706">
        <w:t xml:space="preserve">more </w:t>
      </w:r>
      <w:r w:rsidR="000B5E14">
        <w:t>unstable</w:t>
      </w:r>
      <w:r w:rsidR="0036019D">
        <w:t xml:space="preserve"> than Pattern 2</w:t>
      </w:r>
      <w:r w:rsidRPr="00937706">
        <w:t xml:space="preserve">, probably because at high spatial frequencies their reaction to the pattern is more dependent on anomalies of refraction </w:t>
      </w:r>
      <w:r w:rsidR="00873857">
        <w:t xml:space="preserve">and accommodation </w:t>
      </w:r>
      <w:r w:rsidRPr="00937706">
        <w:t>than neurolog</w:t>
      </w:r>
      <w:r w:rsidR="005D67E3">
        <w:t>ical effects (</w:t>
      </w:r>
      <w:r w:rsidR="00873857">
        <w:t>19</w:t>
      </w:r>
      <w:r w:rsidRPr="00937706">
        <w:t xml:space="preserve">). </w:t>
      </w:r>
    </w:p>
    <w:p w14:paraId="6C70023F" w14:textId="77777777" w:rsidR="00937706" w:rsidRPr="00937706" w:rsidRDefault="00937706" w:rsidP="00D23962">
      <w:pPr>
        <w:jc w:val="center"/>
      </w:pPr>
      <w:r w:rsidRPr="00937706">
        <w:rPr>
          <w:noProof/>
          <w:lang w:eastAsia="en-GB"/>
        </w:rPr>
        <w:lastRenderedPageBreak/>
        <w:drawing>
          <wp:inline distT="0" distB="0" distL="0" distR="0" wp14:anchorId="56ACCD8A" wp14:editId="3E55FD73">
            <wp:extent cx="3448050"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3400425"/>
                    </a:xfrm>
                    <a:prstGeom prst="rect">
                      <a:avLst/>
                    </a:prstGeom>
                    <a:noFill/>
                    <a:ln>
                      <a:noFill/>
                    </a:ln>
                  </pic:spPr>
                </pic:pic>
              </a:graphicData>
            </a:graphic>
          </wp:inline>
        </w:drawing>
      </w:r>
    </w:p>
    <w:p w14:paraId="20131510" w14:textId="77777777" w:rsidR="00937706" w:rsidRPr="00937706" w:rsidRDefault="00937706" w:rsidP="00D23962">
      <w:pPr>
        <w:jc w:val="center"/>
      </w:pPr>
      <w:r w:rsidRPr="00937706">
        <w:t xml:space="preserve">Figure </w:t>
      </w:r>
      <w:r w:rsidR="0093492C">
        <w:t>5</w:t>
      </w:r>
      <w:r w:rsidRPr="00937706">
        <w:t>. Pattern 3 of the Pattern Glare Test</w:t>
      </w:r>
    </w:p>
    <w:p w14:paraId="171BC920" w14:textId="77777777" w:rsidR="00937706" w:rsidRPr="00937706" w:rsidRDefault="00937706" w:rsidP="00937706"/>
    <w:p w14:paraId="1FFFA0F3" w14:textId="77777777" w:rsidR="00937706" w:rsidRDefault="00937706"/>
    <w:p w14:paraId="2CCE5954" w14:textId="77777777" w:rsidR="00C50AF7" w:rsidRPr="00837877" w:rsidRDefault="00C50AF7">
      <w:pPr>
        <w:rPr>
          <w:b/>
        </w:rPr>
      </w:pPr>
      <w:r w:rsidRPr="00837877">
        <w:rPr>
          <w:b/>
        </w:rPr>
        <w:t>What are the shortcomings of current methods</w:t>
      </w:r>
      <w:r w:rsidR="00837877">
        <w:rPr>
          <w:b/>
        </w:rPr>
        <w:t>?</w:t>
      </w:r>
    </w:p>
    <w:p w14:paraId="0345B732" w14:textId="2FDE331A" w:rsidR="00FA0C47" w:rsidRDefault="00A0101B" w:rsidP="0025048B">
      <w:r w:rsidRPr="00A0101B">
        <w:rPr>
          <w:i/>
        </w:rPr>
        <w:t>Viewing distance.</w:t>
      </w:r>
      <w:r>
        <w:t xml:space="preserve"> </w:t>
      </w:r>
      <w:r w:rsidR="00E37420">
        <w:t xml:space="preserve">If it is used </w:t>
      </w:r>
      <w:r w:rsidR="00AE4F14">
        <w:t xml:space="preserve">only </w:t>
      </w:r>
      <w:r w:rsidR="00E37420">
        <w:t xml:space="preserve">at </w:t>
      </w:r>
      <w:r w:rsidR="00873857">
        <w:t>0.4m</w:t>
      </w:r>
      <w:r w:rsidR="00E37420">
        <w:t>, t</w:t>
      </w:r>
      <w:r w:rsidR="00FA0C47">
        <w:t xml:space="preserve">he current version of the Pattern Glare Test does not include a test plate with a spatial frequency high enough to study the decrease in illusions </w:t>
      </w:r>
      <w:r w:rsidR="00E013FC">
        <w:t xml:space="preserve">typical </w:t>
      </w:r>
      <w:r w:rsidR="00FA0C47">
        <w:t>at high spatial frequencies.  The viewing distance is critical in determining the response to Pattern 3 but less critical for Patte</w:t>
      </w:r>
      <w:r w:rsidR="00E013FC">
        <w:t>rns 1 and 2</w:t>
      </w:r>
      <w:r w:rsidR="00AE4F14">
        <w:t xml:space="preserve"> because of the manner in which susceptibility varies with spatial frequency</w:t>
      </w:r>
      <w:r w:rsidR="00873857">
        <w:t>.</w:t>
      </w:r>
      <w:r w:rsidR="00110EC7">
        <w:t xml:space="preserve"> </w:t>
      </w:r>
      <w:r w:rsidR="00E37420">
        <w:t>If the vie</w:t>
      </w:r>
      <w:r w:rsidR="009F7292">
        <w:t>wing distance is increased to 0.6</w:t>
      </w:r>
      <w:r w:rsidR="00E37420">
        <w:t xml:space="preserve">m the illusions should be less </w:t>
      </w:r>
      <w:r w:rsidR="00B259E8">
        <w:t>for Pattern 3 than for</w:t>
      </w:r>
      <w:r w:rsidR="00E37420">
        <w:t xml:space="preserve"> Pattern 2</w:t>
      </w:r>
      <w:r w:rsidR="00110EC7">
        <w:t xml:space="preserve"> </w:t>
      </w:r>
      <w:r w:rsidR="00734852">
        <w:fldChar w:fldCharType="begin"/>
      </w:r>
      <w:r w:rsidR="00A05FC4">
        <w:instrText xml:space="preserve"> ADDIN EN.CITE &lt;EndNote&gt;&lt;Cite&gt;&lt;Author&gt;Wilkins&lt;/Author&gt;&lt;Year&gt;1984&lt;/Year&gt;&lt;RecNum&gt;53&lt;/RecNum&gt;&lt;DisplayText&gt;(2)&lt;/DisplayText&gt;&lt;record&gt;&lt;rec-number&gt;53&lt;/rec-number&gt;&lt;foreign-keys&gt;&lt;key app="EN" db-id="fdvwxtpf32dw9rez59u5s0vsttvf95ae2v9a" timestamp="1399406980"&gt;53&lt;/key&gt;&lt;/foreign-keys&gt;&lt;ref-type name="Journal Article"&gt;17&lt;/ref-type&gt;&lt;contributors&gt;&lt;authors&gt;&lt;author&gt;Wilkins, A.J.&lt;/author&gt;&lt;author&gt;Nimmo-Smith, M.I.&lt;/author&gt;&lt;author&gt;Tait, A.&lt;/author&gt;&lt;author&gt;McManus, C.&lt;/author&gt;&lt;author&gt;Della Sala, S.&lt;/author&gt;&lt;author&gt;Tilley, A.&lt;/author&gt;&lt;author&gt;Arnold, K.&lt;/author&gt;&lt;author&gt;Barrie, M.&lt;/author&gt;&lt;author&gt;Scott, S.&lt;/author&gt;&lt;/authors&gt;&lt;/contributors&gt;&lt;titles&gt;&lt;title&gt;A neurological basis for visual discomfort.&lt;/title&gt;&lt;secondary-title&gt;Brain&lt;/secondary-title&gt;&lt;/titles&gt;&lt;periodical&gt;&lt;full-title&gt;Brain&lt;/full-title&gt;&lt;/periodical&gt;&lt;pages&gt;989-1017&lt;/pages&gt;&lt;volume&gt;107&lt;/volume&gt;&lt;dates&gt;&lt;year&gt;1984&lt;/year&gt;&lt;/dates&gt;&lt;urls&gt;&lt;/urls&gt;&lt;/record&gt;&lt;/Cite&gt;&lt;/EndNote&gt;</w:instrText>
      </w:r>
      <w:r w:rsidR="00734852">
        <w:fldChar w:fldCharType="separate"/>
      </w:r>
      <w:r w:rsidR="00A05FC4">
        <w:rPr>
          <w:noProof/>
        </w:rPr>
        <w:t>(2)</w:t>
      </w:r>
      <w:r w:rsidR="00734852">
        <w:fldChar w:fldCharType="end"/>
      </w:r>
      <w:r w:rsidR="00110EC7">
        <w:t xml:space="preserve"> </w:t>
      </w:r>
      <w:r w:rsidR="00E013FC">
        <w:t xml:space="preserve">unless the patient has </w:t>
      </w:r>
      <w:r w:rsidR="00AE4F14">
        <w:t>low</w:t>
      </w:r>
      <w:r w:rsidR="00E013FC">
        <w:t xml:space="preserve"> levels of visual stress</w:t>
      </w:r>
      <w:r w:rsidR="00110EC7" w:rsidRPr="00110EC7">
        <w:t xml:space="preserve"> </w:t>
      </w:r>
      <w:r w:rsidR="00734852">
        <w:fldChar w:fldCharType="begin"/>
      </w:r>
      <w:r w:rsidR="000B5E14">
        <w:instrText xml:space="preserve"> ADDIN EN.CITE &lt;EndNote&gt;&lt;Cite&gt;&lt;Author&gt;Conlon&lt;/Author&gt;&lt;Year&gt;2001&lt;/Year&gt;&lt;RecNum&gt;356&lt;/RecNum&gt;&lt;DisplayText&gt;(16)&lt;/DisplayText&gt;&lt;record&gt;&lt;rec-number&gt;356&lt;/rec-number&gt;&lt;foreign-keys&gt;&lt;key app="EN" db-id="fdvwxtpf32dw9rez59u5s0vsttvf95ae2v9a" timestamp="1440750309"&gt;356&lt;/key&gt;&lt;/foreign-keys&gt;&lt;ref-type name="Journal Article"&gt;17&lt;/ref-type&gt;&lt;contributors&gt;&lt;authors&gt;&lt;author&gt;Conlon, E.&lt;/author&gt;&lt;author&gt;Lovegrove, W.&lt;/author&gt;&lt;author&gt;Barker, S&lt;/author&gt;&lt;author&gt;Chekaluk, E&lt;/author&gt;&lt;/authors&gt;&lt;/contributors&gt;&lt;titles&gt;&lt;title&gt;Visual discomfort: the influence of spatial frequency&lt;/title&gt;&lt;secondary-title&gt;Perception&lt;/secondary-title&gt;&lt;/titles&gt;&lt;periodical&gt;&lt;full-title&gt;Perception&lt;/full-title&gt;&lt;/periodical&gt;&lt;pages&gt;571-581&lt;/pages&gt;&lt;volume&gt;30&lt;/volume&gt;&lt;dates&gt;&lt;year&gt;2001&lt;/year&gt;&lt;/dates&gt;&lt;urls&gt;&lt;/urls&gt;&lt;/record&gt;&lt;/Cite&gt;&lt;/EndNote&gt;</w:instrText>
      </w:r>
      <w:r w:rsidR="00734852">
        <w:fldChar w:fldCharType="separate"/>
      </w:r>
      <w:r w:rsidR="00FD4296">
        <w:rPr>
          <w:noProof/>
        </w:rPr>
        <w:t>(1</w:t>
      </w:r>
      <w:r w:rsidR="00F12E67">
        <w:rPr>
          <w:noProof/>
        </w:rPr>
        <w:t>9</w:t>
      </w:r>
      <w:r w:rsidR="000B5E14">
        <w:rPr>
          <w:noProof/>
        </w:rPr>
        <w:t>)</w:t>
      </w:r>
      <w:r w:rsidR="00734852">
        <w:fldChar w:fldCharType="end"/>
      </w:r>
      <w:r w:rsidR="00B259E8">
        <w:t xml:space="preserve">. </w:t>
      </w:r>
      <w:r w:rsidR="00E013FC">
        <w:t>(</w:t>
      </w:r>
      <w:r w:rsidR="00B259E8">
        <w:t>T</w:t>
      </w:r>
      <w:r w:rsidR="00E37420">
        <w:t xml:space="preserve">he difference formula proposed by Evans and Stevenson applies only at the viewing distance they used, which was about </w:t>
      </w:r>
      <w:r w:rsidR="00F12E67">
        <w:t>0.4m</w:t>
      </w:r>
      <w:r w:rsidR="00E013FC">
        <w:t>)</w:t>
      </w:r>
      <w:r w:rsidR="00E37420">
        <w:t>.</w:t>
      </w:r>
    </w:p>
    <w:p w14:paraId="2491BE2D" w14:textId="7AA5C696" w:rsidR="00E37420" w:rsidRDefault="00A0101B" w:rsidP="0025048B">
      <w:r w:rsidRPr="00A0101B">
        <w:rPr>
          <w:i/>
        </w:rPr>
        <w:t>Procedure</w:t>
      </w:r>
      <w:r>
        <w:t xml:space="preserve">. </w:t>
      </w:r>
      <w:r w:rsidR="00E37420">
        <w:t>In the literature a variety of test procedures have been used.  Sometimes the list of effects has been increased by adding symptoms such as “unease”; sometimes the pattern has been presented continuously while the examiner asks about the presence/absence of each symptom in turn</w:t>
      </w:r>
      <w:r w:rsidR="00E013FC">
        <w:t>, thereby exposing the pattern for longer</w:t>
      </w:r>
      <w:r w:rsidR="00F12E67">
        <w:t>.</w:t>
      </w:r>
    </w:p>
    <w:p w14:paraId="063982FE" w14:textId="77777777" w:rsidR="00E37420" w:rsidRDefault="00E37420"/>
    <w:p w14:paraId="67630F0E" w14:textId="77777777" w:rsidR="00C50AF7" w:rsidRDefault="00C50AF7">
      <w:pPr>
        <w:rPr>
          <w:b/>
        </w:rPr>
      </w:pPr>
      <w:r w:rsidRPr="00E37420">
        <w:rPr>
          <w:b/>
        </w:rPr>
        <w:t xml:space="preserve">How can </w:t>
      </w:r>
      <w:r w:rsidR="00E3377D">
        <w:rPr>
          <w:b/>
        </w:rPr>
        <w:t xml:space="preserve">the </w:t>
      </w:r>
      <w:r w:rsidR="00E37420">
        <w:rPr>
          <w:b/>
        </w:rPr>
        <w:t>test methods</w:t>
      </w:r>
      <w:r w:rsidRPr="00E37420">
        <w:rPr>
          <w:b/>
        </w:rPr>
        <w:t xml:space="preserve"> be improved</w:t>
      </w:r>
      <w:r w:rsidR="00E3377D">
        <w:rPr>
          <w:b/>
        </w:rPr>
        <w:t>?</w:t>
      </w:r>
    </w:p>
    <w:p w14:paraId="5E45828C" w14:textId="412E8C5B" w:rsidR="00F12E67" w:rsidRPr="00E37420" w:rsidRDefault="00F12E67">
      <w:pPr>
        <w:rPr>
          <w:b/>
        </w:rPr>
      </w:pPr>
      <w:r>
        <w:t>Since the original P</w:t>
      </w:r>
      <w:r w:rsidR="00873857">
        <w:t>attern Glare Test</w:t>
      </w:r>
      <w:r>
        <w:t xml:space="preserve"> was developed, technological advances have led to tablet devices becoming widespread for near vision tasks. Such devices allow much better control of test methods and afford an opportunity to consider ways in which the original test can be improved</w:t>
      </w:r>
      <w:r w:rsidR="00963C18">
        <w:t>.</w:t>
      </w:r>
    </w:p>
    <w:p w14:paraId="2BAE155E" w14:textId="77777777" w:rsidR="00E3377D" w:rsidRDefault="00E3377D" w:rsidP="00E3377D">
      <w:pPr>
        <w:pStyle w:val="ListParagraph"/>
        <w:numPr>
          <w:ilvl w:val="0"/>
          <w:numId w:val="2"/>
        </w:numPr>
      </w:pPr>
      <w:r>
        <w:t>The test procedure needs to be clearly described and standardised.</w:t>
      </w:r>
    </w:p>
    <w:p w14:paraId="5B397AEB" w14:textId="22248184" w:rsidR="00CA60BB" w:rsidRDefault="00963C18" w:rsidP="00CA60BB">
      <w:pPr>
        <w:pStyle w:val="ListParagraph"/>
      </w:pPr>
      <w:r>
        <w:t xml:space="preserve">For future versions of the test </w:t>
      </w:r>
      <w:r w:rsidR="00CA60BB">
        <w:t>it might be preferable</w:t>
      </w:r>
      <w:r>
        <w:t xml:space="preserve"> </w:t>
      </w:r>
      <w:r w:rsidR="00CA60BB">
        <w:t>to list colours separately</w:t>
      </w:r>
      <w:r>
        <w:t xml:space="preserve">.  Colours are relatively rarely seen and then only in the more severe cases.  Including </w:t>
      </w:r>
      <w:r w:rsidR="00CA60BB">
        <w:t>colours</w:t>
      </w:r>
      <w:r>
        <w:t xml:space="preserve"> as separate items </w:t>
      </w:r>
      <w:r w:rsidR="00277F29">
        <w:t xml:space="preserve">potentially gives the </w:t>
      </w:r>
      <w:r w:rsidR="00277F29">
        <w:lastRenderedPageBreak/>
        <w:t xml:space="preserve">test greater sensitivity, although this will need confirmation with a </w:t>
      </w:r>
      <w:proofErr w:type="spellStart"/>
      <w:r w:rsidR="00277F29">
        <w:t>Rasch</w:t>
      </w:r>
      <w:proofErr w:type="spellEnd"/>
      <w:r w:rsidR="00277F29">
        <w:t xml:space="preserve"> analysis</w:t>
      </w:r>
      <w:r>
        <w:t xml:space="preserve">. </w:t>
      </w:r>
    </w:p>
    <w:p w14:paraId="4CE96FE9" w14:textId="557B0861" w:rsidR="00CA60BB" w:rsidRDefault="00CA60BB" w:rsidP="00CA60BB">
      <w:pPr>
        <w:pStyle w:val="ListParagraph"/>
        <w:numPr>
          <w:ilvl w:val="0"/>
          <w:numId w:val="2"/>
        </w:numPr>
      </w:pPr>
      <w:r>
        <w:t>It is technically difficult to reproduce high spatial frequency g</w:t>
      </w:r>
      <w:r w:rsidR="00C579DC">
        <w:t>ratings of adequate quality for a</w:t>
      </w:r>
      <w:r>
        <w:t xml:space="preserve"> 0.4m viewing distance.  Although it may be </w:t>
      </w:r>
      <w:r w:rsidR="00C579DC">
        <w:t>necessary for technical reasons</w:t>
      </w:r>
      <w:r>
        <w:t xml:space="preserve"> to increase the viewing distance to 0.6m</w:t>
      </w:r>
      <w:proofErr w:type="gramStart"/>
      <w:r>
        <w:t>,  0.4m</w:t>
      </w:r>
      <w:proofErr w:type="gramEnd"/>
      <w:r>
        <w:t xml:space="preserve"> is a more </w:t>
      </w:r>
      <w:r w:rsidR="00C579DC">
        <w:t xml:space="preserve">suitable </w:t>
      </w:r>
      <w:r>
        <w:t xml:space="preserve">viewing distance for both print and tablets. </w:t>
      </w:r>
    </w:p>
    <w:p w14:paraId="3C852744" w14:textId="47A0E8B8" w:rsidR="0048501F" w:rsidRDefault="00E37420" w:rsidP="00CA60BB">
      <w:pPr>
        <w:pStyle w:val="ListParagraph"/>
        <w:numPr>
          <w:ilvl w:val="0"/>
          <w:numId w:val="2"/>
        </w:numPr>
      </w:pPr>
      <w:r>
        <w:t>The test could</w:t>
      </w:r>
      <w:r w:rsidR="00AE4F14">
        <w:t xml:space="preserve"> include a series of patterns</w:t>
      </w:r>
      <w:r>
        <w:t xml:space="preserve"> progressively increasing </w:t>
      </w:r>
      <w:r w:rsidR="00AE4F14">
        <w:t xml:space="preserve">in </w:t>
      </w:r>
      <w:r>
        <w:t xml:space="preserve">contrast. The threshold contrast at which discomfort and perceptual distortions first appear has been shown by </w:t>
      </w:r>
      <w:proofErr w:type="spellStart"/>
      <w:r>
        <w:t>Mulleneurs</w:t>
      </w:r>
      <w:proofErr w:type="spellEnd"/>
      <w:r>
        <w:t xml:space="preserve"> et al </w:t>
      </w:r>
      <w:r w:rsidR="00734852">
        <w:fldChar w:fldCharType="begin"/>
      </w:r>
      <w:r w:rsidR="000B5E14">
        <w:instrText xml:space="preserve"> ADDIN EN.CITE &lt;EndNote&gt;&lt;Cite&gt;&lt;Author&gt;Mulleners&lt;/Author&gt;&lt;Year&gt;2001&lt;/Year&gt;&lt;RecNum&gt;394&lt;/RecNum&gt;&lt;DisplayText&gt;(17)&lt;/DisplayText&gt;&lt;record&gt;&lt;rec-number&gt;394&lt;/rec-number&gt;&lt;foreign-keys&gt;&lt;key app="EN" db-id="fdvwxtpf32dw9rez59u5s0vsttvf95ae2v9a" timestamp="1471201678"&gt;394&lt;/key&gt;&lt;/foreign-keys&gt;&lt;ref-type name="Journal Article"&gt;17&lt;/ref-type&gt;&lt;contributors&gt;&lt;authors&gt;&lt;author&gt;Mulleners, WM&lt;/author&gt;&lt;author&gt;Aurora, SK&lt;/author&gt;&lt;author&gt;Chronicle, EP&lt;/author&gt;&lt;author&gt;Steward, R&lt;/author&gt;&lt;author&gt;Gopal, S&lt;/author&gt;&lt;author&gt;Keoehler, PJ&lt;/author&gt;&lt;/authors&gt;&lt;/contributors&gt;&lt;titles&gt;&lt;title&gt;Selpf-reported photophobic symptoms in migraineurs and controls are reliable and predict diagnostic category accurately.&lt;/title&gt;&lt;secondary-title&gt;Headache&lt;/secondary-title&gt;&lt;/titles&gt;&lt;periodical&gt;&lt;full-title&gt;Headache&lt;/full-title&gt;&lt;/periodical&gt;&lt;pages&gt;31-39&lt;/pages&gt;&lt;volume&gt;41&lt;/volume&gt;&lt;dates&gt;&lt;year&gt;2001&lt;/year&gt;&lt;/dates&gt;&lt;urls&gt;&lt;/urls&gt;&lt;/record&gt;&lt;/Cite&gt;&lt;/EndNote&gt;</w:instrText>
      </w:r>
      <w:r w:rsidR="00734852">
        <w:fldChar w:fldCharType="separate"/>
      </w:r>
      <w:r w:rsidR="00FD4296">
        <w:rPr>
          <w:noProof/>
        </w:rPr>
        <w:t>(</w:t>
      </w:r>
      <w:r w:rsidR="00963C18">
        <w:rPr>
          <w:noProof/>
        </w:rPr>
        <w:t>2</w:t>
      </w:r>
      <w:r w:rsidR="00C579DC">
        <w:rPr>
          <w:noProof/>
        </w:rPr>
        <w:t>1</w:t>
      </w:r>
      <w:r w:rsidR="000B5E14">
        <w:rPr>
          <w:noProof/>
        </w:rPr>
        <w:t>)</w:t>
      </w:r>
      <w:r w:rsidR="00734852">
        <w:fldChar w:fldCharType="end"/>
      </w:r>
      <w:r w:rsidR="00663790">
        <w:t xml:space="preserve"> </w:t>
      </w:r>
      <w:r>
        <w:t>to provide a useful measure of pattern glare in patients with migraine.</w:t>
      </w:r>
      <w:r w:rsidR="00E3377D">
        <w:t xml:space="preserve">  This technique was used by Monger et al </w:t>
      </w:r>
      <w:r w:rsidR="00734852">
        <w:fldChar w:fldCharType="begin"/>
      </w:r>
      <w:r w:rsidR="000B5E14">
        <w:instrText xml:space="preserve"> ADDIN EN.CITE &lt;EndNote&gt;&lt;Cite&gt;&lt;Author&gt;Monger&lt;/Author&gt;&lt;Year&gt;2015&lt;/Year&gt;&lt;RecNum&gt;388&lt;/RecNum&gt;&lt;DisplayText&gt;(18)&lt;/DisplayText&gt;&lt;record&gt;&lt;rec-number&gt;388&lt;/rec-number&gt;&lt;foreign-keys&gt;&lt;key app="EN" db-id="fdvwxtpf32dw9rez59u5s0vsttvf95ae2v9a" timestamp="1456317197"&gt;388&lt;/key&gt;&lt;/foreign-keys&gt;&lt;ref-type name="Journal Article"&gt;17&lt;/ref-type&gt;&lt;contributors&gt;&lt;authors&gt;&lt;author&gt;Monger, L,J&lt;/author&gt;&lt;author&gt;Wilkins, A.J.&lt;/author&gt;&lt;author&gt;Allen, P.M.&lt;/author&gt;&lt;/authors&gt;&lt;/contributors&gt;&lt;titles&gt;&lt;title&gt;Pattern glare: the effects of contrast and colour&lt;/title&gt;&lt;secondary-title&gt;Font. Psychol.&lt;/secondary-title&gt;&lt;/titles&gt;&lt;periodical&gt;&lt;full-title&gt;Font. Psychol.&lt;/full-title&gt;&lt;/periodical&gt;&lt;pages&gt;165&lt;/pages&gt;&lt;volume&gt;6&lt;/volume&gt;&lt;dates&gt;&lt;year&gt;2015&lt;/year&gt;&lt;/dates&gt;&lt;urls&gt;&lt;/urls&gt;&lt;electronic-resource-num&gt;10.3389/fpsyg.2015.01651&lt;/electronic-resource-num&gt;&lt;/record&gt;&lt;/Cite&gt;&lt;/EndNote&gt;</w:instrText>
      </w:r>
      <w:r w:rsidR="00734852">
        <w:fldChar w:fldCharType="separate"/>
      </w:r>
      <w:r w:rsidR="00FD4296">
        <w:rPr>
          <w:noProof/>
        </w:rPr>
        <w:t>(</w:t>
      </w:r>
      <w:r w:rsidR="00963C18">
        <w:rPr>
          <w:noProof/>
        </w:rPr>
        <w:t>2</w:t>
      </w:r>
      <w:r w:rsidR="00C579DC">
        <w:rPr>
          <w:noProof/>
        </w:rPr>
        <w:t>2</w:t>
      </w:r>
      <w:r w:rsidR="000B5E14">
        <w:rPr>
          <w:noProof/>
        </w:rPr>
        <w:t>)</w:t>
      </w:r>
      <w:r w:rsidR="00734852">
        <w:fldChar w:fldCharType="end"/>
      </w:r>
      <w:r w:rsidR="00663790">
        <w:t xml:space="preserve"> </w:t>
      </w:r>
      <w:r w:rsidR="00E3377D">
        <w:t xml:space="preserve">and revealed the effects of colour on </w:t>
      </w:r>
      <w:r w:rsidR="004278FE">
        <w:t>pattern glare</w:t>
      </w:r>
      <w:r w:rsidR="00E3377D">
        <w:t xml:space="preserve">. </w:t>
      </w:r>
      <w:r w:rsidR="00E3377D" w:rsidRPr="003B54B1">
        <w:t xml:space="preserve">Participants were asked to report when they first experienced discomfort from the pattern and the contrast of that pattern was recorded. </w:t>
      </w:r>
      <w:r w:rsidR="00AE4F14">
        <w:t>This measure was better at discriminating a benefit from coloured filters than was the number of illusions</w:t>
      </w:r>
      <w:r w:rsidR="00663790">
        <w:t xml:space="preserve">, which suggests that the contrast at which discomfort is first reported may be a better measure </w:t>
      </w:r>
      <w:r w:rsidR="004225D3">
        <w:t xml:space="preserve">of susceptibility to pattern glare </w:t>
      </w:r>
      <w:r w:rsidR="00663790">
        <w:t xml:space="preserve">than the number of illusions </w:t>
      </w:r>
      <w:r w:rsidR="004225D3">
        <w:t xml:space="preserve">seen. This measure </w:t>
      </w:r>
      <w:r w:rsidR="00663790">
        <w:t xml:space="preserve">should be included in any </w:t>
      </w:r>
      <w:r w:rsidR="004225D3">
        <w:t xml:space="preserve">future </w:t>
      </w:r>
      <w:r w:rsidR="00663790">
        <w:t>test of pattern glare</w:t>
      </w:r>
      <w:r w:rsidR="00AE4F14">
        <w:t>.</w:t>
      </w:r>
    </w:p>
    <w:p w14:paraId="2848EAEF" w14:textId="77777777" w:rsidR="00C579DC" w:rsidRDefault="00C579DC" w:rsidP="00D23962">
      <w:pPr>
        <w:pStyle w:val="ListParagraph"/>
      </w:pPr>
    </w:p>
    <w:p w14:paraId="0B10C661" w14:textId="632EDABF" w:rsidR="00223D19" w:rsidRDefault="00963C18">
      <w:r>
        <w:t xml:space="preserve">A study is underway to produce a new version of the test that takes advantage of modern digital display technologies. It is also planned to produce a paper version for </w:t>
      </w:r>
      <w:r w:rsidR="00277F29">
        <w:t xml:space="preserve">use by </w:t>
      </w:r>
      <w:r>
        <w:t>practitioners without access to tablet technology, although it is anticipated that before long tablet technologies will become the norm for near vision testing.</w:t>
      </w:r>
      <w:r w:rsidR="00223D19">
        <w:tab/>
      </w:r>
    </w:p>
    <w:p w14:paraId="1D97234C" w14:textId="77777777" w:rsidR="00223D19" w:rsidRDefault="00223D19">
      <w:r>
        <w:tab/>
        <w:t xml:space="preserve"> </w:t>
      </w:r>
    </w:p>
    <w:p w14:paraId="4A31ECF5" w14:textId="77777777" w:rsidR="00A05FC4" w:rsidRDefault="00A05FC4">
      <w:r>
        <w:br w:type="page"/>
      </w:r>
    </w:p>
    <w:p w14:paraId="785C3E61" w14:textId="77777777" w:rsidR="00A05FC4" w:rsidRPr="000B5E14" w:rsidRDefault="00A05FC4">
      <w:pPr>
        <w:rPr>
          <w:b/>
        </w:rPr>
      </w:pPr>
      <w:r w:rsidRPr="000B5E14">
        <w:rPr>
          <w:b/>
        </w:rPr>
        <w:lastRenderedPageBreak/>
        <w:t>References</w:t>
      </w:r>
      <w:r w:rsidR="00223D19" w:rsidRPr="000B5E14">
        <w:rPr>
          <w:b/>
        </w:rPr>
        <w:tab/>
      </w:r>
      <w:r w:rsidR="00223D19" w:rsidRPr="000B5E14">
        <w:rPr>
          <w:b/>
        </w:rPr>
        <w:tab/>
      </w:r>
      <w:r w:rsidR="00223D19" w:rsidRPr="000B5E14">
        <w:rPr>
          <w:b/>
        </w:rPr>
        <w:tab/>
      </w:r>
      <w:r w:rsidR="00223D19" w:rsidRPr="000B5E14">
        <w:rPr>
          <w:b/>
        </w:rPr>
        <w:tab/>
      </w:r>
      <w:r w:rsidR="00223D19" w:rsidRPr="000B5E14">
        <w:rPr>
          <w:b/>
        </w:rPr>
        <w:tab/>
      </w:r>
      <w:r w:rsidR="00223D19" w:rsidRPr="000B5E14">
        <w:rPr>
          <w:b/>
        </w:rPr>
        <w:tab/>
      </w:r>
      <w:r w:rsidR="00223D19" w:rsidRPr="000B5E14">
        <w:rPr>
          <w:b/>
        </w:rPr>
        <w:tab/>
      </w:r>
    </w:p>
    <w:p w14:paraId="05D2051B" w14:textId="77777777" w:rsidR="00A05FC4" w:rsidRDefault="00A05FC4"/>
    <w:p w14:paraId="651A85A5" w14:textId="77777777" w:rsidR="000B5E14" w:rsidRPr="000B5E14" w:rsidRDefault="00734852" w:rsidP="000B5E14">
      <w:pPr>
        <w:pStyle w:val="EndNoteBibliography"/>
        <w:rPr>
          <w:noProof/>
        </w:rPr>
      </w:pPr>
      <w:r>
        <w:fldChar w:fldCharType="begin"/>
      </w:r>
      <w:r w:rsidR="00A05FC4">
        <w:instrText xml:space="preserve"> ADDIN EN.REFLIST </w:instrText>
      </w:r>
      <w:r>
        <w:fldChar w:fldCharType="separate"/>
      </w:r>
      <w:r w:rsidR="000B5E14" w:rsidRPr="000B5E14">
        <w:rPr>
          <w:noProof/>
        </w:rPr>
        <w:t>1.</w:t>
      </w:r>
      <w:r w:rsidR="000B5E14" w:rsidRPr="000B5E14">
        <w:rPr>
          <w:noProof/>
        </w:rPr>
        <w:tab/>
        <w:t>Field DJ. Relations between the statistics of natural images and the response properties of cortical cells. Opt Soc Am A. 1987;4(12):2379-94.</w:t>
      </w:r>
    </w:p>
    <w:p w14:paraId="4585E48E" w14:textId="77777777" w:rsidR="000B5E14" w:rsidRPr="000B5E14" w:rsidRDefault="000B5E14" w:rsidP="00CB6710">
      <w:pPr>
        <w:pStyle w:val="EndNoteBibliography"/>
        <w:rPr>
          <w:noProof/>
        </w:rPr>
      </w:pPr>
      <w:r w:rsidRPr="000B5E14">
        <w:rPr>
          <w:noProof/>
        </w:rPr>
        <w:t>2.</w:t>
      </w:r>
      <w:r w:rsidRPr="000B5E14">
        <w:rPr>
          <w:noProof/>
        </w:rPr>
        <w:tab/>
        <w:t>Wilkins AJ, Nimmo-Smith MI, Tait A, McManus C, Della Sala S, Tilley A, et al. A neurological basis for visual discomfort. Brain. 1984;107:989-1017.</w:t>
      </w:r>
    </w:p>
    <w:p w14:paraId="3C9DFEB7" w14:textId="77777777" w:rsidR="000B5E14" w:rsidRPr="000B5E14" w:rsidRDefault="000B5E14" w:rsidP="000B5E14">
      <w:pPr>
        <w:pStyle w:val="EndNoteBibliography"/>
        <w:rPr>
          <w:noProof/>
        </w:rPr>
      </w:pPr>
      <w:r w:rsidRPr="000B5E14">
        <w:rPr>
          <w:noProof/>
        </w:rPr>
        <w:t>3.</w:t>
      </w:r>
      <w:r w:rsidRPr="000B5E14">
        <w:rPr>
          <w:noProof/>
        </w:rPr>
        <w:tab/>
        <w:t>Campbell FW, Robson JG. Application of Fourier analysis to the visibility of gratings. Journal of Physiology. 1968;197:551-66.</w:t>
      </w:r>
    </w:p>
    <w:p w14:paraId="1441983C" w14:textId="77777777" w:rsidR="000B5E14" w:rsidRPr="000B5E14" w:rsidRDefault="000B5E14" w:rsidP="000B5E14">
      <w:pPr>
        <w:pStyle w:val="EndNoteBibliography"/>
        <w:rPr>
          <w:noProof/>
        </w:rPr>
      </w:pPr>
      <w:r w:rsidRPr="000B5E14">
        <w:rPr>
          <w:noProof/>
        </w:rPr>
        <w:t>4.</w:t>
      </w:r>
      <w:r w:rsidRPr="000B5E14">
        <w:rPr>
          <w:noProof/>
        </w:rPr>
        <w:tab/>
        <w:t>Chronicle EP, Wilkins AJ. Gratings that induce distortions mask superimposed targets. Perception. 1996;25:661-8.</w:t>
      </w:r>
    </w:p>
    <w:p w14:paraId="337A02E6" w14:textId="77777777" w:rsidR="000B5E14" w:rsidRPr="000B5E14" w:rsidRDefault="000B5E14" w:rsidP="000B5E14">
      <w:pPr>
        <w:pStyle w:val="EndNoteBibliography"/>
        <w:rPr>
          <w:noProof/>
        </w:rPr>
      </w:pPr>
      <w:r w:rsidRPr="000B5E14">
        <w:rPr>
          <w:noProof/>
        </w:rPr>
        <w:t>5.</w:t>
      </w:r>
      <w:r w:rsidRPr="000B5E14">
        <w:rPr>
          <w:noProof/>
        </w:rPr>
        <w:tab/>
        <w:t>Plant GT, Zimmern RL, Durden K. Transient visually evoked potentials to the pattern reversal and onset of sinusoidal gratings. Electroencephalography and Clinical Neurophysiology. 1983;52(2):147-58.</w:t>
      </w:r>
    </w:p>
    <w:p w14:paraId="6ACE07DF" w14:textId="77777777" w:rsidR="000B5E14" w:rsidRDefault="000B5E14" w:rsidP="000B5E14">
      <w:pPr>
        <w:pStyle w:val="EndNoteBibliography"/>
        <w:rPr>
          <w:noProof/>
        </w:rPr>
      </w:pPr>
      <w:r w:rsidRPr="000B5E14">
        <w:rPr>
          <w:noProof/>
        </w:rPr>
        <w:t>6.</w:t>
      </w:r>
      <w:r w:rsidRPr="000B5E14">
        <w:rPr>
          <w:noProof/>
        </w:rPr>
        <w:tab/>
        <w:t>Huang J, Cooper TG, Satana D, Kaufman DI, Cao Y. Visual distortion provoked by a stimulus in migraine associated with hyperneuronal activity. Headache. 2003;43(6):664-71.</w:t>
      </w:r>
    </w:p>
    <w:p w14:paraId="7D10D970" w14:textId="280E798F" w:rsidR="00CB6710" w:rsidRPr="00D23962" w:rsidRDefault="00CB6710" w:rsidP="00CB6710">
      <w:pPr>
        <w:pStyle w:val="EndNoteBibliography"/>
        <w:rPr>
          <w:noProof/>
        </w:rPr>
      </w:pPr>
      <w:r>
        <w:rPr>
          <w:noProof/>
        </w:rPr>
        <w:t xml:space="preserve">7. </w:t>
      </w:r>
      <w:r>
        <w:rPr>
          <w:noProof/>
        </w:rPr>
        <w:tab/>
      </w:r>
      <w:r w:rsidRPr="00D23962">
        <w:rPr>
          <w:noProof/>
        </w:rPr>
        <w:t>Hibbard P</w:t>
      </w:r>
      <w:r w:rsidR="00666ECC">
        <w:rPr>
          <w:noProof/>
        </w:rPr>
        <w:t>,</w:t>
      </w:r>
      <w:r w:rsidRPr="00D23962">
        <w:rPr>
          <w:noProof/>
        </w:rPr>
        <w:t xml:space="preserve"> O’Hare L. Uncomfortable images produce non-sparse responses in a model of primary visual cortex, Royal Society Open Science 2015; 2: 140535 </w:t>
      </w:r>
    </w:p>
    <w:p w14:paraId="6A5982FC" w14:textId="178ACDB2" w:rsidR="000B5E14" w:rsidRDefault="00CB6710" w:rsidP="000B5E14">
      <w:pPr>
        <w:pStyle w:val="EndNoteBibliography"/>
        <w:rPr>
          <w:noProof/>
        </w:rPr>
      </w:pPr>
      <w:r>
        <w:rPr>
          <w:noProof/>
        </w:rPr>
        <w:t>8</w:t>
      </w:r>
      <w:r w:rsidR="000B5E14" w:rsidRPr="000B5E14">
        <w:rPr>
          <w:noProof/>
        </w:rPr>
        <w:t>.</w:t>
      </w:r>
      <w:r w:rsidR="000B5E14" w:rsidRPr="000B5E14">
        <w:rPr>
          <w:noProof/>
        </w:rPr>
        <w:tab/>
        <w:t>Wilkins AJ, Binnie CD, Darby CE. Visually-induced seizures. Progress in Neurobiology. 1980;15:86-117.</w:t>
      </w:r>
    </w:p>
    <w:p w14:paraId="0702FE94" w14:textId="77777777" w:rsidR="00CB6710" w:rsidRPr="000B5E14" w:rsidRDefault="00CB6710" w:rsidP="000B5E14">
      <w:pPr>
        <w:pStyle w:val="EndNoteBibliography"/>
        <w:rPr>
          <w:noProof/>
        </w:rPr>
      </w:pPr>
      <w:r>
        <w:rPr>
          <w:noProof/>
        </w:rPr>
        <w:t>9.</w:t>
      </w:r>
      <w:r>
        <w:rPr>
          <w:noProof/>
        </w:rPr>
        <w:tab/>
        <w:t>Wilkins AJ Reading through colour. Wiley, 2003.</w:t>
      </w:r>
    </w:p>
    <w:p w14:paraId="18ED1F01" w14:textId="4301E641" w:rsidR="000B5E14" w:rsidRPr="000B5E14" w:rsidRDefault="00CB6710" w:rsidP="000B5E14">
      <w:pPr>
        <w:pStyle w:val="EndNoteBibliography"/>
        <w:rPr>
          <w:noProof/>
        </w:rPr>
      </w:pPr>
      <w:r>
        <w:rPr>
          <w:noProof/>
        </w:rPr>
        <w:t>10</w:t>
      </w:r>
      <w:r w:rsidR="000B5E14" w:rsidRPr="000B5E14">
        <w:rPr>
          <w:noProof/>
        </w:rPr>
        <w:t>.</w:t>
      </w:r>
      <w:r w:rsidR="000B5E14" w:rsidRPr="000B5E14">
        <w:rPr>
          <w:noProof/>
        </w:rPr>
        <w:tab/>
        <w:t>Hollis J, Allen PM. Screening for Meares-Irlen sensitivity in adults: can assessment methods predict changes in reading speed? Ophthal Physiol Opt. 2006;26(6):566-71.</w:t>
      </w:r>
    </w:p>
    <w:p w14:paraId="5BCB156B" w14:textId="3AEB151E" w:rsidR="000B5E14" w:rsidRDefault="00CB6710" w:rsidP="000B5E14">
      <w:pPr>
        <w:pStyle w:val="EndNoteBibliography"/>
        <w:rPr>
          <w:noProof/>
        </w:rPr>
      </w:pPr>
      <w:r>
        <w:rPr>
          <w:noProof/>
        </w:rPr>
        <w:t>11</w:t>
      </w:r>
      <w:r w:rsidR="000B5E14" w:rsidRPr="000B5E14">
        <w:rPr>
          <w:noProof/>
        </w:rPr>
        <w:t>.</w:t>
      </w:r>
      <w:r w:rsidR="000B5E14" w:rsidRPr="000B5E14">
        <w:rPr>
          <w:noProof/>
        </w:rPr>
        <w:tab/>
        <w:t>Haigh S, Jaschinski W, Allen P, Wilkins A. Accommodation to uncomfortable patterns. Perception. 2013;42:208-22.</w:t>
      </w:r>
    </w:p>
    <w:p w14:paraId="54C83FC5" w14:textId="3C1CF268" w:rsidR="00666ECC" w:rsidRPr="000B5E14" w:rsidRDefault="00666ECC" w:rsidP="000B5E14">
      <w:pPr>
        <w:pStyle w:val="EndNoteBibliography"/>
        <w:rPr>
          <w:noProof/>
        </w:rPr>
      </w:pPr>
      <w:r>
        <w:rPr>
          <w:noProof/>
        </w:rPr>
        <w:t>12.</w:t>
      </w:r>
      <w:r w:rsidRPr="00666ECC">
        <w:rPr>
          <w:rFonts w:asciiTheme="minorHAnsi" w:hAnsiTheme="minorHAnsi"/>
          <w:noProof/>
          <w:lang w:val="en-GB"/>
        </w:rPr>
        <w:t xml:space="preserve"> </w:t>
      </w:r>
      <w:r>
        <w:rPr>
          <w:rFonts w:asciiTheme="minorHAnsi" w:hAnsiTheme="minorHAnsi"/>
          <w:noProof/>
          <w:lang w:val="en-GB"/>
        </w:rPr>
        <w:tab/>
      </w:r>
      <w:r w:rsidRPr="00666ECC">
        <w:rPr>
          <w:noProof/>
          <w:lang w:val="en-GB"/>
        </w:rPr>
        <w:t>Evans BJW, Cook A, Richards IL, Drasdo N. Effect of pattern glare and colored overlays on a stimulated-reading task in dyslexics and normal readers. Optom Vis S</w:t>
      </w:r>
      <w:r>
        <w:rPr>
          <w:noProof/>
          <w:lang w:val="en-GB"/>
        </w:rPr>
        <w:t>ci. 1994;71</w:t>
      </w:r>
      <w:r w:rsidRPr="00666ECC">
        <w:rPr>
          <w:noProof/>
          <w:lang w:val="en-GB"/>
        </w:rPr>
        <w:t>:619-28.</w:t>
      </w:r>
    </w:p>
    <w:p w14:paraId="1901A295" w14:textId="67960101" w:rsidR="000B5E14" w:rsidRPr="000B5E14" w:rsidRDefault="000B5E14" w:rsidP="000B5E14">
      <w:pPr>
        <w:pStyle w:val="EndNoteBibliography"/>
        <w:rPr>
          <w:noProof/>
        </w:rPr>
      </w:pPr>
      <w:r w:rsidRPr="000B5E14">
        <w:rPr>
          <w:noProof/>
        </w:rPr>
        <w:t>1</w:t>
      </w:r>
      <w:r w:rsidR="00666ECC">
        <w:rPr>
          <w:noProof/>
        </w:rPr>
        <w:t>3</w:t>
      </w:r>
      <w:r w:rsidRPr="000B5E14">
        <w:rPr>
          <w:noProof/>
        </w:rPr>
        <w:t>.</w:t>
      </w:r>
      <w:r w:rsidRPr="000B5E14">
        <w:rPr>
          <w:noProof/>
        </w:rPr>
        <w:tab/>
        <w:t>Monger LJ, Shah D, Wilkins AJ, Allen P. The effect of viewing distance on responses to the Pattern Glare Test. 2015.</w:t>
      </w:r>
    </w:p>
    <w:p w14:paraId="6EC6F981" w14:textId="00B16CCB" w:rsidR="000B5E14" w:rsidRPr="000B5E14" w:rsidRDefault="000B5E14" w:rsidP="000B5E14">
      <w:pPr>
        <w:pStyle w:val="EndNoteBibliography"/>
        <w:rPr>
          <w:noProof/>
        </w:rPr>
      </w:pPr>
      <w:r w:rsidRPr="000B5E14">
        <w:rPr>
          <w:noProof/>
        </w:rPr>
        <w:t>1</w:t>
      </w:r>
      <w:r w:rsidR="00666ECC">
        <w:rPr>
          <w:noProof/>
        </w:rPr>
        <w:t>4</w:t>
      </w:r>
      <w:r w:rsidRPr="000B5E14">
        <w:rPr>
          <w:noProof/>
        </w:rPr>
        <w:t>.</w:t>
      </w:r>
      <w:r w:rsidRPr="000B5E14">
        <w:rPr>
          <w:noProof/>
        </w:rPr>
        <w:tab/>
        <w:t>Georgeson MA. Psychophysical hallucinations of orientation and spatial frequency. Perception. 1976;5:99-111.</w:t>
      </w:r>
    </w:p>
    <w:p w14:paraId="625EBFB9" w14:textId="31A74AAA" w:rsidR="000B5E14" w:rsidRPr="000B5E14" w:rsidRDefault="000B5E14" w:rsidP="000B5E14">
      <w:pPr>
        <w:pStyle w:val="EndNoteBibliography"/>
        <w:rPr>
          <w:noProof/>
        </w:rPr>
      </w:pPr>
      <w:r w:rsidRPr="000B5E14">
        <w:rPr>
          <w:noProof/>
        </w:rPr>
        <w:t>1</w:t>
      </w:r>
      <w:r w:rsidR="00666ECC">
        <w:rPr>
          <w:noProof/>
        </w:rPr>
        <w:t>5</w:t>
      </w:r>
      <w:r w:rsidRPr="000B5E14">
        <w:rPr>
          <w:noProof/>
        </w:rPr>
        <w:t>.</w:t>
      </w:r>
      <w:r w:rsidRPr="000B5E14">
        <w:rPr>
          <w:noProof/>
        </w:rPr>
        <w:tab/>
        <w:t>Huang J, Zong X, Wilkins A, Jenkins B, Bozoki A, Cao Y. fMRI evidence that precision ophthalmic tints reduce cortical hyperactivation in migraine. Cephalalgia. 2011;31(8):925-36.</w:t>
      </w:r>
    </w:p>
    <w:p w14:paraId="67EE11C4" w14:textId="79E827F5" w:rsidR="000B5E14" w:rsidRPr="000B5E14" w:rsidRDefault="000B5E14" w:rsidP="000B5E14">
      <w:pPr>
        <w:pStyle w:val="EndNoteBibliography"/>
        <w:rPr>
          <w:noProof/>
        </w:rPr>
      </w:pPr>
      <w:r w:rsidRPr="000B5E14">
        <w:rPr>
          <w:noProof/>
        </w:rPr>
        <w:t>1</w:t>
      </w:r>
      <w:r w:rsidR="00666ECC">
        <w:rPr>
          <w:noProof/>
        </w:rPr>
        <w:t>6</w:t>
      </w:r>
      <w:r w:rsidRPr="000B5E14">
        <w:rPr>
          <w:noProof/>
        </w:rPr>
        <w:t>.</w:t>
      </w:r>
      <w:r w:rsidRPr="000B5E14">
        <w:rPr>
          <w:noProof/>
        </w:rPr>
        <w:tab/>
        <w:t>Marcus DA, Soso MJ. Migraine and stripe-induced visual discomfort. Achives of Neurology. 1989;46(10):1129-32.</w:t>
      </w:r>
    </w:p>
    <w:p w14:paraId="332C8C2F" w14:textId="5A51E34B" w:rsidR="000B5E14" w:rsidRDefault="000B5E14" w:rsidP="000B5E14">
      <w:pPr>
        <w:pStyle w:val="EndNoteBibliography"/>
        <w:rPr>
          <w:noProof/>
        </w:rPr>
      </w:pPr>
      <w:r w:rsidRPr="000B5E14">
        <w:rPr>
          <w:noProof/>
        </w:rPr>
        <w:t>1</w:t>
      </w:r>
      <w:r w:rsidR="00666ECC">
        <w:rPr>
          <w:noProof/>
        </w:rPr>
        <w:t>7</w:t>
      </w:r>
      <w:r w:rsidRPr="000B5E14">
        <w:rPr>
          <w:noProof/>
        </w:rPr>
        <w:t>.</w:t>
      </w:r>
      <w:r w:rsidRPr="000B5E14">
        <w:rPr>
          <w:noProof/>
        </w:rPr>
        <w:tab/>
        <w:t>Evans BJW, Stevenson SJ. The Pattern Glare Test: a review and determination of normative values. Ophthal Physiol Opt. 2008;28:295-309.</w:t>
      </w:r>
    </w:p>
    <w:p w14:paraId="4F0AA3D7" w14:textId="12898B17" w:rsidR="00FD4296" w:rsidRPr="000B5E14" w:rsidRDefault="00FD4296" w:rsidP="000B5E14">
      <w:pPr>
        <w:pStyle w:val="EndNoteBibliography"/>
        <w:rPr>
          <w:noProof/>
        </w:rPr>
      </w:pPr>
      <w:r>
        <w:rPr>
          <w:noProof/>
        </w:rPr>
        <w:t>1</w:t>
      </w:r>
      <w:r w:rsidR="00666ECC">
        <w:rPr>
          <w:noProof/>
        </w:rPr>
        <w:t>8</w:t>
      </w:r>
      <w:r>
        <w:rPr>
          <w:noProof/>
        </w:rPr>
        <w:t xml:space="preserve">. </w:t>
      </w:r>
      <w:r w:rsidR="005D67E3">
        <w:rPr>
          <w:noProof/>
        </w:rPr>
        <w:tab/>
      </w:r>
      <w:r w:rsidRPr="00FD4296">
        <w:rPr>
          <w:noProof/>
          <w:lang w:val="en-GB"/>
        </w:rPr>
        <w:t>Stevenson, Sarah, Jane. A normative study of the pattern glare test and an investigation of its optometric correlates MSc thesis (Clinical Optometry). Department of Optometry &amp; Visual Science, City University, London, 2004.</w:t>
      </w:r>
    </w:p>
    <w:p w14:paraId="33904906" w14:textId="6F6A81E5" w:rsidR="000B5E14" w:rsidRPr="000B5E14" w:rsidRDefault="00873857" w:rsidP="000B5E14">
      <w:pPr>
        <w:pStyle w:val="EndNoteBibliography"/>
        <w:rPr>
          <w:noProof/>
        </w:rPr>
      </w:pPr>
      <w:r>
        <w:rPr>
          <w:noProof/>
        </w:rPr>
        <w:t>19</w:t>
      </w:r>
      <w:r w:rsidR="000B5E14" w:rsidRPr="000B5E14">
        <w:rPr>
          <w:noProof/>
        </w:rPr>
        <w:t>.</w:t>
      </w:r>
      <w:r w:rsidR="000B5E14" w:rsidRPr="000B5E14">
        <w:rPr>
          <w:noProof/>
        </w:rPr>
        <w:tab/>
        <w:t>Conlon E, Lovegrove W, Barker S, Chekaluk E. Visual discomfort: the influence of spatial frequency. Perception. 2001;30:571-81.</w:t>
      </w:r>
    </w:p>
    <w:p w14:paraId="634F8458" w14:textId="4B9B0205" w:rsidR="00873857" w:rsidRPr="000B5E14" w:rsidRDefault="00873857" w:rsidP="00873857">
      <w:pPr>
        <w:pStyle w:val="EndNoteBibliography"/>
        <w:rPr>
          <w:noProof/>
        </w:rPr>
      </w:pPr>
      <w:r>
        <w:rPr>
          <w:noProof/>
        </w:rPr>
        <w:t>20.</w:t>
      </w:r>
      <w:r>
        <w:rPr>
          <w:noProof/>
        </w:rPr>
        <w:tab/>
        <w:t>Wilkins</w:t>
      </w:r>
      <w:r w:rsidRPr="000B5E14">
        <w:rPr>
          <w:noProof/>
        </w:rPr>
        <w:t xml:space="preserve"> A, Allen P, Monger L, J, Gilchrist J. Visual stress and dyslexia for the practising optometrist. Optometry in Practice.17(2).</w:t>
      </w:r>
    </w:p>
    <w:p w14:paraId="414E417F" w14:textId="5CE3C25D" w:rsidR="000B5E14" w:rsidRPr="000B5E14" w:rsidRDefault="00666ECC" w:rsidP="000B5E14">
      <w:pPr>
        <w:pStyle w:val="EndNoteBibliography"/>
        <w:rPr>
          <w:noProof/>
        </w:rPr>
      </w:pPr>
      <w:r>
        <w:rPr>
          <w:noProof/>
        </w:rPr>
        <w:lastRenderedPageBreak/>
        <w:t>21</w:t>
      </w:r>
      <w:r w:rsidR="000B5E14" w:rsidRPr="000B5E14">
        <w:rPr>
          <w:noProof/>
        </w:rPr>
        <w:t>.</w:t>
      </w:r>
      <w:r w:rsidR="000B5E14" w:rsidRPr="000B5E14">
        <w:rPr>
          <w:noProof/>
        </w:rPr>
        <w:tab/>
        <w:t>Mulleners W, Aurora S, Chronicle E, Steward R, Gopal S, Keoehler P. Self-reported photophobic symptoms in migraineurs and controls are reliable and predict diagnostic category accurately. Headache. 2001;41:31-9.</w:t>
      </w:r>
    </w:p>
    <w:p w14:paraId="72338890" w14:textId="28A45A08" w:rsidR="000B5E14" w:rsidRPr="000B5E14" w:rsidRDefault="00666ECC" w:rsidP="000B5E14">
      <w:pPr>
        <w:pStyle w:val="EndNoteBibliography"/>
        <w:rPr>
          <w:noProof/>
        </w:rPr>
      </w:pPr>
      <w:r>
        <w:rPr>
          <w:noProof/>
        </w:rPr>
        <w:t>22</w:t>
      </w:r>
      <w:r w:rsidR="000B5E14" w:rsidRPr="000B5E14">
        <w:rPr>
          <w:noProof/>
        </w:rPr>
        <w:t>.</w:t>
      </w:r>
      <w:r w:rsidR="000B5E14" w:rsidRPr="000B5E14">
        <w:rPr>
          <w:noProof/>
        </w:rPr>
        <w:tab/>
        <w:t>Monger L, J, Wilkins AJ, Allen PM. Pattern glare: the effects of contrast and colour. Font Psychol. 2015;6:165.</w:t>
      </w:r>
    </w:p>
    <w:p w14:paraId="3E0AFDF0" w14:textId="77777777" w:rsidR="00223D19" w:rsidRDefault="00734852">
      <w:r>
        <w:fldChar w:fldCharType="end"/>
      </w:r>
    </w:p>
    <w:sectPr w:rsidR="00223D19" w:rsidSect="000C41B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F15B92"/>
    <w:multiLevelType w:val="hybridMultilevel"/>
    <w:tmpl w:val="D2BAA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0A2E96"/>
    <w:multiLevelType w:val="multilevel"/>
    <w:tmpl w:val="F4CC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ACE23AD"/>
    <w:multiLevelType w:val="hybridMultilevel"/>
    <w:tmpl w:val="A33CC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dvwxtpf32dw9rez59u5s0vsttvf95ae2v9a&quot;&gt;Endnote 9 default copy ajw-Converted Copy&lt;record-ids&gt;&lt;item&gt;10&lt;/item&gt;&lt;item&gt;24&lt;/item&gt;&lt;item&gt;53&lt;/item&gt;&lt;item&gt;93&lt;/item&gt;&lt;item&gt;97&lt;/item&gt;&lt;item&gt;99&lt;/item&gt;&lt;item&gt;134&lt;/item&gt;&lt;item&gt;164&lt;/item&gt;&lt;item&gt;239&lt;/item&gt;&lt;item&gt;267&lt;/item&gt;&lt;item&gt;286&lt;/item&gt;&lt;item&gt;354&lt;/item&gt;&lt;item&gt;356&lt;/item&gt;&lt;item&gt;357&lt;/item&gt;&lt;item&gt;388&lt;/item&gt;&lt;item&gt;392&lt;/item&gt;&lt;item&gt;393&lt;/item&gt;&lt;item&gt;394&lt;/item&gt;&lt;/record-ids&gt;&lt;/item&gt;&lt;/Libraries&gt;"/>
  </w:docVars>
  <w:rsids>
    <w:rsidRoot w:val="00C50AF7"/>
    <w:rsid w:val="000A68B1"/>
    <w:rsid w:val="000B5E14"/>
    <w:rsid w:val="000C41B7"/>
    <w:rsid w:val="00110EC7"/>
    <w:rsid w:val="00115F3B"/>
    <w:rsid w:val="001F31AE"/>
    <w:rsid w:val="00223D19"/>
    <w:rsid w:val="00225657"/>
    <w:rsid w:val="0025048B"/>
    <w:rsid w:val="00277F29"/>
    <w:rsid w:val="00300854"/>
    <w:rsid w:val="0036019D"/>
    <w:rsid w:val="003B54B1"/>
    <w:rsid w:val="003C76A1"/>
    <w:rsid w:val="0041764B"/>
    <w:rsid w:val="004225D3"/>
    <w:rsid w:val="004278FE"/>
    <w:rsid w:val="004430C6"/>
    <w:rsid w:val="0048501F"/>
    <w:rsid w:val="00490939"/>
    <w:rsid w:val="005775B4"/>
    <w:rsid w:val="005D67E3"/>
    <w:rsid w:val="0062650B"/>
    <w:rsid w:val="00663790"/>
    <w:rsid w:val="00666ECC"/>
    <w:rsid w:val="006C56E0"/>
    <w:rsid w:val="00734852"/>
    <w:rsid w:val="00752362"/>
    <w:rsid w:val="007E1E98"/>
    <w:rsid w:val="007E1FEC"/>
    <w:rsid w:val="00837877"/>
    <w:rsid w:val="00860F94"/>
    <w:rsid w:val="00873857"/>
    <w:rsid w:val="0093492C"/>
    <w:rsid w:val="00937706"/>
    <w:rsid w:val="00963C18"/>
    <w:rsid w:val="00995F12"/>
    <w:rsid w:val="009F7292"/>
    <w:rsid w:val="00A0101B"/>
    <w:rsid w:val="00A05FC4"/>
    <w:rsid w:val="00A07783"/>
    <w:rsid w:val="00A54801"/>
    <w:rsid w:val="00AA09A2"/>
    <w:rsid w:val="00AE4788"/>
    <w:rsid w:val="00AE4F14"/>
    <w:rsid w:val="00AE5072"/>
    <w:rsid w:val="00B259E8"/>
    <w:rsid w:val="00B43884"/>
    <w:rsid w:val="00B55A4E"/>
    <w:rsid w:val="00B857D7"/>
    <w:rsid w:val="00BF52DA"/>
    <w:rsid w:val="00C261B0"/>
    <w:rsid w:val="00C50AF7"/>
    <w:rsid w:val="00C579DC"/>
    <w:rsid w:val="00CA60BB"/>
    <w:rsid w:val="00CB6710"/>
    <w:rsid w:val="00CB671F"/>
    <w:rsid w:val="00D23962"/>
    <w:rsid w:val="00D56D78"/>
    <w:rsid w:val="00D751BD"/>
    <w:rsid w:val="00DE3A18"/>
    <w:rsid w:val="00E013FC"/>
    <w:rsid w:val="00E3377D"/>
    <w:rsid w:val="00E37420"/>
    <w:rsid w:val="00E96568"/>
    <w:rsid w:val="00F12E67"/>
    <w:rsid w:val="00F85D00"/>
    <w:rsid w:val="00FA0C47"/>
    <w:rsid w:val="00FD42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DDF92B"/>
  <w15:docId w15:val="{94E9A058-6215-49AF-B0F8-CFAFC37E1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76A1"/>
    <w:rPr>
      <w:rFonts w:ascii="Times New Roman" w:hAnsi="Times New Roman" w:cs="Times New Roman"/>
    </w:rPr>
  </w:style>
  <w:style w:type="table" w:styleId="TableGrid">
    <w:name w:val="Table Grid"/>
    <w:basedOn w:val="TableNormal"/>
    <w:uiPriority w:val="59"/>
    <w:rsid w:val="009377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77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7706"/>
    <w:rPr>
      <w:rFonts w:ascii="Lucida Grande" w:hAnsi="Lucida Grande" w:cs="Lucida Grande"/>
      <w:sz w:val="18"/>
      <w:szCs w:val="18"/>
    </w:rPr>
  </w:style>
  <w:style w:type="paragraph" w:styleId="ListParagraph">
    <w:name w:val="List Paragraph"/>
    <w:basedOn w:val="Normal"/>
    <w:uiPriority w:val="34"/>
    <w:qFormat/>
    <w:rsid w:val="00E37420"/>
    <w:pPr>
      <w:ind w:left="720"/>
      <w:contextualSpacing/>
    </w:pPr>
  </w:style>
  <w:style w:type="character" w:styleId="Hyperlink">
    <w:name w:val="Hyperlink"/>
    <w:basedOn w:val="DefaultParagraphFont"/>
    <w:uiPriority w:val="99"/>
    <w:unhideWhenUsed/>
    <w:rsid w:val="00B857D7"/>
    <w:rPr>
      <w:color w:val="0000FF" w:themeColor="hyperlink"/>
      <w:u w:val="single"/>
    </w:rPr>
  </w:style>
  <w:style w:type="paragraph" w:customStyle="1" w:styleId="EndNoteBibliographyTitle">
    <w:name w:val="EndNote Bibliography Title"/>
    <w:basedOn w:val="Normal"/>
    <w:rsid w:val="00A05FC4"/>
    <w:pPr>
      <w:jc w:val="center"/>
    </w:pPr>
    <w:rPr>
      <w:rFonts w:ascii="Cambria" w:hAnsi="Cambria"/>
      <w:lang w:val="en-US"/>
    </w:rPr>
  </w:style>
  <w:style w:type="paragraph" w:customStyle="1" w:styleId="EndNoteBibliography">
    <w:name w:val="EndNote Bibliography"/>
    <w:basedOn w:val="Normal"/>
    <w:rsid w:val="00A05FC4"/>
    <w:rPr>
      <w:rFonts w:ascii="Cambria" w:hAnsi="Cambria"/>
      <w:lang w:val="en-US"/>
    </w:rPr>
  </w:style>
  <w:style w:type="character" w:styleId="CommentReference">
    <w:name w:val="annotation reference"/>
    <w:basedOn w:val="DefaultParagraphFont"/>
    <w:uiPriority w:val="99"/>
    <w:semiHidden/>
    <w:unhideWhenUsed/>
    <w:rsid w:val="000A68B1"/>
    <w:rPr>
      <w:sz w:val="16"/>
      <w:szCs w:val="16"/>
    </w:rPr>
  </w:style>
  <w:style w:type="paragraph" w:styleId="CommentText">
    <w:name w:val="annotation text"/>
    <w:basedOn w:val="Normal"/>
    <w:link w:val="CommentTextChar"/>
    <w:uiPriority w:val="99"/>
    <w:semiHidden/>
    <w:unhideWhenUsed/>
    <w:rsid w:val="000A68B1"/>
    <w:rPr>
      <w:sz w:val="20"/>
      <w:szCs w:val="20"/>
    </w:rPr>
  </w:style>
  <w:style w:type="character" w:customStyle="1" w:styleId="CommentTextChar">
    <w:name w:val="Comment Text Char"/>
    <w:basedOn w:val="DefaultParagraphFont"/>
    <w:link w:val="CommentText"/>
    <w:uiPriority w:val="99"/>
    <w:semiHidden/>
    <w:rsid w:val="000A68B1"/>
    <w:rPr>
      <w:sz w:val="20"/>
      <w:szCs w:val="20"/>
    </w:rPr>
  </w:style>
  <w:style w:type="paragraph" w:styleId="CommentSubject">
    <w:name w:val="annotation subject"/>
    <w:basedOn w:val="CommentText"/>
    <w:next w:val="CommentText"/>
    <w:link w:val="CommentSubjectChar"/>
    <w:uiPriority w:val="99"/>
    <w:semiHidden/>
    <w:unhideWhenUsed/>
    <w:rsid w:val="000A68B1"/>
    <w:rPr>
      <w:b/>
      <w:bCs/>
    </w:rPr>
  </w:style>
  <w:style w:type="character" w:customStyle="1" w:styleId="CommentSubjectChar">
    <w:name w:val="Comment Subject Char"/>
    <w:basedOn w:val="CommentTextChar"/>
    <w:link w:val="CommentSubject"/>
    <w:uiPriority w:val="99"/>
    <w:semiHidden/>
    <w:rsid w:val="000A68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68861">
      <w:bodyDiv w:val="1"/>
      <w:marLeft w:val="0"/>
      <w:marRight w:val="0"/>
      <w:marTop w:val="0"/>
      <w:marBottom w:val="0"/>
      <w:divBdr>
        <w:top w:val="none" w:sz="0" w:space="0" w:color="auto"/>
        <w:left w:val="none" w:sz="0" w:space="0" w:color="auto"/>
        <w:bottom w:val="none" w:sz="0" w:space="0" w:color="auto"/>
        <w:right w:val="none" w:sz="0" w:space="0" w:color="auto"/>
      </w:divBdr>
      <w:divsChild>
        <w:div w:id="647243026">
          <w:marLeft w:val="0"/>
          <w:marRight w:val="0"/>
          <w:marTop w:val="0"/>
          <w:marBottom w:val="0"/>
          <w:divBdr>
            <w:top w:val="none" w:sz="0" w:space="0" w:color="auto"/>
            <w:left w:val="none" w:sz="0" w:space="0" w:color="auto"/>
            <w:bottom w:val="none" w:sz="0" w:space="0" w:color="auto"/>
            <w:right w:val="none" w:sz="0" w:space="0" w:color="auto"/>
          </w:divBdr>
          <w:divsChild>
            <w:div w:id="2109109023">
              <w:marLeft w:val="0"/>
              <w:marRight w:val="0"/>
              <w:marTop w:val="0"/>
              <w:marBottom w:val="0"/>
              <w:divBdr>
                <w:top w:val="none" w:sz="0" w:space="0" w:color="auto"/>
                <w:left w:val="none" w:sz="0" w:space="0" w:color="auto"/>
                <w:bottom w:val="none" w:sz="0" w:space="0" w:color="auto"/>
                <w:right w:val="none" w:sz="0" w:space="0" w:color="auto"/>
              </w:divBdr>
              <w:divsChild>
                <w:div w:id="1238327279">
                  <w:marLeft w:val="0"/>
                  <w:marRight w:val="0"/>
                  <w:marTop w:val="0"/>
                  <w:marBottom w:val="0"/>
                  <w:divBdr>
                    <w:top w:val="none" w:sz="0" w:space="0" w:color="auto"/>
                    <w:left w:val="none" w:sz="0" w:space="0" w:color="auto"/>
                    <w:bottom w:val="none" w:sz="0" w:space="0" w:color="auto"/>
                    <w:right w:val="none" w:sz="0" w:space="0" w:color="auto"/>
                  </w:divBdr>
                  <w:divsChild>
                    <w:div w:id="978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638878">
      <w:bodyDiv w:val="1"/>
      <w:marLeft w:val="0"/>
      <w:marRight w:val="0"/>
      <w:marTop w:val="0"/>
      <w:marBottom w:val="0"/>
      <w:divBdr>
        <w:top w:val="none" w:sz="0" w:space="0" w:color="auto"/>
        <w:left w:val="none" w:sz="0" w:space="0" w:color="auto"/>
        <w:bottom w:val="none" w:sz="0" w:space="0" w:color="auto"/>
        <w:right w:val="none" w:sz="0" w:space="0" w:color="auto"/>
      </w:divBdr>
      <w:divsChild>
        <w:div w:id="1284384632">
          <w:marLeft w:val="0"/>
          <w:marRight w:val="0"/>
          <w:marTop w:val="0"/>
          <w:marBottom w:val="0"/>
          <w:divBdr>
            <w:top w:val="none" w:sz="0" w:space="0" w:color="auto"/>
            <w:left w:val="none" w:sz="0" w:space="0" w:color="auto"/>
            <w:bottom w:val="none" w:sz="0" w:space="0" w:color="auto"/>
            <w:right w:val="none" w:sz="0" w:space="0" w:color="auto"/>
          </w:divBdr>
          <w:divsChild>
            <w:div w:id="1284189166">
              <w:marLeft w:val="0"/>
              <w:marRight w:val="0"/>
              <w:marTop w:val="0"/>
              <w:marBottom w:val="0"/>
              <w:divBdr>
                <w:top w:val="none" w:sz="0" w:space="0" w:color="auto"/>
                <w:left w:val="none" w:sz="0" w:space="0" w:color="auto"/>
                <w:bottom w:val="none" w:sz="0" w:space="0" w:color="auto"/>
                <w:right w:val="none" w:sz="0" w:space="0" w:color="auto"/>
              </w:divBdr>
              <w:divsChild>
                <w:div w:id="263147371">
                  <w:marLeft w:val="0"/>
                  <w:marRight w:val="0"/>
                  <w:marTop w:val="0"/>
                  <w:marBottom w:val="0"/>
                  <w:divBdr>
                    <w:top w:val="none" w:sz="0" w:space="0" w:color="auto"/>
                    <w:left w:val="none" w:sz="0" w:space="0" w:color="auto"/>
                    <w:bottom w:val="none" w:sz="0" w:space="0" w:color="auto"/>
                    <w:right w:val="none" w:sz="0" w:space="0" w:color="auto"/>
                  </w:divBdr>
                  <w:divsChild>
                    <w:div w:id="5368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1083">
      <w:bodyDiv w:val="1"/>
      <w:marLeft w:val="0"/>
      <w:marRight w:val="0"/>
      <w:marTop w:val="0"/>
      <w:marBottom w:val="0"/>
      <w:divBdr>
        <w:top w:val="none" w:sz="0" w:space="0" w:color="auto"/>
        <w:left w:val="none" w:sz="0" w:space="0" w:color="auto"/>
        <w:bottom w:val="none" w:sz="0" w:space="0" w:color="auto"/>
        <w:right w:val="none" w:sz="0" w:space="0" w:color="auto"/>
      </w:divBdr>
      <w:divsChild>
        <w:div w:id="1873377394">
          <w:marLeft w:val="0"/>
          <w:marRight w:val="0"/>
          <w:marTop w:val="0"/>
          <w:marBottom w:val="0"/>
          <w:divBdr>
            <w:top w:val="none" w:sz="0" w:space="0" w:color="auto"/>
            <w:left w:val="none" w:sz="0" w:space="0" w:color="auto"/>
            <w:bottom w:val="none" w:sz="0" w:space="0" w:color="auto"/>
            <w:right w:val="none" w:sz="0" w:space="0" w:color="auto"/>
          </w:divBdr>
          <w:divsChild>
            <w:div w:id="1534803041">
              <w:marLeft w:val="0"/>
              <w:marRight w:val="0"/>
              <w:marTop w:val="0"/>
              <w:marBottom w:val="0"/>
              <w:divBdr>
                <w:top w:val="none" w:sz="0" w:space="0" w:color="auto"/>
                <w:left w:val="none" w:sz="0" w:space="0" w:color="auto"/>
                <w:bottom w:val="none" w:sz="0" w:space="0" w:color="auto"/>
                <w:right w:val="none" w:sz="0" w:space="0" w:color="auto"/>
              </w:divBdr>
              <w:divsChild>
                <w:div w:id="873271346">
                  <w:marLeft w:val="0"/>
                  <w:marRight w:val="0"/>
                  <w:marTop w:val="0"/>
                  <w:marBottom w:val="0"/>
                  <w:divBdr>
                    <w:top w:val="none" w:sz="0" w:space="0" w:color="auto"/>
                    <w:left w:val="none" w:sz="0" w:space="0" w:color="auto"/>
                    <w:bottom w:val="none" w:sz="0" w:space="0" w:color="auto"/>
                    <w:right w:val="none" w:sz="0" w:space="0" w:color="auto"/>
                  </w:divBdr>
                  <w:divsChild>
                    <w:div w:id="143192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04989">
      <w:bodyDiv w:val="1"/>
      <w:marLeft w:val="0"/>
      <w:marRight w:val="0"/>
      <w:marTop w:val="0"/>
      <w:marBottom w:val="0"/>
      <w:divBdr>
        <w:top w:val="none" w:sz="0" w:space="0" w:color="auto"/>
        <w:left w:val="none" w:sz="0" w:space="0" w:color="auto"/>
        <w:bottom w:val="none" w:sz="0" w:space="0" w:color="auto"/>
        <w:right w:val="none" w:sz="0" w:space="0" w:color="auto"/>
      </w:divBdr>
      <w:divsChild>
        <w:div w:id="1230270084">
          <w:marLeft w:val="0"/>
          <w:marRight w:val="0"/>
          <w:marTop w:val="0"/>
          <w:marBottom w:val="0"/>
          <w:divBdr>
            <w:top w:val="none" w:sz="0" w:space="0" w:color="auto"/>
            <w:left w:val="none" w:sz="0" w:space="0" w:color="auto"/>
            <w:bottom w:val="none" w:sz="0" w:space="0" w:color="auto"/>
            <w:right w:val="none" w:sz="0" w:space="0" w:color="auto"/>
          </w:divBdr>
          <w:divsChild>
            <w:div w:id="1169711369">
              <w:marLeft w:val="0"/>
              <w:marRight w:val="0"/>
              <w:marTop w:val="0"/>
              <w:marBottom w:val="0"/>
              <w:divBdr>
                <w:top w:val="none" w:sz="0" w:space="0" w:color="auto"/>
                <w:left w:val="none" w:sz="0" w:space="0" w:color="auto"/>
                <w:bottom w:val="none" w:sz="0" w:space="0" w:color="auto"/>
                <w:right w:val="none" w:sz="0" w:space="0" w:color="auto"/>
              </w:divBdr>
              <w:divsChild>
                <w:div w:id="2067486231">
                  <w:marLeft w:val="0"/>
                  <w:marRight w:val="0"/>
                  <w:marTop w:val="0"/>
                  <w:marBottom w:val="0"/>
                  <w:divBdr>
                    <w:top w:val="none" w:sz="0" w:space="0" w:color="auto"/>
                    <w:left w:val="none" w:sz="0" w:space="0" w:color="auto"/>
                    <w:bottom w:val="none" w:sz="0" w:space="0" w:color="auto"/>
                    <w:right w:val="none" w:sz="0" w:space="0" w:color="auto"/>
                  </w:divBdr>
                  <w:divsChild>
                    <w:div w:id="4347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C6EFAA13.dotm</Template>
  <TotalTime>0</TotalTime>
  <Pages>11</Pages>
  <Words>5912</Words>
  <Characters>33704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39537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Wilkins</dc:creator>
  <cp:lastModifiedBy>Allen, Peter</cp:lastModifiedBy>
  <cp:revision>2</cp:revision>
  <dcterms:created xsi:type="dcterms:W3CDTF">2016-08-25T07:11:00Z</dcterms:created>
  <dcterms:modified xsi:type="dcterms:W3CDTF">2016-08-25T07:11:00Z</dcterms:modified>
</cp:coreProperties>
</file>