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154" w:rsidRPr="00F016E8" w:rsidRDefault="0090442D" w:rsidP="0090442D">
      <w:pPr>
        <w:spacing w:after="0" w:line="480" w:lineRule="auto"/>
        <w:rPr>
          <w:rFonts w:ascii="Times New Roman" w:hAnsi="Times New Roman" w:cs="Times New Roman"/>
          <w:sz w:val="24"/>
          <w:szCs w:val="24"/>
        </w:rPr>
      </w:pPr>
      <w:r w:rsidRPr="00F016E8">
        <w:rPr>
          <w:rFonts w:ascii="Times New Roman" w:hAnsi="Times New Roman" w:cs="Times New Roman"/>
          <w:sz w:val="24"/>
          <w:szCs w:val="24"/>
        </w:rPr>
        <w:t xml:space="preserve">Running head: </w:t>
      </w:r>
      <w:r w:rsidR="0074065A" w:rsidRPr="00F016E8">
        <w:rPr>
          <w:rFonts w:ascii="Times New Roman" w:hAnsi="Times New Roman" w:cs="Times New Roman"/>
          <w:sz w:val="24"/>
          <w:szCs w:val="24"/>
        </w:rPr>
        <w:t>CONSPIRACY THEORIES</w:t>
      </w:r>
    </w:p>
    <w:p w:rsidR="0074065A" w:rsidRPr="00F016E8" w:rsidRDefault="0074065A" w:rsidP="0090442D">
      <w:pPr>
        <w:spacing w:after="0" w:line="480" w:lineRule="auto"/>
        <w:rPr>
          <w:rFonts w:ascii="Times New Roman" w:hAnsi="Times New Roman" w:cs="Times New Roman"/>
          <w:sz w:val="24"/>
          <w:szCs w:val="24"/>
        </w:rPr>
      </w:pPr>
    </w:p>
    <w:p w:rsidR="0074065A" w:rsidRPr="00F016E8" w:rsidRDefault="0074065A" w:rsidP="0090442D">
      <w:pPr>
        <w:spacing w:after="0" w:line="480" w:lineRule="auto"/>
        <w:rPr>
          <w:rFonts w:ascii="Times New Roman" w:hAnsi="Times New Roman" w:cs="Times New Roman"/>
          <w:sz w:val="24"/>
          <w:szCs w:val="24"/>
        </w:rPr>
      </w:pPr>
    </w:p>
    <w:p w:rsidR="0074065A" w:rsidRPr="00F016E8" w:rsidRDefault="0074065A" w:rsidP="0090442D">
      <w:pPr>
        <w:spacing w:after="0" w:line="480" w:lineRule="auto"/>
        <w:rPr>
          <w:rFonts w:ascii="Times New Roman" w:hAnsi="Times New Roman" w:cs="Times New Roman"/>
          <w:sz w:val="24"/>
          <w:szCs w:val="24"/>
        </w:rPr>
      </w:pPr>
    </w:p>
    <w:p w:rsidR="0074065A" w:rsidRPr="000449EE" w:rsidRDefault="0074065A" w:rsidP="0074065A">
      <w:pPr>
        <w:spacing w:after="0" w:line="480" w:lineRule="auto"/>
        <w:jc w:val="center"/>
        <w:rPr>
          <w:rFonts w:ascii="Times New Roman" w:hAnsi="Times New Roman" w:cs="Times New Roman"/>
          <w:sz w:val="24"/>
          <w:szCs w:val="24"/>
        </w:rPr>
      </w:pPr>
      <w:r w:rsidRPr="00F016E8">
        <w:rPr>
          <w:rFonts w:ascii="Times New Roman" w:hAnsi="Times New Roman" w:cs="Times New Roman"/>
          <w:sz w:val="24"/>
          <w:szCs w:val="24"/>
        </w:rPr>
        <w:t xml:space="preserve">Associations between </w:t>
      </w:r>
      <w:r w:rsidR="00B8690D">
        <w:rPr>
          <w:rFonts w:ascii="Times New Roman" w:hAnsi="Times New Roman" w:cs="Times New Roman"/>
          <w:sz w:val="24"/>
          <w:szCs w:val="24"/>
        </w:rPr>
        <w:t>B</w:t>
      </w:r>
      <w:r w:rsidRPr="00F016E8">
        <w:rPr>
          <w:rFonts w:ascii="Times New Roman" w:hAnsi="Times New Roman" w:cs="Times New Roman"/>
          <w:sz w:val="24"/>
          <w:szCs w:val="24"/>
        </w:rPr>
        <w:t xml:space="preserve">elief in </w:t>
      </w:r>
      <w:r w:rsidR="00B8690D">
        <w:rPr>
          <w:rFonts w:ascii="Times New Roman" w:hAnsi="Times New Roman" w:cs="Times New Roman"/>
          <w:sz w:val="24"/>
          <w:szCs w:val="24"/>
        </w:rPr>
        <w:t>C</w:t>
      </w:r>
      <w:r w:rsidRPr="00F016E8">
        <w:rPr>
          <w:rFonts w:ascii="Times New Roman" w:hAnsi="Times New Roman" w:cs="Times New Roman"/>
          <w:sz w:val="24"/>
          <w:szCs w:val="24"/>
        </w:rPr>
        <w:t xml:space="preserve">onspiracy </w:t>
      </w:r>
      <w:r w:rsidR="00B8690D">
        <w:rPr>
          <w:rFonts w:ascii="Times New Roman" w:hAnsi="Times New Roman" w:cs="Times New Roman"/>
          <w:sz w:val="24"/>
          <w:szCs w:val="24"/>
        </w:rPr>
        <w:t>T</w:t>
      </w:r>
      <w:r w:rsidRPr="00F016E8">
        <w:rPr>
          <w:rFonts w:ascii="Times New Roman" w:hAnsi="Times New Roman" w:cs="Times New Roman"/>
          <w:sz w:val="24"/>
          <w:szCs w:val="24"/>
        </w:rPr>
        <w:t xml:space="preserve">heories and </w:t>
      </w:r>
      <w:r w:rsidR="00A76E5E">
        <w:rPr>
          <w:rFonts w:ascii="Times New Roman" w:hAnsi="Times New Roman" w:cs="Times New Roman"/>
          <w:sz w:val="24"/>
          <w:szCs w:val="24"/>
        </w:rPr>
        <w:t xml:space="preserve">the </w:t>
      </w:r>
      <w:r w:rsidR="00B8690D">
        <w:rPr>
          <w:rFonts w:ascii="Times New Roman" w:hAnsi="Times New Roman" w:cs="Times New Roman"/>
          <w:sz w:val="24"/>
          <w:szCs w:val="24"/>
        </w:rPr>
        <w:t>M</w:t>
      </w:r>
      <w:r w:rsidRPr="00F016E8">
        <w:rPr>
          <w:rFonts w:ascii="Times New Roman" w:hAnsi="Times New Roman" w:cs="Times New Roman"/>
          <w:sz w:val="24"/>
          <w:szCs w:val="24"/>
        </w:rPr>
        <w:t xml:space="preserve">aladaptive </w:t>
      </w:r>
      <w:r w:rsidR="00B8690D">
        <w:rPr>
          <w:rFonts w:ascii="Times New Roman" w:hAnsi="Times New Roman" w:cs="Times New Roman"/>
          <w:sz w:val="24"/>
          <w:szCs w:val="24"/>
        </w:rPr>
        <w:t>P</w:t>
      </w:r>
      <w:r w:rsidRPr="00F016E8">
        <w:rPr>
          <w:rFonts w:ascii="Times New Roman" w:hAnsi="Times New Roman" w:cs="Times New Roman"/>
          <w:sz w:val="24"/>
          <w:szCs w:val="24"/>
        </w:rPr>
        <w:t xml:space="preserve">ersonality </w:t>
      </w:r>
      <w:r w:rsidR="00B8690D">
        <w:rPr>
          <w:rFonts w:ascii="Times New Roman" w:hAnsi="Times New Roman" w:cs="Times New Roman"/>
          <w:sz w:val="24"/>
          <w:szCs w:val="24"/>
        </w:rPr>
        <w:t>T</w:t>
      </w:r>
      <w:r w:rsidRPr="00F016E8">
        <w:rPr>
          <w:rFonts w:ascii="Times New Roman" w:hAnsi="Times New Roman" w:cs="Times New Roman"/>
          <w:sz w:val="24"/>
          <w:szCs w:val="24"/>
        </w:rPr>
        <w:t>raits</w:t>
      </w:r>
      <w:r w:rsidR="00A76E5E">
        <w:rPr>
          <w:rFonts w:ascii="Times New Roman" w:hAnsi="Times New Roman" w:cs="Times New Roman"/>
          <w:sz w:val="24"/>
          <w:szCs w:val="24"/>
        </w:rPr>
        <w:t xml:space="preserve"> of the Personality Inventory for </w:t>
      </w:r>
      <w:r w:rsidR="00A76E5E">
        <w:rPr>
          <w:rFonts w:ascii="Times New Roman" w:hAnsi="Times New Roman" w:cs="Times New Roman"/>
          <w:i/>
          <w:sz w:val="24"/>
          <w:szCs w:val="24"/>
        </w:rPr>
        <w:t>DSM-5</w:t>
      </w:r>
    </w:p>
    <w:p w:rsidR="0074065A" w:rsidRPr="00F016E8" w:rsidRDefault="0074065A" w:rsidP="0074065A">
      <w:pPr>
        <w:spacing w:after="0" w:line="480" w:lineRule="auto"/>
        <w:jc w:val="center"/>
        <w:rPr>
          <w:rFonts w:ascii="Times New Roman" w:hAnsi="Times New Roman" w:cs="Times New Roman"/>
          <w:sz w:val="24"/>
          <w:szCs w:val="24"/>
        </w:rPr>
      </w:pPr>
    </w:p>
    <w:p w:rsidR="0074065A" w:rsidRPr="00F016E8" w:rsidRDefault="0074065A" w:rsidP="0074065A">
      <w:pPr>
        <w:spacing w:after="0" w:line="480" w:lineRule="auto"/>
        <w:jc w:val="center"/>
        <w:rPr>
          <w:rFonts w:ascii="Times New Roman" w:hAnsi="Times New Roman" w:cs="Times New Roman"/>
          <w:sz w:val="24"/>
          <w:szCs w:val="24"/>
        </w:rPr>
      </w:pPr>
      <w:r w:rsidRPr="00F016E8">
        <w:rPr>
          <w:rFonts w:ascii="Times New Roman" w:hAnsi="Times New Roman" w:cs="Times New Roman"/>
          <w:sz w:val="24"/>
          <w:szCs w:val="24"/>
        </w:rPr>
        <w:t xml:space="preserve">Viren </w:t>
      </w:r>
      <w:proofErr w:type="spellStart"/>
      <w:r w:rsidRPr="00F016E8">
        <w:rPr>
          <w:rFonts w:ascii="Times New Roman" w:hAnsi="Times New Roman" w:cs="Times New Roman"/>
          <w:sz w:val="24"/>
          <w:szCs w:val="24"/>
        </w:rPr>
        <w:t>Swami</w:t>
      </w:r>
      <w:r w:rsidR="00B8690D">
        <w:rPr>
          <w:rFonts w:ascii="Times New Roman" w:hAnsi="Times New Roman" w:cs="Times New Roman"/>
          <w:sz w:val="24"/>
          <w:szCs w:val="24"/>
          <w:vertAlign w:val="superscript"/>
        </w:rPr>
        <w:t>a</w:t>
      </w:r>
      <w:proofErr w:type="spellEnd"/>
      <w:r w:rsidR="00B8690D">
        <w:rPr>
          <w:rFonts w:ascii="Times New Roman" w:hAnsi="Times New Roman" w:cs="Times New Roman"/>
          <w:sz w:val="24"/>
          <w:szCs w:val="24"/>
          <w:vertAlign w:val="superscript"/>
        </w:rPr>
        <w:t>-b*</w:t>
      </w:r>
      <w:r w:rsidRPr="00F016E8">
        <w:rPr>
          <w:rFonts w:ascii="Times New Roman" w:hAnsi="Times New Roman" w:cs="Times New Roman"/>
          <w:sz w:val="24"/>
          <w:szCs w:val="24"/>
        </w:rPr>
        <w:t xml:space="preserve">, Laura </w:t>
      </w:r>
      <w:proofErr w:type="spellStart"/>
      <w:r w:rsidRPr="00F016E8">
        <w:rPr>
          <w:rFonts w:ascii="Times New Roman" w:hAnsi="Times New Roman" w:cs="Times New Roman"/>
          <w:sz w:val="24"/>
          <w:szCs w:val="24"/>
        </w:rPr>
        <w:t>Weis</w:t>
      </w:r>
      <w:r w:rsidR="00B8690D">
        <w:rPr>
          <w:rFonts w:ascii="Times New Roman" w:hAnsi="Times New Roman" w:cs="Times New Roman"/>
          <w:sz w:val="24"/>
          <w:szCs w:val="24"/>
          <w:vertAlign w:val="superscript"/>
        </w:rPr>
        <w:t>c</w:t>
      </w:r>
      <w:proofErr w:type="spellEnd"/>
      <w:r w:rsidRPr="00F016E8">
        <w:rPr>
          <w:rFonts w:ascii="Times New Roman" w:hAnsi="Times New Roman" w:cs="Times New Roman"/>
          <w:sz w:val="24"/>
          <w:szCs w:val="24"/>
        </w:rPr>
        <w:t xml:space="preserve">, </w:t>
      </w:r>
      <w:proofErr w:type="spellStart"/>
      <w:r w:rsidRPr="00F016E8">
        <w:rPr>
          <w:rFonts w:ascii="Times New Roman" w:hAnsi="Times New Roman" w:cs="Times New Roman"/>
          <w:sz w:val="24"/>
          <w:szCs w:val="24"/>
        </w:rPr>
        <w:t>Alixe</w:t>
      </w:r>
      <w:proofErr w:type="spellEnd"/>
      <w:r w:rsidRPr="00F016E8">
        <w:rPr>
          <w:rFonts w:ascii="Times New Roman" w:hAnsi="Times New Roman" w:cs="Times New Roman"/>
          <w:sz w:val="24"/>
          <w:szCs w:val="24"/>
        </w:rPr>
        <w:t xml:space="preserve"> </w:t>
      </w:r>
      <w:proofErr w:type="spellStart"/>
      <w:r w:rsidRPr="00F016E8">
        <w:rPr>
          <w:rFonts w:ascii="Times New Roman" w:hAnsi="Times New Roman" w:cs="Times New Roman"/>
          <w:sz w:val="24"/>
          <w:szCs w:val="24"/>
        </w:rPr>
        <w:t>Lay</w:t>
      </w:r>
      <w:r w:rsidR="00B8690D">
        <w:rPr>
          <w:rFonts w:ascii="Times New Roman" w:hAnsi="Times New Roman" w:cs="Times New Roman"/>
          <w:sz w:val="24"/>
          <w:szCs w:val="24"/>
          <w:vertAlign w:val="superscript"/>
        </w:rPr>
        <w:t>d</w:t>
      </w:r>
      <w:proofErr w:type="spellEnd"/>
      <w:r w:rsidRPr="00F016E8">
        <w:rPr>
          <w:rFonts w:ascii="Times New Roman" w:hAnsi="Times New Roman" w:cs="Times New Roman"/>
          <w:sz w:val="24"/>
          <w:szCs w:val="24"/>
        </w:rPr>
        <w:t>,</w:t>
      </w:r>
      <w:r w:rsidR="00460FF8">
        <w:rPr>
          <w:rFonts w:ascii="Times New Roman" w:hAnsi="Times New Roman" w:cs="Times New Roman"/>
          <w:sz w:val="24"/>
          <w:szCs w:val="24"/>
        </w:rPr>
        <w:t xml:space="preserve"> David </w:t>
      </w:r>
      <w:proofErr w:type="spellStart"/>
      <w:r w:rsidR="00460FF8">
        <w:rPr>
          <w:rFonts w:ascii="Times New Roman" w:hAnsi="Times New Roman" w:cs="Times New Roman"/>
          <w:sz w:val="24"/>
          <w:szCs w:val="24"/>
        </w:rPr>
        <w:t>Barron</w:t>
      </w:r>
      <w:r w:rsidR="00B8690D">
        <w:rPr>
          <w:rFonts w:ascii="Times New Roman" w:hAnsi="Times New Roman" w:cs="Times New Roman"/>
          <w:sz w:val="24"/>
          <w:szCs w:val="24"/>
          <w:vertAlign w:val="superscript"/>
        </w:rPr>
        <w:t>a</w:t>
      </w:r>
      <w:proofErr w:type="spellEnd"/>
      <w:r w:rsidR="00460FF8">
        <w:rPr>
          <w:rFonts w:ascii="Times New Roman" w:hAnsi="Times New Roman" w:cs="Times New Roman"/>
          <w:sz w:val="24"/>
          <w:szCs w:val="24"/>
        </w:rPr>
        <w:t>,</w:t>
      </w:r>
      <w:r w:rsidRPr="00F016E8">
        <w:rPr>
          <w:rFonts w:ascii="Times New Roman" w:hAnsi="Times New Roman" w:cs="Times New Roman"/>
          <w:sz w:val="24"/>
          <w:szCs w:val="24"/>
        </w:rPr>
        <w:t xml:space="preserve"> &amp; Adrian </w:t>
      </w:r>
      <w:proofErr w:type="spellStart"/>
      <w:r w:rsidRPr="00F016E8">
        <w:rPr>
          <w:rFonts w:ascii="Times New Roman" w:hAnsi="Times New Roman" w:cs="Times New Roman"/>
          <w:sz w:val="24"/>
          <w:szCs w:val="24"/>
        </w:rPr>
        <w:t>Furnham</w:t>
      </w:r>
      <w:r w:rsidR="00B8690D">
        <w:rPr>
          <w:rFonts w:ascii="Times New Roman" w:hAnsi="Times New Roman" w:cs="Times New Roman"/>
          <w:sz w:val="24"/>
          <w:szCs w:val="24"/>
          <w:vertAlign w:val="superscript"/>
        </w:rPr>
        <w:t>c</w:t>
      </w:r>
      <w:proofErr w:type="spellEnd"/>
    </w:p>
    <w:p w:rsidR="0074065A" w:rsidRPr="00F016E8" w:rsidRDefault="0074065A" w:rsidP="0074065A">
      <w:pPr>
        <w:spacing w:after="0" w:line="480" w:lineRule="auto"/>
        <w:jc w:val="center"/>
        <w:rPr>
          <w:rFonts w:ascii="Times New Roman" w:hAnsi="Times New Roman" w:cs="Times New Roman"/>
          <w:sz w:val="24"/>
          <w:szCs w:val="24"/>
        </w:rPr>
      </w:pPr>
    </w:p>
    <w:p w:rsidR="0074065A" w:rsidRPr="00F016E8" w:rsidRDefault="00B8690D" w:rsidP="0074065A">
      <w:pPr>
        <w:spacing w:after="0" w:line="48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vertAlign w:val="superscript"/>
        </w:rPr>
        <w:t>a</w:t>
      </w:r>
      <w:r w:rsidR="0074065A" w:rsidRPr="00F016E8">
        <w:rPr>
          <w:rFonts w:ascii="Times New Roman" w:hAnsi="Times New Roman" w:cs="Times New Roman"/>
          <w:sz w:val="24"/>
          <w:szCs w:val="24"/>
        </w:rPr>
        <w:t>Department</w:t>
      </w:r>
      <w:proofErr w:type="spellEnd"/>
      <w:proofErr w:type="gramEnd"/>
      <w:r w:rsidR="0074065A" w:rsidRPr="00F016E8">
        <w:rPr>
          <w:rFonts w:ascii="Times New Roman" w:hAnsi="Times New Roman" w:cs="Times New Roman"/>
          <w:sz w:val="24"/>
          <w:szCs w:val="24"/>
        </w:rPr>
        <w:t xml:space="preserve"> of Psychology, University of Westminster, London, UK</w:t>
      </w:r>
    </w:p>
    <w:p w:rsidR="0074065A" w:rsidRPr="00F016E8" w:rsidRDefault="00B8690D" w:rsidP="0074065A">
      <w:pPr>
        <w:spacing w:after="0" w:line="48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vertAlign w:val="superscript"/>
        </w:rPr>
        <w:t>b</w:t>
      </w:r>
      <w:r w:rsidR="0074065A" w:rsidRPr="00F016E8">
        <w:rPr>
          <w:rFonts w:ascii="Times New Roman" w:hAnsi="Times New Roman" w:cs="Times New Roman"/>
          <w:sz w:val="24"/>
          <w:szCs w:val="24"/>
        </w:rPr>
        <w:t>Department</w:t>
      </w:r>
      <w:proofErr w:type="spellEnd"/>
      <w:proofErr w:type="gramEnd"/>
      <w:r w:rsidR="0074065A" w:rsidRPr="00F016E8">
        <w:rPr>
          <w:rFonts w:ascii="Times New Roman" w:hAnsi="Times New Roman" w:cs="Times New Roman"/>
          <w:sz w:val="24"/>
          <w:szCs w:val="24"/>
        </w:rPr>
        <w:t xml:space="preserve"> of Psychology, HELP University College, Kuala Lumpur, Malaysia</w:t>
      </w:r>
    </w:p>
    <w:p w:rsidR="0074065A" w:rsidRPr="00F016E8" w:rsidRDefault="00B8690D" w:rsidP="0074065A">
      <w:pPr>
        <w:spacing w:after="0" w:line="48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vertAlign w:val="superscript"/>
        </w:rPr>
        <w:t>c</w:t>
      </w:r>
      <w:r w:rsidR="0074065A" w:rsidRPr="00F016E8">
        <w:rPr>
          <w:rFonts w:ascii="Times New Roman" w:hAnsi="Times New Roman" w:cs="Times New Roman"/>
          <w:sz w:val="24"/>
          <w:szCs w:val="24"/>
        </w:rPr>
        <w:t>Department</w:t>
      </w:r>
      <w:proofErr w:type="spellEnd"/>
      <w:proofErr w:type="gramEnd"/>
      <w:r w:rsidR="0074065A" w:rsidRPr="00F016E8">
        <w:rPr>
          <w:rFonts w:ascii="Times New Roman" w:hAnsi="Times New Roman" w:cs="Times New Roman"/>
          <w:sz w:val="24"/>
          <w:szCs w:val="24"/>
        </w:rPr>
        <w:t xml:space="preserve"> of Clinical, Educational, and Health Psychology, University College London, London, UK</w:t>
      </w:r>
    </w:p>
    <w:p w:rsidR="0074065A" w:rsidRPr="00F016E8" w:rsidRDefault="00B8690D" w:rsidP="0074065A">
      <w:pPr>
        <w:spacing w:after="0" w:line="48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vertAlign w:val="superscript"/>
        </w:rPr>
        <w:t>d</w:t>
      </w:r>
      <w:r w:rsidR="0074065A" w:rsidRPr="00F016E8">
        <w:rPr>
          <w:rFonts w:ascii="Times New Roman" w:hAnsi="Times New Roman" w:cs="Times New Roman"/>
          <w:sz w:val="24"/>
          <w:szCs w:val="24"/>
        </w:rPr>
        <w:t>Department</w:t>
      </w:r>
      <w:proofErr w:type="spellEnd"/>
      <w:proofErr w:type="gramEnd"/>
      <w:r w:rsidR="0074065A" w:rsidRPr="00F016E8">
        <w:rPr>
          <w:rFonts w:ascii="Times New Roman" w:hAnsi="Times New Roman" w:cs="Times New Roman"/>
          <w:sz w:val="24"/>
          <w:szCs w:val="24"/>
        </w:rPr>
        <w:t xml:space="preserve"> of Psychology, University of Bath, Bath, UK</w:t>
      </w:r>
    </w:p>
    <w:p w:rsidR="0074065A" w:rsidRPr="00F016E8" w:rsidRDefault="0074065A" w:rsidP="0074065A">
      <w:pPr>
        <w:spacing w:after="0" w:line="480" w:lineRule="auto"/>
        <w:jc w:val="center"/>
        <w:rPr>
          <w:rFonts w:ascii="Times New Roman" w:hAnsi="Times New Roman" w:cs="Times New Roman"/>
          <w:sz w:val="24"/>
          <w:szCs w:val="24"/>
        </w:rPr>
      </w:pPr>
    </w:p>
    <w:p w:rsidR="0074065A" w:rsidRPr="00F016E8" w:rsidRDefault="0074065A" w:rsidP="0074065A">
      <w:pPr>
        <w:spacing w:after="0" w:line="480" w:lineRule="auto"/>
        <w:jc w:val="center"/>
        <w:rPr>
          <w:rFonts w:ascii="Times New Roman" w:hAnsi="Times New Roman" w:cs="Times New Roman"/>
          <w:sz w:val="24"/>
          <w:szCs w:val="24"/>
        </w:rPr>
      </w:pPr>
    </w:p>
    <w:p w:rsidR="0074065A" w:rsidRPr="00F016E8" w:rsidRDefault="0074065A" w:rsidP="0074065A">
      <w:pPr>
        <w:spacing w:after="0" w:line="480" w:lineRule="auto"/>
        <w:jc w:val="center"/>
        <w:rPr>
          <w:rFonts w:ascii="Times New Roman" w:hAnsi="Times New Roman" w:cs="Times New Roman"/>
          <w:sz w:val="24"/>
          <w:szCs w:val="24"/>
        </w:rPr>
      </w:pPr>
    </w:p>
    <w:p w:rsidR="0074065A" w:rsidRPr="00F016E8" w:rsidRDefault="0074065A" w:rsidP="0074065A">
      <w:pPr>
        <w:spacing w:after="0" w:line="480" w:lineRule="auto"/>
        <w:jc w:val="center"/>
        <w:rPr>
          <w:rFonts w:ascii="Times New Roman" w:hAnsi="Times New Roman" w:cs="Times New Roman"/>
          <w:sz w:val="24"/>
          <w:szCs w:val="24"/>
        </w:rPr>
      </w:pPr>
    </w:p>
    <w:p w:rsidR="0074065A" w:rsidRPr="00F016E8" w:rsidRDefault="0074065A" w:rsidP="0074065A">
      <w:pPr>
        <w:spacing w:after="0" w:line="480" w:lineRule="auto"/>
        <w:jc w:val="center"/>
        <w:rPr>
          <w:rFonts w:ascii="Times New Roman" w:hAnsi="Times New Roman" w:cs="Times New Roman"/>
          <w:sz w:val="24"/>
          <w:szCs w:val="24"/>
        </w:rPr>
      </w:pPr>
    </w:p>
    <w:p w:rsidR="0074065A" w:rsidRPr="00F016E8" w:rsidRDefault="0074065A" w:rsidP="0074065A">
      <w:pPr>
        <w:spacing w:after="0" w:line="480" w:lineRule="auto"/>
        <w:jc w:val="center"/>
        <w:rPr>
          <w:rFonts w:ascii="Times New Roman" w:hAnsi="Times New Roman" w:cs="Times New Roman"/>
          <w:sz w:val="24"/>
          <w:szCs w:val="24"/>
        </w:rPr>
      </w:pPr>
    </w:p>
    <w:p w:rsidR="00530C1B" w:rsidRPr="00F016E8" w:rsidRDefault="00530C1B" w:rsidP="0074065A">
      <w:pPr>
        <w:spacing w:after="0" w:line="480" w:lineRule="auto"/>
        <w:rPr>
          <w:rFonts w:ascii="Times New Roman" w:hAnsi="Times New Roman" w:cs="Times New Roman"/>
          <w:sz w:val="24"/>
          <w:szCs w:val="24"/>
        </w:rPr>
      </w:pPr>
    </w:p>
    <w:p w:rsidR="00530C1B" w:rsidRPr="00F016E8" w:rsidRDefault="00B8690D" w:rsidP="0074065A">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74065A" w:rsidRPr="00F016E8">
        <w:rPr>
          <w:rFonts w:ascii="Times New Roman" w:hAnsi="Times New Roman" w:cs="Times New Roman"/>
          <w:sz w:val="24"/>
          <w:szCs w:val="24"/>
        </w:rPr>
        <w:t xml:space="preserve">Address correspondence to: </w:t>
      </w:r>
      <w:proofErr w:type="spellStart"/>
      <w:r w:rsidR="0066218B">
        <w:rPr>
          <w:rFonts w:ascii="Times New Roman" w:hAnsi="Times New Roman" w:cs="Times New Roman"/>
          <w:sz w:val="24"/>
          <w:szCs w:val="24"/>
        </w:rPr>
        <w:t>Prof.</w:t>
      </w:r>
      <w:proofErr w:type="spellEnd"/>
      <w:r w:rsidR="0066218B">
        <w:rPr>
          <w:rFonts w:ascii="Times New Roman" w:hAnsi="Times New Roman" w:cs="Times New Roman"/>
          <w:sz w:val="24"/>
          <w:szCs w:val="24"/>
        </w:rPr>
        <w:t xml:space="preserve"> V</w:t>
      </w:r>
      <w:r w:rsidR="0074065A" w:rsidRPr="00F016E8">
        <w:rPr>
          <w:rFonts w:ascii="Times New Roman" w:hAnsi="Times New Roman" w:cs="Times New Roman"/>
          <w:sz w:val="24"/>
          <w:szCs w:val="24"/>
        </w:rPr>
        <w:t>iren Swami</w:t>
      </w:r>
      <w:r w:rsidR="0066218B">
        <w:rPr>
          <w:rFonts w:ascii="Times New Roman" w:hAnsi="Times New Roman" w:cs="Times New Roman"/>
          <w:sz w:val="24"/>
          <w:szCs w:val="24"/>
        </w:rPr>
        <w:t xml:space="preserve"> is now at the</w:t>
      </w:r>
      <w:r w:rsidR="0074065A" w:rsidRPr="00F016E8">
        <w:rPr>
          <w:rFonts w:ascii="Times New Roman" w:hAnsi="Times New Roman" w:cs="Times New Roman"/>
          <w:sz w:val="24"/>
          <w:szCs w:val="24"/>
        </w:rPr>
        <w:t xml:space="preserve"> Department of Psychology, </w:t>
      </w:r>
      <w:r w:rsidR="0066218B">
        <w:rPr>
          <w:rFonts w:ascii="Times New Roman" w:hAnsi="Times New Roman" w:cs="Times New Roman"/>
          <w:sz w:val="24"/>
          <w:szCs w:val="24"/>
        </w:rPr>
        <w:t xml:space="preserve">Anglia Ruskin University, East Road, Cambridge, </w:t>
      </w:r>
      <w:proofErr w:type="gramStart"/>
      <w:r w:rsidR="0066218B">
        <w:rPr>
          <w:rFonts w:ascii="Times New Roman" w:hAnsi="Times New Roman" w:cs="Times New Roman"/>
          <w:sz w:val="24"/>
          <w:szCs w:val="24"/>
        </w:rPr>
        <w:t>Cambridgeshire</w:t>
      </w:r>
      <w:proofErr w:type="gramEnd"/>
      <w:r w:rsidR="0066218B">
        <w:rPr>
          <w:rFonts w:ascii="Times New Roman" w:hAnsi="Times New Roman" w:cs="Times New Roman"/>
          <w:sz w:val="24"/>
          <w:szCs w:val="24"/>
        </w:rPr>
        <w:t xml:space="preserve"> CB1 1PT, UK</w:t>
      </w:r>
      <w:r w:rsidR="00530C1B" w:rsidRPr="00F016E8">
        <w:rPr>
          <w:rFonts w:ascii="Times New Roman" w:hAnsi="Times New Roman" w:cs="Times New Roman"/>
          <w:sz w:val="24"/>
          <w:szCs w:val="24"/>
        </w:rPr>
        <w:t xml:space="preserve">. Email: </w:t>
      </w:r>
      <w:r w:rsidR="0066218B" w:rsidRPr="0066218B">
        <w:rPr>
          <w:rFonts w:ascii="Times New Roman" w:hAnsi="Times New Roman" w:cs="Times New Roman"/>
          <w:sz w:val="24"/>
          <w:szCs w:val="24"/>
        </w:rPr>
        <w:t>viren.swami@anglia.ac.uk</w:t>
      </w:r>
      <w:r w:rsidR="0066218B">
        <w:rPr>
          <w:rFonts w:ascii="Times New Roman" w:hAnsi="Times New Roman" w:cs="Times New Roman"/>
          <w:sz w:val="24"/>
          <w:szCs w:val="24"/>
        </w:rPr>
        <w:t xml:space="preserve">. </w:t>
      </w:r>
      <w:r w:rsidR="00530C1B" w:rsidRPr="00F016E8">
        <w:rPr>
          <w:rFonts w:ascii="Times New Roman" w:hAnsi="Times New Roman" w:cs="Times New Roman"/>
          <w:sz w:val="24"/>
          <w:szCs w:val="24"/>
        </w:rPr>
        <w:t xml:space="preserve"> </w:t>
      </w:r>
    </w:p>
    <w:p w:rsidR="00530C1B" w:rsidRPr="00F016E8" w:rsidRDefault="00530C1B">
      <w:pPr>
        <w:rPr>
          <w:rFonts w:ascii="Times New Roman" w:hAnsi="Times New Roman" w:cs="Times New Roman"/>
          <w:sz w:val="24"/>
          <w:szCs w:val="24"/>
        </w:rPr>
      </w:pPr>
      <w:r w:rsidRPr="00F016E8">
        <w:rPr>
          <w:rFonts w:ascii="Times New Roman" w:hAnsi="Times New Roman" w:cs="Times New Roman"/>
          <w:sz w:val="24"/>
          <w:szCs w:val="24"/>
        </w:rPr>
        <w:br w:type="page"/>
      </w:r>
    </w:p>
    <w:p w:rsidR="0074065A" w:rsidRDefault="00F016E8" w:rsidP="00530C1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FC204D" w:rsidRDefault="000449EE" w:rsidP="00131627">
      <w:pPr>
        <w:spacing w:after="0" w:line="480" w:lineRule="auto"/>
        <w:rPr>
          <w:rFonts w:ascii="Times New Roman" w:hAnsi="Times New Roman" w:cs="Times New Roman"/>
          <w:sz w:val="24"/>
          <w:szCs w:val="24"/>
        </w:rPr>
      </w:pPr>
      <w:r>
        <w:rPr>
          <w:rFonts w:ascii="Times New Roman" w:hAnsi="Times New Roman" w:cs="Times New Roman"/>
          <w:sz w:val="24"/>
          <w:szCs w:val="24"/>
        </w:rPr>
        <w:t>C</w:t>
      </w:r>
      <w:r w:rsidR="00FC204D">
        <w:rPr>
          <w:rFonts w:ascii="Times New Roman" w:hAnsi="Times New Roman" w:cs="Times New Roman"/>
          <w:sz w:val="24"/>
          <w:szCs w:val="24"/>
        </w:rPr>
        <w:t>onspiracy theories can be treated as both rational narratives of the world as well as outcomes of underlying maladaptive traits. Here, we examined associations between belief in conspiracy theories and individual differences in personality disorders. An Internet-based sample (</w:t>
      </w:r>
      <w:r w:rsidR="00FC204D">
        <w:rPr>
          <w:rFonts w:ascii="Times New Roman" w:hAnsi="Times New Roman" w:cs="Times New Roman"/>
          <w:i/>
          <w:sz w:val="24"/>
          <w:szCs w:val="24"/>
        </w:rPr>
        <w:t xml:space="preserve">N </w:t>
      </w:r>
      <w:r w:rsidR="00FC204D">
        <w:rPr>
          <w:rFonts w:ascii="Times New Roman" w:hAnsi="Times New Roman" w:cs="Times New Roman"/>
          <w:sz w:val="24"/>
          <w:szCs w:val="24"/>
        </w:rPr>
        <w:t xml:space="preserve">= 259) completed measures of belief in conspiracy theories and the 25 facets of the Personality Inventory for </w:t>
      </w:r>
      <w:r w:rsidR="00FC204D">
        <w:rPr>
          <w:rFonts w:ascii="Times New Roman" w:hAnsi="Times New Roman" w:cs="Times New Roman"/>
          <w:i/>
          <w:sz w:val="24"/>
          <w:szCs w:val="24"/>
        </w:rPr>
        <w:t>DSM-5</w:t>
      </w:r>
      <w:r w:rsidR="00FC204D">
        <w:rPr>
          <w:rFonts w:ascii="Times New Roman" w:hAnsi="Times New Roman" w:cs="Times New Roman"/>
          <w:sz w:val="24"/>
          <w:szCs w:val="24"/>
        </w:rPr>
        <w:t xml:space="preserve"> (PID-5). Preliminary analyses showed no significant differences in belief in conspiracy theories across participant sex, ethnicity, and education. Regression analyses showed that the PID-5 facets of Unusual Beliefs and Experiences and, to a lesser extent, Suspiciousness, significantly predicted belief in conspiracy theories. </w:t>
      </w:r>
      <w:r w:rsidR="00990A65">
        <w:rPr>
          <w:rFonts w:ascii="Times New Roman" w:hAnsi="Times New Roman" w:cs="Times New Roman"/>
          <w:sz w:val="24"/>
          <w:szCs w:val="24"/>
        </w:rPr>
        <w:t>These findings highlight a role for maladaptive personality traits in understanding belief in conspiracy theories, but require</w:t>
      </w:r>
      <w:r w:rsidR="00131627">
        <w:rPr>
          <w:rFonts w:ascii="Times New Roman" w:hAnsi="Times New Roman" w:cs="Times New Roman"/>
          <w:sz w:val="24"/>
          <w:szCs w:val="24"/>
        </w:rPr>
        <w:t xml:space="preserve"> further investigation. </w:t>
      </w:r>
    </w:p>
    <w:p w:rsidR="00F016E8" w:rsidRDefault="00F016E8" w:rsidP="00F016E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Keywords</w:t>
      </w:r>
      <w:r>
        <w:rPr>
          <w:rFonts w:ascii="Times New Roman" w:hAnsi="Times New Roman" w:cs="Times New Roman"/>
          <w:sz w:val="24"/>
          <w:szCs w:val="24"/>
        </w:rPr>
        <w:t xml:space="preserve">: Conspiracy theories, Personality disorders, </w:t>
      </w:r>
      <w:proofErr w:type="gramStart"/>
      <w:r w:rsidR="00131627">
        <w:rPr>
          <w:rFonts w:ascii="Times New Roman" w:hAnsi="Times New Roman" w:cs="Times New Roman"/>
          <w:sz w:val="24"/>
          <w:szCs w:val="24"/>
        </w:rPr>
        <w:t>Maladaptive</w:t>
      </w:r>
      <w:proofErr w:type="gramEnd"/>
      <w:r w:rsidR="00131627">
        <w:rPr>
          <w:rFonts w:ascii="Times New Roman" w:hAnsi="Times New Roman" w:cs="Times New Roman"/>
          <w:sz w:val="24"/>
          <w:szCs w:val="24"/>
        </w:rPr>
        <w:t xml:space="preserve"> traits, Unusual beliefs, Suspiciousness</w:t>
      </w:r>
    </w:p>
    <w:p w:rsidR="00F016E8" w:rsidRDefault="00F016E8">
      <w:pPr>
        <w:rPr>
          <w:rFonts w:ascii="Times New Roman" w:hAnsi="Times New Roman" w:cs="Times New Roman"/>
          <w:sz w:val="24"/>
          <w:szCs w:val="24"/>
        </w:rPr>
      </w:pPr>
      <w:r>
        <w:rPr>
          <w:rFonts w:ascii="Times New Roman" w:hAnsi="Times New Roman" w:cs="Times New Roman"/>
          <w:sz w:val="24"/>
          <w:szCs w:val="24"/>
        </w:rPr>
        <w:br w:type="page"/>
      </w:r>
    </w:p>
    <w:p w:rsidR="00F016E8" w:rsidRDefault="00F016E8" w:rsidP="00F016E8">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1. Introduction</w:t>
      </w:r>
    </w:p>
    <w:p w:rsidR="00EC641E" w:rsidRDefault="00EC641E" w:rsidP="00F016E8">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Conspiracist</w:t>
      </w:r>
      <w:proofErr w:type="spellEnd"/>
      <w:r>
        <w:rPr>
          <w:rFonts w:ascii="Times New Roman" w:hAnsi="Times New Roman" w:cs="Times New Roman"/>
          <w:sz w:val="24"/>
          <w:szCs w:val="24"/>
        </w:rPr>
        <w:t xml:space="preserve"> beliefs usually refer to a set of false narratives in which multiple agents are believed to be working together toward malevolent ends (Swami </w:t>
      </w:r>
      <w:r w:rsidR="008E1E63" w:rsidRPr="008E1E63">
        <w:rPr>
          <w:rFonts w:ascii="Times New Roman" w:hAnsi="Times New Roman" w:cs="Times New Roman"/>
          <w:sz w:val="24"/>
          <w:szCs w:val="24"/>
          <w:highlight w:val="yellow"/>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Furnham</w:t>
      </w:r>
      <w:proofErr w:type="spellEnd"/>
      <w:r>
        <w:rPr>
          <w:rFonts w:ascii="Times New Roman" w:hAnsi="Times New Roman" w:cs="Times New Roman"/>
          <w:sz w:val="24"/>
          <w:szCs w:val="24"/>
        </w:rPr>
        <w:t>, 2014)</w:t>
      </w:r>
      <w:r w:rsidR="00A76E5E">
        <w:rPr>
          <w:rFonts w:ascii="Times New Roman" w:hAnsi="Times New Roman" w:cs="Times New Roman"/>
          <w:sz w:val="24"/>
          <w:szCs w:val="24"/>
        </w:rPr>
        <w:t>. For example, some people believe that, rather than crashing at sea, Amelia Earhart and Fred Noonan intentionally downed their aircraft near Japanese occupied territory so that the U.S. Navy could spy on the Japanese during the subsequent rescue mission (</w:t>
      </w:r>
      <w:r w:rsidR="008E1E63">
        <w:rPr>
          <w:rFonts w:ascii="Times New Roman" w:hAnsi="Times New Roman" w:cs="Times New Roman"/>
          <w:sz w:val="24"/>
          <w:szCs w:val="24"/>
        </w:rPr>
        <w:t xml:space="preserve">Swami </w:t>
      </w:r>
      <w:r w:rsidR="008E1E63" w:rsidRPr="008E1E63">
        <w:rPr>
          <w:rFonts w:ascii="Times New Roman" w:hAnsi="Times New Roman" w:cs="Times New Roman"/>
          <w:sz w:val="24"/>
          <w:szCs w:val="24"/>
          <w:highlight w:val="yellow"/>
        </w:rPr>
        <w:t>and</w:t>
      </w:r>
      <w:r w:rsidR="00A76E5E">
        <w:rPr>
          <w:rFonts w:ascii="Times New Roman" w:hAnsi="Times New Roman" w:cs="Times New Roman"/>
          <w:sz w:val="24"/>
          <w:szCs w:val="24"/>
        </w:rPr>
        <w:t xml:space="preserve"> </w:t>
      </w:r>
      <w:proofErr w:type="spellStart"/>
      <w:r w:rsidR="00A76E5E">
        <w:rPr>
          <w:rFonts w:ascii="Times New Roman" w:hAnsi="Times New Roman" w:cs="Times New Roman"/>
          <w:sz w:val="24"/>
          <w:szCs w:val="24"/>
        </w:rPr>
        <w:t>Furnham</w:t>
      </w:r>
      <w:proofErr w:type="spellEnd"/>
      <w:r w:rsidR="00A76E5E">
        <w:rPr>
          <w:rFonts w:ascii="Times New Roman" w:hAnsi="Times New Roman" w:cs="Times New Roman"/>
          <w:sz w:val="24"/>
          <w:szCs w:val="24"/>
        </w:rPr>
        <w:t xml:space="preserve">, 2012). </w:t>
      </w:r>
      <w:r w:rsidR="00A2050C">
        <w:rPr>
          <w:rFonts w:ascii="Times New Roman" w:hAnsi="Times New Roman" w:cs="Times New Roman"/>
          <w:sz w:val="24"/>
          <w:szCs w:val="24"/>
        </w:rPr>
        <w:t xml:space="preserve">Such beliefs are widespread: data from four nationally representative surveys have shown that half of the American public endorse at least one conspiracy theory (Oliver </w:t>
      </w:r>
      <w:r w:rsidR="008E1E63" w:rsidRPr="008E1E63">
        <w:rPr>
          <w:rFonts w:ascii="Times New Roman" w:hAnsi="Times New Roman" w:cs="Times New Roman"/>
          <w:sz w:val="24"/>
          <w:szCs w:val="24"/>
          <w:highlight w:val="yellow"/>
        </w:rPr>
        <w:t>and</w:t>
      </w:r>
      <w:r w:rsidR="00A2050C">
        <w:rPr>
          <w:rFonts w:ascii="Times New Roman" w:hAnsi="Times New Roman" w:cs="Times New Roman"/>
          <w:sz w:val="24"/>
          <w:szCs w:val="24"/>
        </w:rPr>
        <w:t xml:space="preserve"> Wood, 2014). In addition to being widespread, belief in conspiracy theories also has negative health, socio-political, and environmental conseque</w:t>
      </w:r>
      <w:r w:rsidR="008E1E63">
        <w:rPr>
          <w:rFonts w:ascii="Times New Roman" w:hAnsi="Times New Roman" w:cs="Times New Roman"/>
          <w:sz w:val="24"/>
          <w:szCs w:val="24"/>
        </w:rPr>
        <w:t xml:space="preserve">nces (for a review, see Douglas </w:t>
      </w:r>
      <w:r w:rsidR="008E1E63" w:rsidRPr="008E1E63">
        <w:rPr>
          <w:rFonts w:ascii="Times New Roman" w:hAnsi="Times New Roman" w:cs="Times New Roman"/>
          <w:sz w:val="24"/>
          <w:szCs w:val="24"/>
          <w:highlight w:val="yellow"/>
        </w:rPr>
        <w:t>et al.</w:t>
      </w:r>
      <w:r w:rsidR="008E1E63">
        <w:rPr>
          <w:rFonts w:ascii="Times New Roman" w:hAnsi="Times New Roman" w:cs="Times New Roman"/>
          <w:sz w:val="24"/>
          <w:szCs w:val="24"/>
        </w:rPr>
        <w:t xml:space="preserve">, </w:t>
      </w:r>
      <w:proofErr w:type="gramStart"/>
      <w:r w:rsidR="008E1E63">
        <w:rPr>
          <w:rFonts w:ascii="Times New Roman" w:hAnsi="Times New Roman" w:cs="Times New Roman"/>
          <w:sz w:val="24"/>
          <w:szCs w:val="24"/>
        </w:rPr>
        <w:t>2</w:t>
      </w:r>
      <w:r w:rsidR="00B27138">
        <w:rPr>
          <w:rFonts w:ascii="Times New Roman" w:hAnsi="Times New Roman" w:cs="Times New Roman"/>
          <w:sz w:val="24"/>
          <w:szCs w:val="24"/>
        </w:rPr>
        <w:t>015</w:t>
      </w:r>
      <w:proofErr w:type="gramEnd"/>
      <w:r w:rsidR="00A2050C">
        <w:rPr>
          <w:rFonts w:ascii="Times New Roman" w:hAnsi="Times New Roman" w:cs="Times New Roman"/>
          <w:sz w:val="24"/>
          <w:szCs w:val="24"/>
        </w:rPr>
        <w:t>). For example, recent studies have suggested that</w:t>
      </w:r>
      <w:r w:rsidR="0059610C">
        <w:rPr>
          <w:rFonts w:ascii="Times New Roman" w:hAnsi="Times New Roman" w:cs="Times New Roman"/>
          <w:sz w:val="24"/>
          <w:szCs w:val="24"/>
        </w:rPr>
        <w:t xml:space="preserve"> belief in conspiracy theories is associated with decreased trust in government services and institutions (Glick </w:t>
      </w:r>
      <w:r w:rsidR="008E1E63" w:rsidRPr="008E1E63">
        <w:rPr>
          <w:rFonts w:ascii="Times New Roman" w:hAnsi="Times New Roman" w:cs="Times New Roman"/>
          <w:sz w:val="24"/>
          <w:szCs w:val="24"/>
          <w:highlight w:val="yellow"/>
        </w:rPr>
        <w:t>and</w:t>
      </w:r>
      <w:r w:rsidR="0059610C">
        <w:rPr>
          <w:rFonts w:ascii="Times New Roman" w:hAnsi="Times New Roman" w:cs="Times New Roman"/>
          <w:sz w:val="24"/>
          <w:szCs w:val="24"/>
        </w:rPr>
        <w:t xml:space="preserve"> Einstein, 2015)</w:t>
      </w:r>
      <w:r w:rsidR="000449EE">
        <w:rPr>
          <w:rFonts w:ascii="Times New Roman" w:hAnsi="Times New Roman" w:cs="Times New Roman"/>
          <w:sz w:val="24"/>
          <w:szCs w:val="24"/>
        </w:rPr>
        <w:t xml:space="preserve"> and</w:t>
      </w:r>
      <w:r w:rsidR="0059610C">
        <w:rPr>
          <w:rFonts w:ascii="Times New Roman" w:hAnsi="Times New Roman" w:cs="Times New Roman"/>
          <w:sz w:val="24"/>
          <w:szCs w:val="24"/>
        </w:rPr>
        <w:t xml:space="preserve"> decreased pro-social behaviour and science acceptance </w:t>
      </w:r>
      <w:r w:rsidR="000449EE">
        <w:rPr>
          <w:rFonts w:ascii="Times New Roman" w:hAnsi="Times New Roman" w:cs="Times New Roman"/>
          <w:sz w:val="24"/>
          <w:szCs w:val="24"/>
        </w:rPr>
        <w:t>(van der Linden, 2015).</w:t>
      </w:r>
    </w:p>
    <w:p w:rsidR="00A76E5E" w:rsidRDefault="00AD2BBD" w:rsidP="00F016E8">
      <w:pPr>
        <w:spacing w:after="0" w:line="480" w:lineRule="auto"/>
        <w:rPr>
          <w:rFonts w:ascii="Times New Roman" w:hAnsi="Times New Roman" w:cs="Times New Roman"/>
          <w:sz w:val="24"/>
          <w:szCs w:val="24"/>
        </w:rPr>
      </w:pPr>
      <w:r>
        <w:rPr>
          <w:rFonts w:ascii="Times New Roman" w:hAnsi="Times New Roman" w:cs="Times New Roman"/>
          <w:sz w:val="24"/>
          <w:szCs w:val="24"/>
        </w:rPr>
        <w:tab/>
        <w:t>Recent work has attempted to conceptualise conspiracy theories as both neutral, rational narratives of the world and the outcome of ps</w:t>
      </w:r>
      <w:r w:rsidR="00A76E5E">
        <w:rPr>
          <w:rFonts w:ascii="Times New Roman" w:hAnsi="Times New Roman" w:cs="Times New Roman"/>
          <w:sz w:val="24"/>
          <w:szCs w:val="24"/>
        </w:rPr>
        <w:t xml:space="preserve">ychopathology (e.g., </w:t>
      </w:r>
      <w:proofErr w:type="spellStart"/>
      <w:r w:rsidR="00A76E5E">
        <w:rPr>
          <w:rFonts w:ascii="Times New Roman" w:hAnsi="Times New Roman" w:cs="Times New Roman"/>
          <w:sz w:val="24"/>
          <w:szCs w:val="24"/>
        </w:rPr>
        <w:t>Nefes</w:t>
      </w:r>
      <w:proofErr w:type="spellEnd"/>
      <w:r w:rsidR="00A76E5E">
        <w:rPr>
          <w:rFonts w:ascii="Times New Roman" w:hAnsi="Times New Roman" w:cs="Times New Roman"/>
          <w:sz w:val="24"/>
          <w:szCs w:val="24"/>
        </w:rPr>
        <w:t>, 2015)</w:t>
      </w:r>
      <w:r>
        <w:rPr>
          <w:rFonts w:ascii="Times New Roman" w:hAnsi="Times New Roman" w:cs="Times New Roman"/>
          <w:sz w:val="24"/>
          <w:szCs w:val="24"/>
        </w:rPr>
        <w:t>.</w:t>
      </w:r>
      <w:r w:rsidR="00A76E5E">
        <w:rPr>
          <w:rFonts w:ascii="Times New Roman" w:hAnsi="Times New Roman" w:cs="Times New Roman"/>
          <w:sz w:val="24"/>
          <w:szCs w:val="24"/>
        </w:rPr>
        <w:t xml:space="preserve"> In terms of the former, it is postulated that conspiracy theories offer simplistic explanations for individuals attempting to make sense of events that are confusing, difficult to comprehend, or poorly explained by mainstream sources of information (Swami </w:t>
      </w:r>
      <w:r w:rsidR="008E1E63" w:rsidRPr="008E1E63">
        <w:rPr>
          <w:rFonts w:ascii="Times New Roman" w:hAnsi="Times New Roman" w:cs="Times New Roman"/>
          <w:sz w:val="24"/>
          <w:szCs w:val="24"/>
          <w:highlight w:val="yellow"/>
        </w:rPr>
        <w:t>and</w:t>
      </w:r>
      <w:r w:rsidR="00A76E5E">
        <w:rPr>
          <w:rFonts w:ascii="Times New Roman" w:hAnsi="Times New Roman" w:cs="Times New Roman"/>
          <w:sz w:val="24"/>
          <w:szCs w:val="24"/>
        </w:rPr>
        <w:t xml:space="preserve"> </w:t>
      </w:r>
      <w:proofErr w:type="spellStart"/>
      <w:r w:rsidR="00A76E5E">
        <w:rPr>
          <w:rFonts w:ascii="Times New Roman" w:hAnsi="Times New Roman" w:cs="Times New Roman"/>
          <w:sz w:val="24"/>
          <w:szCs w:val="24"/>
        </w:rPr>
        <w:t>Furnham</w:t>
      </w:r>
      <w:proofErr w:type="spellEnd"/>
      <w:r w:rsidR="00A76E5E">
        <w:rPr>
          <w:rFonts w:ascii="Times New Roman" w:hAnsi="Times New Roman" w:cs="Times New Roman"/>
          <w:sz w:val="24"/>
          <w:szCs w:val="24"/>
        </w:rPr>
        <w:t xml:space="preserve">, 2014). The latter view, on the other hand, </w:t>
      </w:r>
      <w:r>
        <w:rPr>
          <w:rFonts w:ascii="Times New Roman" w:hAnsi="Times New Roman" w:cs="Times New Roman"/>
          <w:sz w:val="24"/>
          <w:szCs w:val="24"/>
        </w:rPr>
        <w:t xml:space="preserve">suggests that there are maladaptive cognitive-perceptual traits that contribute to the formation or maintenance of anomalous beliefs, including conspiracy theories. </w:t>
      </w:r>
      <w:r w:rsidR="00255672">
        <w:rPr>
          <w:rFonts w:ascii="Times New Roman" w:hAnsi="Times New Roman" w:cs="Times New Roman"/>
          <w:sz w:val="24"/>
          <w:szCs w:val="24"/>
        </w:rPr>
        <w:t xml:space="preserve">While acknowledging that the lens of psychopathology offers only a partial account of the popularity of conspiracy theories, this perspective nevertheless suggests that </w:t>
      </w:r>
      <w:r w:rsidR="00990A65">
        <w:rPr>
          <w:rFonts w:ascii="Times New Roman" w:hAnsi="Times New Roman" w:cs="Times New Roman"/>
          <w:sz w:val="24"/>
          <w:szCs w:val="24"/>
        </w:rPr>
        <w:t>maladaptive cognitive or perceptual traits</w:t>
      </w:r>
      <w:r w:rsidR="00255672">
        <w:rPr>
          <w:rFonts w:ascii="Times New Roman" w:hAnsi="Times New Roman" w:cs="Times New Roman"/>
          <w:sz w:val="24"/>
          <w:szCs w:val="24"/>
        </w:rPr>
        <w:t xml:space="preserve"> may make assimilation or maintenance of </w:t>
      </w:r>
      <w:proofErr w:type="spellStart"/>
      <w:r w:rsidR="00255672">
        <w:rPr>
          <w:rFonts w:ascii="Times New Roman" w:hAnsi="Times New Roman" w:cs="Times New Roman"/>
          <w:sz w:val="24"/>
          <w:szCs w:val="24"/>
        </w:rPr>
        <w:t>conspiracist</w:t>
      </w:r>
      <w:proofErr w:type="spellEnd"/>
      <w:r w:rsidR="00255672">
        <w:rPr>
          <w:rFonts w:ascii="Times New Roman" w:hAnsi="Times New Roman" w:cs="Times New Roman"/>
          <w:sz w:val="24"/>
          <w:szCs w:val="24"/>
        </w:rPr>
        <w:t xml:space="preserve"> beliefs more likely (van Elk, 2015). </w:t>
      </w:r>
    </w:p>
    <w:p w:rsidR="00E157F8" w:rsidRDefault="00C94465" w:rsidP="00E157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support of this perspective, studies have reported positive associati</w:t>
      </w:r>
      <w:r w:rsidR="00781211">
        <w:rPr>
          <w:rFonts w:ascii="Times New Roman" w:hAnsi="Times New Roman" w:cs="Times New Roman"/>
          <w:sz w:val="24"/>
          <w:szCs w:val="24"/>
        </w:rPr>
        <w:t>ons between belief in conspiracy</w:t>
      </w:r>
      <w:r>
        <w:rPr>
          <w:rFonts w:ascii="Times New Roman" w:hAnsi="Times New Roman" w:cs="Times New Roman"/>
          <w:sz w:val="24"/>
          <w:szCs w:val="24"/>
        </w:rPr>
        <w:t xml:space="preserve"> theories and traits including paranoia, magical ideation, and belief in the paranormal (e.g., </w:t>
      </w:r>
      <w:proofErr w:type="spellStart"/>
      <w:r w:rsidR="009D476C">
        <w:rPr>
          <w:rFonts w:ascii="Times New Roman" w:hAnsi="Times New Roman" w:cs="Times New Roman"/>
          <w:sz w:val="24"/>
          <w:szCs w:val="24"/>
        </w:rPr>
        <w:t>Brotherton</w:t>
      </w:r>
      <w:proofErr w:type="spellEnd"/>
      <w:r w:rsidR="009D476C">
        <w:rPr>
          <w:rFonts w:ascii="Times New Roman" w:hAnsi="Times New Roman" w:cs="Times New Roman"/>
          <w:sz w:val="24"/>
          <w:szCs w:val="24"/>
        </w:rPr>
        <w:t xml:space="preserve"> </w:t>
      </w:r>
      <w:r w:rsidR="008E1E63" w:rsidRPr="008E1E63">
        <w:rPr>
          <w:rFonts w:ascii="Times New Roman" w:hAnsi="Times New Roman" w:cs="Times New Roman"/>
          <w:sz w:val="24"/>
          <w:szCs w:val="24"/>
          <w:highlight w:val="yellow"/>
        </w:rPr>
        <w:t>and</w:t>
      </w:r>
      <w:r w:rsidR="009D476C">
        <w:rPr>
          <w:rFonts w:ascii="Times New Roman" w:hAnsi="Times New Roman" w:cs="Times New Roman"/>
          <w:sz w:val="24"/>
          <w:szCs w:val="24"/>
        </w:rPr>
        <w:t xml:space="preserve"> </w:t>
      </w:r>
      <w:proofErr w:type="spellStart"/>
      <w:r w:rsidR="009D476C">
        <w:rPr>
          <w:rFonts w:ascii="Times New Roman" w:hAnsi="Times New Roman" w:cs="Times New Roman"/>
          <w:sz w:val="24"/>
          <w:szCs w:val="24"/>
        </w:rPr>
        <w:t>Eser</w:t>
      </w:r>
      <w:proofErr w:type="spellEnd"/>
      <w:r w:rsidR="009D476C">
        <w:rPr>
          <w:rFonts w:ascii="Times New Roman" w:hAnsi="Times New Roman" w:cs="Times New Roman"/>
          <w:sz w:val="24"/>
          <w:szCs w:val="24"/>
        </w:rPr>
        <w:t>, 2014</w:t>
      </w:r>
      <w:r>
        <w:rPr>
          <w:rFonts w:ascii="Times New Roman" w:hAnsi="Times New Roman" w:cs="Times New Roman"/>
          <w:sz w:val="24"/>
          <w:szCs w:val="24"/>
        </w:rPr>
        <w:t>;</w:t>
      </w:r>
      <w:r w:rsidR="00255672">
        <w:rPr>
          <w:rFonts w:ascii="Times New Roman" w:hAnsi="Times New Roman" w:cs="Times New Roman"/>
          <w:sz w:val="24"/>
          <w:szCs w:val="24"/>
        </w:rPr>
        <w:t xml:space="preserve"> </w:t>
      </w:r>
      <w:proofErr w:type="spellStart"/>
      <w:r>
        <w:rPr>
          <w:rFonts w:ascii="Times New Roman" w:hAnsi="Times New Roman" w:cs="Times New Roman"/>
          <w:sz w:val="24"/>
          <w:szCs w:val="24"/>
        </w:rPr>
        <w:t>Lobato</w:t>
      </w:r>
      <w:proofErr w:type="spellEnd"/>
      <w:r w:rsidR="008E1E63">
        <w:rPr>
          <w:rFonts w:ascii="Times New Roman" w:hAnsi="Times New Roman" w:cs="Times New Roman"/>
          <w:sz w:val="24"/>
          <w:szCs w:val="24"/>
        </w:rPr>
        <w:t xml:space="preserve"> </w:t>
      </w:r>
      <w:r w:rsidR="008E1E63" w:rsidRPr="008E1E63">
        <w:rPr>
          <w:rFonts w:ascii="Times New Roman" w:hAnsi="Times New Roman" w:cs="Times New Roman"/>
          <w:sz w:val="24"/>
          <w:szCs w:val="24"/>
          <w:highlight w:val="yellow"/>
        </w:rPr>
        <w:t>et al.</w:t>
      </w:r>
      <w:r>
        <w:rPr>
          <w:rFonts w:ascii="Times New Roman" w:hAnsi="Times New Roman" w:cs="Times New Roman"/>
          <w:sz w:val="24"/>
          <w:szCs w:val="24"/>
        </w:rPr>
        <w:t xml:space="preserve">, </w:t>
      </w:r>
      <w:r w:rsidR="008E1E63">
        <w:rPr>
          <w:rFonts w:ascii="Times New Roman" w:hAnsi="Times New Roman" w:cs="Times New Roman"/>
          <w:sz w:val="24"/>
          <w:szCs w:val="24"/>
        </w:rPr>
        <w:t>2</w:t>
      </w:r>
      <w:r>
        <w:rPr>
          <w:rFonts w:ascii="Times New Roman" w:hAnsi="Times New Roman" w:cs="Times New Roman"/>
          <w:sz w:val="24"/>
          <w:szCs w:val="24"/>
        </w:rPr>
        <w:t xml:space="preserve">014; </w:t>
      </w:r>
      <w:proofErr w:type="spellStart"/>
      <w:r>
        <w:rPr>
          <w:rFonts w:ascii="Times New Roman" w:hAnsi="Times New Roman" w:cs="Times New Roman"/>
          <w:sz w:val="24"/>
          <w:szCs w:val="24"/>
        </w:rPr>
        <w:t>Stieger</w:t>
      </w:r>
      <w:proofErr w:type="spellEnd"/>
      <w:r w:rsidR="008E1E63">
        <w:rPr>
          <w:rFonts w:ascii="Times New Roman" w:hAnsi="Times New Roman" w:cs="Times New Roman"/>
          <w:sz w:val="24"/>
          <w:szCs w:val="24"/>
        </w:rPr>
        <w:t xml:space="preserve"> </w:t>
      </w:r>
      <w:r w:rsidR="008E1E63" w:rsidRPr="008E1E63">
        <w:rPr>
          <w:rFonts w:ascii="Times New Roman" w:hAnsi="Times New Roman" w:cs="Times New Roman"/>
          <w:sz w:val="24"/>
          <w:szCs w:val="24"/>
          <w:highlight w:val="yellow"/>
        </w:rPr>
        <w:t>et al.</w:t>
      </w:r>
      <w:r w:rsidR="008E1E63">
        <w:rPr>
          <w:rFonts w:ascii="Times New Roman" w:hAnsi="Times New Roman" w:cs="Times New Roman"/>
          <w:sz w:val="24"/>
          <w:szCs w:val="24"/>
        </w:rPr>
        <w:t xml:space="preserve">, </w:t>
      </w:r>
      <w:r>
        <w:rPr>
          <w:rFonts w:ascii="Times New Roman" w:hAnsi="Times New Roman" w:cs="Times New Roman"/>
          <w:sz w:val="24"/>
          <w:szCs w:val="24"/>
        </w:rPr>
        <w:t xml:space="preserve">2013; Swami et al., 2011). </w:t>
      </w:r>
      <w:r w:rsidR="00255672">
        <w:rPr>
          <w:rFonts w:ascii="Times New Roman" w:hAnsi="Times New Roman" w:cs="Times New Roman"/>
          <w:sz w:val="24"/>
          <w:szCs w:val="24"/>
        </w:rPr>
        <w:t>In explanation, it has been suggested that conspiracy theories and anomalous beliefs share features in common (e.g., both</w:t>
      </w:r>
      <w:r w:rsidR="00E157F8">
        <w:rPr>
          <w:rFonts w:ascii="Times New Roman" w:hAnsi="Times New Roman" w:cs="Times New Roman"/>
          <w:sz w:val="24"/>
          <w:szCs w:val="24"/>
        </w:rPr>
        <w:t xml:space="preserve"> overly rely on intuitive-experiential processing of information and lack rigorous, self-generated testing; Swami</w:t>
      </w:r>
      <w:r w:rsidR="008E1E63">
        <w:rPr>
          <w:rFonts w:ascii="Times New Roman" w:hAnsi="Times New Roman" w:cs="Times New Roman"/>
          <w:sz w:val="24"/>
          <w:szCs w:val="24"/>
        </w:rPr>
        <w:t xml:space="preserve"> </w:t>
      </w:r>
      <w:r w:rsidR="008E1E63" w:rsidRPr="008E1E63">
        <w:rPr>
          <w:rFonts w:ascii="Times New Roman" w:hAnsi="Times New Roman" w:cs="Times New Roman"/>
          <w:sz w:val="24"/>
          <w:szCs w:val="24"/>
          <w:highlight w:val="yellow"/>
        </w:rPr>
        <w:t>et al.</w:t>
      </w:r>
      <w:r w:rsidR="008E1E63">
        <w:rPr>
          <w:rFonts w:ascii="Times New Roman" w:hAnsi="Times New Roman" w:cs="Times New Roman"/>
          <w:sz w:val="24"/>
          <w:szCs w:val="24"/>
        </w:rPr>
        <w:t xml:space="preserve">, </w:t>
      </w:r>
      <w:r w:rsidR="00E157F8">
        <w:rPr>
          <w:rFonts w:ascii="Times New Roman" w:hAnsi="Times New Roman" w:cs="Times New Roman"/>
          <w:sz w:val="24"/>
          <w:szCs w:val="24"/>
        </w:rPr>
        <w:t>2014) and that endorsement of one set of anomalous beliefs (e.g., belief in the paranormal) makes acceptance of other anomalous beliefs (e.g., conspiracy theories) more likely (Ramsay, 2006). From this perspective, intra-individual endorsement of inadequate explanations for events is a key factor shaping the assimilation and maintenance of maladaptive beliefs (Drinkwater</w:t>
      </w:r>
      <w:r w:rsidR="008E1E63">
        <w:rPr>
          <w:rFonts w:ascii="Times New Roman" w:hAnsi="Times New Roman" w:cs="Times New Roman"/>
          <w:sz w:val="24"/>
          <w:szCs w:val="24"/>
        </w:rPr>
        <w:t xml:space="preserve"> </w:t>
      </w:r>
      <w:r w:rsidR="008E1E63" w:rsidRPr="008E1E63">
        <w:rPr>
          <w:rFonts w:ascii="Times New Roman" w:hAnsi="Times New Roman" w:cs="Times New Roman"/>
          <w:sz w:val="24"/>
          <w:szCs w:val="24"/>
          <w:highlight w:val="yellow"/>
        </w:rPr>
        <w:t>et al.</w:t>
      </w:r>
      <w:r w:rsidR="008E1E63">
        <w:rPr>
          <w:rFonts w:ascii="Times New Roman" w:hAnsi="Times New Roman" w:cs="Times New Roman"/>
          <w:sz w:val="24"/>
          <w:szCs w:val="24"/>
        </w:rPr>
        <w:t xml:space="preserve">, </w:t>
      </w:r>
      <w:r w:rsidR="00E157F8">
        <w:rPr>
          <w:rFonts w:ascii="Times New Roman" w:hAnsi="Times New Roman" w:cs="Times New Roman"/>
          <w:sz w:val="24"/>
          <w:szCs w:val="24"/>
        </w:rPr>
        <w:t>2012), but this in itself is not necessarily evidence of underlying maladaptive trait</w:t>
      </w:r>
      <w:r w:rsidR="000449EE">
        <w:rPr>
          <w:rFonts w:ascii="Times New Roman" w:hAnsi="Times New Roman" w:cs="Times New Roman"/>
          <w:sz w:val="24"/>
          <w:szCs w:val="24"/>
        </w:rPr>
        <w:t xml:space="preserve"> influence</w:t>
      </w:r>
      <w:r w:rsidR="00E157F8">
        <w:rPr>
          <w:rFonts w:ascii="Times New Roman" w:hAnsi="Times New Roman" w:cs="Times New Roman"/>
          <w:sz w:val="24"/>
          <w:szCs w:val="24"/>
        </w:rPr>
        <w:t>.</w:t>
      </w:r>
    </w:p>
    <w:p w:rsidR="009D476C" w:rsidRDefault="00E157F8" w:rsidP="00E157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address this issue, a number of studies have focused more specifically </w:t>
      </w:r>
      <w:r w:rsidR="00B27138">
        <w:rPr>
          <w:rFonts w:ascii="Times New Roman" w:hAnsi="Times New Roman" w:cs="Times New Roman"/>
          <w:sz w:val="24"/>
          <w:szCs w:val="24"/>
        </w:rPr>
        <w:t xml:space="preserve">on </w:t>
      </w:r>
      <w:r>
        <w:rPr>
          <w:rFonts w:ascii="Times New Roman" w:hAnsi="Times New Roman" w:cs="Times New Roman"/>
          <w:sz w:val="24"/>
          <w:szCs w:val="24"/>
        </w:rPr>
        <w:t xml:space="preserve">associations between belief in conspiracy theories and </w:t>
      </w:r>
      <w:proofErr w:type="spellStart"/>
      <w:r>
        <w:rPr>
          <w:rFonts w:ascii="Times New Roman" w:hAnsi="Times New Roman" w:cs="Times New Roman"/>
          <w:sz w:val="24"/>
          <w:szCs w:val="24"/>
        </w:rPr>
        <w:t>schizotypy</w:t>
      </w:r>
      <w:proofErr w:type="spellEnd"/>
      <w:r>
        <w:rPr>
          <w:rFonts w:ascii="Times New Roman" w:hAnsi="Times New Roman" w:cs="Times New Roman"/>
          <w:sz w:val="24"/>
          <w:szCs w:val="24"/>
        </w:rPr>
        <w:t xml:space="preserve">, a set of cognitive, perceptual, and affective traits ranging from normal dissociative states to extreme states. These studies have reported significant and positive associations between belief in conspiracy theories and </w:t>
      </w:r>
      <w:proofErr w:type="spellStart"/>
      <w:r>
        <w:rPr>
          <w:rFonts w:ascii="Times New Roman" w:hAnsi="Times New Roman" w:cs="Times New Roman"/>
          <w:sz w:val="24"/>
          <w:szCs w:val="24"/>
        </w:rPr>
        <w:t>schizotypy</w:t>
      </w:r>
      <w:proofErr w:type="spellEnd"/>
      <w:r w:rsidR="009D476C">
        <w:rPr>
          <w:rFonts w:ascii="Times New Roman" w:hAnsi="Times New Roman" w:cs="Times New Roman"/>
          <w:sz w:val="24"/>
          <w:szCs w:val="24"/>
        </w:rPr>
        <w:t xml:space="preserve"> (e.g., Darwin</w:t>
      </w:r>
      <w:r w:rsidR="008E1E63">
        <w:rPr>
          <w:rFonts w:ascii="Times New Roman" w:hAnsi="Times New Roman" w:cs="Times New Roman"/>
          <w:sz w:val="24"/>
          <w:szCs w:val="24"/>
        </w:rPr>
        <w:t xml:space="preserve"> </w:t>
      </w:r>
      <w:r w:rsidR="008E1E63" w:rsidRPr="008E1E63">
        <w:rPr>
          <w:rFonts w:ascii="Times New Roman" w:hAnsi="Times New Roman" w:cs="Times New Roman"/>
          <w:sz w:val="24"/>
          <w:szCs w:val="24"/>
          <w:highlight w:val="yellow"/>
        </w:rPr>
        <w:t>et al.</w:t>
      </w:r>
      <w:r w:rsidR="008E1E63">
        <w:rPr>
          <w:rFonts w:ascii="Times New Roman" w:hAnsi="Times New Roman" w:cs="Times New Roman"/>
          <w:sz w:val="24"/>
          <w:szCs w:val="24"/>
        </w:rPr>
        <w:t>, 2</w:t>
      </w:r>
      <w:r w:rsidR="009D476C">
        <w:rPr>
          <w:rFonts w:ascii="Times New Roman" w:hAnsi="Times New Roman" w:cs="Times New Roman"/>
          <w:sz w:val="24"/>
          <w:szCs w:val="24"/>
        </w:rPr>
        <w:t>011; Swami et al., 2013</w:t>
      </w:r>
      <w:r>
        <w:rPr>
          <w:rFonts w:ascii="Times New Roman" w:hAnsi="Times New Roman" w:cs="Times New Roman"/>
          <w:sz w:val="24"/>
          <w:szCs w:val="24"/>
        </w:rPr>
        <w:t>), and in explanation it has been suggested that traits of suspiciousness seen in high schizotypal individuals may resul</w:t>
      </w:r>
      <w:r w:rsidR="00B8690D">
        <w:rPr>
          <w:rFonts w:ascii="Times New Roman" w:hAnsi="Times New Roman" w:cs="Times New Roman"/>
          <w:sz w:val="24"/>
          <w:szCs w:val="24"/>
        </w:rPr>
        <w:t>t in them disbelieving official</w:t>
      </w:r>
      <w:r>
        <w:rPr>
          <w:rFonts w:ascii="Times New Roman" w:hAnsi="Times New Roman" w:cs="Times New Roman"/>
          <w:sz w:val="24"/>
          <w:szCs w:val="24"/>
        </w:rPr>
        <w:t xml:space="preserve"> or mainstream sources of information. </w:t>
      </w:r>
      <w:r w:rsidR="000B2444">
        <w:rPr>
          <w:rFonts w:ascii="Times New Roman" w:hAnsi="Times New Roman" w:cs="Times New Roman"/>
          <w:sz w:val="24"/>
          <w:szCs w:val="24"/>
        </w:rPr>
        <w:t xml:space="preserve">Additionally, characteristics associated with paranoid ideation may result in distorted perceptions and a </w:t>
      </w:r>
      <w:proofErr w:type="spellStart"/>
      <w:r w:rsidR="000B2444">
        <w:rPr>
          <w:rFonts w:ascii="Times New Roman" w:hAnsi="Times New Roman" w:cs="Times New Roman"/>
          <w:sz w:val="24"/>
          <w:szCs w:val="24"/>
        </w:rPr>
        <w:t>misappreciation</w:t>
      </w:r>
      <w:proofErr w:type="spellEnd"/>
      <w:r w:rsidR="000B2444">
        <w:rPr>
          <w:rFonts w:ascii="Times New Roman" w:hAnsi="Times New Roman" w:cs="Times New Roman"/>
          <w:sz w:val="24"/>
          <w:szCs w:val="24"/>
        </w:rPr>
        <w:t xml:space="preserve"> of intention that result in </w:t>
      </w:r>
      <w:proofErr w:type="spellStart"/>
      <w:r w:rsidR="000B2444">
        <w:rPr>
          <w:rFonts w:ascii="Times New Roman" w:hAnsi="Times New Roman" w:cs="Times New Roman"/>
          <w:sz w:val="24"/>
          <w:szCs w:val="24"/>
        </w:rPr>
        <w:t>conspiracist</w:t>
      </w:r>
      <w:proofErr w:type="spellEnd"/>
      <w:r w:rsidR="000B2444">
        <w:rPr>
          <w:rFonts w:ascii="Times New Roman" w:hAnsi="Times New Roman" w:cs="Times New Roman"/>
          <w:sz w:val="24"/>
          <w:szCs w:val="24"/>
        </w:rPr>
        <w:t xml:space="preserve"> ideation (Darwin et al., 2011; van der </w:t>
      </w:r>
      <w:proofErr w:type="spellStart"/>
      <w:r w:rsidR="000B2444">
        <w:rPr>
          <w:rFonts w:ascii="Times New Roman" w:hAnsi="Times New Roman" w:cs="Times New Roman"/>
          <w:sz w:val="24"/>
          <w:szCs w:val="24"/>
        </w:rPr>
        <w:t>Tempel</w:t>
      </w:r>
      <w:proofErr w:type="spellEnd"/>
      <w:r w:rsidR="000B2444">
        <w:rPr>
          <w:rFonts w:ascii="Times New Roman" w:hAnsi="Times New Roman" w:cs="Times New Roman"/>
          <w:sz w:val="24"/>
          <w:szCs w:val="24"/>
        </w:rPr>
        <w:t xml:space="preserve"> </w:t>
      </w:r>
      <w:r w:rsidR="008E1E63" w:rsidRPr="008E1E63">
        <w:rPr>
          <w:rFonts w:ascii="Times New Roman" w:hAnsi="Times New Roman" w:cs="Times New Roman"/>
          <w:sz w:val="24"/>
          <w:szCs w:val="24"/>
          <w:highlight w:val="yellow"/>
        </w:rPr>
        <w:t>and</w:t>
      </w:r>
      <w:r w:rsidR="000B2444">
        <w:rPr>
          <w:rFonts w:ascii="Times New Roman" w:hAnsi="Times New Roman" w:cs="Times New Roman"/>
          <w:sz w:val="24"/>
          <w:szCs w:val="24"/>
        </w:rPr>
        <w:t xml:space="preserve"> </w:t>
      </w:r>
      <w:proofErr w:type="spellStart"/>
      <w:r w:rsidR="000B2444">
        <w:rPr>
          <w:rFonts w:ascii="Times New Roman" w:hAnsi="Times New Roman" w:cs="Times New Roman"/>
          <w:sz w:val="24"/>
          <w:szCs w:val="24"/>
        </w:rPr>
        <w:t>Alcock</w:t>
      </w:r>
      <w:proofErr w:type="spellEnd"/>
      <w:r w:rsidR="000B2444">
        <w:rPr>
          <w:rFonts w:ascii="Times New Roman" w:hAnsi="Times New Roman" w:cs="Times New Roman"/>
          <w:sz w:val="24"/>
          <w:szCs w:val="24"/>
        </w:rPr>
        <w:t xml:space="preserve">, 2015). </w:t>
      </w:r>
    </w:p>
    <w:p w:rsidR="000B2444" w:rsidRDefault="00781211" w:rsidP="000B24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these findings, there are a number of issues requiring clarification.</w:t>
      </w:r>
      <w:r w:rsidR="000B2444">
        <w:rPr>
          <w:rFonts w:ascii="Times New Roman" w:hAnsi="Times New Roman" w:cs="Times New Roman"/>
          <w:sz w:val="24"/>
          <w:szCs w:val="24"/>
        </w:rPr>
        <w:t xml:space="preserve"> First, where facets of </w:t>
      </w:r>
      <w:proofErr w:type="spellStart"/>
      <w:r w:rsidR="000B2444">
        <w:rPr>
          <w:rFonts w:ascii="Times New Roman" w:hAnsi="Times New Roman" w:cs="Times New Roman"/>
          <w:sz w:val="24"/>
          <w:szCs w:val="24"/>
        </w:rPr>
        <w:t>schizotypy</w:t>
      </w:r>
      <w:proofErr w:type="spellEnd"/>
      <w:r w:rsidR="000B2444">
        <w:rPr>
          <w:rFonts w:ascii="Times New Roman" w:hAnsi="Times New Roman" w:cs="Times New Roman"/>
          <w:sz w:val="24"/>
          <w:szCs w:val="24"/>
        </w:rPr>
        <w:t xml:space="preserve"> have been examined, it appears that traits associated with odd beliefs and magical thinking – the traits most closely associated with belief in the paranormal </w:t>
      </w:r>
      <w:r w:rsidR="000B2444">
        <w:rPr>
          <w:rFonts w:ascii="Times New Roman" w:hAnsi="Times New Roman" w:cs="Times New Roman"/>
          <w:sz w:val="24"/>
          <w:szCs w:val="24"/>
        </w:rPr>
        <w:lastRenderedPageBreak/>
        <w:t>– are predictive of belief in conspiracy theories, whereas other schizotypal facets show weaker or non-significant associations (Barron</w:t>
      </w:r>
      <w:r w:rsidR="008E1E63">
        <w:rPr>
          <w:rFonts w:ascii="Times New Roman" w:hAnsi="Times New Roman" w:cs="Times New Roman"/>
          <w:sz w:val="24"/>
          <w:szCs w:val="24"/>
        </w:rPr>
        <w:t xml:space="preserve"> </w:t>
      </w:r>
      <w:r w:rsidR="008E1E63" w:rsidRPr="008E1E63">
        <w:rPr>
          <w:rFonts w:ascii="Times New Roman" w:hAnsi="Times New Roman" w:cs="Times New Roman"/>
          <w:sz w:val="24"/>
          <w:szCs w:val="24"/>
          <w:highlight w:val="yellow"/>
        </w:rPr>
        <w:t>et al.</w:t>
      </w:r>
      <w:r w:rsidR="008E1E63">
        <w:rPr>
          <w:rFonts w:ascii="Times New Roman" w:hAnsi="Times New Roman" w:cs="Times New Roman"/>
          <w:sz w:val="24"/>
          <w:szCs w:val="24"/>
        </w:rPr>
        <w:t xml:space="preserve">, </w:t>
      </w:r>
      <w:r w:rsidR="000B2444">
        <w:rPr>
          <w:rFonts w:ascii="Times New Roman" w:hAnsi="Times New Roman" w:cs="Times New Roman"/>
          <w:sz w:val="24"/>
          <w:szCs w:val="24"/>
        </w:rPr>
        <w:t xml:space="preserve">2014). Second, it has been reported that </w:t>
      </w:r>
      <w:r>
        <w:rPr>
          <w:rFonts w:ascii="Times New Roman" w:hAnsi="Times New Roman" w:cs="Times New Roman"/>
          <w:sz w:val="24"/>
          <w:szCs w:val="24"/>
        </w:rPr>
        <w:t xml:space="preserve">it is </w:t>
      </w:r>
      <w:r w:rsidR="007F213E">
        <w:rPr>
          <w:rFonts w:ascii="Times New Roman" w:hAnsi="Times New Roman" w:cs="Times New Roman"/>
          <w:sz w:val="24"/>
          <w:szCs w:val="24"/>
        </w:rPr>
        <w:t xml:space="preserve">delusional traits, rather than </w:t>
      </w:r>
      <w:proofErr w:type="spellStart"/>
      <w:r w:rsidR="007F213E">
        <w:rPr>
          <w:rFonts w:ascii="Times New Roman" w:hAnsi="Times New Roman" w:cs="Times New Roman"/>
          <w:sz w:val="24"/>
          <w:szCs w:val="24"/>
        </w:rPr>
        <w:t>schizotypy</w:t>
      </w:r>
      <w:proofErr w:type="spellEnd"/>
      <w:r w:rsidR="007F213E">
        <w:rPr>
          <w:rFonts w:ascii="Times New Roman" w:hAnsi="Times New Roman" w:cs="Times New Roman"/>
          <w:sz w:val="24"/>
          <w:szCs w:val="24"/>
        </w:rPr>
        <w:t xml:space="preserve"> per se, </w:t>
      </w:r>
      <w:r>
        <w:rPr>
          <w:rFonts w:ascii="Times New Roman" w:hAnsi="Times New Roman" w:cs="Times New Roman"/>
          <w:sz w:val="24"/>
          <w:szCs w:val="24"/>
        </w:rPr>
        <w:t xml:space="preserve">that </w:t>
      </w:r>
      <w:r w:rsidR="007F213E">
        <w:rPr>
          <w:rFonts w:ascii="Times New Roman" w:hAnsi="Times New Roman" w:cs="Times New Roman"/>
          <w:sz w:val="24"/>
          <w:szCs w:val="24"/>
        </w:rPr>
        <w:t>may lead to greater acceptance of conspiracy theories (</w:t>
      </w:r>
      <w:proofErr w:type="spellStart"/>
      <w:r w:rsidR="007F213E">
        <w:rPr>
          <w:rFonts w:ascii="Times New Roman" w:hAnsi="Times New Roman" w:cs="Times New Roman"/>
          <w:sz w:val="24"/>
          <w:szCs w:val="24"/>
        </w:rPr>
        <w:t>Dagnall</w:t>
      </w:r>
      <w:proofErr w:type="spellEnd"/>
      <w:r w:rsidR="008E1E63">
        <w:rPr>
          <w:rFonts w:ascii="Times New Roman" w:hAnsi="Times New Roman" w:cs="Times New Roman"/>
          <w:sz w:val="24"/>
          <w:szCs w:val="24"/>
        </w:rPr>
        <w:t xml:space="preserve"> </w:t>
      </w:r>
      <w:r w:rsidR="008E1E63" w:rsidRPr="008E1E63">
        <w:rPr>
          <w:rFonts w:ascii="Times New Roman" w:hAnsi="Times New Roman" w:cs="Times New Roman"/>
          <w:sz w:val="24"/>
          <w:szCs w:val="24"/>
          <w:highlight w:val="yellow"/>
        </w:rPr>
        <w:t>et al.</w:t>
      </w:r>
      <w:r w:rsidR="008E1E63">
        <w:rPr>
          <w:rFonts w:ascii="Times New Roman" w:hAnsi="Times New Roman" w:cs="Times New Roman"/>
          <w:sz w:val="24"/>
          <w:szCs w:val="24"/>
        </w:rPr>
        <w:t xml:space="preserve">, </w:t>
      </w:r>
      <w:r w:rsidR="007F213E">
        <w:rPr>
          <w:rFonts w:ascii="Times New Roman" w:hAnsi="Times New Roman" w:cs="Times New Roman"/>
          <w:sz w:val="24"/>
          <w:szCs w:val="24"/>
        </w:rPr>
        <w:t xml:space="preserve">2015). That is, the association between </w:t>
      </w:r>
      <w:proofErr w:type="spellStart"/>
      <w:r w:rsidR="007F213E">
        <w:rPr>
          <w:rFonts w:ascii="Times New Roman" w:hAnsi="Times New Roman" w:cs="Times New Roman"/>
          <w:sz w:val="24"/>
          <w:szCs w:val="24"/>
        </w:rPr>
        <w:t>schizotypy</w:t>
      </w:r>
      <w:proofErr w:type="spellEnd"/>
      <w:r w:rsidR="007F213E">
        <w:rPr>
          <w:rFonts w:ascii="Times New Roman" w:hAnsi="Times New Roman" w:cs="Times New Roman"/>
          <w:sz w:val="24"/>
          <w:szCs w:val="24"/>
        </w:rPr>
        <w:t xml:space="preserve"> and </w:t>
      </w:r>
      <w:proofErr w:type="spellStart"/>
      <w:r w:rsidR="007F213E">
        <w:rPr>
          <w:rFonts w:ascii="Times New Roman" w:hAnsi="Times New Roman" w:cs="Times New Roman"/>
          <w:sz w:val="24"/>
          <w:szCs w:val="24"/>
        </w:rPr>
        <w:t>conspiracist</w:t>
      </w:r>
      <w:proofErr w:type="spellEnd"/>
      <w:r w:rsidR="007F213E">
        <w:rPr>
          <w:rFonts w:ascii="Times New Roman" w:hAnsi="Times New Roman" w:cs="Times New Roman"/>
          <w:sz w:val="24"/>
          <w:szCs w:val="24"/>
        </w:rPr>
        <w:t xml:space="preserve"> ideation reported in earlier studies</w:t>
      </w:r>
      <w:r>
        <w:rPr>
          <w:rFonts w:ascii="Times New Roman" w:hAnsi="Times New Roman" w:cs="Times New Roman"/>
          <w:sz w:val="24"/>
          <w:szCs w:val="24"/>
        </w:rPr>
        <w:t xml:space="preserve"> may</w:t>
      </w:r>
      <w:r w:rsidR="007F213E">
        <w:rPr>
          <w:rFonts w:ascii="Times New Roman" w:hAnsi="Times New Roman" w:cs="Times New Roman"/>
          <w:sz w:val="24"/>
          <w:szCs w:val="24"/>
        </w:rPr>
        <w:t xml:space="preserve"> reflect an indirect measurement of delusional ideation in measures of </w:t>
      </w:r>
      <w:proofErr w:type="spellStart"/>
      <w:r w:rsidR="007F213E">
        <w:rPr>
          <w:rFonts w:ascii="Times New Roman" w:hAnsi="Times New Roman" w:cs="Times New Roman"/>
          <w:sz w:val="24"/>
          <w:szCs w:val="24"/>
        </w:rPr>
        <w:t>schizotypy</w:t>
      </w:r>
      <w:proofErr w:type="spellEnd"/>
      <w:r w:rsidR="007F213E">
        <w:rPr>
          <w:rFonts w:ascii="Times New Roman" w:hAnsi="Times New Roman" w:cs="Times New Roman"/>
          <w:sz w:val="24"/>
          <w:szCs w:val="24"/>
        </w:rPr>
        <w:t xml:space="preserve">. </w:t>
      </w:r>
      <w:r w:rsidR="000B2444">
        <w:rPr>
          <w:rFonts w:ascii="Times New Roman" w:hAnsi="Times New Roman" w:cs="Times New Roman"/>
          <w:sz w:val="24"/>
          <w:szCs w:val="24"/>
        </w:rPr>
        <w:t xml:space="preserve">Collectively, these studies suggest that it is a tendency toward paranoia or </w:t>
      </w:r>
      <w:r w:rsidR="00990A65">
        <w:rPr>
          <w:rFonts w:ascii="Times New Roman" w:hAnsi="Times New Roman" w:cs="Times New Roman"/>
          <w:sz w:val="24"/>
          <w:szCs w:val="24"/>
        </w:rPr>
        <w:t>delusional</w:t>
      </w:r>
      <w:r w:rsidR="000B2444">
        <w:rPr>
          <w:rFonts w:ascii="Times New Roman" w:hAnsi="Times New Roman" w:cs="Times New Roman"/>
          <w:sz w:val="24"/>
          <w:szCs w:val="24"/>
        </w:rPr>
        <w:t xml:space="preserve"> ideation that shapes belief in conspiracy theories (</w:t>
      </w:r>
      <w:proofErr w:type="spellStart"/>
      <w:r w:rsidR="00023A94">
        <w:rPr>
          <w:rFonts w:ascii="Times New Roman" w:hAnsi="Times New Roman" w:cs="Times New Roman"/>
          <w:sz w:val="24"/>
          <w:szCs w:val="24"/>
        </w:rPr>
        <w:t>Dagnall</w:t>
      </w:r>
      <w:proofErr w:type="spellEnd"/>
      <w:r w:rsidR="00023A94">
        <w:rPr>
          <w:rFonts w:ascii="Times New Roman" w:hAnsi="Times New Roman" w:cs="Times New Roman"/>
          <w:sz w:val="24"/>
          <w:szCs w:val="24"/>
        </w:rPr>
        <w:t xml:space="preserve"> et al., 2015), although more in-depth research is necessary to fully understand these associations. </w:t>
      </w:r>
    </w:p>
    <w:p w:rsidR="00C9532D" w:rsidRPr="00023A94" w:rsidRDefault="00C9532D" w:rsidP="00C9532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Here, we sought to clarify aspects of this literature by focusing, not on </w:t>
      </w:r>
      <w:proofErr w:type="spellStart"/>
      <w:r>
        <w:rPr>
          <w:rFonts w:ascii="Times New Roman" w:hAnsi="Times New Roman" w:cs="Times New Roman"/>
          <w:sz w:val="24"/>
          <w:szCs w:val="24"/>
        </w:rPr>
        <w:t>schizotypy</w:t>
      </w:r>
      <w:proofErr w:type="spellEnd"/>
      <w:r>
        <w:rPr>
          <w:rFonts w:ascii="Times New Roman" w:hAnsi="Times New Roman" w:cs="Times New Roman"/>
          <w:sz w:val="24"/>
          <w:szCs w:val="24"/>
        </w:rPr>
        <w:t xml:space="preserve">, but rather on maladaptive personality traits. To address concerns with the discrete categorical model of personality pathology used since the third edition of the </w:t>
      </w:r>
      <w:r>
        <w:rPr>
          <w:rFonts w:ascii="Times New Roman" w:hAnsi="Times New Roman" w:cs="Times New Roman"/>
          <w:i/>
          <w:sz w:val="24"/>
          <w:szCs w:val="24"/>
        </w:rPr>
        <w:t>Diagnostic and Statistical Manual of Mental Disorders</w:t>
      </w:r>
      <w:r>
        <w:rPr>
          <w:rFonts w:ascii="Times New Roman" w:hAnsi="Times New Roman" w:cs="Times New Roman"/>
          <w:sz w:val="24"/>
          <w:szCs w:val="24"/>
        </w:rPr>
        <w:t xml:space="preserve"> (DSM; see </w:t>
      </w:r>
      <w:proofErr w:type="spellStart"/>
      <w:r>
        <w:rPr>
          <w:rFonts w:ascii="Times New Roman" w:hAnsi="Times New Roman" w:cs="Times New Roman"/>
          <w:sz w:val="24"/>
          <w:szCs w:val="24"/>
        </w:rPr>
        <w:t>Widiger</w:t>
      </w:r>
      <w:proofErr w:type="spellEnd"/>
      <w:r>
        <w:rPr>
          <w:rFonts w:ascii="Times New Roman" w:hAnsi="Times New Roman" w:cs="Times New Roman"/>
          <w:sz w:val="24"/>
          <w:szCs w:val="24"/>
        </w:rPr>
        <w:t xml:space="preserve"> </w:t>
      </w:r>
      <w:r w:rsidR="008E1E63" w:rsidRPr="008E1E63">
        <w:rPr>
          <w:rFonts w:ascii="Times New Roman" w:hAnsi="Times New Roman" w:cs="Times New Roman"/>
          <w:sz w:val="24"/>
          <w:szCs w:val="24"/>
          <w:highlight w:val="yellow"/>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Trull</w:t>
      </w:r>
      <w:proofErr w:type="spellEnd"/>
      <w:r>
        <w:rPr>
          <w:rFonts w:ascii="Times New Roman" w:hAnsi="Times New Roman" w:cs="Times New Roman"/>
          <w:sz w:val="24"/>
          <w:szCs w:val="24"/>
        </w:rPr>
        <w:t xml:space="preserve">, 2007), a dimensional trait model of individual differences in personality disorders is included in Section III of the </w:t>
      </w:r>
      <w:r w:rsidRPr="00023A94">
        <w:rPr>
          <w:rFonts w:ascii="Times New Roman" w:hAnsi="Times New Roman" w:cs="Times New Roman"/>
          <w:i/>
          <w:sz w:val="24"/>
          <w:szCs w:val="24"/>
        </w:rPr>
        <w:t>DSM-5</w:t>
      </w:r>
      <w:r>
        <w:rPr>
          <w:rFonts w:ascii="Times New Roman" w:hAnsi="Times New Roman" w:cs="Times New Roman"/>
          <w:sz w:val="24"/>
          <w:szCs w:val="24"/>
        </w:rPr>
        <w:t xml:space="preserve"> (American Psychiatric Association, 2013). This model proposes 25 trait facets that are classified into five broad trait domains, four that are suggested to be common to both normal and abnormal personality variation (Antagonism, Negative Affectivity, Detachment, and Disinhibition) and a </w:t>
      </w:r>
      <w:proofErr w:type="spellStart"/>
      <w:r>
        <w:rPr>
          <w:rFonts w:ascii="Times New Roman" w:hAnsi="Times New Roman" w:cs="Times New Roman"/>
          <w:sz w:val="24"/>
          <w:szCs w:val="24"/>
        </w:rPr>
        <w:t>Psychotism</w:t>
      </w:r>
      <w:proofErr w:type="spellEnd"/>
      <w:r>
        <w:rPr>
          <w:rFonts w:ascii="Times New Roman" w:hAnsi="Times New Roman" w:cs="Times New Roman"/>
          <w:sz w:val="24"/>
          <w:szCs w:val="24"/>
        </w:rPr>
        <w:t xml:space="preserve"> domain that subsumes traits of </w:t>
      </w:r>
      <w:proofErr w:type="spellStart"/>
      <w:r>
        <w:rPr>
          <w:rFonts w:ascii="Times New Roman" w:hAnsi="Times New Roman" w:cs="Times New Roman"/>
          <w:sz w:val="24"/>
          <w:szCs w:val="24"/>
        </w:rPr>
        <w:t>schizotypy</w:t>
      </w:r>
      <w:proofErr w:type="spellEnd"/>
      <w:r>
        <w:rPr>
          <w:rFonts w:ascii="Times New Roman" w:hAnsi="Times New Roman" w:cs="Times New Roman"/>
          <w:sz w:val="24"/>
          <w:szCs w:val="24"/>
        </w:rPr>
        <w:t xml:space="preserve"> and dissociation (Krueger</w:t>
      </w:r>
      <w:r w:rsidR="008E1E63">
        <w:rPr>
          <w:rFonts w:ascii="Times New Roman" w:hAnsi="Times New Roman" w:cs="Times New Roman"/>
          <w:sz w:val="24"/>
          <w:szCs w:val="24"/>
        </w:rPr>
        <w:t xml:space="preserve"> </w:t>
      </w:r>
      <w:r w:rsidR="008E1E63" w:rsidRPr="008E1E63">
        <w:rPr>
          <w:rFonts w:ascii="Times New Roman" w:hAnsi="Times New Roman" w:cs="Times New Roman"/>
          <w:sz w:val="24"/>
          <w:szCs w:val="24"/>
          <w:highlight w:val="yellow"/>
        </w:rPr>
        <w:t>et al.</w:t>
      </w:r>
      <w:r w:rsidR="008E1E63">
        <w:rPr>
          <w:rFonts w:ascii="Times New Roman" w:hAnsi="Times New Roman" w:cs="Times New Roman"/>
          <w:sz w:val="24"/>
          <w:szCs w:val="24"/>
        </w:rPr>
        <w:t xml:space="preserve">, </w:t>
      </w:r>
      <w:r>
        <w:rPr>
          <w:rFonts w:ascii="Times New Roman" w:hAnsi="Times New Roman" w:cs="Times New Roman"/>
          <w:sz w:val="24"/>
          <w:szCs w:val="24"/>
        </w:rPr>
        <w:t>201</w:t>
      </w:r>
      <w:r w:rsidR="00CD53B1">
        <w:rPr>
          <w:rFonts w:ascii="Times New Roman" w:hAnsi="Times New Roman" w:cs="Times New Roman"/>
          <w:sz w:val="24"/>
          <w:szCs w:val="24"/>
        </w:rPr>
        <w:t>2</w:t>
      </w:r>
      <w:r>
        <w:rPr>
          <w:rFonts w:ascii="Times New Roman" w:hAnsi="Times New Roman" w:cs="Times New Roman"/>
          <w:sz w:val="24"/>
          <w:szCs w:val="24"/>
        </w:rPr>
        <w:t xml:space="preserve">). </w:t>
      </w:r>
      <w:r w:rsidR="00023A94">
        <w:rPr>
          <w:rFonts w:ascii="Times New Roman" w:hAnsi="Times New Roman" w:cs="Times New Roman"/>
          <w:sz w:val="24"/>
          <w:szCs w:val="24"/>
        </w:rPr>
        <w:t xml:space="preserve">This trait assessment provides a multi-level description of personality disorders for </w:t>
      </w:r>
      <w:r w:rsidR="00023A94">
        <w:rPr>
          <w:rFonts w:ascii="Times New Roman" w:hAnsi="Times New Roman" w:cs="Times New Roman"/>
          <w:i/>
          <w:sz w:val="24"/>
          <w:szCs w:val="24"/>
        </w:rPr>
        <w:t>DSM-5</w:t>
      </w:r>
      <w:r w:rsidR="00023A94">
        <w:rPr>
          <w:rFonts w:ascii="Times New Roman" w:hAnsi="Times New Roman" w:cs="Times New Roman"/>
          <w:sz w:val="24"/>
          <w:szCs w:val="24"/>
        </w:rPr>
        <w:t xml:space="preserve"> and provides a key step in building models of personality pathology. </w:t>
      </w:r>
    </w:p>
    <w:p w:rsidR="00023A94" w:rsidRDefault="00023A94" w:rsidP="00C9532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449EE">
        <w:rPr>
          <w:rFonts w:ascii="Times New Roman" w:hAnsi="Times New Roman" w:cs="Times New Roman"/>
          <w:sz w:val="24"/>
          <w:szCs w:val="24"/>
        </w:rPr>
        <w:t>F</w:t>
      </w:r>
      <w:r>
        <w:rPr>
          <w:rFonts w:ascii="Times New Roman" w:hAnsi="Times New Roman" w:cs="Times New Roman"/>
          <w:sz w:val="24"/>
          <w:szCs w:val="24"/>
        </w:rPr>
        <w:t xml:space="preserve">rom the point-of-view of studies on </w:t>
      </w:r>
      <w:proofErr w:type="spellStart"/>
      <w:r>
        <w:rPr>
          <w:rFonts w:ascii="Times New Roman" w:hAnsi="Times New Roman" w:cs="Times New Roman"/>
          <w:sz w:val="24"/>
          <w:szCs w:val="24"/>
        </w:rPr>
        <w:t>conspiracist</w:t>
      </w:r>
      <w:proofErr w:type="spellEnd"/>
      <w:r>
        <w:rPr>
          <w:rFonts w:ascii="Times New Roman" w:hAnsi="Times New Roman" w:cs="Times New Roman"/>
          <w:sz w:val="24"/>
          <w:szCs w:val="24"/>
        </w:rPr>
        <w:t xml:space="preserve"> ideation, this model offers an opportunity to refine existing knowledge of the relationships between belief in conspiracy theories and maladaptive traits. This can be achieved through the model’s broader focus on maladaptive personality traits and </w:t>
      </w:r>
      <w:r w:rsidR="00781211">
        <w:rPr>
          <w:rFonts w:ascii="Times New Roman" w:hAnsi="Times New Roman" w:cs="Times New Roman"/>
          <w:sz w:val="24"/>
          <w:szCs w:val="24"/>
        </w:rPr>
        <w:t xml:space="preserve">also by providing orienting dimensions for understanding maladaptive beliefs more generally. That is, by using broad dimensions that span normative </w:t>
      </w:r>
      <w:r w:rsidR="00781211">
        <w:rPr>
          <w:rFonts w:ascii="Times New Roman" w:hAnsi="Times New Roman" w:cs="Times New Roman"/>
          <w:sz w:val="24"/>
          <w:szCs w:val="24"/>
        </w:rPr>
        <w:lastRenderedPageBreak/>
        <w:t xml:space="preserve">and pathological functioning, it becomes possible to develop a reliable scaffold to understand the nature of </w:t>
      </w:r>
      <w:proofErr w:type="spellStart"/>
      <w:r w:rsidR="00781211">
        <w:rPr>
          <w:rFonts w:ascii="Times New Roman" w:hAnsi="Times New Roman" w:cs="Times New Roman"/>
          <w:sz w:val="24"/>
          <w:szCs w:val="24"/>
        </w:rPr>
        <w:t>conspiracist</w:t>
      </w:r>
      <w:proofErr w:type="spellEnd"/>
      <w:r w:rsidR="00781211">
        <w:rPr>
          <w:rFonts w:ascii="Times New Roman" w:hAnsi="Times New Roman" w:cs="Times New Roman"/>
          <w:sz w:val="24"/>
          <w:szCs w:val="24"/>
        </w:rPr>
        <w:t xml:space="preserve"> ideation. In addition, given evidence that the </w:t>
      </w:r>
      <w:r w:rsidR="00781211">
        <w:rPr>
          <w:rFonts w:ascii="Times New Roman" w:hAnsi="Times New Roman" w:cs="Times New Roman"/>
          <w:i/>
          <w:sz w:val="24"/>
          <w:szCs w:val="24"/>
        </w:rPr>
        <w:t>DSM-5</w:t>
      </w:r>
      <w:r w:rsidR="00781211">
        <w:rPr>
          <w:rFonts w:ascii="Times New Roman" w:hAnsi="Times New Roman" w:cs="Times New Roman"/>
          <w:sz w:val="24"/>
          <w:szCs w:val="24"/>
        </w:rPr>
        <w:t xml:space="preserve"> dimensional trait model are maladaptive variants of general personality structure (e.g., Gore &amp; </w:t>
      </w:r>
      <w:proofErr w:type="spellStart"/>
      <w:r w:rsidR="00781211">
        <w:rPr>
          <w:rFonts w:ascii="Times New Roman" w:hAnsi="Times New Roman" w:cs="Times New Roman"/>
          <w:sz w:val="24"/>
          <w:szCs w:val="24"/>
        </w:rPr>
        <w:t>Widiger</w:t>
      </w:r>
      <w:proofErr w:type="spellEnd"/>
      <w:r w:rsidR="00781211">
        <w:rPr>
          <w:rFonts w:ascii="Times New Roman" w:hAnsi="Times New Roman" w:cs="Times New Roman"/>
          <w:sz w:val="24"/>
          <w:szCs w:val="24"/>
        </w:rPr>
        <w:t>, 2013)</w:t>
      </w:r>
      <w:r w:rsidR="00725A41">
        <w:rPr>
          <w:rFonts w:ascii="Times New Roman" w:hAnsi="Times New Roman" w:cs="Times New Roman"/>
          <w:sz w:val="24"/>
          <w:szCs w:val="24"/>
        </w:rPr>
        <w:t xml:space="preserve">, a focus on the former may help to explicate mixed and typically weak associations between </w:t>
      </w:r>
      <w:proofErr w:type="spellStart"/>
      <w:r w:rsidR="00725A41">
        <w:rPr>
          <w:rFonts w:ascii="Times New Roman" w:hAnsi="Times New Roman" w:cs="Times New Roman"/>
          <w:sz w:val="24"/>
          <w:szCs w:val="24"/>
        </w:rPr>
        <w:t>conspiracist</w:t>
      </w:r>
      <w:proofErr w:type="spellEnd"/>
      <w:r w:rsidR="00725A41">
        <w:rPr>
          <w:rFonts w:ascii="Times New Roman" w:hAnsi="Times New Roman" w:cs="Times New Roman"/>
          <w:sz w:val="24"/>
          <w:szCs w:val="24"/>
        </w:rPr>
        <w:t xml:space="preserve"> ideation and the Big Five personality domains (Swami</w:t>
      </w:r>
      <w:r w:rsidR="008E1E63">
        <w:rPr>
          <w:rFonts w:ascii="Times New Roman" w:hAnsi="Times New Roman" w:cs="Times New Roman"/>
          <w:sz w:val="24"/>
          <w:szCs w:val="24"/>
        </w:rPr>
        <w:t xml:space="preserve"> </w:t>
      </w:r>
      <w:r w:rsidR="008E1E63" w:rsidRPr="008E1E63">
        <w:rPr>
          <w:rFonts w:ascii="Times New Roman" w:hAnsi="Times New Roman" w:cs="Times New Roman"/>
          <w:sz w:val="24"/>
          <w:szCs w:val="24"/>
          <w:highlight w:val="yellow"/>
        </w:rPr>
        <w:t>et al.</w:t>
      </w:r>
      <w:r w:rsidR="008E1E63">
        <w:rPr>
          <w:rFonts w:ascii="Times New Roman" w:hAnsi="Times New Roman" w:cs="Times New Roman"/>
          <w:sz w:val="24"/>
          <w:szCs w:val="24"/>
        </w:rPr>
        <w:t xml:space="preserve">, 2010, 2011; </w:t>
      </w:r>
      <w:r>
        <w:rPr>
          <w:rFonts w:ascii="Times New Roman" w:hAnsi="Times New Roman" w:cs="Times New Roman"/>
          <w:sz w:val="24"/>
          <w:szCs w:val="24"/>
        </w:rPr>
        <w:t xml:space="preserve">Swami </w:t>
      </w:r>
      <w:r w:rsidR="008E1E63" w:rsidRPr="008E1E63">
        <w:rPr>
          <w:rFonts w:ascii="Times New Roman" w:hAnsi="Times New Roman" w:cs="Times New Roman"/>
          <w:sz w:val="24"/>
          <w:szCs w:val="24"/>
          <w:highlight w:val="yellow"/>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Furnham</w:t>
      </w:r>
      <w:proofErr w:type="spellEnd"/>
      <w:r>
        <w:rPr>
          <w:rFonts w:ascii="Times New Roman" w:hAnsi="Times New Roman" w:cs="Times New Roman"/>
          <w:sz w:val="24"/>
          <w:szCs w:val="24"/>
        </w:rPr>
        <w:t>, 2012</w:t>
      </w:r>
      <w:r w:rsidR="00725A41">
        <w:rPr>
          <w:rFonts w:ascii="Times New Roman" w:hAnsi="Times New Roman" w:cs="Times New Roman"/>
          <w:sz w:val="24"/>
          <w:szCs w:val="24"/>
        </w:rPr>
        <w:t xml:space="preserve">). </w:t>
      </w:r>
    </w:p>
    <w:p w:rsidR="00781211" w:rsidRDefault="00023A94" w:rsidP="00C9532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summary, the present study examined relationships between maladaptive personality facets and belief in conspiracy theories. Of the </w:t>
      </w:r>
      <w:r w:rsidR="00537202">
        <w:rPr>
          <w:rFonts w:ascii="Times New Roman" w:hAnsi="Times New Roman" w:cs="Times New Roman"/>
          <w:sz w:val="24"/>
          <w:szCs w:val="24"/>
        </w:rPr>
        <w:t xml:space="preserve">25 </w:t>
      </w:r>
      <w:r>
        <w:rPr>
          <w:rFonts w:ascii="Times New Roman" w:hAnsi="Times New Roman" w:cs="Times New Roman"/>
          <w:sz w:val="24"/>
          <w:szCs w:val="24"/>
        </w:rPr>
        <w:t xml:space="preserve">facets proposed in the </w:t>
      </w:r>
      <w:r>
        <w:rPr>
          <w:rFonts w:ascii="Times New Roman" w:hAnsi="Times New Roman" w:cs="Times New Roman"/>
          <w:i/>
          <w:sz w:val="24"/>
          <w:szCs w:val="24"/>
        </w:rPr>
        <w:t>DSM-5</w:t>
      </w:r>
      <w:r>
        <w:rPr>
          <w:rFonts w:ascii="Times New Roman" w:hAnsi="Times New Roman" w:cs="Times New Roman"/>
          <w:sz w:val="24"/>
          <w:szCs w:val="24"/>
        </w:rPr>
        <w:t xml:space="preserve"> dimensional trait model, those associated </w:t>
      </w:r>
      <w:r w:rsidR="00537202">
        <w:rPr>
          <w:rFonts w:ascii="Times New Roman" w:hAnsi="Times New Roman" w:cs="Times New Roman"/>
          <w:sz w:val="24"/>
          <w:szCs w:val="24"/>
        </w:rPr>
        <w:t xml:space="preserve">with the </w:t>
      </w:r>
      <w:proofErr w:type="spellStart"/>
      <w:r w:rsidR="00537202">
        <w:rPr>
          <w:rFonts w:ascii="Times New Roman" w:hAnsi="Times New Roman" w:cs="Times New Roman"/>
          <w:sz w:val="24"/>
          <w:szCs w:val="24"/>
        </w:rPr>
        <w:t>Psychotism</w:t>
      </w:r>
      <w:proofErr w:type="spellEnd"/>
      <w:r w:rsidR="00537202">
        <w:rPr>
          <w:rFonts w:ascii="Times New Roman" w:hAnsi="Times New Roman" w:cs="Times New Roman"/>
          <w:sz w:val="24"/>
          <w:szCs w:val="24"/>
        </w:rPr>
        <w:t xml:space="preserve"> domain would seem most likely to be associated with belief in conspiracy theories. These facets tap those constructs that have been identified as predictors of </w:t>
      </w:r>
      <w:proofErr w:type="spellStart"/>
      <w:r w:rsidR="00537202">
        <w:rPr>
          <w:rFonts w:ascii="Times New Roman" w:hAnsi="Times New Roman" w:cs="Times New Roman"/>
          <w:sz w:val="24"/>
          <w:szCs w:val="24"/>
        </w:rPr>
        <w:t>conspiracist</w:t>
      </w:r>
      <w:proofErr w:type="spellEnd"/>
      <w:r w:rsidR="00537202">
        <w:rPr>
          <w:rFonts w:ascii="Times New Roman" w:hAnsi="Times New Roman" w:cs="Times New Roman"/>
          <w:sz w:val="24"/>
          <w:szCs w:val="24"/>
        </w:rPr>
        <w:t xml:space="preserve"> ideation in previous studies (Barron et al., 2014; </w:t>
      </w:r>
      <w:proofErr w:type="spellStart"/>
      <w:r w:rsidR="00537202">
        <w:rPr>
          <w:rFonts w:ascii="Times New Roman" w:hAnsi="Times New Roman" w:cs="Times New Roman"/>
          <w:sz w:val="24"/>
          <w:szCs w:val="24"/>
        </w:rPr>
        <w:t>Dagnall</w:t>
      </w:r>
      <w:proofErr w:type="spellEnd"/>
      <w:r w:rsidR="00537202">
        <w:rPr>
          <w:rFonts w:ascii="Times New Roman" w:hAnsi="Times New Roman" w:cs="Times New Roman"/>
          <w:sz w:val="24"/>
          <w:szCs w:val="24"/>
        </w:rPr>
        <w:t xml:space="preserve"> et al., 2015), but offer broader coverage of maladaptive personality traits. In addition, the facet of Suspiciousness (subsumed within the domain of Negative Affectivity) would appear to be another potential candidate, given commentary about distrust of others in </w:t>
      </w:r>
      <w:proofErr w:type="spellStart"/>
      <w:r w:rsidR="00537202">
        <w:rPr>
          <w:rFonts w:ascii="Times New Roman" w:hAnsi="Times New Roman" w:cs="Times New Roman"/>
          <w:sz w:val="24"/>
          <w:szCs w:val="24"/>
        </w:rPr>
        <w:t>conspiracist</w:t>
      </w:r>
      <w:proofErr w:type="spellEnd"/>
      <w:r w:rsidR="00537202">
        <w:rPr>
          <w:rFonts w:ascii="Times New Roman" w:hAnsi="Times New Roman" w:cs="Times New Roman"/>
          <w:sz w:val="24"/>
          <w:szCs w:val="24"/>
        </w:rPr>
        <w:t xml:space="preserve"> ideation (Drinkwater et al., 2011). Although other facets of the </w:t>
      </w:r>
      <w:r w:rsidR="00537202">
        <w:rPr>
          <w:rFonts w:ascii="Times New Roman" w:hAnsi="Times New Roman" w:cs="Times New Roman"/>
          <w:i/>
          <w:sz w:val="24"/>
          <w:szCs w:val="24"/>
        </w:rPr>
        <w:t>DSM-5</w:t>
      </w:r>
      <w:r w:rsidR="00537202">
        <w:rPr>
          <w:rFonts w:ascii="Times New Roman" w:hAnsi="Times New Roman" w:cs="Times New Roman"/>
          <w:sz w:val="24"/>
          <w:szCs w:val="24"/>
        </w:rPr>
        <w:t xml:space="preserve"> dimensional trait model are less likely to show predictive relationships with belief in conspiracy theories, we nevertheless included them in </w:t>
      </w:r>
      <w:r w:rsidR="000449EE">
        <w:rPr>
          <w:rFonts w:ascii="Times New Roman" w:hAnsi="Times New Roman" w:cs="Times New Roman"/>
          <w:sz w:val="24"/>
          <w:szCs w:val="24"/>
        </w:rPr>
        <w:t xml:space="preserve">our </w:t>
      </w:r>
      <w:r w:rsidR="00537202">
        <w:rPr>
          <w:rFonts w:ascii="Times New Roman" w:hAnsi="Times New Roman" w:cs="Times New Roman"/>
          <w:sz w:val="24"/>
          <w:szCs w:val="24"/>
        </w:rPr>
        <w:t xml:space="preserve">analyses. </w:t>
      </w:r>
    </w:p>
    <w:p w:rsidR="00C9532D" w:rsidRDefault="00725A41" w:rsidP="00F016E8">
      <w:pPr>
        <w:spacing w:after="0" w:line="480" w:lineRule="auto"/>
        <w:rPr>
          <w:rFonts w:ascii="Times New Roman" w:hAnsi="Times New Roman" w:cs="Times New Roman"/>
          <w:b/>
          <w:sz w:val="24"/>
          <w:szCs w:val="24"/>
        </w:rPr>
      </w:pPr>
      <w:r>
        <w:rPr>
          <w:rFonts w:ascii="Times New Roman" w:hAnsi="Times New Roman" w:cs="Times New Roman"/>
          <w:b/>
          <w:sz w:val="24"/>
          <w:szCs w:val="24"/>
        </w:rPr>
        <w:t>2</w:t>
      </w:r>
      <w:r w:rsidR="00B8690D">
        <w:rPr>
          <w:rFonts w:ascii="Times New Roman" w:hAnsi="Times New Roman" w:cs="Times New Roman"/>
          <w:b/>
          <w:sz w:val="24"/>
          <w:szCs w:val="24"/>
        </w:rPr>
        <w:t>.</w:t>
      </w:r>
      <w:r>
        <w:rPr>
          <w:rFonts w:ascii="Times New Roman" w:hAnsi="Times New Roman" w:cs="Times New Roman"/>
          <w:b/>
          <w:sz w:val="24"/>
          <w:szCs w:val="24"/>
        </w:rPr>
        <w:t xml:space="preserve"> Method</w:t>
      </w:r>
    </w:p>
    <w:p w:rsidR="00725A41" w:rsidRDefault="00725A41" w:rsidP="00F016E8">
      <w:pPr>
        <w:spacing w:after="0" w:line="480" w:lineRule="auto"/>
        <w:rPr>
          <w:rFonts w:ascii="Times New Roman" w:hAnsi="Times New Roman" w:cs="Times New Roman"/>
          <w:b/>
          <w:sz w:val="24"/>
          <w:szCs w:val="24"/>
        </w:rPr>
      </w:pPr>
      <w:r>
        <w:rPr>
          <w:rFonts w:ascii="Times New Roman" w:hAnsi="Times New Roman" w:cs="Times New Roman"/>
          <w:b/>
          <w:sz w:val="24"/>
          <w:szCs w:val="24"/>
        </w:rPr>
        <w:t>2.1 Participants and Procedures</w:t>
      </w:r>
    </w:p>
    <w:p w:rsidR="008E672F" w:rsidRDefault="00725A41" w:rsidP="00F016E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 brief description of the study, including estimated duration and compensation, was posted on Amazon’s Mechanical Turk (</w:t>
      </w:r>
      <w:proofErr w:type="spellStart"/>
      <w:r>
        <w:rPr>
          <w:rFonts w:ascii="Times New Roman" w:hAnsi="Times New Roman" w:cs="Times New Roman"/>
          <w:sz w:val="24"/>
          <w:szCs w:val="24"/>
        </w:rPr>
        <w:t>MTurk</w:t>
      </w:r>
      <w:proofErr w:type="spellEnd"/>
      <w:r>
        <w:rPr>
          <w:rFonts w:ascii="Times New Roman" w:hAnsi="Times New Roman" w:cs="Times New Roman"/>
          <w:sz w:val="24"/>
          <w:szCs w:val="24"/>
        </w:rPr>
        <w:t xml:space="preserve">) website in July 2015. </w:t>
      </w:r>
      <w:proofErr w:type="spellStart"/>
      <w:r>
        <w:rPr>
          <w:rFonts w:ascii="Times New Roman" w:hAnsi="Times New Roman" w:cs="Times New Roman"/>
          <w:sz w:val="24"/>
          <w:szCs w:val="24"/>
        </w:rPr>
        <w:t>M</w:t>
      </w:r>
      <w:r w:rsidR="008E672F">
        <w:rPr>
          <w:rFonts w:ascii="Times New Roman" w:hAnsi="Times New Roman" w:cs="Times New Roman"/>
          <w:sz w:val="24"/>
          <w:szCs w:val="24"/>
        </w:rPr>
        <w:t>T</w:t>
      </w:r>
      <w:r>
        <w:rPr>
          <w:rFonts w:ascii="Times New Roman" w:hAnsi="Times New Roman" w:cs="Times New Roman"/>
          <w:sz w:val="24"/>
          <w:szCs w:val="24"/>
        </w:rPr>
        <w:t>urk</w:t>
      </w:r>
      <w:proofErr w:type="spellEnd"/>
      <w:r>
        <w:rPr>
          <w:rFonts w:ascii="Times New Roman" w:hAnsi="Times New Roman" w:cs="Times New Roman"/>
          <w:sz w:val="24"/>
          <w:szCs w:val="24"/>
        </w:rPr>
        <w:t xml:space="preserve"> is a </w:t>
      </w:r>
      <w:r w:rsidR="00990A65">
        <w:rPr>
          <w:rFonts w:ascii="Times New Roman" w:hAnsi="Times New Roman" w:cs="Times New Roman"/>
          <w:sz w:val="24"/>
          <w:szCs w:val="24"/>
        </w:rPr>
        <w:t>crowdsourcing</w:t>
      </w:r>
      <w:r w:rsidR="0093383D">
        <w:rPr>
          <w:rFonts w:ascii="Times New Roman" w:hAnsi="Times New Roman" w:cs="Times New Roman"/>
          <w:sz w:val="24"/>
          <w:szCs w:val="24"/>
        </w:rPr>
        <w:t xml:space="preserve"> Internet marketplace</w:t>
      </w:r>
      <w:r w:rsidR="008E672F">
        <w:rPr>
          <w:rFonts w:ascii="Times New Roman" w:hAnsi="Times New Roman" w:cs="Times New Roman"/>
          <w:sz w:val="24"/>
          <w:szCs w:val="24"/>
        </w:rPr>
        <w:t xml:space="preserve"> that allows individuals to complete online tasks for monetary compensation. The present study was advertised to </w:t>
      </w:r>
      <w:proofErr w:type="spellStart"/>
      <w:r w:rsidR="008E672F">
        <w:rPr>
          <w:rFonts w:ascii="Times New Roman" w:hAnsi="Times New Roman" w:cs="Times New Roman"/>
          <w:sz w:val="24"/>
          <w:szCs w:val="24"/>
        </w:rPr>
        <w:t>MTurk</w:t>
      </w:r>
      <w:proofErr w:type="spellEnd"/>
      <w:r w:rsidR="008E672F">
        <w:rPr>
          <w:rFonts w:ascii="Times New Roman" w:hAnsi="Times New Roman" w:cs="Times New Roman"/>
          <w:sz w:val="24"/>
          <w:szCs w:val="24"/>
        </w:rPr>
        <w:t xml:space="preserve"> workers who achieved at least a 98% approval rate and completed at least 1,000 hits. The study was described to potential participants as an investigation of personality and attitudes </w:t>
      </w:r>
      <w:r w:rsidR="00537202">
        <w:rPr>
          <w:rFonts w:ascii="Times New Roman" w:hAnsi="Times New Roman" w:cs="Times New Roman"/>
          <w:sz w:val="24"/>
          <w:szCs w:val="24"/>
        </w:rPr>
        <w:t>toward</w:t>
      </w:r>
      <w:r w:rsidR="008E672F">
        <w:rPr>
          <w:rFonts w:ascii="Times New Roman" w:hAnsi="Times New Roman" w:cs="Times New Roman"/>
          <w:sz w:val="24"/>
          <w:szCs w:val="24"/>
        </w:rPr>
        <w:t xml:space="preserve"> world events. </w:t>
      </w:r>
      <w:r w:rsidR="008E672F">
        <w:rPr>
          <w:rFonts w:ascii="Times New Roman" w:hAnsi="Times New Roman" w:cs="Times New Roman"/>
          <w:sz w:val="24"/>
          <w:szCs w:val="24"/>
        </w:rPr>
        <w:lastRenderedPageBreak/>
        <w:t>After providing informed consent, participants were directed to the measures described below</w:t>
      </w:r>
      <w:r w:rsidR="00537202">
        <w:rPr>
          <w:rFonts w:ascii="Times New Roman" w:hAnsi="Times New Roman" w:cs="Times New Roman"/>
          <w:sz w:val="24"/>
          <w:szCs w:val="24"/>
        </w:rPr>
        <w:t xml:space="preserve"> (as well as a measure of </w:t>
      </w:r>
      <w:r w:rsidR="00E24396">
        <w:rPr>
          <w:rFonts w:ascii="Times New Roman" w:hAnsi="Times New Roman" w:cs="Times New Roman"/>
          <w:sz w:val="24"/>
          <w:szCs w:val="24"/>
        </w:rPr>
        <w:t>modern health worries not analysed here; Petrie et al., 2001)</w:t>
      </w:r>
      <w:r w:rsidR="008E672F">
        <w:rPr>
          <w:rFonts w:ascii="Times New Roman" w:hAnsi="Times New Roman" w:cs="Times New Roman"/>
          <w:sz w:val="24"/>
          <w:szCs w:val="24"/>
        </w:rPr>
        <w:t>, which were presented in a</w:t>
      </w:r>
      <w:r w:rsidR="00593263">
        <w:rPr>
          <w:rFonts w:ascii="Times New Roman" w:hAnsi="Times New Roman" w:cs="Times New Roman"/>
          <w:sz w:val="24"/>
          <w:szCs w:val="24"/>
        </w:rPr>
        <w:t>n anonymous form and in</w:t>
      </w:r>
      <w:r w:rsidR="008E672F">
        <w:rPr>
          <w:rFonts w:ascii="Times New Roman" w:hAnsi="Times New Roman" w:cs="Times New Roman"/>
          <w:sz w:val="24"/>
          <w:szCs w:val="24"/>
        </w:rPr>
        <w:t xml:space="preserve"> random order via the randomisation function with </w:t>
      </w:r>
      <w:proofErr w:type="spellStart"/>
      <w:r w:rsidR="008E672F">
        <w:rPr>
          <w:rFonts w:ascii="Times New Roman" w:hAnsi="Times New Roman" w:cs="Times New Roman"/>
          <w:sz w:val="24"/>
          <w:szCs w:val="24"/>
        </w:rPr>
        <w:t>Qualtrics</w:t>
      </w:r>
      <w:proofErr w:type="spellEnd"/>
      <w:r w:rsidR="008E672F">
        <w:rPr>
          <w:rFonts w:ascii="Times New Roman" w:hAnsi="Times New Roman" w:cs="Times New Roman"/>
          <w:sz w:val="24"/>
          <w:szCs w:val="24"/>
        </w:rPr>
        <w:t>, which hosted the survey. In exchange for completing the survey, participants we</w:t>
      </w:r>
      <w:r w:rsidR="00451AF1">
        <w:rPr>
          <w:rFonts w:ascii="Times New Roman" w:hAnsi="Times New Roman" w:cs="Times New Roman"/>
          <w:sz w:val="24"/>
          <w:szCs w:val="24"/>
        </w:rPr>
        <w:t>re paid $1.0</w:t>
      </w:r>
      <w:r w:rsidR="008E672F">
        <w:rPr>
          <w:rFonts w:ascii="Times New Roman" w:hAnsi="Times New Roman" w:cs="Times New Roman"/>
          <w:sz w:val="24"/>
          <w:szCs w:val="24"/>
        </w:rPr>
        <w:t>0. Participants with large amounts of missing data (</w:t>
      </w:r>
      <w:r w:rsidR="008E672F">
        <w:rPr>
          <w:rFonts w:ascii="Times New Roman" w:hAnsi="Times New Roman" w:cs="Times New Roman"/>
          <w:i/>
          <w:sz w:val="24"/>
          <w:szCs w:val="24"/>
        </w:rPr>
        <w:t>n</w:t>
      </w:r>
      <w:r w:rsidR="008E672F">
        <w:rPr>
          <w:rFonts w:ascii="Times New Roman" w:hAnsi="Times New Roman" w:cs="Times New Roman"/>
          <w:sz w:val="24"/>
          <w:szCs w:val="24"/>
        </w:rPr>
        <w:t xml:space="preserve"> = 17) were excluded from the dataset. </w:t>
      </w:r>
      <w:r w:rsidR="00593263">
        <w:rPr>
          <w:rFonts w:ascii="Times New Roman" w:hAnsi="Times New Roman" w:cs="Times New Roman"/>
          <w:sz w:val="24"/>
          <w:szCs w:val="24"/>
        </w:rPr>
        <w:t>All participants received debriefing information at the end of the survey.</w:t>
      </w:r>
    </w:p>
    <w:p w:rsidR="008E672F" w:rsidRDefault="008E672F" w:rsidP="00F016E8">
      <w:pPr>
        <w:spacing w:after="0" w:line="480" w:lineRule="auto"/>
        <w:rPr>
          <w:rFonts w:ascii="Times New Roman" w:hAnsi="Times New Roman" w:cs="Times New Roman"/>
          <w:sz w:val="24"/>
          <w:szCs w:val="24"/>
        </w:rPr>
      </w:pPr>
      <w:r>
        <w:rPr>
          <w:rFonts w:ascii="Times New Roman" w:hAnsi="Times New Roman" w:cs="Times New Roman"/>
          <w:sz w:val="24"/>
          <w:szCs w:val="24"/>
        </w:rPr>
        <w:tab/>
        <w:t>The final sample consisted of 130 women and 129 men</w:t>
      </w:r>
      <w:r w:rsidR="0093383D">
        <w:rPr>
          <w:rFonts w:ascii="Times New Roman" w:hAnsi="Times New Roman" w:cs="Times New Roman"/>
          <w:sz w:val="24"/>
          <w:szCs w:val="24"/>
        </w:rPr>
        <w:t>, who ranged in age from 19 to 74 years (</w:t>
      </w:r>
      <w:r w:rsidR="0093383D">
        <w:rPr>
          <w:rFonts w:ascii="Times New Roman" w:hAnsi="Times New Roman" w:cs="Times New Roman"/>
          <w:i/>
          <w:sz w:val="24"/>
          <w:szCs w:val="24"/>
        </w:rPr>
        <w:t>M</w:t>
      </w:r>
      <w:r w:rsidR="0093383D">
        <w:rPr>
          <w:rFonts w:ascii="Times New Roman" w:hAnsi="Times New Roman" w:cs="Times New Roman"/>
          <w:sz w:val="24"/>
          <w:szCs w:val="24"/>
        </w:rPr>
        <w:t xml:space="preserve"> = 3</w:t>
      </w:r>
      <w:r w:rsidR="00B43A8D">
        <w:rPr>
          <w:rFonts w:ascii="Times New Roman" w:hAnsi="Times New Roman" w:cs="Times New Roman"/>
          <w:sz w:val="24"/>
          <w:szCs w:val="24"/>
        </w:rPr>
        <w:t>6</w:t>
      </w:r>
      <w:r w:rsidR="0093383D">
        <w:rPr>
          <w:rFonts w:ascii="Times New Roman" w:hAnsi="Times New Roman" w:cs="Times New Roman"/>
          <w:sz w:val="24"/>
          <w:szCs w:val="24"/>
        </w:rPr>
        <w:t>.</w:t>
      </w:r>
      <w:r w:rsidR="00B43A8D">
        <w:rPr>
          <w:rFonts w:ascii="Times New Roman" w:hAnsi="Times New Roman" w:cs="Times New Roman"/>
          <w:sz w:val="24"/>
          <w:szCs w:val="24"/>
        </w:rPr>
        <w:t>36</w:t>
      </w:r>
      <w:r w:rsidR="0093383D">
        <w:rPr>
          <w:rFonts w:ascii="Times New Roman" w:hAnsi="Times New Roman" w:cs="Times New Roman"/>
          <w:sz w:val="24"/>
          <w:szCs w:val="24"/>
        </w:rPr>
        <w:t xml:space="preserve">, </w:t>
      </w:r>
      <w:r w:rsidR="0093383D">
        <w:rPr>
          <w:rFonts w:ascii="Times New Roman" w:hAnsi="Times New Roman" w:cs="Times New Roman"/>
          <w:i/>
          <w:sz w:val="24"/>
          <w:szCs w:val="24"/>
        </w:rPr>
        <w:t>SD</w:t>
      </w:r>
      <w:r w:rsidR="0093383D">
        <w:rPr>
          <w:rFonts w:ascii="Times New Roman" w:hAnsi="Times New Roman" w:cs="Times New Roman"/>
          <w:sz w:val="24"/>
          <w:szCs w:val="24"/>
        </w:rPr>
        <w:t xml:space="preserve"> = 11.</w:t>
      </w:r>
      <w:r w:rsidR="00B43A8D">
        <w:rPr>
          <w:rFonts w:ascii="Times New Roman" w:hAnsi="Times New Roman" w:cs="Times New Roman"/>
          <w:sz w:val="24"/>
          <w:szCs w:val="24"/>
        </w:rPr>
        <w:t>12</w:t>
      </w:r>
      <w:r w:rsidR="0093383D">
        <w:rPr>
          <w:rFonts w:ascii="Times New Roman" w:hAnsi="Times New Roman" w:cs="Times New Roman"/>
          <w:sz w:val="24"/>
          <w:szCs w:val="24"/>
        </w:rPr>
        <w:t>). Due to</w:t>
      </w:r>
      <w:r w:rsidR="00AF3DF3">
        <w:rPr>
          <w:rFonts w:ascii="Times New Roman" w:hAnsi="Times New Roman" w:cs="Times New Roman"/>
          <w:sz w:val="24"/>
          <w:szCs w:val="24"/>
        </w:rPr>
        <w:t xml:space="preserve"> an</w:t>
      </w:r>
      <w:r w:rsidR="0093383D">
        <w:rPr>
          <w:rFonts w:ascii="Times New Roman" w:hAnsi="Times New Roman" w:cs="Times New Roman"/>
          <w:sz w:val="24"/>
          <w:szCs w:val="24"/>
        </w:rPr>
        <w:t xml:space="preserve"> administrative oversight, we did not collect information about participants’ country of origin. However, the majority of participants identified as White (54.1%), with 25.1% identifying as Asian, 18.9% as multiracial, and 1.9% as some other ethnic group. In terms of educational qualifications, 8.1% had completed secondary schooling, 23.9% had a post-secondary qualification, 42.5% had an undergraduate degree, and 25.5% had a postgraduate degree. </w:t>
      </w:r>
    </w:p>
    <w:p w:rsidR="0093383D" w:rsidRDefault="0093383D" w:rsidP="00F016E8">
      <w:pPr>
        <w:spacing w:after="0" w:line="480" w:lineRule="auto"/>
        <w:rPr>
          <w:rFonts w:ascii="Times New Roman" w:hAnsi="Times New Roman" w:cs="Times New Roman"/>
          <w:b/>
          <w:sz w:val="24"/>
          <w:szCs w:val="24"/>
        </w:rPr>
      </w:pPr>
      <w:r>
        <w:rPr>
          <w:rFonts w:ascii="Times New Roman" w:hAnsi="Times New Roman" w:cs="Times New Roman"/>
          <w:b/>
          <w:sz w:val="24"/>
          <w:szCs w:val="24"/>
        </w:rPr>
        <w:t>2.2 Measures</w:t>
      </w:r>
    </w:p>
    <w:p w:rsidR="006C36FA" w:rsidRDefault="0093383D" w:rsidP="00F016E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CD53B1">
        <w:rPr>
          <w:rFonts w:ascii="Times New Roman" w:hAnsi="Times New Roman" w:cs="Times New Roman"/>
          <w:b/>
          <w:sz w:val="24"/>
          <w:szCs w:val="24"/>
        </w:rPr>
        <w:t>Maladaptive personality traits</w:t>
      </w:r>
      <w:r w:rsidR="00CD53B1">
        <w:rPr>
          <w:rFonts w:ascii="Times New Roman" w:hAnsi="Times New Roman" w:cs="Times New Roman"/>
          <w:sz w:val="24"/>
          <w:szCs w:val="24"/>
        </w:rPr>
        <w:t xml:space="preserve">. The Personality Inventory for </w:t>
      </w:r>
      <w:r w:rsidR="00CD53B1">
        <w:rPr>
          <w:rFonts w:ascii="Times New Roman" w:hAnsi="Times New Roman" w:cs="Times New Roman"/>
          <w:i/>
          <w:sz w:val="24"/>
          <w:szCs w:val="24"/>
        </w:rPr>
        <w:t>DSM-5</w:t>
      </w:r>
      <w:r w:rsidR="00CD53B1">
        <w:rPr>
          <w:rFonts w:ascii="Times New Roman" w:hAnsi="Times New Roman" w:cs="Times New Roman"/>
          <w:sz w:val="24"/>
          <w:szCs w:val="24"/>
        </w:rPr>
        <w:t xml:space="preserve"> (PID-5; Krueger et al., 2012) is a 220-item self-report inventory that assesses the maladaptive personality traits proposed in Section III of </w:t>
      </w:r>
      <w:r w:rsidR="00CD53B1">
        <w:rPr>
          <w:rFonts w:ascii="Times New Roman" w:hAnsi="Times New Roman" w:cs="Times New Roman"/>
          <w:i/>
          <w:sz w:val="24"/>
          <w:szCs w:val="24"/>
        </w:rPr>
        <w:t>DSM-5</w:t>
      </w:r>
      <w:r w:rsidR="00CD53B1">
        <w:rPr>
          <w:rFonts w:ascii="Times New Roman" w:hAnsi="Times New Roman" w:cs="Times New Roman"/>
          <w:sz w:val="24"/>
          <w:szCs w:val="24"/>
        </w:rPr>
        <w:t>. The measure taps 25 maladaptive personality traits, organised based on factor analytic evidence into five broad domains. Each trait is measured by 4 to 14 items, with responses made on a 4-point scale ranging from 0 (</w:t>
      </w:r>
      <w:r w:rsidR="00CD53B1">
        <w:rPr>
          <w:rFonts w:ascii="Times New Roman" w:hAnsi="Times New Roman" w:cs="Times New Roman"/>
          <w:i/>
          <w:sz w:val="24"/>
          <w:szCs w:val="24"/>
        </w:rPr>
        <w:t>Very false or often false</w:t>
      </w:r>
      <w:r w:rsidR="00CD53B1">
        <w:rPr>
          <w:rFonts w:ascii="Times New Roman" w:hAnsi="Times New Roman" w:cs="Times New Roman"/>
          <w:sz w:val="24"/>
          <w:szCs w:val="24"/>
        </w:rPr>
        <w:t>) to 3 (</w:t>
      </w:r>
      <w:r w:rsidR="00CD53B1">
        <w:rPr>
          <w:rFonts w:ascii="Times New Roman" w:hAnsi="Times New Roman" w:cs="Times New Roman"/>
          <w:i/>
          <w:sz w:val="24"/>
          <w:szCs w:val="24"/>
        </w:rPr>
        <w:t>Very true or often true</w:t>
      </w:r>
      <w:r w:rsidR="00CD53B1">
        <w:rPr>
          <w:rFonts w:ascii="Times New Roman" w:hAnsi="Times New Roman" w:cs="Times New Roman"/>
          <w:sz w:val="24"/>
          <w:szCs w:val="24"/>
        </w:rPr>
        <w:t>).</w:t>
      </w:r>
      <w:r w:rsidR="00593263">
        <w:rPr>
          <w:rFonts w:ascii="Times New Roman" w:hAnsi="Times New Roman" w:cs="Times New Roman"/>
          <w:sz w:val="24"/>
          <w:szCs w:val="24"/>
        </w:rPr>
        <w:t xml:space="preserve"> </w:t>
      </w:r>
      <w:r w:rsidR="00D84AF1" w:rsidRPr="00D84AF1">
        <w:rPr>
          <w:rFonts w:ascii="Times New Roman" w:hAnsi="Times New Roman" w:cs="Times New Roman"/>
          <w:sz w:val="24"/>
          <w:szCs w:val="24"/>
          <w:highlight w:val="yellow"/>
        </w:rPr>
        <w:t>All items in the PID-5, broken down by domain and facet, are provided in Krueger et al. (2012, Appendix B).</w:t>
      </w:r>
      <w:r w:rsidR="00D84AF1">
        <w:rPr>
          <w:rFonts w:ascii="Times New Roman" w:hAnsi="Times New Roman" w:cs="Times New Roman"/>
          <w:sz w:val="24"/>
          <w:szCs w:val="24"/>
        </w:rPr>
        <w:t xml:space="preserve"> </w:t>
      </w:r>
      <w:r w:rsidR="00593263">
        <w:rPr>
          <w:rFonts w:ascii="Times New Roman" w:hAnsi="Times New Roman" w:cs="Times New Roman"/>
          <w:sz w:val="24"/>
          <w:szCs w:val="24"/>
        </w:rPr>
        <w:t>Facet scores were computed as the mean of items associated with each facet.</w:t>
      </w:r>
      <w:r w:rsidR="00CD53B1">
        <w:rPr>
          <w:rFonts w:ascii="Times New Roman" w:hAnsi="Times New Roman" w:cs="Times New Roman"/>
          <w:sz w:val="24"/>
          <w:szCs w:val="24"/>
        </w:rPr>
        <w:t xml:space="preserve"> PID-5 scores have been shown to have good internal consistency and factorial validity (Wright et al., 2012)</w:t>
      </w:r>
      <w:r w:rsidR="006C36FA">
        <w:rPr>
          <w:rFonts w:ascii="Times New Roman" w:hAnsi="Times New Roman" w:cs="Times New Roman"/>
          <w:sz w:val="24"/>
          <w:szCs w:val="24"/>
        </w:rPr>
        <w:t>, as well as good concurrent validity (</w:t>
      </w:r>
      <w:r w:rsidR="006C36FA" w:rsidRPr="006C36FA">
        <w:rPr>
          <w:rFonts w:ascii="Times New Roman" w:hAnsi="Times New Roman" w:cs="Times New Roman"/>
          <w:sz w:val="24"/>
          <w:szCs w:val="24"/>
        </w:rPr>
        <w:t>Hopwood</w:t>
      </w:r>
      <w:r w:rsidR="00B360A3">
        <w:rPr>
          <w:rFonts w:ascii="Times New Roman" w:hAnsi="Times New Roman" w:cs="Times New Roman"/>
          <w:sz w:val="24"/>
          <w:szCs w:val="24"/>
        </w:rPr>
        <w:t xml:space="preserve"> </w:t>
      </w:r>
      <w:r w:rsidR="00B360A3" w:rsidRPr="00B360A3">
        <w:rPr>
          <w:rFonts w:ascii="Times New Roman" w:hAnsi="Times New Roman" w:cs="Times New Roman"/>
          <w:sz w:val="24"/>
          <w:szCs w:val="24"/>
          <w:highlight w:val="yellow"/>
        </w:rPr>
        <w:t>et al.</w:t>
      </w:r>
      <w:r w:rsidR="00B360A3">
        <w:rPr>
          <w:rFonts w:ascii="Times New Roman" w:hAnsi="Times New Roman" w:cs="Times New Roman"/>
          <w:sz w:val="24"/>
          <w:szCs w:val="24"/>
        </w:rPr>
        <w:t xml:space="preserve">, </w:t>
      </w:r>
      <w:r w:rsidR="006C36FA">
        <w:rPr>
          <w:rFonts w:ascii="Times New Roman" w:hAnsi="Times New Roman" w:cs="Times New Roman"/>
          <w:sz w:val="24"/>
          <w:szCs w:val="24"/>
        </w:rPr>
        <w:t>2012). Cronbach’s α in the current sample for the PID-5 domain scale scores</w:t>
      </w:r>
      <w:r w:rsidR="005544CB">
        <w:rPr>
          <w:rFonts w:ascii="Times New Roman" w:hAnsi="Times New Roman" w:cs="Times New Roman"/>
          <w:sz w:val="24"/>
          <w:szCs w:val="24"/>
        </w:rPr>
        <w:t xml:space="preserve"> were good, while</w:t>
      </w:r>
      <w:r w:rsidR="006C36FA">
        <w:rPr>
          <w:rFonts w:ascii="Times New Roman" w:hAnsi="Times New Roman" w:cs="Times New Roman"/>
          <w:sz w:val="24"/>
          <w:szCs w:val="24"/>
        </w:rPr>
        <w:t xml:space="preserve"> facet scores were </w:t>
      </w:r>
      <w:r w:rsidR="005544CB">
        <w:rPr>
          <w:rFonts w:ascii="Times New Roman" w:hAnsi="Times New Roman" w:cs="Times New Roman"/>
          <w:sz w:val="24"/>
          <w:szCs w:val="24"/>
        </w:rPr>
        <w:t>acceptable-to-</w:t>
      </w:r>
      <w:r w:rsidR="006C36FA">
        <w:rPr>
          <w:rFonts w:ascii="Times New Roman" w:hAnsi="Times New Roman" w:cs="Times New Roman"/>
          <w:sz w:val="24"/>
          <w:szCs w:val="24"/>
        </w:rPr>
        <w:t xml:space="preserve">good (see Table 1). </w:t>
      </w:r>
      <w:r w:rsidR="00E24396">
        <w:rPr>
          <w:rFonts w:ascii="Times New Roman" w:hAnsi="Times New Roman" w:cs="Times New Roman"/>
          <w:sz w:val="24"/>
          <w:szCs w:val="24"/>
        </w:rPr>
        <w:t xml:space="preserve"> </w:t>
      </w:r>
    </w:p>
    <w:p w:rsidR="005544CB" w:rsidRDefault="005544CB" w:rsidP="00F016E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Belief in conspiracy theories</w:t>
      </w:r>
      <w:r>
        <w:rPr>
          <w:rFonts w:ascii="Times New Roman" w:hAnsi="Times New Roman" w:cs="Times New Roman"/>
          <w:sz w:val="24"/>
          <w:szCs w:val="24"/>
        </w:rPr>
        <w:t xml:space="preserve">. Participants completed the Belief in Conspiracy Theories Inventory (BCTI; Swami et al., 2010, 2011), a 15-item measure that describes a range of </w:t>
      </w:r>
      <w:r w:rsidR="00593263">
        <w:rPr>
          <w:rFonts w:ascii="Times New Roman" w:hAnsi="Times New Roman" w:cs="Times New Roman"/>
          <w:sz w:val="24"/>
          <w:szCs w:val="24"/>
        </w:rPr>
        <w:t xml:space="preserve">internationally-popular </w:t>
      </w:r>
      <w:r>
        <w:rPr>
          <w:rFonts w:ascii="Times New Roman" w:hAnsi="Times New Roman" w:cs="Times New Roman"/>
          <w:sz w:val="24"/>
          <w:szCs w:val="24"/>
        </w:rPr>
        <w:t>conspiracy theories</w:t>
      </w:r>
      <w:r w:rsidR="00593263">
        <w:rPr>
          <w:rFonts w:ascii="Times New Roman" w:hAnsi="Times New Roman" w:cs="Times New Roman"/>
          <w:sz w:val="24"/>
          <w:szCs w:val="24"/>
        </w:rPr>
        <w:t>. Participants rated their belief that each conspiracy was true on a 9-point scale, ranging from 1 (</w:t>
      </w:r>
      <w:r w:rsidR="00593263">
        <w:rPr>
          <w:rFonts w:ascii="Times New Roman" w:hAnsi="Times New Roman" w:cs="Times New Roman"/>
          <w:i/>
          <w:sz w:val="24"/>
          <w:szCs w:val="24"/>
        </w:rPr>
        <w:t>Completely false</w:t>
      </w:r>
      <w:r w:rsidR="00593263">
        <w:rPr>
          <w:rFonts w:ascii="Times New Roman" w:hAnsi="Times New Roman" w:cs="Times New Roman"/>
          <w:sz w:val="24"/>
          <w:szCs w:val="24"/>
        </w:rPr>
        <w:t>) to 9 (</w:t>
      </w:r>
      <w:r w:rsidR="00593263">
        <w:rPr>
          <w:rFonts w:ascii="Times New Roman" w:hAnsi="Times New Roman" w:cs="Times New Roman"/>
          <w:i/>
          <w:sz w:val="24"/>
          <w:szCs w:val="24"/>
        </w:rPr>
        <w:t>Completely true</w:t>
      </w:r>
      <w:r w:rsidR="00593263">
        <w:rPr>
          <w:rFonts w:ascii="Times New Roman" w:hAnsi="Times New Roman" w:cs="Times New Roman"/>
          <w:sz w:val="24"/>
          <w:szCs w:val="24"/>
        </w:rPr>
        <w:t xml:space="preserve">). An overall score was computed as the mean of all items, with higher scores reflecting greater belief in conspiracy theories. Scores on this measure have been shown to be one-dimensional (Swami et al., 2011) and correlate strongly with scores from a generic measure of </w:t>
      </w:r>
      <w:proofErr w:type="spellStart"/>
      <w:r w:rsidR="00593263">
        <w:rPr>
          <w:rFonts w:ascii="Times New Roman" w:hAnsi="Times New Roman" w:cs="Times New Roman"/>
          <w:sz w:val="24"/>
          <w:szCs w:val="24"/>
        </w:rPr>
        <w:t>conspiracist</w:t>
      </w:r>
      <w:proofErr w:type="spellEnd"/>
      <w:r w:rsidR="00593263">
        <w:rPr>
          <w:rFonts w:ascii="Times New Roman" w:hAnsi="Times New Roman" w:cs="Times New Roman"/>
          <w:sz w:val="24"/>
          <w:szCs w:val="24"/>
        </w:rPr>
        <w:t xml:space="preserve"> ideation (</w:t>
      </w:r>
      <w:r w:rsidR="00593263">
        <w:rPr>
          <w:rFonts w:ascii="Times New Roman" w:hAnsi="Times New Roman" w:cs="Times New Roman"/>
          <w:i/>
          <w:sz w:val="24"/>
          <w:szCs w:val="24"/>
        </w:rPr>
        <w:t>r</w:t>
      </w:r>
      <w:r w:rsidR="00593263">
        <w:rPr>
          <w:rFonts w:ascii="Times New Roman" w:hAnsi="Times New Roman" w:cs="Times New Roman"/>
          <w:sz w:val="24"/>
          <w:szCs w:val="24"/>
        </w:rPr>
        <w:t xml:space="preserve"> = .88; </w:t>
      </w:r>
      <w:proofErr w:type="spellStart"/>
      <w:r w:rsidR="00593263">
        <w:rPr>
          <w:rFonts w:ascii="Times New Roman" w:hAnsi="Times New Roman" w:cs="Times New Roman"/>
          <w:sz w:val="24"/>
          <w:szCs w:val="24"/>
        </w:rPr>
        <w:t>Brotherton</w:t>
      </w:r>
      <w:proofErr w:type="spellEnd"/>
      <w:r w:rsidR="00B360A3">
        <w:rPr>
          <w:rFonts w:ascii="Times New Roman" w:hAnsi="Times New Roman" w:cs="Times New Roman"/>
          <w:sz w:val="24"/>
          <w:szCs w:val="24"/>
        </w:rPr>
        <w:t xml:space="preserve"> </w:t>
      </w:r>
      <w:r w:rsidR="00B360A3" w:rsidRPr="00B360A3">
        <w:rPr>
          <w:rFonts w:ascii="Times New Roman" w:hAnsi="Times New Roman" w:cs="Times New Roman"/>
          <w:sz w:val="24"/>
          <w:szCs w:val="24"/>
          <w:highlight w:val="yellow"/>
        </w:rPr>
        <w:t>et al.</w:t>
      </w:r>
      <w:r w:rsidR="00B360A3">
        <w:rPr>
          <w:rFonts w:ascii="Times New Roman" w:hAnsi="Times New Roman" w:cs="Times New Roman"/>
          <w:sz w:val="24"/>
          <w:szCs w:val="24"/>
        </w:rPr>
        <w:t xml:space="preserve">, </w:t>
      </w:r>
      <w:r w:rsidR="00593263">
        <w:rPr>
          <w:rFonts w:ascii="Times New Roman" w:hAnsi="Times New Roman" w:cs="Times New Roman"/>
          <w:sz w:val="24"/>
          <w:szCs w:val="24"/>
        </w:rPr>
        <w:t>2013). In the present study, Cronbach’s α for the BCTI was .93.</w:t>
      </w:r>
    </w:p>
    <w:p w:rsidR="00593263" w:rsidRDefault="00593263" w:rsidP="00F016E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Demographic form</w:t>
      </w:r>
      <w:r>
        <w:rPr>
          <w:rFonts w:ascii="Times New Roman" w:hAnsi="Times New Roman" w:cs="Times New Roman"/>
          <w:sz w:val="24"/>
          <w:szCs w:val="24"/>
        </w:rPr>
        <w:t xml:space="preserve">. Participants provided their demographic details, consisting of sex, age, ethnicity, and highest educational qualification. </w:t>
      </w:r>
    </w:p>
    <w:p w:rsidR="00593263" w:rsidRDefault="00593263" w:rsidP="00593263">
      <w:pPr>
        <w:spacing w:after="0" w:line="480" w:lineRule="auto"/>
        <w:rPr>
          <w:rFonts w:ascii="Times New Roman" w:hAnsi="Times New Roman" w:cs="Times New Roman"/>
          <w:b/>
          <w:sz w:val="24"/>
          <w:szCs w:val="24"/>
        </w:rPr>
      </w:pPr>
      <w:r>
        <w:rPr>
          <w:rFonts w:ascii="Times New Roman" w:hAnsi="Times New Roman" w:cs="Times New Roman"/>
          <w:b/>
          <w:sz w:val="24"/>
          <w:szCs w:val="24"/>
        </w:rPr>
        <w:t>3</w:t>
      </w:r>
      <w:r w:rsidR="00B8690D">
        <w:rPr>
          <w:rFonts w:ascii="Times New Roman" w:hAnsi="Times New Roman" w:cs="Times New Roman"/>
          <w:b/>
          <w:sz w:val="24"/>
          <w:szCs w:val="24"/>
        </w:rPr>
        <w:t>.</w:t>
      </w:r>
      <w:r>
        <w:rPr>
          <w:rFonts w:ascii="Times New Roman" w:hAnsi="Times New Roman" w:cs="Times New Roman"/>
          <w:b/>
          <w:sz w:val="24"/>
          <w:szCs w:val="24"/>
        </w:rPr>
        <w:t xml:space="preserve"> Results</w:t>
      </w:r>
    </w:p>
    <w:p w:rsidR="00593263" w:rsidRDefault="00593263" w:rsidP="00593263">
      <w:pPr>
        <w:spacing w:after="0" w:line="480" w:lineRule="auto"/>
        <w:rPr>
          <w:rFonts w:ascii="Times New Roman" w:hAnsi="Times New Roman" w:cs="Times New Roman"/>
          <w:b/>
          <w:sz w:val="24"/>
          <w:szCs w:val="24"/>
        </w:rPr>
      </w:pPr>
      <w:r>
        <w:rPr>
          <w:rFonts w:ascii="Times New Roman" w:hAnsi="Times New Roman" w:cs="Times New Roman"/>
          <w:b/>
          <w:sz w:val="24"/>
          <w:szCs w:val="24"/>
        </w:rPr>
        <w:t>3.1 Preliminary Analyses</w:t>
      </w:r>
    </w:p>
    <w:p w:rsidR="00593263" w:rsidRDefault="00593263" w:rsidP="00593263">
      <w:pPr>
        <w:spacing w:after="0" w:line="480" w:lineRule="auto"/>
        <w:rPr>
          <w:rFonts w:ascii="Times New Roman" w:hAnsi="Times New Roman" w:cs="Times New Roman"/>
          <w:sz w:val="24"/>
          <w:szCs w:val="24"/>
        </w:rPr>
      </w:pPr>
      <w:r>
        <w:rPr>
          <w:rFonts w:ascii="Times New Roman" w:hAnsi="Times New Roman" w:cs="Times New Roman"/>
          <w:sz w:val="24"/>
          <w:szCs w:val="24"/>
        </w:rPr>
        <w:tab/>
        <w:t>An independent</w:t>
      </w:r>
      <w:r w:rsidR="00BD040D">
        <w:rPr>
          <w:rFonts w:ascii="Times New Roman" w:hAnsi="Times New Roman" w:cs="Times New Roman"/>
          <w:sz w:val="24"/>
          <w:szCs w:val="24"/>
        </w:rPr>
        <w:t xml:space="preserve">-samples </w:t>
      </w:r>
      <w:r w:rsidR="00BD040D">
        <w:rPr>
          <w:rFonts w:ascii="Times New Roman" w:hAnsi="Times New Roman" w:cs="Times New Roman"/>
          <w:i/>
          <w:sz w:val="24"/>
          <w:szCs w:val="24"/>
        </w:rPr>
        <w:t>t</w:t>
      </w:r>
      <w:r w:rsidR="00BD040D">
        <w:rPr>
          <w:rFonts w:ascii="Times New Roman" w:hAnsi="Times New Roman" w:cs="Times New Roman"/>
          <w:sz w:val="24"/>
          <w:szCs w:val="24"/>
        </w:rPr>
        <w:t>-test showed no significant differences in belief in conspiracy theories between women (</w:t>
      </w:r>
      <w:r w:rsidR="00BD040D">
        <w:rPr>
          <w:rFonts w:ascii="Times New Roman" w:hAnsi="Times New Roman" w:cs="Times New Roman"/>
          <w:i/>
          <w:sz w:val="24"/>
          <w:szCs w:val="24"/>
        </w:rPr>
        <w:t>M</w:t>
      </w:r>
      <w:r w:rsidR="00BD040D">
        <w:rPr>
          <w:rFonts w:ascii="Times New Roman" w:hAnsi="Times New Roman" w:cs="Times New Roman"/>
          <w:sz w:val="24"/>
          <w:szCs w:val="24"/>
        </w:rPr>
        <w:t xml:space="preserve"> = 4.15, </w:t>
      </w:r>
      <w:r w:rsidR="00BD040D">
        <w:rPr>
          <w:rFonts w:ascii="Times New Roman" w:hAnsi="Times New Roman" w:cs="Times New Roman"/>
          <w:i/>
          <w:sz w:val="24"/>
          <w:szCs w:val="24"/>
        </w:rPr>
        <w:t>SD</w:t>
      </w:r>
      <w:r w:rsidR="00BD040D">
        <w:rPr>
          <w:rFonts w:ascii="Times New Roman" w:hAnsi="Times New Roman" w:cs="Times New Roman"/>
          <w:sz w:val="24"/>
          <w:szCs w:val="24"/>
        </w:rPr>
        <w:t xml:space="preserve"> = 1.91) and men (</w:t>
      </w:r>
      <w:r w:rsidR="00BD040D">
        <w:rPr>
          <w:rFonts w:ascii="Times New Roman" w:hAnsi="Times New Roman" w:cs="Times New Roman"/>
          <w:i/>
          <w:sz w:val="24"/>
          <w:szCs w:val="24"/>
        </w:rPr>
        <w:t>M</w:t>
      </w:r>
      <w:r w:rsidR="00BD040D">
        <w:rPr>
          <w:rFonts w:ascii="Times New Roman" w:hAnsi="Times New Roman" w:cs="Times New Roman"/>
          <w:sz w:val="24"/>
          <w:szCs w:val="24"/>
        </w:rPr>
        <w:t xml:space="preserve"> = 4.23, </w:t>
      </w:r>
      <w:r w:rsidR="00BD040D">
        <w:rPr>
          <w:rFonts w:ascii="Times New Roman" w:hAnsi="Times New Roman" w:cs="Times New Roman"/>
          <w:i/>
          <w:sz w:val="24"/>
          <w:szCs w:val="24"/>
        </w:rPr>
        <w:t>SD</w:t>
      </w:r>
      <w:r w:rsidR="00BD040D">
        <w:rPr>
          <w:rFonts w:ascii="Times New Roman" w:hAnsi="Times New Roman" w:cs="Times New Roman"/>
          <w:sz w:val="24"/>
          <w:szCs w:val="24"/>
        </w:rPr>
        <w:t xml:space="preserve"> = 1.73), </w:t>
      </w:r>
      <w:proofErr w:type="gramStart"/>
      <w:r w:rsidR="00BD040D">
        <w:rPr>
          <w:rFonts w:ascii="Times New Roman" w:hAnsi="Times New Roman" w:cs="Times New Roman"/>
          <w:i/>
          <w:sz w:val="24"/>
          <w:szCs w:val="24"/>
        </w:rPr>
        <w:t>t</w:t>
      </w:r>
      <w:r w:rsidR="00BD040D">
        <w:rPr>
          <w:rFonts w:ascii="Times New Roman" w:hAnsi="Times New Roman" w:cs="Times New Roman"/>
          <w:sz w:val="24"/>
          <w:szCs w:val="24"/>
        </w:rPr>
        <w:t>(</w:t>
      </w:r>
      <w:proofErr w:type="gramEnd"/>
      <w:r w:rsidR="00BD040D">
        <w:rPr>
          <w:rFonts w:ascii="Times New Roman" w:hAnsi="Times New Roman" w:cs="Times New Roman"/>
          <w:sz w:val="24"/>
          <w:szCs w:val="24"/>
        </w:rPr>
        <w:t xml:space="preserve">257) = 0.34, </w:t>
      </w:r>
      <w:r w:rsidR="00BD040D">
        <w:rPr>
          <w:rFonts w:ascii="Times New Roman" w:hAnsi="Times New Roman" w:cs="Times New Roman"/>
          <w:i/>
          <w:sz w:val="24"/>
          <w:szCs w:val="24"/>
        </w:rPr>
        <w:t>p</w:t>
      </w:r>
      <w:r w:rsidR="00BD040D">
        <w:rPr>
          <w:rFonts w:ascii="Times New Roman" w:hAnsi="Times New Roman" w:cs="Times New Roman"/>
          <w:sz w:val="24"/>
          <w:szCs w:val="24"/>
        </w:rPr>
        <w:t xml:space="preserve"> = .732, </w:t>
      </w:r>
      <w:r w:rsidR="00BD040D">
        <w:rPr>
          <w:rFonts w:ascii="Times New Roman" w:hAnsi="Times New Roman" w:cs="Times New Roman"/>
          <w:i/>
          <w:sz w:val="24"/>
          <w:szCs w:val="24"/>
        </w:rPr>
        <w:t>d</w:t>
      </w:r>
      <w:r w:rsidR="00BD040D">
        <w:rPr>
          <w:rFonts w:ascii="Times New Roman" w:hAnsi="Times New Roman" w:cs="Times New Roman"/>
          <w:sz w:val="24"/>
          <w:szCs w:val="24"/>
        </w:rPr>
        <w:t xml:space="preserve"> = 0.04. Analyses of variance also showed that, in this sample, there were no significant differences in belief in conspiracy theories between ethnic groups, </w:t>
      </w:r>
      <w:proofErr w:type="gramStart"/>
      <w:r w:rsidR="00BD040D">
        <w:rPr>
          <w:rFonts w:ascii="Times New Roman" w:hAnsi="Times New Roman" w:cs="Times New Roman"/>
          <w:i/>
          <w:sz w:val="24"/>
          <w:szCs w:val="24"/>
        </w:rPr>
        <w:t>F</w:t>
      </w:r>
      <w:r w:rsidR="00BD040D">
        <w:rPr>
          <w:rFonts w:ascii="Times New Roman" w:hAnsi="Times New Roman" w:cs="Times New Roman"/>
          <w:sz w:val="24"/>
          <w:szCs w:val="24"/>
        </w:rPr>
        <w:t>(</w:t>
      </w:r>
      <w:proofErr w:type="gramEnd"/>
      <w:r w:rsidR="00BD040D">
        <w:rPr>
          <w:rFonts w:ascii="Times New Roman" w:hAnsi="Times New Roman" w:cs="Times New Roman"/>
          <w:sz w:val="24"/>
          <w:szCs w:val="24"/>
        </w:rPr>
        <w:t xml:space="preserve">3, 255) = 2.28, </w:t>
      </w:r>
      <w:r w:rsidR="00BD040D">
        <w:rPr>
          <w:rFonts w:ascii="Times New Roman" w:hAnsi="Times New Roman" w:cs="Times New Roman"/>
          <w:i/>
          <w:sz w:val="24"/>
          <w:szCs w:val="24"/>
        </w:rPr>
        <w:t>p</w:t>
      </w:r>
      <w:r w:rsidR="00BD040D">
        <w:rPr>
          <w:rFonts w:ascii="Times New Roman" w:hAnsi="Times New Roman" w:cs="Times New Roman"/>
          <w:sz w:val="24"/>
          <w:szCs w:val="24"/>
        </w:rPr>
        <w:t xml:space="preserve"> = </w:t>
      </w:r>
      <w:r w:rsidR="00B360A3" w:rsidRPr="00B360A3">
        <w:rPr>
          <w:rFonts w:ascii="Times New Roman" w:hAnsi="Times New Roman" w:cs="Times New Roman"/>
          <w:sz w:val="24"/>
          <w:szCs w:val="24"/>
          <w:highlight w:val="yellow"/>
        </w:rPr>
        <w:t>0</w:t>
      </w:r>
      <w:r w:rsidR="00BD040D">
        <w:rPr>
          <w:rFonts w:ascii="Times New Roman" w:hAnsi="Times New Roman" w:cs="Times New Roman"/>
          <w:sz w:val="24"/>
          <w:szCs w:val="24"/>
        </w:rPr>
        <w:t>.080, η</w:t>
      </w:r>
      <w:r w:rsidR="00BD040D">
        <w:rPr>
          <w:rFonts w:ascii="Times New Roman" w:hAnsi="Times New Roman" w:cs="Times New Roman"/>
          <w:sz w:val="24"/>
          <w:szCs w:val="24"/>
          <w:vertAlign w:val="subscript"/>
        </w:rPr>
        <w:t>p</w:t>
      </w:r>
      <w:r w:rsidR="00BD040D">
        <w:rPr>
          <w:rFonts w:ascii="Times New Roman" w:hAnsi="Times New Roman" w:cs="Times New Roman"/>
          <w:sz w:val="24"/>
          <w:szCs w:val="24"/>
          <w:vertAlign w:val="superscript"/>
        </w:rPr>
        <w:t>2</w:t>
      </w:r>
      <w:r w:rsidR="00BD040D">
        <w:rPr>
          <w:rFonts w:ascii="Times New Roman" w:hAnsi="Times New Roman" w:cs="Times New Roman"/>
          <w:sz w:val="24"/>
          <w:szCs w:val="24"/>
        </w:rPr>
        <w:t xml:space="preserve"> = </w:t>
      </w:r>
      <w:r w:rsidR="00B360A3" w:rsidRPr="00B360A3">
        <w:rPr>
          <w:rFonts w:ascii="Times New Roman" w:hAnsi="Times New Roman" w:cs="Times New Roman"/>
          <w:sz w:val="24"/>
          <w:szCs w:val="24"/>
          <w:highlight w:val="yellow"/>
        </w:rPr>
        <w:t>0</w:t>
      </w:r>
      <w:r w:rsidR="00BD040D">
        <w:rPr>
          <w:rFonts w:ascii="Times New Roman" w:hAnsi="Times New Roman" w:cs="Times New Roman"/>
          <w:sz w:val="24"/>
          <w:szCs w:val="24"/>
        </w:rPr>
        <w:t xml:space="preserve">.02, and between educational groups, </w:t>
      </w:r>
      <w:r w:rsidR="00BD040D">
        <w:rPr>
          <w:rFonts w:ascii="Times New Roman" w:hAnsi="Times New Roman" w:cs="Times New Roman"/>
          <w:i/>
          <w:sz w:val="24"/>
          <w:szCs w:val="24"/>
        </w:rPr>
        <w:t>F</w:t>
      </w:r>
      <w:r w:rsidR="00BD040D">
        <w:rPr>
          <w:rFonts w:ascii="Times New Roman" w:hAnsi="Times New Roman" w:cs="Times New Roman"/>
          <w:sz w:val="24"/>
          <w:szCs w:val="24"/>
        </w:rPr>
        <w:t xml:space="preserve">(3, 255) = 0.87, </w:t>
      </w:r>
      <w:r w:rsidR="00BD040D">
        <w:rPr>
          <w:rFonts w:ascii="Times New Roman" w:hAnsi="Times New Roman" w:cs="Times New Roman"/>
          <w:i/>
          <w:sz w:val="24"/>
          <w:szCs w:val="24"/>
        </w:rPr>
        <w:t>p</w:t>
      </w:r>
      <w:r w:rsidR="00BD040D">
        <w:rPr>
          <w:rFonts w:ascii="Times New Roman" w:hAnsi="Times New Roman" w:cs="Times New Roman"/>
          <w:sz w:val="24"/>
          <w:szCs w:val="24"/>
        </w:rPr>
        <w:t xml:space="preserve"> = </w:t>
      </w:r>
      <w:r w:rsidR="00B360A3" w:rsidRPr="00B360A3">
        <w:rPr>
          <w:rFonts w:ascii="Times New Roman" w:hAnsi="Times New Roman" w:cs="Times New Roman"/>
          <w:sz w:val="24"/>
          <w:szCs w:val="24"/>
          <w:highlight w:val="yellow"/>
        </w:rPr>
        <w:t>0</w:t>
      </w:r>
      <w:r w:rsidR="00BD040D">
        <w:rPr>
          <w:rFonts w:ascii="Times New Roman" w:hAnsi="Times New Roman" w:cs="Times New Roman"/>
          <w:sz w:val="24"/>
          <w:szCs w:val="24"/>
        </w:rPr>
        <w:t>.456, η</w:t>
      </w:r>
      <w:r w:rsidR="00BD040D">
        <w:rPr>
          <w:rFonts w:ascii="Times New Roman" w:hAnsi="Times New Roman" w:cs="Times New Roman"/>
          <w:sz w:val="24"/>
          <w:szCs w:val="24"/>
          <w:vertAlign w:val="subscript"/>
        </w:rPr>
        <w:t>p</w:t>
      </w:r>
      <w:r w:rsidR="00BD040D">
        <w:rPr>
          <w:rFonts w:ascii="Times New Roman" w:hAnsi="Times New Roman" w:cs="Times New Roman"/>
          <w:sz w:val="24"/>
          <w:szCs w:val="24"/>
          <w:vertAlign w:val="superscript"/>
        </w:rPr>
        <w:t>2</w:t>
      </w:r>
      <w:r w:rsidR="00BD040D">
        <w:rPr>
          <w:rFonts w:ascii="Times New Roman" w:hAnsi="Times New Roman" w:cs="Times New Roman"/>
          <w:sz w:val="24"/>
          <w:szCs w:val="24"/>
        </w:rPr>
        <w:t xml:space="preserve"> = </w:t>
      </w:r>
      <w:r w:rsidR="00B360A3" w:rsidRPr="00B360A3">
        <w:rPr>
          <w:rFonts w:ascii="Times New Roman" w:hAnsi="Times New Roman" w:cs="Times New Roman"/>
          <w:sz w:val="24"/>
          <w:szCs w:val="24"/>
          <w:highlight w:val="yellow"/>
        </w:rPr>
        <w:t>0</w:t>
      </w:r>
      <w:r w:rsidR="00BD040D">
        <w:rPr>
          <w:rFonts w:ascii="Times New Roman" w:hAnsi="Times New Roman" w:cs="Times New Roman"/>
          <w:sz w:val="24"/>
          <w:szCs w:val="24"/>
        </w:rPr>
        <w:t xml:space="preserve">.01. Younger participants were more likely to believe in conspiracy theories, </w:t>
      </w:r>
      <w:r w:rsidR="00BD040D">
        <w:rPr>
          <w:rFonts w:ascii="Times New Roman" w:hAnsi="Times New Roman" w:cs="Times New Roman"/>
          <w:i/>
          <w:sz w:val="24"/>
          <w:szCs w:val="24"/>
        </w:rPr>
        <w:t>r</w:t>
      </w:r>
      <w:r w:rsidR="00BD040D">
        <w:rPr>
          <w:rFonts w:ascii="Times New Roman" w:hAnsi="Times New Roman" w:cs="Times New Roman"/>
          <w:sz w:val="24"/>
          <w:szCs w:val="24"/>
        </w:rPr>
        <w:t xml:space="preserve"> = </w:t>
      </w:r>
      <w:r w:rsidR="00B43A8D">
        <w:rPr>
          <w:rFonts w:ascii="Times New Roman" w:hAnsi="Times New Roman" w:cs="Times New Roman"/>
          <w:sz w:val="24"/>
          <w:szCs w:val="24"/>
        </w:rPr>
        <w:t>-</w:t>
      </w:r>
      <w:r w:rsidR="00B360A3" w:rsidRPr="00B360A3">
        <w:rPr>
          <w:rFonts w:ascii="Times New Roman" w:hAnsi="Times New Roman" w:cs="Times New Roman"/>
          <w:sz w:val="24"/>
          <w:szCs w:val="24"/>
          <w:highlight w:val="yellow"/>
        </w:rPr>
        <w:t>0</w:t>
      </w:r>
      <w:r w:rsidR="00B43A8D">
        <w:rPr>
          <w:rFonts w:ascii="Times New Roman" w:hAnsi="Times New Roman" w:cs="Times New Roman"/>
          <w:sz w:val="24"/>
          <w:szCs w:val="24"/>
        </w:rPr>
        <w:t>.20</w:t>
      </w:r>
      <w:r w:rsidR="00BD040D">
        <w:rPr>
          <w:rFonts w:ascii="Times New Roman" w:hAnsi="Times New Roman" w:cs="Times New Roman"/>
          <w:sz w:val="24"/>
          <w:szCs w:val="24"/>
        </w:rPr>
        <w:t xml:space="preserve">, </w:t>
      </w:r>
      <w:r w:rsidR="00BD040D">
        <w:rPr>
          <w:rFonts w:ascii="Times New Roman" w:hAnsi="Times New Roman" w:cs="Times New Roman"/>
          <w:i/>
          <w:sz w:val="24"/>
          <w:szCs w:val="24"/>
        </w:rPr>
        <w:t>p</w:t>
      </w:r>
      <w:r w:rsidR="00BD040D">
        <w:rPr>
          <w:rFonts w:ascii="Times New Roman" w:hAnsi="Times New Roman" w:cs="Times New Roman"/>
          <w:sz w:val="24"/>
          <w:szCs w:val="24"/>
        </w:rPr>
        <w:t xml:space="preserve"> </w:t>
      </w:r>
      <w:r w:rsidR="00B43A8D">
        <w:rPr>
          <w:rFonts w:ascii="Times New Roman" w:hAnsi="Times New Roman" w:cs="Times New Roman"/>
          <w:sz w:val="24"/>
          <w:szCs w:val="24"/>
        </w:rPr>
        <w:t xml:space="preserve">= </w:t>
      </w:r>
      <w:r w:rsidR="00B360A3" w:rsidRPr="00B360A3">
        <w:rPr>
          <w:rFonts w:ascii="Times New Roman" w:hAnsi="Times New Roman" w:cs="Times New Roman"/>
          <w:sz w:val="24"/>
          <w:szCs w:val="24"/>
          <w:highlight w:val="yellow"/>
        </w:rPr>
        <w:t>0</w:t>
      </w:r>
      <w:r w:rsidR="00B43A8D">
        <w:rPr>
          <w:rFonts w:ascii="Times New Roman" w:hAnsi="Times New Roman" w:cs="Times New Roman"/>
          <w:sz w:val="24"/>
          <w:szCs w:val="24"/>
        </w:rPr>
        <w:t xml:space="preserve">.001, but the effect size was small. For these reasons, we treated the sample as a whole for all further analyses. </w:t>
      </w:r>
    </w:p>
    <w:p w:rsidR="00B43A8D" w:rsidRDefault="00B43A8D" w:rsidP="00593263">
      <w:pPr>
        <w:spacing w:after="0" w:line="480" w:lineRule="auto"/>
        <w:rPr>
          <w:rFonts w:ascii="Times New Roman" w:hAnsi="Times New Roman" w:cs="Times New Roman"/>
          <w:b/>
          <w:sz w:val="24"/>
          <w:szCs w:val="24"/>
        </w:rPr>
      </w:pPr>
      <w:r>
        <w:rPr>
          <w:rFonts w:ascii="Times New Roman" w:hAnsi="Times New Roman" w:cs="Times New Roman"/>
          <w:b/>
          <w:sz w:val="24"/>
          <w:szCs w:val="24"/>
        </w:rPr>
        <w:t>3.2 Regression Analyses</w:t>
      </w:r>
    </w:p>
    <w:p w:rsidR="007A1A50" w:rsidRDefault="00B43A8D" w:rsidP="0059326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A1A50">
        <w:rPr>
          <w:rFonts w:ascii="Times New Roman" w:hAnsi="Times New Roman" w:cs="Times New Roman"/>
          <w:sz w:val="24"/>
          <w:szCs w:val="24"/>
        </w:rPr>
        <w:t>B</w:t>
      </w:r>
      <w:r>
        <w:rPr>
          <w:rFonts w:ascii="Times New Roman" w:hAnsi="Times New Roman" w:cs="Times New Roman"/>
          <w:sz w:val="24"/>
          <w:szCs w:val="24"/>
        </w:rPr>
        <w:t xml:space="preserve">elief in conspiracy theories </w:t>
      </w:r>
      <w:r w:rsidR="007A1A50">
        <w:rPr>
          <w:rFonts w:ascii="Times New Roman" w:hAnsi="Times New Roman" w:cs="Times New Roman"/>
          <w:sz w:val="24"/>
          <w:szCs w:val="24"/>
        </w:rPr>
        <w:t>was significantly and positively associated with all five PID-5 domains (</w:t>
      </w:r>
      <w:proofErr w:type="spellStart"/>
      <w:r w:rsidR="007A1A50">
        <w:rPr>
          <w:rFonts w:ascii="Times New Roman" w:hAnsi="Times New Roman" w:cs="Times New Roman"/>
          <w:i/>
          <w:sz w:val="24"/>
          <w:szCs w:val="24"/>
        </w:rPr>
        <w:t>r</w:t>
      </w:r>
      <w:r w:rsidR="007A1A50">
        <w:rPr>
          <w:rFonts w:ascii="Times New Roman" w:hAnsi="Times New Roman" w:cs="Times New Roman"/>
          <w:sz w:val="24"/>
          <w:szCs w:val="24"/>
        </w:rPr>
        <w:t>s</w:t>
      </w:r>
      <w:proofErr w:type="spellEnd"/>
      <w:r w:rsidR="007A1A50">
        <w:rPr>
          <w:rFonts w:ascii="Times New Roman" w:hAnsi="Times New Roman" w:cs="Times New Roman"/>
          <w:sz w:val="24"/>
          <w:szCs w:val="24"/>
        </w:rPr>
        <w:t xml:space="preserve"> = </w:t>
      </w:r>
      <w:r w:rsidR="00D95579">
        <w:rPr>
          <w:rFonts w:ascii="Times New Roman" w:hAnsi="Times New Roman" w:cs="Times New Roman"/>
          <w:sz w:val="24"/>
          <w:szCs w:val="24"/>
        </w:rPr>
        <w:t>|</w:t>
      </w:r>
      <w:r w:rsidR="00B360A3" w:rsidRPr="00B360A3">
        <w:rPr>
          <w:rFonts w:ascii="Times New Roman" w:hAnsi="Times New Roman" w:cs="Times New Roman"/>
          <w:sz w:val="24"/>
          <w:szCs w:val="24"/>
          <w:highlight w:val="yellow"/>
        </w:rPr>
        <w:t>0</w:t>
      </w:r>
      <w:r w:rsidR="007A1A50">
        <w:rPr>
          <w:rFonts w:ascii="Times New Roman" w:hAnsi="Times New Roman" w:cs="Times New Roman"/>
          <w:sz w:val="24"/>
          <w:szCs w:val="24"/>
        </w:rPr>
        <w:t>.34</w:t>
      </w:r>
      <w:r w:rsidR="00D95579">
        <w:rPr>
          <w:rFonts w:ascii="Times New Roman" w:hAnsi="Times New Roman" w:cs="Times New Roman"/>
          <w:sz w:val="24"/>
          <w:szCs w:val="24"/>
        </w:rPr>
        <w:t>|</w:t>
      </w:r>
      <w:r w:rsidR="007A1A50">
        <w:rPr>
          <w:rFonts w:ascii="Times New Roman" w:hAnsi="Times New Roman" w:cs="Times New Roman"/>
          <w:sz w:val="24"/>
          <w:szCs w:val="24"/>
        </w:rPr>
        <w:t>-</w:t>
      </w:r>
      <w:r w:rsidR="00D95579">
        <w:rPr>
          <w:rFonts w:ascii="Times New Roman" w:hAnsi="Times New Roman" w:cs="Times New Roman"/>
          <w:sz w:val="24"/>
          <w:szCs w:val="24"/>
        </w:rPr>
        <w:t>|</w:t>
      </w:r>
      <w:r w:rsidR="00B360A3" w:rsidRPr="00B360A3">
        <w:rPr>
          <w:rFonts w:ascii="Times New Roman" w:hAnsi="Times New Roman" w:cs="Times New Roman"/>
          <w:sz w:val="24"/>
          <w:szCs w:val="24"/>
          <w:highlight w:val="yellow"/>
        </w:rPr>
        <w:t>0</w:t>
      </w:r>
      <w:r w:rsidR="007A1A50">
        <w:rPr>
          <w:rFonts w:ascii="Times New Roman" w:hAnsi="Times New Roman" w:cs="Times New Roman"/>
          <w:sz w:val="24"/>
          <w:szCs w:val="24"/>
        </w:rPr>
        <w:t>.49</w:t>
      </w:r>
      <w:r w:rsidR="00D95579">
        <w:rPr>
          <w:rFonts w:ascii="Times New Roman" w:hAnsi="Times New Roman" w:cs="Times New Roman"/>
          <w:sz w:val="24"/>
          <w:szCs w:val="24"/>
        </w:rPr>
        <w:t>|</w:t>
      </w:r>
      <w:r w:rsidR="007A1A50">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60C16">
        <w:rPr>
          <w:rFonts w:ascii="Times New Roman" w:hAnsi="Times New Roman" w:cs="Times New Roman"/>
          <w:sz w:val="24"/>
          <w:szCs w:val="24"/>
        </w:rPr>
        <w:t xml:space="preserve">all </w:t>
      </w:r>
      <w:r w:rsidR="007A1A50">
        <w:rPr>
          <w:rFonts w:ascii="Times New Roman" w:hAnsi="Times New Roman" w:cs="Times New Roman"/>
          <w:sz w:val="24"/>
          <w:szCs w:val="24"/>
        </w:rPr>
        <w:t>PID-5 facets (</w:t>
      </w:r>
      <w:proofErr w:type="spellStart"/>
      <w:r w:rsidR="007A1A50">
        <w:rPr>
          <w:rFonts w:ascii="Times New Roman" w:hAnsi="Times New Roman" w:cs="Times New Roman"/>
          <w:i/>
          <w:sz w:val="24"/>
          <w:szCs w:val="24"/>
        </w:rPr>
        <w:t>r</w:t>
      </w:r>
      <w:r w:rsidR="007A1A50">
        <w:rPr>
          <w:rFonts w:ascii="Times New Roman" w:hAnsi="Times New Roman" w:cs="Times New Roman"/>
          <w:sz w:val="24"/>
          <w:szCs w:val="24"/>
        </w:rPr>
        <w:t>s</w:t>
      </w:r>
      <w:proofErr w:type="spellEnd"/>
      <w:r w:rsidR="007A1A50">
        <w:rPr>
          <w:rFonts w:ascii="Times New Roman" w:hAnsi="Times New Roman" w:cs="Times New Roman"/>
          <w:sz w:val="24"/>
          <w:szCs w:val="24"/>
        </w:rPr>
        <w:t xml:space="preserve"> = </w:t>
      </w:r>
      <w:r w:rsidR="00D95579">
        <w:rPr>
          <w:rFonts w:ascii="Times New Roman" w:hAnsi="Times New Roman" w:cs="Times New Roman"/>
          <w:sz w:val="24"/>
          <w:szCs w:val="24"/>
        </w:rPr>
        <w:t>|</w:t>
      </w:r>
      <w:r w:rsidR="00B360A3" w:rsidRPr="00B360A3">
        <w:rPr>
          <w:rFonts w:ascii="Times New Roman" w:hAnsi="Times New Roman" w:cs="Times New Roman"/>
          <w:sz w:val="24"/>
          <w:szCs w:val="24"/>
          <w:highlight w:val="yellow"/>
        </w:rPr>
        <w:t>0</w:t>
      </w:r>
      <w:r w:rsidR="007A1A50">
        <w:rPr>
          <w:rFonts w:ascii="Times New Roman" w:hAnsi="Times New Roman" w:cs="Times New Roman"/>
          <w:sz w:val="24"/>
          <w:szCs w:val="24"/>
        </w:rPr>
        <w:t>.24</w:t>
      </w:r>
      <w:r w:rsidR="00D95579">
        <w:rPr>
          <w:rFonts w:ascii="Times New Roman" w:hAnsi="Times New Roman" w:cs="Times New Roman"/>
          <w:sz w:val="24"/>
          <w:szCs w:val="24"/>
        </w:rPr>
        <w:t>|</w:t>
      </w:r>
      <w:r w:rsidR="007A1A50">
        <w:rPr>
          <w:rFonts w:ascii="Times New Roman" w:hAnsi="Times New Roman" w:cs="Times New Roman"/>
          <w:sz w:val="24"/>
          <w:szCs w:val="24"/>
        </w:rPr>
        <w:t>-</w:t>
      </w:r>
      <w:r w:rsidR="00D95579">
        <w:rPr>
          <w:rFonts w:ascii="Times New Roman" w:hAnsi="Times New Roman" w:cs="Times New Roman"/>
          <w:sz w:val="24"/>
          <w:szCs w:val="24"/>
        </w:rPr>
        <w:t>|</w:t>
      </w:r>
      <w:r w:rsidR="00B360A3" w:rsidRPr="00B360A3">
        <w:rPr>
          <w:rFonts w:ascii="Times New Roman" w:hAnsi="Times New Roman" w:cs="Times New Roman"/>
          <w:sz w:val="24"/>
          <w:szCs w:val="24"/>
          <w:highlight w:val="yellow"/>
        </w:rPr>
        <w:t>0</w:t>
      </w:r>
      <w:r w:rsidR="007A1A50">
        <w:rPr>
          <w:rFonts w:ascii="Times New Roman" w:hAnsi="Times New Roman" w:cs="Times New Roman"/>
          <w:sz w:val="24"/>
          <w:szCs w:val="24"/>
        </w:rPr>
        <w:t>.48</w:t>
      </w:r>
      <w:r w:rsidR="00D95579">
        <w:rPr>
          <w:rFonts w:ascii="Times New Roman" w:hAnsi="Times New Roman" w:cs="Times New Roman"/>
          <w:sz w:val="24"/>
          <w:szCs w:val="24"/>
        </w:rPr>
        <w:t>|</w:t>
      </w:r>
      <w:r w:rsidR="00065C73">
        <w:rPr>
          <w:rFonts w:ascii="Times New Roman" w:hAnsi="Times New Roman" w:cs="Times New Roman"/>
          <w:sz w:val="24"/>
          <w:szCs w:val="24"/>
        </w:rPr>
        <w:t>; see Table 1</w:t>
      </w:r>
      <w:r w:rsidR="007A1A50">
        <w:rPr>
          <w:rFonts w:ascii="Times New Roman" w:hAnsi="Times New Roman" w:cs="Times New Roman"/>
          <w:sz w:val="24"/>
          <w:szCs w:val="24"/>
        </w:rPr>
        <w:t xml:space="preserve">). Entering </w:t>
      </w:r>
      <w:r w:rsidR="00065C73">
        <w:rPr>
          <w:rFonts w:ascii="Times New Roman" w:hAnsi="Times New Roman" w:cs="Times New Roman"/>
          <w:sz w:val="24"/>
          <w:szCs w:val="24"/>
        </w:rPr>
        <w:t xml:space="preserve">the 25 PID-5 facets into a multiple linear regression using belief in conspiracy </w:t>
      </w:r>
      <w:r w:rsidR="00065C73">
        <w:rPr>
          <w:rFonts w:ascii="Times New Roman" w:hAnsi="Times New Roman" w:cs="Times New Roman"/>
          <w:sz w:val="24"/>
          <w:szCs w:val="24"/>
        </w:rPr>
        <w:lastRenderedPageBreak/>
        <w:t>theories as the criterion variable result</w:t>
      </w:r>
      <w:r w:rsidR="00360C16">
        <w:rPr>
          <w:rFonts w:ascii="Times New Roman" w:hAnsi="Times New Roman" w:cs="Times New Roman"/>
          <w:sz w:val="24"/>
          <w:szCs w:val="24"/>
        </w:rPr>
        <w:t>ed</w:t>
      </w:r>
      <w:r w:rsidR="00065C73">
        <w:rPr>
          <w:rFonts w:ascii="Times New Roman" w:hAnsi="Times New Roman" w:cs="Times New Roman"/>
          <w:sz w:val="24"/>
          <w:szCs w:val="24"/>
        </w:rPr>
        <w:t xml:space="preserve"> in a significant regression, </w:t>
      </w:r>
      <w:r w:rsidR="00360C16">
        <w:rPr>
          <w:rFonts w:ascii="Times New Roman" w:hAnsi="Times New Roman" w:cs="Times New Roman"/>
          <w:sz w:val="24"/>
          <w:szCs w:val="24"/>
        </w:rPr>
        <w:t xml:space="preserve">but </w:t>
      </w:r>
      <w:proofErr w:type="spellStart"/>
      <w:r w:rsidR="00360C16">
        <w:rPr>
          <w:rFonts w:ascii="Times New Roman" w:hAnsi="Times New Roman" w:cs="Times New Roman"/>
          <w:sz w:val="24"/>
          <w:szCs w:val="24"/>
        </w:rPr>
        <w:t>multicollinearity</w:t>
      </w:r>
      <w:proofErr w:type="spellEnd"/>
      <w:r w:rsidR="00360C16">
        <w:rPr>
          <w:rFonts w:ascii="Times New Roman" w:hAnsi="Times New Roman" w:cs="Times New Roman"/>
          <w:sz w:val="24"/>
          <w:szCs w:val="24"/>
        </w:rPr>
        <w:t xml:space="preserve"> was a limiting issue in this analysis </w:t>
      </w:r>
      <w:r w:rsidR="00065C73">
        <w:rPr>
          <w:rFonts w:ascii="Times New Roman" w:hAnsi="Times New Roman" w:cs="Times New Roman"/>
          <w:sz w:val="24"/>
          <w:szCs w:val="24"/>
        </w:rPr>
        <w:t>(variance inflation factors</w:t>
      </w:r>
      <w:r w:rsidR="00362965">
        <w:rPr>
          <w:rFonts w:ascii="Times New Roman" w:hAnsi="Times New Roman" w:cs="Times New Roman"/>
          <w:sz w:val="24"/>
          <w:szCs w:val="24"/>
        </w:rPr>
        <w:t xml:space="preserve"> [VIFs]</w:t>
      </w:r>
      <w:r w:rsidR="00065C73">
        <w:rPr>
          <w:rFonts w:ascii="Times New Roman" w:hAnsi="Times New Roman" w:cs="Times New Roman"/>
          <w:sz w:val="24"/>
          <w:szCs w:val="24"/>
        </w:rPr>
        <w:t xml:space="preserve"> = 2.11-12.38)</w:t>
      </w:r>
      <w:r w:rsidR="00362965">
        <w:rPr>
          <w:rFonts w:ascii="Times New Roman" w:hAnsi="Times New Roman" w:cs="Times New Roman"/>
          <w:sz w:val="24"/>
          <w:szCs w:val="24"/>
        </w:rPr>
        <w:t xml:space="preserve"> and remain</w:t>
      </w:r>
      <w:r w:rsidR="00360C16">
        <w:rPr>
          <w:rFonts w:ascii="Times New Roman" w:hAnsi="Times New Roman" w:cs="Times New Roman"/>
          <w:sz w:val="24"/>
          <w:szCs w:val="24"/>
        </w:rPr>
        <w:t xml:space="preserve">ed </w:t>
      </w:r>
      <w:r w:rsidR="00362965">
        <w:rPr>
          <w:rFonts w:ascii="Times New Roman" w:hAnsi="Times New Roman" w:cs="Times New Roman"/>
          <w:sz w:val="24"/>
          <w:szCs w:val="24"/>
        </w:rPr>
        <w:t xml:space="preserve">problematic when domain scores </w:t>
      </w:r>
      <w:r w:rsidR="00360C16">
        <w:rPr>
          <w:rFonts w:ascii="Times New Roman" w:hAnsi="Times New Roman" w:cs="Times New Roman"/>
          <w:sz w:val="24"/>
          <w:szCs w:val="24"/>
        </w:rPr>
        <w:t>we</w:t>
      </w:r>
      <w:r w:rsidR="00362965">
        <w:rPr>
          <w:rFonts w:ascii="Times New Roman" w:hAnsi="Times New Roman" w:cs="Times New Roman"/>
          <w:sz w:val="24"/>
          <w:szCs w:val="24"/>
        </w:rPr>
        <w:t>re used as predictor variables</w:t>
      </w:r>
      <w:r w:rsidR="00360C16">
        <w:rPr>
          <w:rFonts w:ascii="Times New Roman" w:hAnsi="Times New Roman" w:cs="Times New Roman"/>
          <w:sz w:val="24"/>
          <w:szCs w:val="24"/>
        </w:rPr>
        <w:t xml:space="preserve"> instead</w:t>
      </w:r>
      <w:r w:rsidR="00362965">
        <w:rPr>
          <w:rFonts w:ascii="Times New Roman" w:hAnsi="Times New Roman" w:cs="Times New Roman"/>
          <w:sz w:val="24"/>
          <w:szCs w:val="24"/>
        </w:rPr>
        <w:t xml:space="preserve"> (VIFs = 2.36-6.87)</w:t>
      </w:r>
      <w:r w:rsidR="00065C73">
        <w:rPr>
          <w:rFonts w:ascii="Times New Roman" w:hAnsi="Times New Roman" w:cs="Times New Roman"/>
          <w:sz w:val="24"/>
          <w:szCs w:val="24"/>
        </w:rPr>
        <w:t xml:space="preserve">. Although </w:t>
      </w:r>
      <w:proofErr w:type="spellStart"/>
      <w:r w:rsidR="00065C73">
        <w:rPr>
          <w:rFonts w:ascii="Times New Roman" w:hAnsi="Times New Roman" w:cs="Times New Roman"/>
          <w:sz w:val="24"/>
          <w:szCs w:val="24"/>
        </w:rPr>
        <w:t>multicollinearity</w:t>
      </w:r>
      <w:proofErr w:type="spellEnd"/>
      <w:r w:rsidR="00065C73">
        <w:rPr>
          <w:rFonts w:ascii="Times New Roman" w:hAnsi="Times New Roman" w:cs="Times New Roman"/>
          <w:sz w:val="24"/>
          <w:szCs w:val="24"/>
        </w:rPr>
        <w:t xml:space="preserve"> is not a direct statistical assumption of multiple regression analyses (Osborne </w:t>
      </w:r>
      <w:r w:rsidR="00B360A3" w:rsidRPr="00B360A3">
        <w:rPr>
          <w:rFonts w:ascii="Times New Roman" w:hAnsi="Times New Roman" w:cs="Times New Roman"/>
          <w:sz w:val="24"/>
          <w:szCs w:val="24"/>
          <w:highlight w:val="yellow"/>
        </w:rPr>
        <w:t>and</w:t>
      </w:r>
      <w:r w:rsidR="00065C73">
        <w:rPr>
          <w:rFonts w:ascii="Times New Roman" w:hAnsi="Times New Roman" w:cs="Times New Roman"/>
          <w:sz w:val="24"/>
          <w:szCs w:val="24"/>
        </w:rPr>
        <w:t xml:space="preserve"> Waters, 2002), it can complicate interpretation of results because of its influence on the magnitude of regression weights and inflation of their standard error, which in turn affects the statistical significance tests of these coefficients (</w:t>
      </w:r>
      <w:proofErr w:type="spellStart"/>
      <w:r w:rsidR="00065C73">
        <w:rPr>
          <w:rFonts w:ascii="Times New Roman" w:hAnsi="Times New Roman" w:cs="Times New Roman"/>
          <w:sz w:val="24"/>
          <w:szCs w:val="24"/>
        </w:rPr>
        <w:t>Nimon</w:t>
      </w:r>
      <w:proofErr w:type="spellEnd"/>
      <w:r w:rsidR="00B360A3">
        <w:rPr>
          <w:rFonts w:ascii="Times New Roman" w:hAnsi="Times New Roman" w:cs="Times New Roman"/>
          <w:sz w:val="24"/>
          <w:szCs w:val="24"/>
        </w:rPr>
        <w:t xml:space="preserve"> </w:t>
      </w:r>
      <w:r w:rsidR="00B360A3" w:rsidRPr="00B360A3">
        <w:rPr>
          <w:rFonts w:ascii="Times New Roman" w:hAnsi="Times New Roman" w:cs="Times New Roman"/>
          <w:sz w:val="24"/>
          <w:szCs w:val="24"/>
          <w:highlight w:val="yellow"/>
        </w:rPr>
        <w:t>et al.</w:t>
      </w:r>
      <w:r w:rsidR="00B360A3">
        <w:rPr>
          <w:rFonts w:ascii="Times New Roman" w:hAnsi="Times New Roman" w:cs="Times New Roman"/>
          <w:sz w:val="24"/>
          <w:szCs w:val="24"/>
        </w:rPr>
        <w:t xml:space="preserve">, </w:t>
      </w:r>
      <w:r w:rsidR="00065C73">
        <w:rPr>
          <w:rFonts w:ascii="Times New Roman" w:hAnsi="Times New Roman" w:cs="Times New Roman"/>
          <w:sz w:val="24"/>
          <w:szCs w:val="24"/>
        </w:rPr>
        <w:t xml:space="preserve">2010). In short, the presence of </w:t>
      </w:r>
      <w:proofErr w:type="spellStart"/>
      <w:r w:rsidR="00065C73">
        <w:rPr>
          <w:rFonts w:ascii="Times New Roman" w:hAnsi="Times New Roman" w:cs="Times New Roman"/>
          <w:sz w:val="24"/>
          <w:szCs w:val="24"/>
        </w:rPr>
        <w:t>multicollinear</w:t>
      </w:r>
      <w:proofErr w:type="spellEnd"/>
      <w:r w:rsidR="00065C73">
        <w:rPr>
          <w:rFonts w:ascii="Times New Roman" w:hAnsi="Times New Roman" w:cs="Times New Roman"/>
          <w:sz w:val="24"/>
          <w:szCs w:val="24"/>
        </w:rPr>
        <w:t xml:space="preserve"> data makes interpretation of standardised and </w:t>
      </w:r>
      <w:proofErr w:type="spellStart"/>
      <w:r w:rsidR="00065C73">
        <w:rPr>
          <w:rFonts w:ascii="Times New Roman" w:hAnsi="Times New Roman" w:cs="Times New Roman"/>
          <w:sz w:val="24"/>
          <w:szCs w:val="24"/>
        </w:rPr>
        <w:t>unstandardised</w:t>
      </w:r>
      <w:proofErr w:type="spellEnd"/>
      <w:r w:rsidR="00065C73">
        <w:rPr>
          <w:rFonts w:ascii="Times New Roman" w:hAnsi="Times New Roman" w:cs="Times New Roman"/>
          <w:sz w:val="24"/>
          <w:szCs w:val="24"/>
        </w:rPr>
        <w:t xml:space="preserve"> regression coefficients problematic. </w:t>
      </w:r>
    </w:p>
    <w:p w:rsidR="00107567" w:rsidRDefault="00362965" w:rsidP="0059326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minimise the problems associated with </w:t>
      </w:r>
      <w:proofErr w:type="spellStart"/>
      <w:r>
        <w:rPr>
          <w:rFonts w:ascii="Times New Roman" w:hAnsi="Times New Roman" w:cs="Times New Roman"/>
          <w:sz w:val="24"/>
          <w:szCs w:val="24"/>
        </w:rPr>
        <w:t>multicollinearity</w:t>
      </w:r>
      <w:proofErr w:type="spellEnd"/>
      <w:r>
        <w:rPr>
          <w:rFonts w:ascii="Times New Roman" w:hAnsi="Times New Roman" w:cs="Times New Roman"/>
          <w:sz w:val="24"/>
          <w:szCs w:val="24"/>
        </w:rPr>
        <w:t xml:space="preserve">, </w:t>
      </w:r>
      <w:r w:rsidR="00360C16">
        <w:rPr>
          <w:rFonts w:ascii="Times New Roman" w:hAnsi="Times New Roman" w:cs="Times New Roman"/>
          <w:sz w:val="24"/>
          <w:szCs w:val="24"/>
        </w:rPr>
        <w:t>we followed good-practice procedures to reduce the number of variables included in the analysis (</w:t>
      </w:r>
      <w:proofErr w:type="spellStart"/>
      <w:r w:rsidR="00360C16">
        <w:rPr>
          <w:rFonts w:ascii="Times New Roman" w:hAnsi="Times New Roman" w:cs="Times New Roman"/>
          <w:sz w:val="24"/>
          <w:szCs w:val="24"/>
        </w:rPr>
        <w:t>Dohoo</w:t>
      </w:r>
      <w:proofErr w:type="spellEnd"/>
      <w:r w:rsidR="00B360A3">
        <w:rPr>
          <w:rFonts w:ascii="Times New Roman" w:hAnsi="Times New Roman" w:cs="Times New Roman"/>
          <w:sz w:val="24"/>
          <w:szCs w:val="24"/>
        </w:rPr>
        <w:t xml:space="preserve"> </w:t>
      </w:r>
      <w:r w:rsidR="00B360A3" w:rsidRPr="00B360A3">
        <w:rPr>
          <w:rFonts w:ascii="Times New Roman" w:hAnsi="Times New Roman" w:cs="Times New Roman"/>
          <w:sz w:val="24"/>
          <w:szCs w:val="24"/>
          <w:highlight w:val="yellow"/>
        </w:rPr>
        <w:t>et al.</w:t>
      </w:r>
      <w:r w:rsidR="00B360A3">
        <w:rPr>
          <w:rFonts w:ascii="Times New Roman" w:hAnsi="Times New Roman" w:cs="Times New Roman"/>
          <w:sz w:val="24"/>
          <w:szCs w:val="24"/>
        </w:rPr>
        <w:t>, 1</w:t>
      </w:r>
      <w:r w:rsidR="00360C16">
        <w:rPr>
          <w:rFonts w:ascii="Times New Roman" w:hAnsi="Times New Roman" w:cs="Times New Roman"/>
          <w:sz w:val="24"/>
          <w:szCs w:val="24"/>
        </w:rPr>
        <w:t>997). The most straightforward way to accomplish this was to</w:t>
      </w:r>
      <w:r w:rsidR="00D95579">
        <w:rPr>
          <w:rFonts w:ascii="Times New Roman" w:hAnsi="Times New Roman" w:cs="Times New Roman"/>
          <w:sz w:val="24"/>
          <w:szCs w:val="24"/>
        </w:rPr>
        <w:t xml:space="preserve"> screen all PID-5 facets using unconditional statistics and to then select a subset of variables for inclusion in the final analysis. </w:t>
      </w:r>
      <w:r w:rsidR="00360C16">
        <w:rPr>
          <w:rFonts w:ascii="Times New Roman" w:hAnsi="Times New Roman" w:cs="Times New Roman"/>
          <w:sz w:val="24"/>
          <w:szCs w:val="24"/>
        </w:rPr>
        <w:t>Based on this method, we s</w:t>
      </w:r>
      <w:r>
        <w:rPr>
          <w:rFonts w:ascii="Times New Roman" w:hAnsi="Times New Roman" w:cs="Times New Roman"/>
          <w:sz w:val="24"/>
          <w:szCs w:val="24"/>
        </w:rPr>
        <w:t>elected the five PID-5 facets that were most strongly correlated with belief in conspiracy theories (bold coefficients in Table 1): Unusual Beliefs</w:t>
      </w:r>
      <w:r w:rsidR="00D95579">
        <w:rPr>
          <w:rFonts w:ascii="Times New Roman" w:hAnsi="Times New Roman" w:cs="Times New Roman"/>
          <w:sz w:val="24"/>
          <w:szCs w:val="24"/>
        </w:rPr>
        <w:t xml:space="preserve"> and Experiences</w:t>
      </w:r>
      <w:r>
        <w:rPr>
          <w:rFonts w:ascii="Times New Roman" w:hAnsi="Times New Roman" w:cs="Times New Roman"/>
          <w:sz w:val="24"/>
          <w:szCs w:val="24"/>
        </w:rPr>
        <w:t>, Perceptual Dysregulation, Eccentricity, Suspiciousness, and Callousness.</w:t>
      </w:r>
      <w:r w:rsidR="00D95579">
        <w:rPr>
          <w:rFonts w:ascii="Times New Roman" w:hAnsi="Times New Roman" w:cs="Times New Roman"/>
          <w:sz w:val="24"/>
          <w:szCs w:val="24"/>
        </w:rPr>
        <w:t xml:space="preserve"> Inter-facet correlations between these five factors were all &lt; |</w:t>
      </w:r>
      <w:r w:rsidR="00B360A3" w:rsidRPr="00B360A3">
        <w:rPr>
          <w:rFonts w:ascii="Times New Roman" w:hAnsi="Times New Roman" w:cs="Times New Roman"/>
          <w:sz w:val="24"/>
          <w:szCs w:val="24"/>
          <w:highlight w:val="yellow"/>
        </w:rPr>
        <w:t>0</w:t>
      </w:r>
      <w:r w:rsidR="00D95579">
        <w:rPr>
          <w:rFonts w:ascii="Times New Roman" w:hAnsi="Times New Roman" w:cs="Times New Roman"/>
          <w:sz w:val="24"/>
          <w:szCs w:val="24"/>
        </w:rPr>
        <w:t xml:space="preserve">.66| and, as such, were within acceptable </w:t>
      </w:r>
      <w:proofErr w:type="spellStart"/>
      <w:r w:rsidR="00D95579">
        <w:rPr>
          <w:rFonts w:ascii="Times New Roman" w:hAnsi="Times New Roman" w:cs="Times New Roman"/>
          <w:sz w:val="24"/>
          <w:szCs w:val="24"/>
        </w:rPr>
        <w:t>parametres</w:t>
      </w:r>
      <w:proofErr w:type="spellEnd"/>
      <w:r w:rsidR="00D95579">
        <w:rPr>
          <w:rFonts w:ascii="Times New Roman" w:hAnsi="Times New Roman" w:cs="Times New Roman"/>
          <w:sz w:val="24"/>
          <w:szCs w:val="24"/>
        </w:rPr>
        <w:t xml:space="preserve"> for inclusion (</w:t>
      </w:r>
      <w:proofErr w:type="spellStart"/>
      <w:r w:rsidR="00D95579">
        <w:rPr>
          <w:rFonts w:ascii="Times New Roman" w:hAnsi="Times New Roman" w:cs="Times New Roman"/>
          <w:sz w:val="24"/>
          <w:szCs w:val="24"/>
        </w:rPr>
        <w:t>Dohoo</w:t>
      </w:r>
      <w:proofErr w:type="spellEnd"/>
      <w:r w:rsidR="00D95579">
        <w:rPr>
          <w:rFonts w:ascii="Times New Roman" w:hAnsi="Times New Roman" w:cs="Times New Roman"/>
          <w:sz w:val="24"/>
          <w:szCs w:val="24"/>
        </w:rPr>
        <w:t xml:space="preserve"> et al., 1997).</w:t>
      </w:r>
      <w:r>
        <w:rPr>
          <w:rFonts w:ascii="Times New Roman" w:hAnsi="Times New Roman" w:cs="Times New Roman"/>
          <w:sz w:val="24"/>
          <w:szCs w:val="24"/>
        </w:rPr>
        <w:t xml:space="preserve"> These</w:t>
      </w:r>
      <w:r w:rsidR="00D95579">
        <w:rPr>
          <w:rFonts w:ascii="Times New Roman" w:hAnsi="Times New Roman" w:cs="Times New Roman"/>
          <w:sz w:val="24"/>
          <w:szCs w:val="24"/>
        </w:rPr>
        <w:t xml:space="preserve"> facets</w:t>
      </w:r>
      <w:r>
        <w:rPr>
          <w:rFonts w:ascii="Times New Roman" w:hAnsi="Times New Roman" w:cs="Times New Roman"/>
          <w:sz w:val="24"/>
          <w:szCs w:val="24"/>
        </w:rPr>
        <w:t xml:space="preserve"> were then entered into a multiple linear regression with belief in </w:t>
      </w:r>
      <w:r w:rsidR="00107567">
        <w:rPr>
          <w:rFonts w:ascii="Times New Roman" w:hAnsi="Times New Roman" w:cs="Times New Roman"/>
          <w:sz w:val="24"/>
          <w:szCs w:val="24"/>
        </w:rPr>
        <w:t xml:space="preserve">conspiracy theories as the criterion. This regression was significant, </w:t>
      </w:r>
      <w:proofErr w:type="gramStart"/>
      <w:r w:rsidR="00107567">
        <w:rPr>
          <w:rFonts w:ascii="Times New Roman" w:hAnsi="Times New Roman" w:cs="Times New Roman"/>
          <w:i/>
          <w:sz w:val="24"/>
          <w:szCs w:val="24"/>
        </w:rPr>
        <w:t>F</w:t>
      </w:r>
      <w:r w:rsidR="00107567">
        <w:rPr>
          <w:rFonts w:ascii="Times New Roman" w:hAnsi="Times New Roman" w:cs="Times New Roman"/>
          <w:sz w:val="24"/>
          <w:szCs w:val="24"/>
        </w:rPr>
        <w:t>(</w:t>
      </w:r>
      <w:proofErr w:type="gramEnd"/>
      <w:r w:rsidR="00107567">
        <w:rPr>
          <w:rFonts w:ascii="Times New Roman" w:hAnsi="Times New Roman" w:cs="Times New Roman"/>
          <w:sz w:val="24"/>
          <w:szCs w:val="24"/>
        </w:rPr>
        <w:t xml:space="preserve">5, 253) = 18.50, </w:t>
      </w:r>
      <w:r w:rsidR="00107567">
        <w:rPr>
          <w:rFonts w:ascii="Times New Roman" w:hAnsi="Times New Roman" w:cs="Times New Roman"/>
          <w:i/>
          <w:sz w:val="24"/>
          <w:szCs w:val="24"/>
        </w:rPr>
        <w:t>p</w:t>
      </w:r>
      <w:r w:rsidR="00107567">
        <w:rPr>
          <w:rFonts w:ascii="Times New Roman" w:hAnsi="Times New Roman" w:cs="Times New Roman"/>
          <w:sz w:val="24"/>
          <w:szCs w:val="24"/>
        </w:rPr>
        <w:t xml:space="preserve"> &lt; </w:t>
      </w:r>
      <w:r w:rsidR="00C032BA" w:rsidRPr="00C032BA">
        <w:rPr>
          <w:rFonts w:ascii="Times New Roman" w:hAnsi="Times New Roman" w:cs="Times New Roman"/>
          <w:sz w:val="24"/>
          <w:szCs w:val="24"/>
          <w:highlight w:val="yellow"/>
        </w:rPr>
        <w:t>0</w:t>
      </w:r>
      <w:r w:rsidR="00107567">
        <w:rPr>
          <w:rFonts w:ascii="Times New Roman" w:hAnsi="Times New Roman" w:cs="Times New Roman"/>
          <w:sz w:val="24"/>
          <w:szCs w:val="24"/>
        </w:rPr>
        <w:t xml:space="preserve">.001, Adj. </w:t>
      </w:r>
      <w:r w:rsidR="00107567">
        <w:rPr>
          <w:rFonts w:ascii="Times New Roman" w:hAnsi="Times New Roman" w:cs="Times New Roman"/>
          <w:i/>
          <w:sz w:val="24"/>
          <w:szCs w:val="24"/>
        </w:rPr>
        <w:t>R</w:t>
      </w:r>
      <w:r w:rsidR="00107567">
        <w:rPr>
          <w:rFonts w:ascii="Times New Roman" w:hAnsi="Times New Roman" w:cs="Times New Roman"/>
          <w:sz w:val="24"/>
          <w:szCs w:val="24"/>
          <w:vertAlign w:val="superscript"/>
        </w:rPr>
        <w:t>2</w:t>
      </w:r>
      <w:r w:rsidR="00107567">
        <w:rPr>
          <w:rFonts w:ascii="Times New Roman" w:hAnsi="Times New Roman" w:cs="Times New Roman"/>
          <w:sz w:val="24"/>
          <w:szCs w:val="24"/>
        </w:rPr>
        <w:t xml:space="preserve"> = </w:t>
      </w:r>
      <w:r w:rsidR="00C032BA" w:rsidRPr="00C032BA">
        <w:rPr>
          <w:rFonts w:ascii="Times New Roman" w:hAnsi="Times New Roman" w:cs="Times New Roman"/>
          <w:sz w:val="24"/>
          <w:szCs w:val="24"/>
          <w:highlight w:val="yellow"/>
        </w:rPr>
        <w:t>0</w:t>
      </w:r>
      <w:r w:rsidR="00107567">
        <w:rPr>
          <w:rFonts w:ascii="Times New Roman" w:hAnsi="Times New Roman" w:cs="Times New Roman"/>
          <w:sz w:val="24"/>
          <w:szCs w:val="24"/>
        </w:rPr>
        <w:t xml:space="preserve">.25, and inspection of the VIFs suggested that </w:t>
      </w:r>
      <w:proofErr w:type="spellStart"/>
      <w:r w:rsidR="00107567">
        <w:rPr>
          <w:rFonts w:ascii="Times New Roman" w:hAnsi="Times New Roman" w:cs="Times New Roman"/>
          <w:sz w:val="24"/>
          <w:szCs w:val="24"/>
        </w:rPr>
        <w:t>multicollinearity</w:t>
      </w:r>
      <w:proofErr w:type="spellEnd"/>
      <w:r w:rsidR="00107567">
        <w:rPr>
          <w:rFonts w:ascii="Times New Roman" w:hAnsi="Times New Roman" w:cs="Times New Roman"/>
          <w:sz w:val="24"/>
          <w:szCs w:val="24"/>
        </w:rPr>
        <w:t xml:space="preserve"> was less of a </w:t>
      </w:r>
      <w:r w:rsidR="00990A65">
        <w:rPr>
          <w:rFonts w:ascii="Times New Roman" w:hAnsi="Times New Roman" w:cs="Times New Roman"/>
          <w:sz w:val="24"/>
          <w:szCs w:val="24"/>
        </w:rPr>
        <w:t>constraining</w:t>
      </w:r>
      <w:r w:rsidR="00107567">
        <w:rPr>
          <w:rFonts w:ascii="Times New Roman" w:hAnsi="Times New Roman" w:cs="Times New Roman"/>
          <w:sz w:val="24"/>
          <w:szCs w:val="24"/>
        </w:rPr>
        <w:t xml:space="preserve"> issue (VIFs = 2.02-3.35). Of the PID-5 facets entered into the model, the only significant predictors were Suspiciousness and Unusual Beliefs and Experiences (see Table 2). </w:t>
      </w:r>
    </w:p>
    <w:p w:rsidR="00362965" w:rsidRDefault="00107567" w:rsidP="001075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c</w:t>
      </w:r>
      <w:r w:rsidR="00D95579">
        <w:rPr>
          <w:rFonts w:ascii="Times New Roman" w:hAnsi="Times New Roman" w:cs="Times New Roman"/>
          <w:sz w:val="24"/>
          <w:szCs w:val="24"/>
        </w:rPr>
        <w:t>heck</w:t>
      </w:r>
      <w:r>
        <w:rPr>
          <w:rFonts w:ascii="Times New Roman" w:hAnsi="Times New Roman" w:cs="Times New Roman"/>
          <w:sz w:val="24"/>
          <w:szCs w:val="24"/>
        </w:rPr>
        <w:t xml:space="preserve"> that this result was not spurious, we also conducted a stepwise regression with all 25 facets as predictors and belief in conspiracy theories as the criterion variable. </w:t>
      </w:r>
      <w:r w:rsidR="00D95579">
        <w:rPr>
          <w:rFonts w:ascii="Times New Roman" w:hAnsi="Times New Roman" w:cs="Times New Roman"/>
          <w:sz w:val="24"/>
          <w:szCs w:val="24"/>
        </w:rPr>
        <w:lastRenderedPageBreak/>
        <w:t xml:space="preserve">Although stepwise regressions typically yield biased </w:t>
      </w:r>
      <w:r w:rsidR="00D95579">
        <w:rPr>
          <w:rFonts w:ascii="Times New Roman" w:hAnsi="Times New Roman" w:cs="Times New Roman"/>
          <w:i/>
          <w:sz w:val="24"/>
          <w:szCs w:val="24"/>
        </w:rPr>
        <w:t>R</w:t>
      </w:r>
      <w:r w:rsidR="00D95579">
        <w:rPr>
          <w:rFonts w:ascii="Times New Roman" w:hAnsi="Times New Roman" w:cs="Times New Roman"/>
          <w:sz w:val="24"/>
          <w:szCs w:val="24"/>
          <w:vertAlign w:val="superscript"/>
        </w:rPr>
        <w:t>2</w:t>
      </w:r>
      <w:r w:rsidR="00D95579">
        <w:rPr>
          <w:rFonts w:ascii="Times New Roman" w:hAnsi="Times New Roman" w:cs="Times New Roman"/>
          <w:sz w:val="24"/>
          <w:szCs w:val="24"/>
        </w:rPr>
        <w:t xml:space="preserve"> values and confidence intervals for effects and predicted values that are falsely low (</w:t>
      </w:r>
      <w:proofErr w:type="spellStart"/>
      <w:r w:rsidR="00D95579">
        <w:rPr>
          <w:rFonts w:ascii="Times New Roman" w:hAnsi="Times New Roman" w:cs="Times New Roman"/>
          <w:sz w:val="24"/>
          <w:szCs w:val="24"/>
        </w:rPr>
        <w:t>Derksen</w:t>
      </w:r>
      <w:proofErr w:type="spellEnd"/>
      <w:r w:rsidR="00D95579">
        <w:rPr>
          <w:rFonts w:ascii="Times New Roman" w:hAnsi="Times New Roman" w:cs="Times New Roman"/>
          <w:sz w:val="24"/>
          <w:szCs w:val="24"/>
        </w:rPr>
        <w:t xml:space="preserve"> </w:t>
      </w:r>
      <w:r w:rsidR="00B360A3" w:rsidRPr="00B360A3">
        <w:rPr>
          <w:rFonts w:ascii="Times New Roman" w:hAnsi="Times New Roman" w:cs="Times New Roman"/>
          <w:sz w:val="24"/>
          <w:szCs w:val="24"/>
          <w:highlight w:val="yellow"/>
        </w:rPr>
        <w:t>and</w:t>
      </w:r>
      <w:r w:rsidR="00D95579">
        <w:rPr>
          <w:rFonts w:ascii="Times New Roman" w:hAnsi="Times New Roman" w:cs="Times New Roman"/>
          <w:sz w:val="24"/>
          <w:szCs w:val="24"/>
        </w:rPr>
        <w:t xml:space="preserve"> </w:t>
      </w:r>
      <w:proofErr w:type="spellStart"/>
      <w:r w:rsidR="00D95579">
        <w:rPr>
          <w:rFonts w:ascii="Times New Roman" w:hAnsi="Times New Roman" w:cs="Times New Roman"/>
          <w:sz w:val="24"/>
          <w:szCs w:val="24"/>
        </w:rPr>
        <w:t>Keselman</w:t>
      </w:r>
      <w:proofErr w:type="spellEnd"/>
      <w:r w:rsidR="00D95579">
        <w:rPr>
          <w:rFonts w:ascii="Times New Roman" w:hAnsi="Times New Roman" w:cs="Times New Roman"/>
          <w:sz w:val="24"/>
          <w:szCs w:val="24"/>
        </w:rPr>
        <w:t>, 1992), it can be used to confirm</w:t>
      </w:r>
      <w:r w:rsidR="00F343AF">
        <w:rPr>
          <w:rFonts w:ascii="Times New Roman" w:hAnsi="Times New Roman" w:cs="Times New Roman"/>
          <w:sz w:val="24"/>
          <w:szCs w:val="24"/>
        </w:rPr>
        <w:t xml:space="preserve"> the results of linear regressions, especially when dealing with </w:t>
      </w:r>
      <w:proofErr w:type="spellStart"/>
      <w:r w:rsidR="00F343AF">
        <w:rPr>
          <w:rFonts w:ascii="Times New Roman" w:hAnsi="Times New Roman" w:cs="Times New Roman"/>
          <w:sz w:val="24"/>
          <w:szCs w:val="24"/>
        </w:rPr>
        <w:t>multicollinearity</w:t>
      </w:r>
      <w:proofErr w:type="spellEnd"/>
      <w:r w:rsidR="00F343AF">
        <w:rPr>
          <w:rFonts w:ascii="Times New Roman" w:hAnsi="Times New Roman" w:cs="Times New Roman"/>
          <w:sz w:val="24"/>
          <w:szCs w:val="24"/>
        </w:rPr>
        <w:t xml:space="preserve"> (Kuhn </w:t>
      </w:r>
      <w:r w:rsidR="00B360A3" w:rsidRPr="00B360A3">
        <w:rPr>
          <w:rFonts w:ascii="Times New Roman" w:hAnsi="Times New Roman" w:cs="Times New Roman"/>
          <w:sz w:val="24"/>
          <w:szCs w:val="24"/>
          <w:highlight w:val="yellow"/>
        </w:rPr>
        <w:t>and</w:t>
      </w:r>
      <w:r w:rsidR="00F343AF">
        <w:rPr>
          <w:rFonts w:ascii="Times New Roman" w:hAnsi="Times New Roman" w:cs="Times New Roman"/>
          <w:sz w:val="24"/>
          <w:szCs w:val="24"/>
        </w:rPr>
        <w:t xml:space="preserve"> Johnson, 2013). T</w:t>
      </w:r>
      <w:r>
        <w:rPr>
          <w:rFonts w:ascii="Times New Roman" w:hAnsi="Times New Roman" w:cs="Times New Roman"/>
          <w:sz w:val="24"/>
          <w:szCs w:val="24"/>
        </w:rPr>
        <w:t xml:space="preserve">he </w:t>
      </w:r>
      <w:r w:rsidR="00F343AF">
        <w:rPr>
          <w:rFonts w:ascii="Times New Roman" w:hAnsi="Times New Roman" w:cs="Times New Roman"/>
          <w:sz w:val="24"/>
          <w:szCs w:val="24"/>
        </w:rPr>
        <w:t xml:space="preserve">final </w:t>
      </w:r>
      <w:r>
        <w:rPr>
          <w:rFonts w:ascii="Times New Roman" w:hAnsi="Times New Roman" w:cs="Times New Roman"/>
          <w:sz w:val="24"/>
          <w:szCs w:val="24"/>
        </w:rPr>
        <w:t>prediction model contained 2 of the 25 predictors (Unusual Beliefs</w:t>
      </w:r>
      <w:r w:rsidR="00D95579">
        <w:rPr>
          <w:rFonts w:ascii="Times New Roman" w:hAnsi="Times New Roman" w:cs="Times New Roman"/>
          <w:sz w:val="24"/>
          <w:szCs w:val="24"/>
        </w:rPr>
        <w:t xml:space="preserve"> and Experiences</w:t>
      </w:r>
      <w:r>
        <w:rPr>
          <w:rFonts w:ascii="Times New Roman" w:hAnsi="Times New Roman" w:cs="Times New Roman"/>
          <w:sz w:val="24"/>
          <w:szCs w:val="24"/>
        </w:rPr>
        <w:t xml:space="preserve"> and Suspiciousness) and was reached in two steps, with the remaining 23 facets excluded. This model was statistically significant, </w:t>
      </w:r>
      <w:proofErr w:type="gramStart"/>
      <w:r>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2, 256) = 45.27, </w:t>
      </w:r>
      <w:r>
        <w:rPr>
          <w:rFonts w:ascii="Times New Roman" w:hAnsi="Times New Roman" w:cs="Times New Roman"/>
          <w:i/>
          <w:sz w:val="24"/>
          <w:szCs w:val="24"/>
        </w:rPr>
        <w:t>p</w:t>
      </w:r>
      <w:r>
        <w:rPr>
          <w:rFonts w:ascii="Times New Roman" w:hAnsi="Times New Roman" w:cs="Times New Roman"/>
          <w:sz w:val="24"/>
          <w:szCs w:val="24"/>
        </w:rPr>
        <w:t xml:space="preserve"> &lt; </w:t>
      </w:r>
      <w:r w:rsidR="00C032BA" w:rsidRPr="00C032BA">
        <w:rPr>
          <w:rFonts w:ascii="Times New Roman" w:hAnsi="Times New Roman" w:cs="Times New Roman"/>
          <w:sz w:val="24"/>
          <w:szCs w:val="24"/>
          <w:highlight w:val="yellow"/>
        </w:rPr>
        <w:t>0</w:t>
      </w:r>
      <w:r>
        <w:rPr>
          <w:rFonts w:ascii="Times New Roman" w:hAnsi="Times New Roman" w:cs="Times New Roman"/>
          <w:sz w:val="24"/>
          <w:szCs w:val="24"/>
        </w:rPr>
        <w:t xml:space="preserve">.001, Adj. </w:t>
      </w:r>
      <w:r>
        <w:rPr>
          <w:rFonts w:ascii="Times New Roman" w:hAnsi="Times New Roman" w:cs="Times New Roman"/>
          <w:i/>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00C032BA" w:rsidRPr="00C032BA">
        <w:rPr>
          <w:rFonts w:ascii="Times New Roman" w:hAnsi="Times New Roman" w:cs="Times New Roman"/>
          <w:sz w:val="24"/>
          <w:szCs w:val="24"/>
          <w:highlight w:val="yellow"/>
        </w:rPr>
        <w:t>0</w:t>
      </w:r>
      <w:r>
        <w:rPr>
          <w:rFonts w:ascii="Times New Roman" w:hAnsi="Times New Roman" w:cs="Times New Roman"/>
          <w:sz w:val="24"/>
          <w:szCs w:val="24"/>
        </w:rPr>
        <w:t>.26. Belief in conspiracy theories was primarily predicted by Unusual Beliefs</w:t>
      </w:r>
      <w:r w:rsidR="00D95579">
        <w:rPr>
          <w:rFonts w:ascii="Times New Roman" w:hAnsi="Times New Roman" w:cs="Times New Roman"/>
          <w:sz w:val="24"/>
          <w:szCs w:val="24"/>
        </w:rPr>
        <w:t xml:space="preserve"> and Experiences</w:t>
      </w:r>
      <w:r>
        <w:rPr>
          <w:rFonts w:ascii="Times New Roman" w:hAnsi="Times New Roman" w:cs="Times New Roman"/>
          <w:sz w:val="24"/>
          <w:szCs w:val="24"/>
        </w:rPr>
        <w:t xml:space="preserve"> (B = </w:t>
      </w:r>
      <w:r w:rsidR="00C032BA" w:rsidRPr="00C032BA">
        <w:rPr>
          <w:rFonts w:ascii="Times New Roman" w:hAnsi="Times New Roman" w:cs="Times New Roman"/>
          <w:sz w:val="24"/>
          <w:szCs w:val="24"/>
          <w:highlight w:val="yellow"/>
        </w:rPr>
        <w:t>0</w:t>
      </w:r>
      <w:r>
        <w:rPr>
          <w:rFonts w:ascii="Times New Roman" w:hAnsi="Times New Roman" w:cs="Times New Roman"/>
          <w:sz w:val="24"/>
          <w:szCs w:val="24"/>
        </w:rPr>
        <w:t xml:space="preserve">.45, </w:t>
      </w:r>
      <w:r w:rsidRPr="00107567">
        <w:rPr>
          <w:rFonts w:ascii="Times New Roman" w:hAnsi="Times New Roman" w:cs="Times New Roman"/>
          <w:i/>
          <w:sz w:val="24"/>
          <w:szCs w:val="24"/>
        </w:rPr>
        <w:t>SE</w:t>
      </w:r>
      <w:r>
        <w:rPr>
          <w:rFonts w:ascii="Times New Roman" w:hAnsi="Times New Roman" w:cs="Times New Roman"/>
          <w:sz w:val="24"/>
          <w:szCs w:val="24"/>
        </w:rPr>
        <w:t xml:space="preserve"> = </w:t>
      </w:r>
      <w:r w:rsidR="00C032BA" w:rsidRPr="00C032BA">
        <w:rPr>
          <w:rFonts w:ascii="Times New Roman" w:hAnsi="Times New Roman" w:cs="Times New Roman"/>
          <w:sz w:val="24"/>
          <w:szCs w:val="24"/>
          <w:highlight w:val="yellow"/>
        </w:rPr>
        <w:t>0</w:t>
      </w:r>
      <w:r>
        <w:rPr>
          <w:rFonts w:ascii="Times New Roman" w:hAnsi="Times New Roman" w:cs="Times New Roman"/>
          <w:sz w:val="24"/>
          <w:szCs w:val="24"/>
        </w:rPr>
        <w:t xml:space="preserve">.09, ß = </w:t>
      </w:r>
      <w:r w:rsidR="00C032BA" w:rsidRPr="00C032BA">
        <w:rPr>
          <w:rFonts w:ascii="Times New Roman" w:hAnsi="Times New Roman" w:cs="Times New Roman"/>
          <w:sz w:val="24"/>
          <w:szCs w:val="24"/>
          <w:highlight w:val="yellow"/>
        </w:rPr>
        <w:t>0</w:t>
      </w:r>
      <w:r>
        <w:rPr>
          <w:rFonts w:ascii="Times New Roman" w:hAnsi="Times New Roman" w:cs="Times New Roman"/>
          <w:sz w:val="24"/>
          <w:szCs w:val="24"/>
        </w:rPr>
        <w:t xml:space="preserve">.34, </w:t>
      </w:r>
      <w:r>
        <w:rPr>
          <w:rFonts w:ascii="Times New Roman" w:hAnsi="Times New Roman" w:cs="Times New Roman"/>
          <w:i/>
          <w:sz w:val="24"/>
          <w:szCs w:val="24"/>
        </w:rPr>
        <w:t>t</w:t>
      </w:r>
      <w:r>
        <w:rPr>
          <w:rFonts w:ascii="Times New Roman" w:hAnsi="Times New Roman" w:cs="Times New Roman"/>
          <w:sz w:val="24"/>
          <w:szCs w:val="24"/>
        </w:rPr>
        <w:t xml:space="preserve"> = 4.73, </w:t>
      </w:r>
      <w:r>
        <w:rPr>
          <w:rFonts w:ascii="Times New Roman" w:hAnsi="Times New Roman" w:cs="Times New Roman"/>
          <w:i/>
          <w:sz w:val="24"/>
          <w:szCs w:val="24"/>
        </w:rPr>
        <w:t>p</w:t>
      </w:r>
      <w:r>
        <w:rPr>
          <w:rFonts w:ascii="Times New Roman" w:hAnsi="Times New Roman" w:cs="Times New Roman"/>
          <w:sz w:val="24"/>
          <w:szCs w:val="24"/>
        </w:rPr>
        <w:t xml:space="preserve"> &lt; </w:t>
      </w:r>
      <w:r w:rsidR="00C032BA" w:rsidRPr="00C032BA">
        <w:rPr>
          <w:rFonts w:ascii="Times New Roman" w:hAnsi="Times New Roman" w:cs="Times New Roman"/>
          <w:sz w:val="24"/>
          <w:szCs w:val="24"/>
          <w:highlight w:val="yellow"/>
        </w:rPr>
        <w:t>0</w:t>
      </w:r>
      <w:r>
        <w:rPr>
          <w:rFonts w:ascii="Times New Roman" w:hAnsi="Times New Roman" w:cs="Times New Roman"/>
          <w:sz w:val="24"/>
          <w:szCs w:val="24"/>
        </w:rPr>
        <w:t>.001</w:t>
      </w:r>
      <w:r w:rsidR="00F343AF">
        <w:rPr>
          <w:rFonts w:ascii="Times New Roman" w:hAnsi="Times New Roman" w:cs="Times New Roman"/>
          <w:sz w:val="24"/>
          <w:szCs w:val="24"/>
        </w:rPr>
        <w:t xml:space="preserve">, Adj. </w:t>
      </w:r>
      <w:r w:rsidR="00F343AF">
        <w:rPr>
          <w:rFonts w:ascii="Times New Roman" w:hAnsi="Times New Roman" w:cs="Times New Roman"/>
          <w:i/>
          <w:sz w:val="24"/>
          <w:szCs w:val="24"/>
        </w:rPr>
        <w:t>R</w:t>
      </w:r>
      <w:r w:rsidR="00F343AF">
        <w:rPr>
          <w:rFonts w:ascii="Times New Roman" w:hAnsi="Times New Roman" w:cs="Times New Roman"/>
          <w:sz w:val="24"/>
          <w:szCs w:val="24"/>
          <w:vertAlign w:val="superscript"/>
        </w:rPr>
        <w:t>2</w:t>
      </w:r>
      <w:r w:rsidR="00F343AF">
        <w:rPr>
          <w:rFonts w:ascii="Times New Roman" w:hAnsi="Times New Roman" w:cs="Times New Roman"/>
          <w:sz w:val="24"/>
          <w:szCs w:val="24"/>
        </w:rPr>
        <w:t xml:space="preserve"> = </w:t>
      </w:r>
      <w:r w:rsidR="00C032BA" w:rsidRPr="00C032BA">
        <w:rPr>
          <w:rFonts w:ascii="Times New Roman" w:hAnsi="Times New Roman" w:cs="Times New Roman"/>
          <w:sz w:val="24"/>
          <w:szCs w:val="24"/>
          <w:highlight w:val="yellow"/>
        </w:rPr>
        <w:t>0</w:t>
      </w:r>
      <w:r w:rsidR="00F343AF">
        <w:rPr>
          <w:rFonts w:ascii="Times New Roman" w:hAnsi="Times New Roman" w:cs="Times New Roman"/>
          <w:sz w:val="24"/>
          <w:szCs w:val="24"/>
        </w:rPr>
        <w:t>.23</w:t>
      </w:r>
      <w:r>
        <w:rPr>
          <w:rFonts w:ascii="Times New Roman" w:hAnsi="Times New Roman" w:cs="Times New Roman"/>
          <w:sz w:val="24"/>
          <w:szCs w:val="24"/>
        </w:rPr>
        <w:t xml:space="preserve">), and to a lesser extent by Suspiciousness (B = </w:t>
      </w:r>
      <w:r w:rsidR="00C032BA" w:rsidRPr="00C032BA">
        <w:rPr>
          <w:rFonts w:ascii="Times New Roman" w:hAnsi="Times New Roman" w:cs="Times New Roman"/>
          <w:sz w:val="24"/>
          <w:szCs w:val="24"/>
          <w:highlight w:val="yellow"/>
        </w:rPr>
        <w:t>0</w:t>
      </w:r>
      <w:r>
        <w:rPr>
          <w:rFonts w:ascii="Times New Roman" w:hAnsi="Times New Roman" w:cs="Times New Roman"/>
          <w:sz w:val="24"/>
          <w:szCs w:val="24"/>
        </w:rPr>
        <w:t xml:space="preserve">.36, </w:t>
      </w:r>
      <w:r w:rsidRPr="00107567">
        <w:rPr>
          <w:rFonts w:ascii="Times New Roman" w:hAnsi="Times New Roman" w:cs="Times New Roman"/>
          <w:i/>
          <w:sz w:val="24"/>
          <w:szCs w:val="24"/>
        </w:rPr>
        <w:t>SE</w:t>
      </w:r>
      <w:r>
        <w:rPr>
          <w:rFonts w:ascii="Times New Roman" w:hAnsi="Times New Roman" w:cs="Times New Roman"/>
          <w:sz w:val="24"/>
          <w:szCs w:val="24"/>
        </w:rPr>
        <w:t xml:space="preserve"> = </w:t>
      </w:r>
      <w:r w:rsidR="00C032BA" w:rsidRPr="00C032BA">
        <w:rPr>
          <w:rFonts w:ascii="Times New Roman" w:hAnsi="Times New Roman" w:cs="Times New Roman"/>
          <w:sz w:val="24"/>
          <w:szCs w:val="24"/>
          <w:highlight w:val="yellow"/>
        </w:rPr>
        <w:t>0</w:t>
      </w:r>
      <w:r>
        <w:rPr>
          <w:rFonts w:ascii="Times New Roman" w:hAnsi="Times New Roman" w:cs="Times New Roman"/>
          <w:sz w:val="24"/>
          <w:szCs w:val="24"/>
        </w:rPr>
        <w:t xml:space="preserve">.12, ß = </w:t>
      </w:r>
      <w:r w:rsidR="00C032BA" w:rsidRPr="00C032BA">
        <w:rPr>
          <w:rFonts w:ascii="Times New Roman" w:hAnsi="Times New Roman" w:cs="Times New Roman"/>
          <w:sz w:val="24"/>
          <w:szCs w:val="24"/>
          <w:highlight w:val="yellow"/>
        </w:rPr>
        <w:t>0</w:t>
      </w:r>
      <w:r>
        <w:rPr>
          <w:rFonts w:ascii="Times New Roman" w:hAnsi="Times New Roman" w:cs="Times New Roman"/>
          <w:sz w:val="24"/>
          <w:szCs w:val="24"/>
        </w:rPr>
        <w:t xml:space="preserve">.22, </w:t>
      </w:r>
      <w:r>
        <w:rPr>
          <w:rFonts w:ascii="Times New Roman" w:hAnsi="Times New Roman" w:cs="Times New Roman"/>
          <w:i/>
          <w:sz w:val="24"/>
          <w:szCs w:val="24"/>
        </w:rPr>
        <w:t>t</w:t>
      </w:r>
      <w:r>
        <w:rPr>
          <w:rFonts w:ascii="Times New Roman" w:hAnsi="Times New Roman" w:cs="Times New Roman"/>
          <w:sz w:val="24"/>
          <w:szCs w:val="24"/>
        </w:rPr>
        <w:t xml:space="preserve"> = 3.12, </w:t>
      </w:r>
      <w:r>
        <w:rPr>
          <w:rFonts w:ascii="Times New Roman" w:hAnsi="Times New Roman" w:cs="Times New Roman"/>
          <w:i/>
          <w:sz w:val="24"/>
          <w:szCs w:val="24"/>
        </w:rPr>
        <w:t>p</w:t>
      </w:r>
      <w:r>
        <w:rPr>
          <w:rFonts w:ascii="Times New Roman" w:hAnsi="Times New Roman" w:cs="Times New Roman"/>
          <w:sz w:val="24"/>
          <w:szCs w:val="24"/>
        </w:rPr>
        <w:t xml:space="preserve"> = </w:t>
      </w:r>
      <w:r w:rsidR="00C032BA" w:rsidRPr="00C032BA">
        <w:rPr>
          <w:rFonts w:ascii="Times New Roman" w:hAnsi="Times New Roman" w:cs="Times New Roman"/>
          <w:sz w:val="24"/>
          <w:szCs w:val="24"/>
          <w:highlight w:val="yellow"/>
        </w:rPr>
        <w:t>0</w:t>
      </w:r>
      <w:r>
        <w:rPr>
          <w:rFonts w:ascii="Times New Roman" w:hAnsi="Times New Roman" w:cs="Times New Roman"/>
          <w:sz w:val="24"/>
          <w:szCs w:val="24"/>
        </w:rPr>
        <w:t>.002</w:t>
      </w:r>
      <w:r w:rsidR="00F343AF">
        <w:rPr>
          <w:rFonts w:ascii="Times New Roman" w:hAnsi="Times New Roman" w:cs="Times New Roman"/>
          <w:sz w:val="24"/>
          <w:szCs w:val="24"/>
        </w:rPr>
        <w:t>, Adj. Δ</w:t>
      </w:r>
      <w:r w:rsidR="00F343AF">
        <w:rPr>
          <w:rFonts w:ascii="Times New Roman" w:hAnsi="Times New Roman" w:cs="Times New Roman"/>
          <w:i/>
          <w:sz w:val="24"/>
          <w:szCs w:val="24"/>
        </w:rPr>
        <w:t>R</w:t>
      </w:r>
      <w:r w:rsidR="00F343AF">
        <w:rPr>
          <w:rFonts w:ascii="Times New Roman" w:hAnsi="Times New Roman" w:cs="Times New Roman"/>
          <w:sz w:val="24"/>
          <w:szCs w:val="24"/>
          <w:vertAlign w:val="superscript"/>
        </w:rPr>
        <w:t xml:space="preserve">2 </w:t>
      </w:r>
      <w:r w:rsidR="00F343AF">
        <w:rPr>
          <w:rFonts w:ascii="Times New Roman" w:hAnsi="Times New Roman" w:cs="Times New Roman"/>
          <w:sz w:val="24"/>
          <w:szCs w:val="24"/>
        </w:rPr>
        <w:t xml:space="preserve">= </w:t>
      </w:r>
      <w:r w:rsidR="00C032BA" w:rsidRPr="00C032BA">
        <w:rPr>
          <w:rFonts w:ascii="Times New Roman" w:hAnsi="Times New Roman" w:cs="Times New Roman"/>
          <w:sz w:val="24"/>
          <w:szCs w:val="24"/>
          <w:highlight w:val="yellow"/>
        </w:rPr>
        <w:t>0</w:t>
      </w:r>
      <w:r w:rsidR="00F343AF">
        <w:rPr>
          <w:rFonts w:ascii="Times New Roman" w:hAnsi="Times New Roman" w:cs="Times New Roman"/>
          <w:sz w:val="24"/>
          <w:szCs w:val="24"/>
        </w:rPr>
        <w:t>.03</w:t>
      </w:r>
      <w:r>
        <w:rPr>
          <w:rFonts w:ascii="Times New Roman" w:hAnsi="Times New Roman" w:cs="Times New Roman"/>
          <w:sz w:val="24"/>
          <w:szCs w:val="24"/>
        </w:rPr>
        <w:t xml:space="preserve">). </w:t>
      </w:r>
      <w:r w:rsidR="00990A65">
        <w:rPr>
          <w:rFonts w:ascii="Times New Roman" w:hAnsi="Times New Roman" w:cs="Times New Roman"/>
          <w:sz w:val="24"/>
          <w:szCs w:val="24"/>
        </w:rPr>
        <w:t>VIFs for the analysis were</w:t>
      </w:r>
      <w:r>
        <w:rPr>
          <w:rFonts w:ascii="Times New Roman" w:hAnsi="Times New Roman" w:cs="Times New Roman"/>
          <w:sz w:val="24"/>
          <w:szCs w:val="24"/>
        </w:rPr>
        <w:t xml:space="preserve"> within </w:t>
      </w:r>
      <w:r w:rsidRPr="00B8690D">
        <w:rPr>
          <w:rFonts w:ascii="Times New Roman" w:hAnsi="Times New Roman" w:cs="Times New Roman"/>
          <w:sz w:val="24"/>
          <w:szCs w:val="24"/>
        </w:rPr>
        <w:t xml:space="preserve">acceptable </w:t>
      </w:r>
      <w:r w:rsidR="004427BD" w:rsidRPr="00B8690D">
        <w:rPr>
          <w:rFonts w:ascii="Times New Roman" w:hAnsi="Times New Roman" w:cs="Times New Roman"/>
          <w:sz w:val="24"/>
          <w:szCs w:val="24"/>
        </w:rPr>
        <w:t>parameters</w:t>
      </w:r>
      <w:r w:rsidRPr="00B8690D">
        <w:rPr>
          <w:rFonts w:ascii="Times New Roman" w:hAnsi="Times New Roman" w:cs="Times New Roman"/>
          <w:sz w:val="24"/>
          <w:szCs w:val="24"/>
        </w:rPr>
        <w:t xml:space="preserve"> </w:t>
      </w:r>
      <w:r>
        <w:rPr>
          <w:rFonts w:ascii="Times New Roman" w:hAnsi="Times New Roman" w:cs="Times New Roman"/>
          <w:sz w:val="24"/>
          <w:szCs w:val="24"/>
        </w:rPr>
        <w:t xml:space="preserve">(1.76). </w:t>
      </w:r>
    </w:p>
    <w:p w:rsidR="000641A1" w:rsidRDefault="000641A1" w:rsidP="000641A1">
      <w:pPr>
        <w:spacing w:after="0" w:line="480" w:lineRule="auto"/>
        <w:rPr>
          <w:rFonts w:ascii="Times New Roman" w:hAnsi="Times New Roman" w:cs="Times New Roman"/>
          <w:b/>
          <w:sz w:val="24"/>
          <w:szCs w:val="24"/>
        </w:rPr>
      </w:pPr>
      <w:r>
        <w:rPr>
          <w:rFonts w:ascii="Times New Roman" w:hAnsi="Times New Roman" w:cs="Times New Roman"/>
          <w:b/>
          <w:sz w:val="24"/>
          <w:szCs w:val="24"/>
        </w:rPr>
        <w:t>4</w:t>
      </w:r>
      <w:r w:rsidR="00B8690D">
        <w:rPr>
          <w:rFonts w:ascii="Times New Roman" w:hAnsi="Times New Roman" w:cs="Times New Roman"/>
          <w:b/>
          <w:sz w:val="24"/>
          <w:szCs w:val="24"/>
        </w:rPr>
        <w:t>.</w:t>
      </w:r>
      <w:r>
        <w:rPr>
          <w:rFonts w:ascii="Times New Roman" w:hAnsi="Times New Roman" w:cs="Times New Roman"/>
          <w:b/>
          <w:sz w:val="24"/>
          <w:szCs w:val="24"/>
        </w:rPr>
        <w:t xml:space="preserve"> Discussion</w:t>
      </w:r>
    </w:p>
    <w:p w:rsidR="000641A1" w:rsidRDefault="00451AF1" w:rsidP="000641A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this study, we sought to move the study of conspiracy theories forward by examining associations between belief in conspiracy theories and maladaptive personality traits. Our results showed that belief in conspiracy theories was most strongly associated with the Unusual Beliefs and Experiences facet of the PID-5. In broad outline, this finding is consistent with previous work showing that facets of </w:t>
      </w:r>
      <w:proofErr w:type="spellStart"/>
      <w:r>
        <w:rPr>
          <w:rFonts w:ascii="Times New Roman" w:hAnsi="Times New Roman" w:cs="Times New Roman"/>
          <w:sz w:val="24"/>
          <w:szCs w:val="24"/>
        </w:rPr>
        <w:t>schizotypy</w:t>
      </w:r>
      <w:proofErr w:type="spellEnd"/>
      <w:r>
        <w:rPr>
          <w:rFonts w:ascii="Times New Roman" w:hAnsi="Times New Roman" w:cs="Times New Roman"/>
          <w:sz w:val="24"/>
          <w:szCs w:val="24"/>
        </w:rPr>
        <w:t xml:space="preserve"> closely associated with odd beliefs and magical thinking are most strongly predictive of belief in conspiracy theories (Barron et al., 2014). While it is clear that there is some shared space occupied by facets of the PID-5 and measures of </w:t>
      </w:r>
      <w:proofErr w:type="spellStart"/>
      <w:r>
        <w:rPr>
          <w:rFonts w:ascii="Times New Roman" w:hAnsi="Times New Roman" w:cs="Times New Roman"/>
          <w:sz w:val="24"/>
          <w:szCs w:val="24"/>
        </w:rPr>
        <w:t>schizotypy</w:t>
      </w:r>
      <w:proofErr w:type="spellEnd"/>
      <w:r>
        <w:rPr>
          <w:rFonts w:ascii="Times New Roman" w:hAnsi="Times New Roman" w:cs="Times New Roman"/>
          <w:sz w:val="24"/>
          <w:szCs w:val="24"/>
        </w:rPr>
        <w:t xml:space="preserve"> (</w:t>
      </w:r>
      <w:r w:rsidR="00AF3DF3">
        <w:rPr>
          <w:rFonts w:ascii="Times New Roman" w:hAnsi="Times New Roman" w:cs="Times New Roman"/>
          <w:sz w:val="24"/>
          <w:szCs w:val="24"/>
        </w:rPr>
        <w:t>Ashton</w:t>
      </w:r>
      <w:r w:rsidR="00B360A3">
        <w:rPr>
          <w:rFonts w:ascii="Times New Roman" w:hAnsi="Times New Roman" w:cs="Times New Roman"/>
          <w:sz w:val="24"/>
          <w:szCs w:val="24"/>
        </w:rPr>
        <w:t xml:space="preserve"> </w:t>
      </w:r>
      <w:r w:rsidR="00B360A3" w:rsidRPr="00B360A3">
        <w:rPr>
          <w:rFonts w:ascii="Times New Roman" w:hAnsi="Times New Roman" w:cs="Times New Roman"/>
          <w:sz w:val="24"/>
          <w:szCs w:val="24"/>
          <w:highlight w:val="yellow"/>
        </w:rPr>
        <w:t>et al.</w:t>
      </w:r>
      <w:r w:rsidR="00B360A3">
        <w:rPr>
          <w:rFonts w:ascii="Times New Roman" w:hAnsi="Times New Roman" w:cs="Times New Roman"/>
          <w:sz w:val="24"/>
          <w:szCs w:val="24"/>
        </w:rPr>
        <w:t xml:space="preserve">, </w:t>
      </w:r>
      <w:r w:rsidR="00AF3DF3">
        <w:rPr>
          <w:rFonts w:ascii="Times New Roman" w:hAnsi="Times New Roman" w:cs="Times New Roman"/>
          <w:sz w:val="24"/>
          <w:szCs w:val="24"/>
        </w:rPr>
        <w:t>2012</w:t>
      </w:r>
      <w:r>
        <w:rPr>
          <w:rFonts w:ascii="Times New Roman" w:hAnsi="Times New Roman" w:cs="Times New Roman"/>
          <w:sz w:val="24"/>
          <w:szCs w:val="24"/>
        </w:rPr>
        <w:t xml:space="preserve">), we believe our findings point to a broader picture of maladaptive personality traits that influence anomalous beliefs, including belief in conspiracy theories. </w:t>
      </w:r>
    </w:p>
    <w:p w:rsidR="00052A75" w:rsidRDefault="00451AF1" w:rsidP="000641A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C4013">
        <w:rPr>
          <w:rFonts w:ascii="Times New Roman" w:hAnsi="Times New Roman" w:cs="Times New Roman"/>
          <w:sz w:val="24"/>
          <w:szCs w:val="24"/>
          <w:highlight w:val="yellow"/>
        </w:rPr>
        <w:t>One way of interpreting these findings is to suggest that conspiracy theories form (or should be considered as) a subset of anomalous beliefs, akin to paranormal beliefs o</w:t>
      </w:r>
      <w:r w:rsidR="007C4013" w:rsidRPr="007C4013">
        <w:rPr>
          <w:rFonts w:ascii="Times New Roman" w:hAnsi="Times New Roman" w:cs="Times New Roman"/>
          <w:sz w:val="24"/>
          <w:szCs w:val="24"/>
          <w:highlight w:val="yellow"/>
        </w:rPr>
        <w:t>r</w:t>
      </w:r>
      <w:r w:rsidRPr="007C4013">
        <w:rPr>
          <w:rFonts w:ascii="Times New Roman" w:hAnsi="Times New Roman" w:cs="Times New Roman"/>
          <w:sz w:val="24"/>
          <w:szCs w:val="24"/>
          <w:highlight w:val="yellow"/>
        </w:rPr>
        <w:t xml:space="preserve"> magical ideation. </w:t>
      </w:r>
      <w:r w:rsidR="00A24026" w:rsidRPr="007C4013">
        <w:rPr>
          <w:rFonts w:ascii="Times New Roman" w:hAnsi="Times New Roman" w:cs="Times New Roman"/>
          <w:sz w:val="24"/>
          <w:szCs w:val="24"/>
          <w:highlight w:val="yellow"/>
        </w:rPr>
        <w:t>This being the case, individuals who experience maladaptive cognitive-perceptual processing may be more likely to accept a range of beliefs that are anomalous.</w:t>
      </w:r>
      <w:r w:rsidR="00A24026">
        <w:rPr>
          <w:rFonts w:ascii="Times New Roman" w:hAnsi="Times New Roman" w:cs="Times New Roman"/>
          <w:sz w:val="24"/>
          <w:szCs w:val="24"/>
        </w:rPr>
        <w:t xml:space="preserve"> This </w:t>
      </w:r>
      <w:r w:rsidR="00A24026">
        <w:rPr>
          <w:rFonts w:ascii="Times New Roman" w:hAnsi="Times New Roman" w:cs="Times New Roman"/>
          <w:sz w:val="24"/>
          <w:szCs w:val="24"/>
        </w:rPr>
        <w:lastRenderedPageBreak/>
        <w:t xml:space="preserve">explanation would also help to reports of significant associations between </w:t>
      </w:r>
      <w:proofErr w:type="spellStart"/>
      <w:r w:rsidR="00A24026">
        <w:rPr>
          <w:rFonts w:ascii="Times New Roman" w:hAnsi="Times New Roman" w:cs="Times New Roman"/>
          <w:sz w:val="24"/>
          <w:szCs w:val="24"/>
        </w:rPr>
        <w:t>conspiracist</w:t>
      </w:r>
      <w:proofErr w:type="spellEnd"/>
      <w:r w:rsidR="00A24026">
        <w:rPr>
          <w:rFonts w:ascii="Times New Roman" w:hAnsi="Times New Roman" w:cs="Times New Roman"/>
          <w:sz w:val="24"/>
          <w:szCs w:val="24"/>
        </w:rPr>
        <w:t xml:space="preserve"> ideation and paranormal beliefs (e.g., </w:t>
      </w:r>
      <w:proofErr w:type="spellStart"/>
      <w:r w:rsidR="00A24026">
        <w:rPr>
          <w:rFonts w:ascii="Times New Roman" w:hAnsi="Times New Roman" w:cs="Times New Roman"/>
          <w:sz w:val="24"/>
          <w:szCs w:val="24"/>
        </w:rPr>
        <w:t>Brotherton</w:t>
      </w:r>
      <w:proofErr w:type="spellEnd"/>
      <w:r w:rsidR="00A24026">
        <w:rPr>
          <w:rFonts w:ascii="Times New Roman" w:hAnsi="Times New Roman" w:cs="Times New Roman"/>
          <w:sz w:val="24"/>
          <w:szCs w:val="24"/>
        </w:rPr>
        <w:t xml:space="preserve"> </w:t>
      </w:r>
      <w:r w:rsidR="00B360A3" w:rsidRPr="00B360A3">
        <w:rPr>
          <w:rFonts w:ascii="Times New Roman" w:hAnsi="Times New Roman" w:cs="Times New Roman"/>
          <w:sz w:val="24"/>
          <w:szCs w:val="24"/>
          <w:highlight w:val="yellow"/>
        </w:rPr>
        <w:t>and</w:t>
      </w:r>
      <w:r w:rsidR="00A24026">
        <w:rPr>
          <w:rFonts w:ascii="Times New Roman" w:hAnsi="Times New Roman" w:cs="Times New Roman"/>
          <w:sz w:val="24"/>
          <w:szCs w:val="24"/>
        </w:rPr>
        <w:t xml:space="preserve"> </w:t>
      </w:r>
      <w:proofErr w:type="spellStart"/>
      <w:r w:rsidR="00A24026">
        <w:rPr>
          <w:rFonts w:ascii="Times New Roman" w:hAnsi="Times New Roman" w:cs="Times New Roman"/>
          <w:sz w:val="24"/>
          <w:szCs w:val="24"/>
        </w:rPr>
        <w:t>Eser</w:t>
      </w:r>
      <w:proofErr w:type="spellEnd"/>
      <w:r w:rsidR="00A24026">
        <w:rPr>
          <w:rFonts w:ascii="Times New Roman" w:hAnsi="Times New Roman" w:cs="Times New Roman"/>
          <w:sz w:val="24"/>
          <w:szCs w:val="24"/>
        </w:rPr>
        <w:t xml:space="preserve">, 2014; </w:t>
      </w:r>
      <w:proofErr w:type="spellStart"/>
      <w:r w:rsidR="00A24026">
        <w:rPr>
          <w:rFonts w:ascii="Times New Roman" w:hAnsi="Times New Roman" w:cs="Times New Roman"/>
          <w:sz w:val="24"/>
          <w:szCs w:val="24"/>
        </w:rPr>
        <w:t>Lobato</w:t>
      </w:r>
      <w:proofErr w:type="spellEnd"/>
      <w:r w:rsidR="00A24026">
        <w:rPr>
          <w:rFonts w:ascii="Times New Roman" w:hAnsi="Times New Roman" w:cs="Times New Roman"/>
          <w:sz w:val="24"/>
          <w:szCs w:val="24"/>
        </w:rPr>
        <w:t xml:space="preserve"> et al., 2014; </w:t>
      </w:r>
      <w:proofErr w:type="spellStart"/>
      <w:r w:rsidR="00A24026">
        <w:rPr>
          <w:rFonts w:ascii="Times New Roman" w:hAnsi="Times New Roman" w:cs="Times New Roman"/>
          <w:sz w:val="24"/>
          <w:szCs w:val="24"/>
        </w:rPr>
        <w:t>Stieger</w:t>
      </w:r>
      <w:proofErr w:type="spellEnd"/>
      <w:r w:rsidR="00A24026">
        <w:rPr>
          <w:rFonts w:ascii="Times New Roman" w:hAnsi="Times New Roman" w:cs="Times New Roman"/>
          <w:sz w:val="24"/>
          <w:szCs w:val="24"/>
        </w:rPr>
        <w:t xml:space="preserve"> et al., 2013; Swami et al., 2011). Our suggestion here is that acceptance of both sets of beliefs, as well as other related suppositions, are underscored by the same underlying maladaptive personality facet.</w:t>
      </w:r>
      <w:r w:rsidR="007C4013">
        <w:rPr>
          <w:rFonts w:ascii="Times New Roman" w:hAnsi="Times New Roman" w:cs="Times New Roman"/>
          <w:sz w:val="24"/>
          <w:szCs w:val="24"/>
        </w:rPr>
        <w:t xml:space="preserve"> </w:t>
      </w:r>
      <w:r w:rsidR="00A24026">
        <w:rPr>
          <w:rFonts w:ascii="Times New Roman" w:hAnsi="Times New Roman" w:cs="Times New Roman"/>
          <w:sz w:val="24"/>
          <w:szCs w:val="24"/>
        </w:rPr>
        <w:t xml:space="preserve">Having said that, it is also clear that not all conspiracy theories are delusional: </w:t>
      </w:r>
      <w:r w:rsidR="007C4013">
        <w:rPr>
          <w:rFonts w:ascii="Times New Roman" w:hAnsi="Times New Roman" w:cs="Times New Roman"/>
          <w:sz w:val="24"/>
          <w:szCs w:val="24"/>
        </w:rPr>
        <w:t xml:space="preserve">for example, </w:t>
      </w:r>
      <w:r w:rsidR="00F06569">
        <w:rPr>
          <w:rFonts w:ascii="Times New Roman" w:hAnsi="Times New Roman" w:cs="Times New Roman"/>
          <w:sz w:val="24"/>
          <w:szCs w:val="24"/>
        </w:rPr>
        <w:t xml:space="preserve">believing that Earhart and Noonan intentionally downed their aircraft so that the U.S. Navy could spy on the Japanese may be implausible, but it is not entirely impossible (Swami </w:t>
      </w:r>
      <w:r w:rsidR="00B360A3" w:rsidRPr="00B360A3">
        <w:rPr>
          <w:rFonts w:ascii="Times New Roman" w:hAnsi="Times New Roman" w:cs="Times New Roman"/>
          <w:sz w:val="24"/>
          <w:szCs w:val="24"/>
          <w:highlight w:val="yellow"/>
        </w:rPr>
        <w:t>and</w:t>
      </w:r>
      <w:r w:rsidR="00F06569">
        <w:rPr>
          <w:rFonts w:ascii="Times New Roman" w:hAnsi="Times New Roman" w:cs="Times New Roman"/>
          <w:sz w:val="24"/>
          <w:szCs w:val="24"/>
        </w:rPr>
        <w:t xml:space="preserve"> </w:t>
      </w:r>
      <w:proofErr w:type="spellStart"/>
      <w:r w:rsidR="00F06569">
        <w:rPr>
          <w:rFonts w:ascii="Times New Roman" w:hAnsi="Times New Roman" w:cs="Times New Roman"/>
          <w:sz w:val="24"/>
          <w:szCs w:val="24"/>
        </w:rPr>
        <w:t>Furnham</w:t>
      </w:r>
      <w:proofErr w:type="spellEnd"/>
      <w:r w:rsidR="00F06569">
        <w:rPr>
          <w:rFonts w:ascii="Times New Roman" w:hAnsi="Times New Roman" w:cs="Times New Roman"/>
          <w:sz w:val="24"/>
          <w:szCs w:val="24"/>
        </w:rPr>
        <w:t xml:space="preserve">, 2012). Indeed, a common feature of many conspiracy theories is that they present alternative explanations of events that are possible, even if improbable. Defining all conspiracy theories as anomalous beliefs may, therefore, have little utility. Instead, </w:t>
      </w:r>
      <w:r w:rsidR="006247B2">
        <w:rPr>
          <w:rFonts w:ascii="Times New Roman" w:hAnsi="Times New Roman" w:cs="Times New Roman"/>
          <w:sz w:val="24"/>
          <w:szCs w:val="24"/>
        </w:rPr>
        <w:t>it is possible that the traits tapped by Unusual Beliefs and Experiences</w:t>
      </w:r>
      <w:r w:rsidR="00052A75">
        <w:rPr>
          <w:rFonts w:ascii="Times New Roman" w:hAnsi="Times New Roman" w:cs="Times New Roman"/>
          <w:sz w:val="24"/>
          <w:szCs w:val="24"/>
        </w:rPr>
        <w:t xml:space="preserve"> – such as an over-reliance on intuitive-experiential processing of information – are conducive to the acceptance of theories and ideas that lack evidence (Swami et al., 2014)</w:t>
      </w:r>
      <w:r w:rsidR="007C4013">
        <w:rPr>
          <w:rFonts w:ascii="Times New Roman" w:hAnsi="Times New Roman" w:cs="Times New Roman"/>
          <w:sz w:val="24"/>
          <w:szCs w:val="24"/>
        </w:rPr>
        <w:t xml:space="preserve">, </w:t>
      </w:r>
      <w:r w:rsidR="007C4013" w:rsidRPr="007C4013">
        <w:rPr>
          <w:rFonts w:ascii="Times New Roman" w:hAnsi="Times New Roman" w:cs="Times New Roman"/>
          <w:sz w:val="24"/>
          <w:szCs w:val="24"/>
          <w:highlight w:val="yellow"/>
        </w:rPr>
        <w:t>or possibly differential valuing of evidence and different ideas as to what constitutes evidence</w:t>
      </w:r>
      <w:r w:rsidR="00052A75">
        <w:rPr>
          <w:rFonts w:ascii="Times New Roman" w:hAnsi="Times New Roman" w:cs="Times New Roman"/>
          <w:sz w:val="24"/>
          <w:szCs w:val="24"/>
        </w:rPr>
        <w:t>. That is, an underlying maladaptive personality disposition is conducive to the development of a worldview or worldviews that are more ac</w:t>
      </w:r>
      <w:r w:rsidR="00546264">
        <w:rPr>
          <w:rFonts w:ascii="Times New Roman" w:hAnsi="Times New Roman" w:cs="Times New Roman"/>
          <w:sz w:val="24"/>
          <w:szCs w:val="24"/>
        </w:rPr>
        <w:t>cepting of conspiracy theories (</w:t>
      </w:r>
      <w:proofErr w:type="spellStart"/>
      <w:r w:rsidR="00546264">
        <w:rPr>
          <w:rFonts w:ascii="Times New Roman" w:hAnsi="Times New Roman" w:cs="Times New Roman"/>
          <w:sz w:val="24"/>
          <w:szCs w:val="24"/>
        </w:rPr>
        <w:t>Dagnall</w:t>
      </w:r>
      <w:proofErr w:type="spellEnd"/>
      <w:r w:rsidR="00546264">
        <w:rPr>
          <w:rFonts w:ascii="Times New Roman" w:hAnsi="Times New Roman" w:cs="Times New Roman"/>
          <w:sz w:val="24"/>
          <w:szCs w:val="24"/>
        </w:rPr>
        <w:t xml:space="preserve"> et al., 2015). </w:t>
      </w:r>
    </w:p>
    <w:p w:rsidR="00052A75" w:rsidRDefault="00052A75" w:rsidP="000641A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finding also sheds light on the positive relationship between the Big Five facet of Openness to Experience and belief in conspiracy theories that has been reported in several studies (Swami et al., 2010, 2011), but not others (Swami </w:t>
      </w:r>
      <w:r w:rsidR="00B360A3" w:rsidRPr="00B360A3">
        <w:rPr>
          <w:rFonts w:ascii="Times New Roman" w:hAnsi="Times New Roman" w:cs="Times New Roman"/>
          <w:sz w:val="24"/>
          <w:szCs w:val="24"/>
          <w:highlight w:val="yellow"/>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Furnham</w:t>
      </w:r>
      <w:proofErr w:type="spellEnd"/>
      <w:r>
        <w:rPr>
          <w:rFonts w:ascii="Times New Roman" w:hAnsi="Times New Roman" w:cs="Times New Roman"/>
          <w:sz w:val="24"/>
          <w:szCs w:val="24"/>
        </w:rPr>
        <w:t>, 2012). Proponents of the Five-Factor Model of personality have argued that Openness is important when considering personality pathology (Piedmont</w:t>
      </w:r>
      <w:r w:rsidR="00B360A3">
        <w:rPr>
          <w:rFonts w:ascii="Times New Roman" w:hAnsi="Times New Roman" w:cs="Times New Roman"/>
          <w:sz w:val="24"/>
          <w:szCs w:val="24"/>
        </w:rPr>
        <w:t xml:space="preserve"> </w:t>
      </w:r>
      <w:r w:rsidR="00B360A3" w:rsidRPr="00B360A3">
        <w:rPr>
          <w:rFonts w:ascii="Times New Roman" w:hAnsi="Times New Roman" w:cs="Times New Roman"/>
          <w:sz w:val="24"/>
          <w:szCs w:val="24"/>
          <w:highlight w:val="yellow"/>
        </w:rPr>
        <w:t>et al.</w:t>
      </w:r>
      <w:r w:rsidR="00B360A3">
        <w:rPr>
          <w:rFonts w:ascii="Times New Roman" w:hAnsi="Times New Roman" w:cs="Times New Roman"/>
          <w:sz w:val="24"/>
          <w:szCs w:val="24"/>
        </w:rPr>
        <w:t xml:space="preserve">, </w:t>
      </w:r>
      <w:r>
        <w:rPr>
          <w:rFonts w:ascii="Times New Roman" w:hAnsi="Times New Roman" w:cs="Times New Roman"/>
          <w:sz w:val="24"/>
          <w:szCs w:val="24"/>
        </w:rPr>
        <w:t>2009).  Moreover, Openness appears to be associated with the PID-5 domain of Psychoticism</w:t>
      </w:r>
      <w:r w:rsidR="00546264">
        <w:rPr>
          <w:rFonts w:ascii="Times New Roman" w:hAnsi="Times New Roman" w:cs="Times New Roman"/>
          <w:sz w:val="24"/>
          <w:szCs w:val="24"/>
        </w:rPr>
        <w:t>, sometimes in opposing directions (</w:t>
      </w:r>
      <w:proofErr w:type="spellStart"/>
      <w:r w:rsidR="00546264">
        <w:rPr>
          <w:rFonts w:ascii="Times New Roman" w:hAnsi="Times New Roman" w:cs="Times New Roman"/>
          <w:sz w:val="24"/>
          <w:szCs w:val="24"/>
        </w:rPr>
        <w:t>Chmielewski</w:t>
      </w:r>
      <w:proofErr w:type="spellEnd"/>
      <w:r w:rsidR="00B360A3">
        <w:rPr>
          <w:rFonts w:ascii="Times New Roman" w:hAnsi="Times New Roman" w:cs="Times New Roman"/>
          <w:sz w:val="24"/>
          <w:szCs w:val="24"/>
        </w:rPr>
        <w:t xml:space="preserve"> </w:t>
      </w:r>
      <w:r w:rsidR="00B360A3" w:rsidRPr="00B360A3">
        <w:rPr>
          <w:rFonts w:ascii="Times New Roman" w:hAnsi="Times New Roman" w:cs="Times New Roman"/>
          <w:sz w:val="24"/>
          <w:szCs w:val="24"/>
          <w:highlight w:val="yellow"/>
        </w:rPr>
        <w:t>et al.</w:t>
      </w:r>
      <w:r w:rsidR="00B360A3">
        <w:rPr>
          <w:rFonts w:ascii="Times New Roman" w:hAnsi="Times New Roman" w:cs="Times New Roman"/>
          <w:sz w:val="24"/>
          <w:szCs w:val="24"/>
        </w:rPr>
        <w:t xml:space="preserve">, </w:t>
      </w:r>
      <w:r w:rsidR="00546264">
        <w:rPr>
          <w:rFonts w:ascii="Times New Roman" w:hAnsi="Times New Roman" w:cs="Times New Roman"/>
          <w:sz w:val="24"/>
          <w:szCs w:val="24"/>
        </w:rPr>
        <w:t xml:space="preserve">2014). Taking these findings together, it is possible that reports of associations between Openness and belief in conspiracy theories are </w:t>
      </w:r>
      <w:proofErr w:type="spellStart"/>
      <w:r w:rsidR="00546264">
        <w:rPr>
          <w:rFonts w:ascii="Times New Roman" w:hAnsi="Times New Roman" w:cs="Times New Roman"/>
          <w:sz w:val="24"/>
          <w:szCs w:val="24"/>
        </w:rPr>
        <w:t>artefactual</w:t>
      </w:r>
      <w:proofErr w:type="spellEnd"/>
      <w:r w:rsidR="00546264">
        <w:rPr>
          <w:rFonts w:ascii="Times New Roman" w:hAnsi="Times New Roman" w:cs="Times New Roman"/>
          <w:sz w:val="24"/>
          <w:szCs w:val="24"/>
        </w:rPr>
        <w:t xml:space="preserve">. In effect, this </w:t>
      </w:r>
      <w:r w:rsidR="00546264">
        <w:rPr>
          <w:rFonts w:ascii="Times New Roman" w:hAnsi="Times New Roman" w:cs="Times New Roman"/>
          <w:sz w:val="24"/>
          <w:szCs w:val="24"/>
        </w:rPr>
        <w:lastRenderedPageBreak/>
        <w:t xml:space="preserve">association emerges because of shared conceptual space between Openness and Psychoticism as measured by the PID-5. A future study on belief in conspiracy theories that concurrently measures maladaptive personality traits along with facets of Openness to Experience would help to resolve this issue. </w:t>
      </w:r>
      <w:r>
        <w:rPr>
          <w:rFonts w:ascii="Times New Roman" w:hAnsi="Times New Roman" w:cs="Times New Roman"/>
          <w:sz w:val="24"/>
          <w:szCs w:val="24"/>
        </w:rPr>
        <w:tab/>
      </w:r>
    </w:p>
    <w:p w:rsidR="00F06569" w:rsidRDefault="00546264" w:rsidP="000641A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56D05">
        <w:rPr>
          <w:rFonts w:ascii="Times New Roman" w:hAnsi="Times New Roman" w:cs="Times New Roman"/>
          <w:sz w:val="24"/>
          <w:szCs w:val="24"/>
        </w:rPr>
        <w:t xml:space="preserve">The relationship between suspiciousness and belief in conspiracy theories will likewise require further investigation. Here, we found that the facet of Suspiciousness emerged as a significant predictor of belief in conspiracy theories, although it explained only a small proportion of shared variance. In previous work, however, Barron et al. (2014) reported that a </w:t>
      </w:r>
      <w:proofErr w:type="spellStart"/>
      <w:r w:rsidR="00356D05">
        <w:rPr>
          <w:rFonts w:ascii="Times New Roman" w:hAnsi="Times New Roman" w:cs="Times New Roman"/>
          <w:sz w:val="24"/>
          <w:szCs w:val="24"/>
        </w:rPr>
        <w:t>schizotypy</w:t>
      </w:r>
      <w:proofErr w:type="spellEnd"/>
      <w:r w:rsidR="00356D05">
        <w:rPr>
          <w:rFonts w:ascii="Times New Roman" w:hAnsi="Times New Roman" w:cs="Times New Roman"/>
          <w:sz w:val="24"/>
          <w:szCs w:val="24"/>
        </w:rPr>
        <w:t xml:space="preserve">-based measure of Paranoid Ideation/Suspiciousness did not predict belief in conspiracy theories once the effects of odd beliefs had been accounted for. It would seem, therefore, that suspiciousness is only weakly associated with belief in conspiracy theories. </w:t>
      </w:r>
      <w:proofErr w:type="spellStart"/>
      <w:r w:rsidR="00356D05">
        <w:rPr>
          <w:rFonts w:ascii="Times New Roman" w:hAnsi="Times New Roman" w:cs="Times New Roman"/>
          <w:sz w:val="24"/>
          <w:szCs w:val="24"/>
        </w:rPr>
        <w:t>Dagnall</w:t>
      </w:r>
      <w:proofErr w:type="spellEnd"/>
      <w:r w:rsidR="00356D05">
        <w:rPr>
          <w:rFonts w:ascii="Times New Roman" w:hAnsi="Times New Roman" w:cs="Times New Roman"/>
          <w:sz w:val="24"/>
          <w:szCs w:val="24"/>
        </w:rPr>
        <w:t xml:space="preserve"> et al. (2015) explain that suspiciousness may lead individuals to focus on self-generated or self-affirmed views</w:t>
      </w:r>
      <w:r w:rsidR="00553E54">
        <w:rPr>
          <w:rFonts w:ascii="Times New Roman" w:hAnsi="Times New Roman" w:cs="Times New Roman"/>
          <w:sz w:val="24"/>
          <w:szCs w:val="24"/>
        </w:rPr>
        <w:t xml:space="preserve">, but that it is insufficient to produce conspiratorial thinking on its own. </w:t>
      </w:r>
    </w:p>
    <w:p w:rsidR="00D84AF1" w:rsidRDefault="00553E54" w:rsidP="000641A1">
      <w:pPr>
        <w:spacing w:after="0" w:line="480" w:lineRule="auto"/>
        <w:rPr>
          <w:rFonts w:ascii="Times New Roman" w:hAnsi="Times New Roman" w:cs="Times New Roman"/>
          <w:sz w:val="24"/>
          <w:szCs w:val="24"/>
        </w:rPr>
      </w:pPr>
      <w:r>
        <w:rPr>
          <w:rFonts w:ascii="Times New Roman" w:hAnsi="Times New Roman" w:cs="Times New Roman"/>
          <w:sz w:val="24"/>
          <w:szCs w:val="24"/>
        </w:rPr>
        <w:tab/>
        <w:t>A number of limitations of the present study should be considered. First, because we did not collect information about participant country of origin, it is difficult to know how homogeneous our sample truly is. While we were able to rule out between-group differences in key demographics (ethnicity and education), we were not able to rule out cross-national differences. This is important because the function of conspiracy theories may differ across cultural groups (Swami, 2012) and because existing data suggests there may be significant, albeit small, differences across national groups (</w:t>
      </w:r>
      <w:proofErr w:type="spellStart"/>
      <w:r>
        <w:rPr>
          <w:rFonts w:ascii="Times New Roman" w:hAnsi="Times New Roman" w:cs="Times New Roman"/>
          <w:sz w:val="24"/>
          <w:szCs w:val="24"/>
        </w:rPr>
        <w:t>Bruder</w:t>
      </w:r>
      <w:proofErr w:type="spellEnd"/>
      <w:r w:rsidR="00B360A3">
        <w:rPr>
          <w:rFonts w:ascii="Times New Roman" w:hAnsi="Times New Roman" w:cs="Times New Roman"/>
          <w:sz w:val="24"/>
          <w:szCs w:val="24"/>
        </w:rPr>
        <w:t xml:space="preserve"> </w:t>
      </w:r>
      <w:r w:rsidR="00B360A3" w:rsidRPr="00B360A3">
        <w:rPr>
          <w:rFonts w:ascii="Times New Roman" w:hAnsi="Times New Roman" w:cs="Times New Roman"/>
          <w:sz w:val="24"/>
          <w:szCs w:val="24"/>
          <w:highlight w:val="yellow"/>
        </w:rPr>
        <w:t>et al.</w:t>
      </w:r>
      <w:r w:rsidR="00B360A3">
        <w:rPr>
          <w:rFonts w:ascii="Times New Roman" w:hAnsi="Times New Roman" w:cs="Times New Roman"/>
          <w:sz w:val="24"/>
          <w:szCs w:val="24"/>
        </w:rPr>
        <w:t>, 2</w:t>
      </w:r>
      <w:r>
        <w:rPr>
          <w:rFonts w:ascii="Times New Roman" w:hAnsi="Times New Roman" w:cs="Times New Roman"/>
          <w:sz w:val="24"/>
          <w:szCs w:val="24"/>
        </w:rPr>
        <w:t>013).</w:t>
      </w:r>
      <w:r w:rsidR="00A85CE5">
        <w:rPr>
          <w:rFonts w:ascii="Times New Roman" w:hAnsi="Times New Roman" w:cs="Times New Roman"/>
          <w:sz w:val="24"/>
          <w:szCs w:val="24"/>
        </w:rPr>
        <w:t xml:space="preserve"> </w:t>
      </w:r>
      <w:r w:rsidR="00A85CE5" w:rsidRPr="0097730F">
        <w:rPr>
          <w:rFonts w:ascii="Times New Roman" w:hAnsi="Times New Roman" w:cs="Times New Roman"/>
          <w:sz w:val="24"/>
          <w:szCs w:val="24"/>
          <w:highlight w:val="yellow"/>
        </w:rPr>
        <w:t xml:space="preserve">In terms of the present work, in particular, </w:t>
      </w:r>
      <w:r w:rsidR="0097730F" w:rsidRPr="0097730F">
        <w:rPr>
          <w:rFonts w:ascii="Times New Roman" w:hAnsi="Times New Roman" w:cs="Times New Roman"/>
          <w:sz w:val="24"/>
          <w:szCs w:val="24"/>
          <w:highlight w:val="yellow"/>
        </w:rPr>
        <w:t xml:space="preserve">it is possible that there were </w:t>
      </w:r>
      <w:r w:rsidR="00A85CE5" w:rsidRPr="0097730F">
        <w:rPr>
          <w:rFonts w:ascii="Times New Roman" w:hAnsi="Times New Roman" w:cs="Times New Roman"/>
          <w:sz w:val="24"/>
          <w:szCs w:val="24"/>
          <w:highlight w:val="yellow"/>
        </w:rPr>
        <w:t>cross-cultural differences in responding to particular items on the BCTI</w:t>
      </w:r>
      <w:r w:rsidR="0097730F" w:rsidRPr="0097730F">
        <w:rPr>
          <w:rFonts w:ascii="Times New Roman" w:hAnsi="Times New Roman" w:cs="Times New Roman"/>
          <w:sz w:val="24"/>
          <w:szCs w:val="24"/>
          <w:highlight w:val="yellow"/>
        </w:rPr>
        <w:t xml:space="preserve">, which may have affected our results. In future research, it may be more appropriate to make use of measures of generic </w:t>
      </w:r>
      <w:proofErr w:type="spellStart"/>
      <w:r w:rsidR="0097730F" w:rsidRPr="0097730F">
        <w:rPr>
          <w:rFonts w:ascii="Times New Roman" w:hAnsi="Times New Roman" w:cs="Times New Roman"/>
          <w:sz w:val="24"/>
          <w:szCs w:val="24"/>
          <w:highlight w:val="yellow"/>
        </w:rPr>
        <w:t>conspiracist</w:t>
      </w:r>
      <w:proofErr w:type="spellEnd"/>
      <w:r w:rsidR="0097730F" w:rsidRPr="0097730F">
        <w:rPr>
          <w:rFonts w:ascii="Times New Roman" w:hAnsi="Times New Roman" w:cs="Times New Roman"/>
          <w:sz w:val="24"/>
          <w:szCs w:val="24"/>
          <w:highlight w:val="yellow"/>
        </w:rPr>
        <w:t xml:space="preserve"> ideation, rather than </w:t>
      </w:r>
      <w:r w:rsidR="0097730F" w:rsidRPr="0097730F">
        <w:rPr>
          <w:rFonts w:ascii="Times New Roman" w:hAnsi="Times New Roman" w:cs="Times New Roman"/>
          <w:sz w:val="24"/>
          <w:szCs w:val="24"/>
          <w:highlight w:val="yellow"/>
        </w:rPr>
        <w:lastRenderedPageBreak/>
        <w:t xml:space="preserve">scales such as the BCTI (e.g., </w:t>
      </w:r>
      <w:proofErr w:type="spellStart"/>
      <w:r w:rsidR="0097730F" w:rsidRPr="0097730F">
        <w:rPr>
          <w:rFonts w:ascii="Times New Roman" w:hAnsi="Times New Roman" w:cs="Times New Roman"/>
          <w:sz w:val="24"/>
          <w:szCs w:val="24"/>
          <w:highlight w:val="yellow"/>
        </w:rPr>
        <w:t>Brotherton</w:t>
      </w:r>
      <w:proofErr w:type="spellEnd"/>
      <w:r w:rsidR="0097730F" w:rsidRPr="0097730F">
        <w:rPr>
          <w:rFonts w:ascii="Times New Roman" w:hAnsi="Times New Roman" w:cs="Times New Roman"/>
          <w:sz w:val="24"/>
          <w:szCs w:val="24"/>
          <w:highlight w:val="yellow"/>
        </w:rPr>
        <w:t xml:space="preserve"> et al., 2013; </w:t>
      </w:r>
      <w:proofErr w:type="spellStart"/>
      <w:r w:rsidR="0097730F" w:rsidRPr="0097730F">
        <w:rPr>
          <w:rFonts w:ascii="Times New Roman" w:hAnsi="Times New Roman" w:cs="Times New Roman"/>
          <w:sz w:val="24"/>
          <w:szCs w:val="24"/>
          <w:highlight w:val="yellow"/>
        </w:rPr>
        <w:t>Bruder</w:t>
      </w:r>
      <w:proofErr w:type="spellEnd"/>
      <w:r w:rsidR="0097730F" w:rsidRPr="0097730F">
        <w:rPr>
          <w:rFonts w:ascii="Times New Roman" w:hAnsi="Times New Roman" w:cs="Times New Roman"/>
          <w:sz w:val="24"/>
          <w:szCs w:val="24"/>
          <w:highlight w:val="yellow"/>
        </w:rPr>
        <w:t xml:space="preserve"> et al., 2013), which ask respondents to rate their agreement with particular conspiracy theories.</w:t>
      </w:r>
      <w:r w:rsidR="0097730F">
        <w:rPr>
          <w:rFonts w:ascii="Times New Roman" w:hAnsi="Times New Roman" w:cs="Times New Roman"/>
          <w:sz w:val="24"/>
          <w:szCs w:val="24"/>
        </w:rPr>
        <w:t xml:space="preserve"> </w:t>
      </w:r>
    </w:p>
    <w:p w:rsidR="00553E54" w:rsidRDefault="00553E54" w:rsidP="00D84A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similar vein, while </w:t>
      </w:r>
      <w:proofErr w:type="spellStart"/>
      <w:r w:rsidR="000449EE">
        <w:rPr>
          <w:rFonts w:ascii="Times New Roman" w:hAnsi="Times New Roman" w:cs="Times New Roman"/>
          <w:sz w:val="24"/>
          <w:szCs w:val="24"/>
        </w:rPr>
        <w:t>MTurk</w:t>
      </w:r>
      <w:proofErr w:type="spellEnd"/>
      <w:r w:rsidR="000449EE">
        <w:rPr>
          <w:rFonts w:ascii="Times New Roman" w:hAnsi="Times New Roman" w:cs="Times New Roman"/>
          <w:sz w:val="24"/>
          <w:szCs w:val="24"/>
        </w:rPr>
        <w:t xml:space="preserve"> samples are more demographically-diverse than </w:t>
      </w:r>
      <w:proofErr w:type="gramStart"/>
      <w:r w:rsidR="000449EE">
        <w:rPr>
          <w:rFonts w:ascii="Times New Roman" w:hAnsi="Times New Roman" w:cs="Times New Roman"/>
          <w:sz w:val="24"/>
          <w:szCs w:val="24"/>
        </w:rPr>
        <w:t>standard</w:t>
      </w:r>
      <w:proofErr w:type="gramEnd"/>
      <w:r w:rsidR="000449EE">
        <w:rPr>
          <w:rFonts w:ascii="Times New Roman" w:hAnsi="Times New Roman" w:cs="Times New Roman"/>
          <w:sz w:val="24"/>
          <w:szCs w:val="24"/>
        </w:rPr>
        <w:t xml:space="preserve"> Internet samples and the site is recognised as a source of high-quality data for social science research (</w:t>
      </w:r>
      <w:proofErr w:type="spellStart"/>
      <w:r w:rsidR="000449EE">
        <w:rPr>
          <w:rFonts w:ascii="Times New Roman" w:hAnsi="Times New Roman" w:cs="Times New Roman"/>
          <w:sz w:val="24"/>
          <w:szCs w:val="24"/>
        </w:rPr>
        <w:t>Buhrmester</w:t>
      </w:r>
      <w:proofErr w:type="spellEnd"/>
      <w:r w:rsidR="00B360A3">
        <w:rPr>
          <w:rFonts w:ascii="Times New Roman" w:hAnsi="Times New Roman" w:cs="Times New Roman"/>
          <w:sz w:val="24"/>
          <w:szCs w:val="24"/>
        </w:rPr>
        <w:t xml:space="preserve"> </w:t>
      </w:r>
      <w:r w:rsidR="00B360A3" w:rsidRPr="00B360A3">
        <w:rPr>
          <w:rFonts w:ascii="Times New Roman" w:hAnsi="Times New Roman" w:cs="Times New Roman"/>
          <w:sz w:val="24"/>
          <w:szCs w:val="24"/>
          <w:highlight w:val="yellow"/>
        </w:rPr>
        <w:t>et al.</w:t>
      </w:r>
      <w:r w:rsidR="00B360A3">
        <w:rPr>
          <w:rFonts w:ascii="Times New Roman" w:hAnsi="Times New Roman" w:cs="Times New Roman"/>
          <w:sz w:val="24"/>
          <w:szCs w:val="24"/>
        </w:rPr>
        <w:t>, 2</w:t>
      </w:r>
      <w:r w:rsidR="000449EE">
        <w:rPr>
          <w:rFonts w:ascii="Times New Roman" w:hAnsi="Times New Roman" w:cs="Times New Roman"/>
          <w:sz w:val="24"/>
          <w:szCs w:val="24"/>
        </w:rPr>
        <w:t>011)</w:t>
      </w:r>
      <w:r w:rsidR="00D84AF1">
        <w:rPr>
          <w:rFonts w:ascii="Times New Roman" w:hAnsi="Times New Roman" w:cs="Times New Roman"/>
          <w:sz w:val="24"/>
          <w:szCs w:val="24"/>
        </w:rPr>
        <w:t>,</w:t>
      </w:r>
      <w:r w:rsidR="000449EE">
        <w:rPr>
          <w:rFonts w:ascii="Times New Roman" w:hAnsi="Times New Roman" w:cs="Times New Roman"/>
          <w:sz w:val="24"/>
          <w:szCs w:val="24"/>
        </w:rPr>
        <w:t xml:space="preserve"> </w:t>
      </w:r>
      <w:proofErr w:type="spellStart"/>
      <w:r>
        <w:rPr>
          <w:rFonts w:ascii="Times New Roman" w:hAnsi="Times New Roman" w:cs="Times New Roman"/>
          <w:sz w:val="24"/>
          <w:szCs w:val="24"/>
        </w:rPr>
        <w:t>MTurk</w:t>
      </w:r>
      <w:proofErr w:type="spellEnd"/>
      <w:r>
        <w:rPr>
          <w:rFonts w:ascii="Times New Roman" w:hAnsi="Times New Roman" w:cs="Times New Roman"/>
          <w:sz w:val="24"/>
          <w:szCs w:val="24"/>
        </w:rPr>
        <w:t xml:space="preserve"> participants are also known to be less extraverted and have lower self-esteem than traditional samples (Goodman</w:t>
      </w:r>
      <w:r w:rsidR="00B360A3">
        <w:rPr>
          <w:rFonts w:ascii="Times New Roman" w:hAnsi="Times New Roman" w:cs="Times New Roman"/>
          <w:sz w:val="24"/>
          <w:szCs w:val="24"/>
        </w:rPr>
        <w:t xml:space="preserve"> </w:t>
      </w:r>
      <w:r w:rsidR="00B360A3" w:rsidRPr="00B360A3">
        <w:rPr>
          <w:rFonts w:ascii="Times New Roman" w:hAnsi="Times New Roman" w:cs="Times New Roman"/>
          <w:sz w:val="24"/>
          <w:szCs w:val="24"/>
          <w:highlight w:val="yellow"/>
        </w:rPr>
        <w:t>et al.</w:t>
      </w:r>
      <w:r w:rsidR="00B360A3">
        <w:rPr>
          <w:rFonts w:ascii="Times New Roman" w:hAnsi="Times New Roman" w:cs="Times New Roman"/>
          <w:sz w:val="24"/>
          <w:szCs w:val="24"/>
        </w:rPr>
        <w:t>, 2</w:t>
      </w:r>
      <w:r>
        <w:rPr>
          <w:rFonts w:ascii="Times New Roman" w:hAnsi="Times New Roman" w:cs="Times New Roman"/>
          <w:sz w:val="24"/>
          <w:szCs w:val="24"/>
        </w:rPr>
        <w:t xml:space="preserve">013). </w:t>
      </w:r>
      <w:r w:rsidR="0023403E">
        <w:rPr>
          <w:rFonts w:ascii="Times New Roman" w:hAnsi="Times New Roman" w:cs="Times New Roman"/>
          <w:sz w:val="24"/>
          <w:szCs w:val="24"/>
        </w:rPr>
        <w:t xml:space="preserve">These issues limit the </w:t>
      </w:r>
      <w:proofErr w:type="spellStart"/>
      <w:r w:rsidR="0023403E">
        <w:rPr>
          <w:rFonts w:ascii="Times New Roman" w:hAnsi="Times New Roman" w:cs="Times New Roman"/>
          <w:sz w:val="24"/>
          <w:szCs w:val="24"/>
        </w:rPr>
        <w:t>generalisability</w:t>
      </w:r>
      <w:proofErr w:type="spellEnd"/>
      <w:r w:rsidR="0023403E">
        <w:rPr>
          <w:rFonts w:ascii="Times New Roman" w:hAnsi="Times New Roman" w:cs="Times New Roman"/>
          <w:sz w:val="24"/>
          <w:szCs w:val="24"/>
        </w:rPr>
        <w:t xml:space="preserve"> of our findings, but could be addressed in future work with more precise recruitment methods to ensure representativeness.</w:t>
      </w:r>
      <w:r w:rsidR="00D84AF1">
        <w:rPr>
          <w:rFonts w:ascii="Times New Roman" w:hAnsi="Times New Roman" w:cs="Times New Roman"/>
          <w:sz w:val="24"/>
          <w:szCs w:val="24"/>
        </w:rPr>
        <w:t xml:space="preserve"> </w:t>
      </w:r>
      <w:bookmarkStart w:id="0" w:name="_GoBack"/>
      <w:bookmarkEnd w:id="0"/>
      <w:r w:rsidR="00D84AF1" w:rsidRPr="004C4830">
        <w:rPr>
          <w:rFonts w:ascii="Times New Roman" w:hAnsi="Times New Roman" w:cs="Times New Roman"/>
          <w:sz w:val="24"/>
          <w:szCs w:val="24"/>
          <w:highlight w:val="yellow"/>
        </w:rPr>
        <w:t xml:space="preserve">Another issue relates to the length of our questionnaire, which may have resulted in respondent fatigue. The present work highlights those PID-5 facets that are most strongly related to beliefs about conspiracy theories and, if future researchers wish to </w:t>
      </w:r>
      <w:r w:rsidR="004C4830" w:rsidRPr="004C4830">
        <w:rPr>
          <w:rFonts w:ascii="Times New Roman" w:hAnsi="Times New Roman" w:cs="Times New Roman"/>
          <w:sz w:val="24"/>
          <w:szCs w:val="24"/>
          <w:highlight w:val="yellow"/>
        </w:rPr>
        <w:t>lighten the respondent burden, they may elect to focus on the afore-mentioned facets, rather than using the PID-5 in its entirety.</w:t>
      </w:r>
      <w:r w:rsidR="004C4830">
        <w:rPr>
          <w:rFonts w:ascii="Times New Roman" w:hAnsi="Times New Roman" w:cs="Times New Roman"/>
          <w:sz w:val="24"/>
          <w:szCs w:val="24"/>
        </w:rPr>
        <w:t xml:space="preserve"> </w:t>
      </w:r>
    </w:p>
    <w:p w:rsidR="0023403E" w:rsidRDefault="0023403E" w:rsidP="0023403E">
      <w:pPr>
        <w:spacing w:after="0" w:line="480" w:lineRule="auto"/>
        <w:rPr>
          <w:rFonts w:ascii="Times New Roman" w:hAnsi="Times New Roman" w:cs="Times New Roman"/>
          <w:sz w:val="24"/>
          <w:szCs w:val="24"/>
        </w:rPr>
      </w:pPr>
      <w:r>
        <w:rPr>
          <w:rFonts w:ascii="Times New Roman" w:hAnsi="Times New Roman" w:cs="Times New Roman"/>
          <w:sz w:val="24"/>
          <w:szCs w:val="24"/>
        </w:rPr>
        <w:tab/>
        <w:t>These limitations aside, our work sheds light on current theorising about belief in conspiracy theories. It is apparent that maladaptive personality traits play a role in shaping belief in c</w:t>
      </w:r>
      <w:r w:rsidR="00FF4AAD">
        <w:rPr>
          <w:rFonts w:ascii="Times New Roman" w:hAnsi="Times New Roman" w:cs="Times New Roman"/>
          <w:sz w:val="24"/>
          <w:szCs w:val="24"/>
        </w:rPr>
        <w:t xml:space="preserve">onspiracy theories and may also help to unify the findings of earlier studies. Our argument is that there are underlying traits that are associated with </w:t>
      </w:r>
      <w:proofErr w:type="spellStart"/>
      <w:r w:rsidR="00FF4AAD">
        <w:rPr>
          <w:rFonts w:ascii="Times New Roman" w:hAnsi="Times New Roman" w:cs="Times New Roman"/>
          <w:sz w:val="24"/>
          <w:szCs w:val="24"/>
        </w:rPr>
        <w:t>conspiracist</w:t>
      </w:r>
      <w:proofErr w:type="spellEnd"/>
      <w:r w:rsidR="00FF4AAD">
        <w:rPr>
          <w:rFonts w:ascii="Times New Roman" w:hAnsi="Times New Roman" w:cs="Times New Roman"/>
          <w:sz w:val="24"/>
          <w:szCs w:val="24"/>
        </w:rPr>
        <w:t xml:space="preserve"> ideation and that are being tapped by scholars focused on measures of </w:t>
      </w:r>
      <w:proofErr w:type="spellStart"/>
      <w:r w:rsidR="00FF4AAD">
        <w:rPr>
          <w:rFonts w:ascii="Times New Roman" w:hAnsi="Times New Roman" w:cs="Times New Roman"/>
          <w:sz w:val="24"/>
          <w:szCs w:val="24"/>
        </w:rPr>
        <w:t>schizotypy</w:t>
      </w:r>
      <w:proofErr w:type="spellEnd"/>
      <w:r w:rsidR="00FF4AAD">
        <w:rPr>
          <w:rFonts w:ascii="Times New Roman" w:hAnsi="Times New Roman" w:cs="Times New Roman"/>
          <w:sz w:val="24"/>
          <w:szCs w:val="24"/>
        </w:rPr>
        <w:t xml:space="preserve"> and general personality structure. Of course, </w:t>
      </w:r>
      <w:r>
        <w:rPr>
          <w:rFonts w:ascii="Times New Roman" w:hAnsi="Times New Roman" w:cs="Times New Roman"/>
          <w:sz w:val="24"/>
          <w:szCs w:val="24"/>
        </w:rPr>
        <w:t>it would be wrong to suggest that such belief</w:t>
      </w:r>
      <w:r w:rsidR="00FF4AAD">
        <w:rPr>
          <w:rFonts w:ascii="Times New Roman" w:hAnsi="Times New Roman" w:cs="Times New Roman"/>
          <w:sz w:val="24"/>
          <w:szCs w:val="24"/>
        </w:rPr>
        <w:t xml:space="preserve"> in conspiracy theories is </w:t>
      </w:r>
      <w:r>
        <w:rPr>
          <w:rFonts w:ascii="Times New Roman" w:hAnsi="Times New Roman" w:cs="Times New Roman"/>
          <w:sz w:val="24"/>
          <w:szCs w:val="24"/>
        </w:rPr>
        <w:t>driven solely by maladaptive personality traits, particularly given the small amount of variance accounted for in our study.</w:t>
      </w:r>
      <w:r w:rsidR="00FF4AAD">
        <w:rPr>
          <w:rFonts w:ascii="Times New Roman" w:hAnsi="Times New Roman" w:cs="Times New Roman"/>
          <w:sz w:val="24"/>
          <w:szCs w:val="24"/>
        </w:rPr>
        <w:t xml:space="preserve"> Nevertheless, by focusing on these traits, scholars will be able to arrive at a fuller conceptual account of belief in conspiracy theories, which rightly views such beliefs as both rational narratives and shaped by underlying maladaptive traits. </w:t>
      </w:r>
    </w:p>
    <w:p w:rsidR="0023403E" w:rsidRDefault="0023403E">
      <w:pPr>
        <w:rPr>
          <w:rFonts w:ascii="Times New Roman" w:hAnsi="Times New Roman" w:cs="Times New Roman"/>
          <w:sz w:val="24"/>
          <w:szCs w:val="24"/>
        </w:rPr>
      </w:pPr>
      <w:r>
        <w:rPr>
          <w:rFonts w:ascii="Times New Roman" w:hAnsi="Times New Roman" w:cs="Times New Roman"/>
          <w:sz w:val="24"/>
          <w:szCs w:val="24"/>
        </w:rPr>
        <w:br w:type="page"/>
      </w:r>
    </w:p>
    <w:p w:rsidR="000E4F5A" w:rsidRDefault="000E4F5A" w:rsidP="0023403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E4F5A" w:rsidRPr="00ED5060" w:rsidRDefault="000E4F5A" w:rsidP="000E4F5A">
      <w:pPr>
        <w:spacing w:after="0" w:line="480" w:lineRule="auto"/>
        <w:ind w:left="567" w:hanging="567"/>
        <w:rPr>
          <w:rFonts w:ascii="Times New Roman" w:hAnsi="Times New Roman" w:cs="Times New Roman"/>
          <w:sz w:val="24"/>
          <w:szCs w:val="24"/>
          <w:highlight w:val="yellow"/>
        </w:rPr>
      </w:pPr>
      <w:r w:rsidRPr="00ED5060">
        <w:rPr>
          <w:rFonts w:ascii="Times New Roman" w:hAnsi="Times New Roman" w:cs="Times New Roman"/>
          <w:sz w:val="24"/>
          <w:szCs w:val="24"/>
          <w:highlight w:val="yellow"/>
        </w:rPr>
        <w:t>American Psychiatric Association</w:t>
      </w:r>
      <w:r w:rsidR="00C032BA" w:rsidRPr="00ED5060">
        <w:rPr>
          <w:rFonts w:ascii="Times New Roman" w:hAnsi="Times New Roman" w:cs="Times New Roman"/>
          <w:sz w:val="24"/>
          <w:szCs w:val="24"/>
          <w:highlight w:val="yellow"/>
        </w:rPr>
        <w:t xml:space="preserve">, </w:t>
      </w:r>
      <w:r w:rsidRPr="00ED5060">
        <w:rPr>
          <w:rFonts w:ascii="Times New Roman" w:hAnsi="Times New Roman" w:cs="Times New Roman"/>
          <w:sz w:val="24"/>
          <w:szCs w:val="24"/>
          <w:highlight w:val="yellow"/>
        </w:rPr>
        <w:t xml:space="preserve">2013. Diagnostic and </w:t>
      </w:r>
      <w:r w:rsidR="00C032BA" w:rsidRPr="00ED5060">
        <w:rPr>
          <w:rFonts w:ascii="Times New Roman" w:hAnsi="Times New Roman" w:cs="Times New Roman"/>
          <w:sz w:val="24"/>
          <w:szCs w:val="24"/>
          <w:highlight w:val="yellow"/>
        </w:rPr>
        <w:t>S</w:t>
      </w:r>
      <w:r w:rsidRPr="00ED5060">
        <w:rPr>
          <w:rFonts w:ascii="Times New Roman" w:hAnsi="Times New Roman" w:cs="Times New Roman"/>
          <w:sz w:val="24"/>
          <w:szCs w:val="24"/>
          <w:highlight w:val="yellow"/>
        </w:rPr>
        <w:t xml:space="preserve">tatistical </w:t>
      </w:r>
      <w:r w:rsidR="00C032BA" w:rsidRPr="00ED5060">
        <w:rPr>
          <w:rFonts w:ascii="Times New Roman" w:hAnsi="Times New Roman" w:cs="Times New Roman"/>
          <w:sz w:val="24"/>
          <w:szCs w:val="24"/>
          <w:highlight w:val="yellow"/>
        </w:rPr>
        <w:t>M</w:t>
      </w:r>
      <w:r w:rsidRPr="00ED5060">
        <w:rPr>
          <w:rFonts w:ascii="Times New Roman" w:hAnsi="Times New Roman" w:cs="Times New Roman"/>
          <w:sz w:val="24"/>
          <w:szCs w:val="24"/>
          <w:highlight w:val="yellow"/>
        </w:rPr>
        <w:t xml:space="preserve">anual of </w:t>
      </w:r>
      <w:r w:rsidR="00C032BA" w:rsidRPr="00ED5060">
        <w:rPr>
          <w:rFonts w:ascii="Times New Roman" w:hAnsi="Times New Roman" w:cs="Times New Roman"/>
          <w:sz w:val="24"/>
          <w:szCs w:val="24"/>
          <w:highlight w:val="yellow"/>
        </w:rPr>
        <w:t>M</w:t>
      </w:r>
      <w:r w:rsidRPr="00ED5060">
        <w:rPr>
          <w:rFonts w:ascii="Times New Roman" w:hAnsi="Times New Roman" w:cs="Times New Roman"/>
          <w:sz w:val="24"/>
          <w:szCs w:val="24"/>
          <w:highlight w:val="yellow"/>
        </w:rPr>
        <w:t xml:space="preserve">ental </w:t>
      </w:r>
      <w:r w:rsidR="00C032BA" w:rsidRPr="00ED5060">
        <w:rPr>
          <w:rFonts w:ascii="Times New Roman" w:hAnsi="Times New Roman" w:cs="Times New Roman"/>
          <w:sz w:val="24"/>
          <w:szCs w:val="24"/>
          <w:highlight w:val="yellow"/>
        </w:rPr>
        <w:t>D</w:t>
      </w:r>
      <w:r w:rsidRPr="00ED5060">
        <w:rPr>
          <w:rFonts w:ascii="Times New Roman" w:hAnsi="Times New Roman" w:cs="Times New Roman"/>
          <w:sz w:val="24"/>
          <w:szCs w:val="24"/>
          <w:highlight w:val="yellow"/>
        </w:rPr>
        <w:t>isorders</w:t>
      </w:r>
      <w:r w:rsidR="00C032BA" w:rsidRPr="00ED5060">
        <w:rPr>
          <w:rFonts w:ascii="Times New Roman" w:hAnsi="Times New Roman" w:cs="Times New Roman"/>
          <w:sz w:val="24"/>
          <w:szCs w:val="24"/>
          <w:highlight w:val="yellow"/>
        </w:rPr>
        <w:t>, fifth ed.</w:t>
      </w:r>
      <w:r w:rsidRPr="00ED5060">
        <w:rPr>
          <w:rFonts w:ascii="Times New Roman" w:hAnsi="Times New Roman" w:cs="Times New Roman"/>
          <w:sz w:val="24"/>
          <w:szCs w:val="24"/>
          <w:highlight w:val="yellow"/>
        </w:rPr>
        <w:t xml:space="preserve"> </w:t>
      </w:r>
      <w:r w:rsidR="0024759B" w:rsidRPr="00ED5060">
        <w:rPr>
          <w:rFonts w:ascii="Times New Roman" w:hAnsi="Times New Roman" w:cs="Times New Roman"/>
          <w:sz w:val="24"/>
          <w:szCs w:val="24"/>
          <w:highlight w:val="yellow"/>
        </w:rPr>
        <w:t xml:space="preserve">Author, </w:t>
      </w:r>
      <w:r w:rsidRPr="00ED5060">
        <w:rPr>
          <w:rFonts w:ascii="Times New Roman" w:hAnsi="Times New Roman" w:cs="Times New Roman"/>
          <w:sz w:val="24"/>
          <w:szCs w:val="24"/>
          <w:highlight w:val="yellow"/>
        </w:rPr>
        <w:t>Washington.</w:t>
      </w:r>
    </w:p>
    <w:p w:rsidR="0024759B" w:rsidRPr="00ED5060" w:rsidRDefault="00E24396" w:rsidP="00C94465">
      <w:pPr>
        <w:spacing w:after="0" w:line="480" w:lineRule="auto"/>
        <w:ind w:left="567" w:hanging="567"/>
        <w:rPr>
          <w:rFonts w:ascii="Times New Roman" w:hAnsi="Times New Roman" w:cs="Times New Roman"/>
          <w:sz w:val="24"/>
          <w:szCs w:val="24"/>
          <w:highlight w:val="yellow"/>
        </w:rPr>
      </w:pPr>
      <w:r w:rsidRPr="00ED5060">
        <w:rPr>
          <w:rFonts w:ascii="Times New Roman" w:hAnsi="Times New Roman" w:cs="Times New Roman"/>
          <w:sz w:val="24"/>
          <w:szCs w:val="24"/>
          <w:highlight w:val="yellow"/>
        </w:rPr>
        <w:t xml:space="preserve">Ashton, M.C., Lee, K., de </w:t>
      </w:r>
      <w:proofErr w:type="spellStart"/>
      <w:r w:rsidRPr="00ED5060">
        <w:rPr>
          <w:rFonts w:ascii="Times New Roman" w:hAnsi="Times New Roman" w:cs="Times New Roman"/>
          <w:sz w:val="24"/>
          <w:szCs w:val="24"/>
          <w:highlight w:val="yellow"/>
        </w:rPr>
        <w:t>Vries</w:t>
      </w:r>
      <w:proofErr w:type="spellEnd"/>
      <w:r w:rsidRPr="00ED5060">
        <w:rPr>
          <w:rFonts w:ascii="Times New Roman" w:hAnsi="Times New Roman" w:cs="Times New Roman"/>
          <w:sz w:val="24"/>
          <w:szCs w:val="24"/>
          <w:highlight w:val="yellow"/>
        </w:rPr>
        <w:t xml:space="preserve">, R.E., </w:t>
      </w:r>
      <w:proofErr w:type="spellStart"/>
      <w:r w:rsidRPr="00ED5060">
        <w:rPr>
          <w:rFonts w:ascii="Times New Roman" w:hAnsi="Times New Roman" w:cs="Times New Roman"/>
          <w:sz w:val="24"/>
          <w:szCs w:val="24"/>
          <w:highlight w:val="yellow"/>
        </w:rPr>
        <w:t>Hendrickse</w:t>
      </w:r>
      <w:proofErr w:type="spellEnd"/>
      <w:r w:rsidRPr="00ED5060">
        <w:rPr>
          <w:rFonts w:ascii="Times New Roman" w:hAnsi="Times New Roman" w:cs="Times New Roman"/>
          <w:sz w:val="24"/>
          <w:szCs w:val="24"/>
          <w:highlight w:val="yellow"/>
        </w:rPr>
        <w:t>, J., Born, M.P.</w:t>
      </w:r>
      <w:r w:rsidR="0024759B" w:rsidRPr="00ED5060">
        <w:rPr>
          <w:rFonts w:ascii="Times New Roman" w:hAnsi="Times New Roman" w:cs="Times New Roman"/>
          <w:sz w:val="24"/>
          <w:szCs w:val="24"/>
          <w:highlight w:val="yellow"/>
        </w:rPr>
        <w:t>, 2012.</w:t>
      </w:r>
      <w:r w:rsidRPr="00ED5060">
        <w:rPr>
          <w:rFonts w:ascii="Times New Roman" w:hAnsi="Times New Roman" w:cs="Times New Roman"/>
          <w:sz w:val="24"/>
          <w:szCs w:val="24"/>
          <w:highlight w:val="yellow"/>
        </w:rPr>
        <w:t xml:space="preserve"> The maladaptive personality traits of the Personality Inventory for DSM-5 (PID-5) in relation to the HEXACO personality factors and </w:t>
      </w:r>
      <w:proofErr w:type="spellStart"/>
      <w:r w:rsidRPr="00ED5060">
        <w:rPr>
          <w:rFonts w:ascii="Times New Roman" w:hAnsi="Times New Roman" w:cs="Times New Roman"/>
          <w:sz w:val="24"/>
          <w:szCs w:val="24"/>
          <w:highlight w:val="yellow"/>
        </w:rPr>
        <w:t>schizotypy</w:t>
      </w:r>
      <w:proofErr w:type="spellEnd"/>
      <w:r w:rsidRPr="00ED5060">
        <w:rPr>
          <w:rFonts w:ascii="Times New Roman" w:hAnsi="Times New Roman" w:cs="Times New Roman"/>
          <w:sz w:val="24"/>
          <w:szCs w:val="24"/>
          <w:highlight w:val="yellow"/>
        </w:rPr>
        <w:t xml:space="preserve">/dissociation. </w:t>
      </w:r>
      <w:r w:rsidR="0024759B" w:rsidRPr="00ED5060">
        <w:rPr>
          <w:rFonts w:ascii="Times New Roman" w:hAnsi="Times New Roman" w:cs="Times New Roman"/>
          <w:sz w:val="24"/>
          <w:szCs w:val="24"/>
          <w:highlight w:val="yellow"/>
        </w:rPr>
        <w:t>J</w:t>
      </w:r>
      <w:r w:rsidR="00ED5060">
        <w:rPr>
          <w:rFonts w:ascii="Times New Roman" w:hAnsi="Times New Roman" w:cs="Times New Roman"/>
          <w:sz w:val="24"/>
          <w:szCs w:val="24"/>
          <w:highlight w:val="yellow"/>
        </w:rPr>
        <w:t>.</w:t>
      </w:r>
      <w:r w:rsidR="0024759B" w:rsidRPr="00ED5060">
        <w:rPr>
          <w:rFonts w:ascii="Times New Roman" w:hAnsi="Times New Roman" w:cs="Times New Roman"/>
          <w:sz w:val="24"/>
          <w:szCs w:val="24"/>
          <w:highlight w:val="yellow"/>
        </w:rPr>
        <w:t xml:space="preserve"> Pers</w:t>
      </w:r>
      <w:r w:rsidR="00ED5060">
        <w:rPr>
          <w:rFonts w:ascii="Times New Roman" w:hAnsi="Times New Roman" w:cs="Times New Roman"/>
          <w:sz w:val="24"/>
          <w:szCs w:val="24"/>
          <w:highlight w:val="yellow"/>
        </w:rPr>
        <w:t>.</w:t>
      </w:r>
      <w:r w:rsidR="0024759B" w:rsidRPr="00ED5060">
        <w:rPr>
          <w:rFonts w:ascii="Times New Roman" w:hAnsi="Times New Roman" w:cs="Times New Roman"/>
          <w:sz w:val="24"/>
          <w:szCs w:val="24"/>
          <w:highlight w:val="yellow"/>
        </w:rPr>
        <w:t xml:space="preserve"> </w:t>
      </w:r>
      <w:proofErr w:type="spellStart"/>
      <w:r w:rsidR="0024759B" w:rsidRPr="00ED5060">
        <w:rPr>
          <w:rFonts w:ascii="Times New Roman" w:hAnsi="Times New Roman" w:cs="Times New Roman"/>
          <w:sz w:val="24"/>
          <w:szCs w:val="24"/>
          <w:highlight w:val="yellow"/>
        </w:rPr>
        <w:t>Disord</w:t>
      </w:r>
      <w:proofErr w:type="spellEnd"/>
      <w:r w:rsidR="0024759B" w:rsidRPr="00ED5060">
        <w:rPr>
          <w:rFonts w:ascii="Times New Roman" w:hAnsi="Times New Roman" w:cs="Times New Roman"/>
          <w:sz w:val="24"/>
          <w:szCs w:val="24"/>
          <w:highlight w:val="yellow"/>
        </w:rPr>
        <w:t>. 26, 641-659</w:t>
      </w:r>
    </w:p>
    <w:p w:rsidR="009D476C" w:rsidRPr="00ED5060" w:rsidRDefault="009D476C" w:rsidP="00C94465">
      <w:pPr>
        <w:spacing w:after="0" w:line="480" w:lineRule="auto"/>
        <w:ind w:left="567" w:hanging="567"/>
        <w:rPr>
          <w:rFonts w:ascii="Times New Roman" w:hAnsi="Times New Roman" w:cs="Times New Roman"/>
          <w:sz w:val="24"/>
          <w:szCs w:val="24"/>
          <w:highlight w:val="yellow"/>
        </w:rPr>
      </w:pPr>
      <w:r w:rsidRPr="00ED5060">
        <w:rPr>
          <w:rFonts w:ascii="Times New Roman" w:hAnsi="Times New Roman" w:cs="Times New Roman"/>
          <w:sz w:val="24"/>
          <w:szCs w:val="24"/>
          <w:highlight w:val="yellow"/>
        </w:rPr>
        <w:t xml:space="preserve">Barron, D., Morgan, K., </w:t>
      </w:r>
      <w:proofErr w:type="spellStart"/>
      <w:r w:rsidRPr="00ED5060">
        <w:rPr>
          <w:rFonts w:ascii="Times New Roman" w:hAnsi="Times New Roman" w:cs="Times New Roman"/>
          <w:sz w:val="24"/>
          <w:szCs w:val="24"/>
          <w:highlight w:val="yellow"/>
        </w:rPr>
        <w:t>Towell</w:t>
      </w:r>
      <w:proofErr w:type="spellEnd"/>
      <w:r w:rsidRPr="00ED5060">
        <w:rPr>
          <w:rFonts w:ascii="Times New Roman" w:hAnsi="Times New Roman" w:cs="Times New Roman"/>
          <w:sz w:val="24"/>
          <w:szCs w:val="24"/>
          <w:highlight w:val="yellow"/>
        </w:rPr>
        <w:t xml:space="preserve">, T., </w:t>
      </w:r>
      <w:proofErr w:type="spellStart"/>
      <w:r w:rsidRPr="00ED5060">
        <w:rPr>
          <w:rFonts w:ascii="Times New Roman" w:hAnsi="Times New Roman" w:cs="Times New Roman"/>
          <w:sz w:val="24"/>
          <w:szCs w:val="24"/>
          <w:highlight w:val="yellow"/>
        </w:rPr>
        <w:t>Altemeyer</w:t>
      </w:r>
      <w:proofErr w:type="spellEnd"/>
      <w:r w:rsidRPr="00ED5060">
        <w:rPr>
          <w:rFonts w:ascii="Times New Roman" w:hAnsi="Times New Roman" w:cs="Times New Roman"/>
          <w:sz w:val="24"/>
          <w:szCs w:val="24"/>
          <w:highlight w:val="yellow"/>
        </w:rPr>
        <w:t>, B., Swami, V.</w:t>
      </w:r>
      <w:r w:rsidR="0024759B" w:rsidRPr="00ED5060">
        <w:rPr>
          <w:rFonts w:ascii="Times New Roman" w:hAnsi="Times New Roman" w:cs="Times New Roman"/>
          <w:sz w:val="24"/>
          <w:szCs w:val="24"/>
          <w:highlight w:val="yellow"/>
        </w:rPr>
        <w:t xml:space="preserve">, </w:t>
      </w:r>
      <w:r w:rsidRPr="00ED5060">
        <w:rPr>
          <w:rFonts w:ascii="Times New Roman" w:hAnsi="Times New Roman" w:cs="Times New Roman"/>
          <w:sz w:val="24"/>
          <w:szCs w:val="24"/>
          <w:highlight w:val="yellow"/>
        </w:rPr>
        <w:t xml:space="preserve">2014. Associations between </w:t>
      </w:r>
      <w:proofErr w:type="spellStart"/>
      <w:r w:rsidRPr="00ED5060">
        <w:rPr>
          <w:rFonts w:ascii="Times New Roman" w:hAnsi="Times New Roman" w:cs="Times New Roman"/>
          <w:sz w:val="24"/>
          <w:szCs w:val="24"/>
          <w:highlight w:val="yellow"/>
        </w:rPr>
        <w:t>schizotypy</w:t>
      </w:r>
      <w:proofErr w:type="spellEnd"/>
      <w:r w:rsidRPr="00ED5060">
        <w:rPr>
          <w:rFonts w:ascii="Times New Roman" w:hAnsi="Times New Roman" w:cs="Times New Roman"/>
          <w:sz w:val="24"/>
          <w:szCs w:val="24"/>
          <w:highlight w:val="yellow"/>
        </w:rPr>
        <w:t xml:space="preserve"> and belief in </w:t>
      </w:r>
      <w:proofErr w:type="spellStart"/>
      <w:r w:rsidRPr="00ED5060">
        <w:rPr>
          <w:rFonts w:ascii="Times New Roman" w:hAnsi="Times New Roman" w:cs="Times New Roman"/>
          <w:sz w:val="24"/>
          <w:szCs w:val="24"/>
          <w:highlight w:val="yellow"/>
        </w:rPr>
        <w:t>conspiracist</w:t>
      </w:r>
      <w:proofErr w:type="spellEnd"/>
      <w:r w:rsidRPr="00ED5060">
        <w:rPr>
          <w:rFonts w:ascii="Times New Roman" w:hAnsi="Times New Roman" w:cs="Times New Roman"/>
          <w:sz w:val="24"/>
          <w:szCs w:val="24"/>
          <w:highlight w:val="yellow"/>
        </w:rPr>
        <w:t xml:space="preserve"> ideation.</w:t>
      </w:r>
      <w:r w:rsidR="0024759B" w:rsidRPr="00ED5060">
        <w:rPr>
          <w:rFonts w:ascii="Times New Roman" w:hAnsi="Times New Roman" w:cs="Times New Roman"/>
          <w:sz w:val="24"/>
          <w:szCs w:val="24"/>
          <w:highlight w:val="yellow"/>
        </w:rPr>
        <w:t xml:space="preserve"> Pers</w:t>
      </w:r>
      <w:r w:rsidR="00ED5060">
        <w:rPr>
          <w:rFonts w:ascii="Times New Roman" w:hAnsi="Times New Roman" w:cs="Times New Roman"/>
          <w:sz w:val="24"/>
          <w:szCs w:val="24"/>
          <w:highlight w:val="yellow"/>
        </w:rPr>
        <w:t>.</w:t>
      </w:r>
      <w:r w:rsidR="0024759B" w:rsidRPr="00ED5060">
        <w:rPr>
          <w:rFonts w:ascii="Times New Roman" w:hAnsi="Times New Roman" w:cs="Times New Roman"/>
          <w:sz w:val="24"/>
          <w:szCs w:val="24"/>
          <w:highlight w:val="yellow"/>
        </w:rPr>
        <w:t xml:space="preserve"> Ind</w:t>
      </w:r>
      <w:r w:rsidR="00ED5060">
        <w:rPr>
          <w:rFonts w:ascii="Times New Roman" w:hAnsi="Times New Roman" w:cs="Times New Roman"/>
          <w:sz w:val="24"/>
          <w:szCs w:val="24"/>
          <w:highlight w:val="yellow"/>
        </w:rPr>
        <w:t>.</w:t>
      </w:r>
      <w:r w:rsidR="0024759B" w:rsidRPr="00ED5060">
        <w:rPr>
          <w:rFonts w:ascii="Times New Roman" w:hAnsi="Times New Roman" w:cs="Times New Roman"/>
          <w:sz w:val="24"/>
          <w:szCs w:val="24"/>
          <w:highlight w:val="yellow"/>
        </w:rPr>
        <w:t xml:space="preserve"> </w:t>
      </w:r>
      <w:proofErr w:type="spellStart"/>
      <w:r w:rsidR="0024759B" w:rsidRPr="00ED5060">
        <w:rPr>
          <w:rFonts w:ascii="Times New Roman" w:hAnsi="Times New Roman" w:cs="Times New Roman"/>
          <w:sz w:val="24"/>
          <w:szCs w:val="24"/>
          <w:highlight w:val="yellow"/>
        </w:rPr>
        <w:t>Differen</w:t>
      </w:r>
      <w:proofErr w:type="spellEnd"/>
      <w:r w:rsidR="0024759B" w:rsidRPr="00ED5060">
        <w:rPr>
          <w:rFonts w:ascii="Times New Roman" w:hAnsi="Times New Roman" w:cs="Times New Roman"/>
          <w:sz w:val="24"/>
          <w:szCs w:val="24"/>
          <w:highlight w:val="yellow"/>
        </w:rPr>
        <w:t>. 70, 156-158.</w:t>
      </w:r>
    </w:p>
    <w:p w:rsidR="009D476C" w:rsidRPr="00ED5060" w:rsidRDefault="009D476C" w:rsidP="00C94465">
      <w:pPr>
        <w:spacing w:after="0" w:line="480" w:lineRule="auto"/>
        <w:ind w:left="567" w:hanging="567"/>
        <w:rPr>
          <w:rFonts w:ascii="Times New Roman" w:hAnsi="Times New Roman" w:cs="Times New Roman"/>
          <w:sz w:val="24"/>
          <w:szCs w:val="24"/>
          <w:highlight w:val="yellow"/>
        </w:rPr>
      </w:pPr>
      <w:proofErr w:type="spellStart"/>
      <w:r w:rsidRPr="00ED5060">
        <w:rPr>
          <w:rFonts w:ascii="Times New Roman" w:hAnsi="Times New Roman" w:cs="Times New Roman"/>
          <w:sz w:val="24"/>
          <w:szCs w:val="24"/>
          <w:highlight w:val="yellow"/>
        </w:rPr>
        <w:t>Brotherton</w:t>
      </w:r>
      <w:proofErr w:type="spellEnd"/>
      <w:r w:rsidRPr="00ED5060">
        <w:rPr>
          <w:rFonts w:ascii="Times New Roman" w:hAnsi="Times New Roman" w:cs="Times New Roman"/>
          <w:sz w:val="24"/>
          <w:szCs w:val="24"/>
          <w:highlight w:val="yellow"/>
        </w:rPr>
        <w:t xml:space="preserve">, R., </w:t>
      </w:r>
      <w:proofErr w:type="spellStart"/>
      <w:r w:rsidRPr="00ED5060">
        <w:rPr>
          <w:rFonts w:ascii="Times New Roman" w:hAnsi="Times New Roman" w:cs="Times New Roman"/>
          <w:sz w:val="24"/>
          <w:szCs w:val="24"/>
          <w:highlight w:val="yellow"/>
        </w:rPr>
        <w:t>Eser</w:t>
      </w:r>
      <w:proofErr w:type="spellEnd"/>
      <w:r w:rsidRPr="00ED5060">
        <w:rPr>
          <w:rFonts w:ascii="Times New Roman" w:hAnsi="Times New Roman" w:cs="Times New Roman"/>
          <w:sz w:val="24"/>
          <w:szCs w:val="24"/>
          <w:highlight w:val="yellow"/>
        </w:rPr>
        <w:t>, S.</w:t>
      </w:r>
      <w:r w:rsidR="0024759B" w:rsidRPr="00ED5060">
        <w:rPr>
          <w:rFonts w:ascii="Times New Roman" w:hAnsi="Times New Roman" w:cs="Times New Roman"/>
          <w:sz w:val="24"/>
          <w:szCs w:val="24"/>
          <w:highlight w:val="yellow"/>
        </w:rPr>
        <w:t xml:space="preserve">, </w:t>
      </w:r>
      <w:r w:rsidRPr="00ED5060">
        <w:rPr>
          <w:rFonts w:ascii="Times New Roman" w:hAnsi="Times New Roman" w:cs="Times New Roman"/>
          <w:sz w:val="24"/>
          <w:szCs w:val="24"/>
          <w:highlight w:val="yellow"/>
        </w:rPr>
        <w:t>2015. Bored to fears: Boredom proneness, paranoia, and conspiracy theories.</w:t>
      </w:r>
      <w:r w:rsidR="0024759B" w:rsidRPr="00ED5060">
        <w:rPr>
          <w:rFonts w:ascii="Times New Roman" w:hAnsi="Times New Roman" w:cs="Times New Roman"/>
          <w:sz w:val="24"/>
          <w:szCs w:val="24"/>
          <w:highlight w:val="yellow"/>
        </w:rPr>
        <w:t xml:space="preserve"> Pers</w:t>
      </w:r>
      <w:r w:rsidR="00ED5060">
        <w:rPr>
          <w:rFonts w:ascii="Times New Roman" w:hAnsi="Times New Roman" w:cs="Times New Roman"/>
          <w:sz w:val="24"/>
          <w:szCs w:val="24"/>
          <w:highlight w:val="yellow"/>
        </w:rPr>
        <w:t>.</w:t>
      </w:r>
      <w:r w:rsidR="0024759B" w:rsidRPr="00ED5060">
        <w:rPr>
          <w:rFonts w:ascii="Times New Roman" w:hAnsi="Times New Roman" w:cs="Times New Roman"/>
          <w:sz w:val="24"/>
          <w:szCs w:val="24"/>
          <w:highlight w:val="yellow"/>
        </w:rPr>
        <w:t xml:space="preserve"> Ind</w:t>
      </w:r>
      <w:r w:rsidR="00ED5060">
        <w:rPr>
          <w:rFonts w:ascii="Times New Roman" w:hAnsi="Times New Roman" w:cs="Times New Roman"/>
          <w:sz w:val="24"/>
          <w:szCs w:val="24"/>
          <w:highlight w:val="yellow"/>
        </w:rPr>
        <w:t>.</w:t>
      </w:r>
      <w:r w:rsidR="0024759B" w:rsidRPr="00ED5060">
        <w:rPr>
          <w:rFonts w:ascii="Times New Roman" w:hAnsi="Times New Roman" w:cs="Times New Roman"/>
          <w:sz w:val="24"/>
          <w:szCs w:val="24"/>
          <w:highlight w:val="yellow"/>
        </w:rPr>
        <w:t xml:space="preserve"> </w:t>
      </w:r>
      <w:proofErr w:type="spellStart"/>
      <w:r w:rsidR="0024759B" w:rsidRPr="00ED5060">
        <w:rPr>
          <w:rFonts w:ascii="Times New Roman" w:hAnsi="Times New Roman" w:cs="Times New Roman"/>
          <w:sz w:val="24"/>
          <w:szCs w:val="24"/>
          <w:highlight w:val="yellow"/>
        </w:rPr>
        <w:t>Differen</w:t>
      </w:r>
      <w:proofErr w:type="spellEnd"/>
      <w:r w:rsidR="0024759B" w:rsidRPr="00ED5060">
        <w:rPr>
          <w:rFonts w:ascii="Times New Roman" w:hAnsi="Times New Roman" w:cs="Times New Roman"/>
          <w:sz w:val="24"/>
          <w:szCs w:val="24"/>
          <w:highlight w:val="yellow"/>
        </w:rPr>
        <w:t xml:space="preserve">. 80, 1-5. </w:t>
      </w:r>
    </w:p>
    <w:p w:rsidR="00593263" w:rsidRPr="00ED5060" w:rsidRDefault="00593263" w:rsidP="00593263">
      <w:pPr>
        <w:spacing w:after="0" w:line="480" w:lineRule="auto"/>
        <w:ind w:left="567" w:hanging="567"/>
        <w:rPr>
          <w:rFonts w:ascii="Times New Roman" w:hAnsi="Times New Roman" w:cs="Times New Roman"/>
          <w:sz w:val="24"/>
          <w:szCs w:val="24"/>
          <w:highlight w:val="yellow"/>
        </w:rPr>
      </w:pPr>
      <w:proofErr w:type="spellStart"/>
      <w:r w:rsidRPr="00ED5060">
        <w:rPr>
          <w:rFonts w:ascii="Times New Roman" w:hAnsi="Times New Roman" w:cs="Times New Roman"/>
          <w:sz w:val="24"/>
          <w:szCs w:val="24"/>
          <w:highlight w:val="yellow"/>
        </w:rPr>
        <w:t>Brotherton</w:t>
      </w:r>
      <w:proofErr w:type="spellEnd"/>
      <w:r w:rsidRPr="00ED5060">
        <w:rPr>
          <w:rFonts w:ascii="Times New Roman" w:hAnsi="Times New Roman" w:cs="Times New Roman"/>
          <w:sz w:val="24"/>
          <w:szCs w:val="24"/>
          <w:highlight w:val="yellow"/>
        </w:rPr>
        <w:t>, R., French, C.C., Pickering, A.D.</w:t>
      </w:r>
      <w:r w:rsidR="0024759B" w:rsidRPr="00ED5060">
        <w:rPr>
          <w:rFonts w:ascii="Times New Roman" w:hAnsi="Times New Roman" w:cs="Times New Roman"/>
          <w:sz w:val="24"/>
          <w:szCs w:val="24"/>
          <w:highlight w:val="yellow"/>
        </w:rPr>
        <w:t xml:space="preserve">, </w:t>
      </w:r>
      <w:r w:rsidRPr="00ED5060">
        <w:rPr>
          <w:rFonts w:ascii="Times New Roman" w:hAnsi="Times New Roman" w:cs="Times New Roman"/>
          <w:sz w:val="24"/>
          <w:szCs w:val="24"/>
          <w:highlight w:val="yellow"/>
        </w:rPr>
        <w:t xml:space="preserve">2013. Measuring belief in conspiracy theories: The Generic </w:t>
      </w:r>
      <w:proofErr w:type="spellStart"/>
      <w:r w:rsidRPr="00ED5060">
        <w:rPr>
          <w:rFonts w:ascii="Times New Roman" w:hAnsi="Times New Roman" w:cs="Times New Roman"/>
          <w:sz w:val="24"/>
          <w:szCs w:val="24"/>
          <w:highlight w:val="yellow"/>
        </w:rPr>
        <w:t>Conspiracist</w:t>
      </w:r>
      <w:proofErr w:type="spellEnd"/>
      <w:r w:rsidRPr="00ED5060">
        <w:rPr>
          <w:rFonts w:ascii="Times New Roman" w:hAnsi="Times New Roman" w:cs="Times New Roman"/>
          <w:sz w:val="24"/>
          <w:szCs w:val="24"/>
          <w:highlight w:val="yellow"/>
        </w:rPr>
        <w:t xml:space="preserve"> Beliefs Scale. Front</w:t>
      </w:r>
      <w:r w:rsidR="00ED5060">
        <w:rPr>
          <w:rFonts w:ascii="Times New Roman" w:hAnsi="Times New Roman" w:cs="Times New Roman"/>
          <w:sz w:val="24"/>
          <w:szCs w:val="24"/>
          <w:highlight w:val="yellow"/>
        </w:rPr>
        <w:t>.</w:t>
      </w:r>
      <w:r w:rsidRPr="00ED5060">
        <w:rPr>
          <w:rFonts w:ascii="Times New Roman" w:hAnsi="Times New Roman" w:cs="Times New Roman"/>
          <w:sz w:val="24"/>
          <w:szCs w:val="24"/>
          <w:highlight w:val="yellow"/>
        </w:rPr>
        <w:t xml:space="preserve"> Psychol</w:t>
      </w:r>
      <w:r w:rsidR="0024759B" w:rsidRPr="00ED5060">
        <w:rPr>
          <w:rFonts w:ascii="Times New Roman" w:hAnsi="Times New Roman" w:cs="Times New Roman"/>
          <w:sz w:val="24"/>
          <w:szCs w:val="24"/>
          <w:highlight w:val="yellow"/>
        </w:rPr>
        <w:t>. 4,</w:t>
      </w:r>
      <w:r w:rsidRPr="00ED5060">
        <w:rPr>
          <w:rFonts w:ascii="Times New Roman" w:hAnsi="Times New Roman" w:cs="Times New Roman"/>
          <w:sz w:val="24"/>
          <w:szCs w:val="24"/>
          <w:highlight w:val="yellow"/>
        </w:rPr>
        <w:t xml:space="preserve"> 279. </w:t>
      </w:r>
    </w:p>
    <w:p w:rsidR="00553E54" w:rsidRPr="00ED5060" w:rsidRDefault="00553E54" w:rsidP="00593263">
      <w:pPr>
        <w:spacing w:after="0" w:line="480" w:lineRule="auto"/>
        <w:ind w:left="567" w:hanging="567"/>
        <w:rPr>
          <w:rFonts w:ascii="Times New Roman" w:hAnsi="Times New Roman" w:cs="Times New Roman"/>
          <w:sz w:val="24"/>
          <w:szCs w:val="24"/>
          <w:highlight w:val="yellow"/>
          <w:lang w:val="de-DE"/>
        </w:rPr>
      </w:pPr>
      <w:proofErr w:type="spellStart"/>
      <w:r w:rsidRPr="00ED5060">
        <w:rPr>
          <w:rFonts w:ascii="Times New Roman" w:hAnsi="Times New Roman" w:cs="Times New Roman"/>
          <w:sz w:val="24"/>
          <w:szCs w:val="24"/>
          <w:highlight w:val="yellow"/>
        </w:rPr>
        <w:t>Bruder</w:t>
      </w:r>
      <w:proofErr w:type="spellEnd"/>
      <w:r w:rsidRPr="00ED5060">
        <w:rPr>
          <w:rFonts w:ascii="Times New Roman" w:hAnsi="Times New Roman" w:cs="Times New Roman"/>
          <w:sz w:val="24"/>
          <w:szCs w:val="24"/>
          <w:highlight w:val="yellow"/>
        </w:rPr>
        <w:t xml:space="preserve">, M., </w:t>
      </w:r>
      <w:proofErr w:type="spellStart"/>
      <w:r w:rsidRPr="00ED5060">
        <w:rPr>
          <w:rFonts w:ascii="Times New Roman" w:hAnsi="Times New Roman" w:cs="Times New Roman"/>
          <w:sz w:val="24"/>
          <w:szCs w:val="24"/>
          <w:highlight w:val="yellow"/>
        </w:rPr>
        <w:t>Haffke</w:t>
      </w:r>
      <w:proofErr w:type="spellEnd"/>
      <w:r w:rsidRPr="00ED5060">
        <w:rPr>
          <w:rFonts w:ascii="Times New Roman" w:hAnsi="Times New Roman" w:cs="Times New Roman"/>
          <w:sz w:val="24"/>
          <w:szCs w:val="24"/>
          <w:highlight w:val="yellow"/>
        </w:rPr>
        <w:t xml:space="preserve">, P., Neave, N., </w:t>
      </w:r>
      <w:proofErr w:type="spellStart"/>
      <w:r w:rsidRPr="00ED5060">
        <w:rPr>
          <w:rFonts w:ascii="Times New Roman" w:hAnsi="Times New Roman" w:cs="Times New Roman"/>
          <w:sz w:val="24"/>
          <w:szCs w:val="24"/>
          <w:highlight w:val="yellow"/>
        </w:rPr>
        <w:t>Nouripanah</w:t>
      </w:r>
      <w:proofErr w:type="spellEnd"/>
      <w:r w:rsidRPr="00ED5060">
        <w:rPr>
          <w:rFonts w:ascii="Times New Roman" w:hAnsi="Times New Roman" w:cs="Times New Roman"/>
          <w:sz w:val="24"/>
          <w:szCs w:val="24"/>
          <w:highlight w:val="yellow"/>
        </w:rPr>
        <w:t>,</w:t>
      </w:r>
      <w:r w:rsidR="0024759B" w:rsidRPr="00ED5060">
        <w:rPr>
          <w:rFonts w:ascii="Times New Roman" w:hAnsi="Times New Roman" w:cs="Times New Roman"/>
          <w:sz w:val="24"/>
          <w:szCs w:val="24"/>
          <w:highlight w:val="yellow"/>
        </w:rPr>
        <w:t xml:space="preserve"> N, </w:t>
      </w:r>
      <w:proofErr w:type="spellStart"/>
      <w:r w:rsidRPr="00ED5060">
        <w:rPr>
          <w:rFonts w:ascii="Times New Roman" w:hAnsi="Times New Roman" w:cs="Times New Roman"/>
          <w:sz w:val="24"/>
          <w:szCs w:val="24"/>
          <w:highlight w:val="yellow"/>
        </w:rPr>
        <w:t>Imhoff</w:t>
      </w:r>
      <w:proofErr w:type="spellEnd"/>
      <w:r w:rsidRPr="00ED5060">
        <w:rPr>
          <w:rFonts w:ascii="Times New Roman" w:hAnsi="Times New Roman" w:cs="Times New Roman"/>
          <w:sz w:val="24"/>
          <w:szCs w:val="24"/>
          <w:highlight w:val="yellow"/>
        </w:rPr>
        <w:t>, T.</w:t>
      </w:r>
      <w:r w:rsidR="0024759B" w:rsidRPr="00ED5060">
        <w:rPr>
          <w:rFonts w:ascii="Times New Roman" w:hAnsi="Times New Roman" w:cs="Times New Roman"/>
          <w:sz w:val="24"/>
          <w:szCs w:val="24"/>
          <w:highlight w:val="yellow"/>
        </w:rPr>
        <w:t xml:space="preserve">, </w:t>
      </w:r>
      <w:r w:rsidRPr="00ED5060">
        <w:rPr>
          <w:rFonts w:ascii="Times New Roman" w:hAnsi="Times New Roman" w:cs="Times New Roman"/>
          <w:sz w:val="24"/>
          <w:szCs w:val="24"/>
          <w:highlight w:val="yellow"/>
        </w:rPr>
        <w:t>2013. Measuring individual differences in generic beliefs in conspiracy theories across cultures: Conspiracy Mentality Questionnaire.</w:t>
      </w:r>
      <w:r w:rsidR="0024759B" w:rsidRPr="00ED5060">
        <w:rPr>
          <w:rFonts w:ascii="Times New Roman" w:hAnsi="Times New Roman" w:cs="Times New Roman"/>
          <w:sz w:val="24"/>
          <w:szCs w:val="24"/>
          <w:highlight w:val="yellow"/>
        </w:rPr>
        <w:t xml:space="preserve"> Front</w:t>
      </w:r>
      <w:r w:rsidR="00ED5060">
        <w:rPr>
          <w:rFonts w:ascii="Times New Roman" w:hAnsi="Times New Roman" w:cs="Times New Roman"/>
          <w:sz w:val="24"/>
          <w:szCs w:val="24"/>
          <w:highlight w:val="yellow"/>
        </w:rPr>
        <w:t>.</w:t>
      </w:r>
      <w:r w:rsidR="0024759B" w:rsidRPr="00ED5060">
        <w:rPr>
          <w:rFonts w:ascii="Times New Roman" w:hAnsi="Times New Roman" w:cs="Times New Roman"/>
          <w:sz w:val="24"/>
          <w:szCs w:val="24"/>
          <w:highlight w:val="yellow"/>
        </w:rPr>
        <w:t xml:space="preserve"> Psychol. 4, 225. </w:t>
      </w:r>
    </w:p>
    <w:p w:rsidR="008E672F" w:rsidRPr="00ED5060" w:rsidRDefault="008E672F" w:rsidP="008E672F">
      <w:pPr>
        <w:spacing w:after="0" w:line="480" w:lineRule="auto"/>
        <w:ind w:left="567" w:hanging="567"/>
        <w:rPr>
          <w:rFonts w:ascii="Times New Roman" w:eastAsia="Times New Roman" w:hAnsi="Times New Roman" w:cs="Times New Roman"/>
          <w:bCs/>
          <w:sz w:val="24"/>
          <w:szCs w:val="24"/>
          <w:highlight w:val="yellow"/>
          <w:bdr w:val="none" w:sz="0" w:space="0" w:color="auto" w:frame="1"/>
          <w:lang w:eastAsia="en-GB"/>
        </w:rPr>
      </w:pPr>
      <w:r w:rsidRPr="00ED5060">
        <w:rPr>
          <w:rFonts w:ascii="Times New Roman" w:hAnsi="Times New Roman" w:cs="Times New Roman"/>
          <w:sz w:val="24"/>
          <w:szCs w:val="24"/>
          <w:highlight w:val="yellow"/>
          <w:lang w:val="de-DE"/>
        </w:rPr>
        <w:t>Buhrmester, M., Kwang, T., Gosling, S.D.</w:t>
      </w:r>
      <w:r w:rsidR="0024759B" w:rsidRPr="00ED5060">
        <w:rPr>
          <w:rFonts w:ascii="Times New Roman" w:hAnsi="Times New Roman" w:cs="Times New Roman"/>
          <w:sz w:val="24"/>
          <w:szCs w:val="24"/>
          <w:highlight w:val="yellow"/>
          <w:lang w:val="de-DE"/>
        </w:rPr>
        <w:t xml:space="preserve">, </w:t>
      </w:r>
      <w:r w:rsidRPr="00ED5060">
        <w:rPr>
          <w:rFonts w:ascii="Times New Roman" w:hAnsi="Times New Roman" w:cs="Times New Roman"/>
          <w:sz w:val="24"/>
          <w:szCs w:val="24"/>
          <w:highlight w:val="yellow"/>
          <w:lang w:val="de-DE"/>
        </w:rPr>
        <w:t xml:space="preserve">2013. </w:t>
      </w:r>
      <w:r w:rsidRPr="00ED5060">
        <w:rPr>
          <w:rFonts w:ascii="Times New Roman" w:hAnsi="Times New Roman" w:cs="Times New Roman"/>
          <w:sz w:val="24"/>
          <w:szCs w:val="24"/>
          <w:highlight w:val="yellow"/>
        </w:rPr>
        <w:t>Amazon’s Mechanical Turk: A new source of inexpensive, yet high-quality, data?</w:t>
      </w:r>
      <w:r w:rsidR="0024759B" w:rsidRPr="00ED5060">
        <w:rPr>
          <w:rFonts w:ascii="Times New Roman" w:hAnsi="Times New Roman" w:cs="Times New Roman"/>
          <w:sz w:val="24"/>
          <w:szCs w:val="24"/>
          <w:highlight w:val="yellow"/>
        </w:rPr>
        <w:t xml:space="preserve"> </w:t>
      </w:r>
      <w:proofErr w:type="spellStart"/>
      <w:r w:rsidR="0024759B" w:rsidRPr="00ED5060">
        <w:rPr>
          <w:rFonts w:ascii="Times New Roman" w:hAnsi="Times New Roman" w:cs="Times New Roman"/>
          <w:sz w:val="24"/>
          <w:szCs w:val="24"/>
          <w:highlight w:val="yellow"/>
        </w:rPr>
        <w:t>Perspect</w:t>
      </w:r>
      <w:proofErr w:type="spellEnd"/>
      <w:r w:rsidR="00ED5060">
        <w:rPr>
          <w:rFonts w:ascii="Times New Roman" w:hAnsi="Times New Roman" w:cs="Times New Roman"/>
          <w:sz w:val="24"/>
          <w:szCs w:val="24"/>
          <w:highlight w:val="yellow"/>
        </w:rPr>
        <w:t>.</w:t>
      </w:r>
      <w:r w:rsidR="0024759B" w:rsidRPr="00ED5060">
        <w:rPr>
          <w:rFonts w:ascii="Times New Roman" w:hAnsi="Times New Roman" w:cs="Times New Roman"/>
          <w:sz w:val="24"/>
          <w:szCs w:val="24"/>
          <w:highlight w:val="yellow"/>
        </w:rPr>
        <w:t xml:space="preserve"> </w:t>
      </w:r>
      <w:proofErr w:type="spellStart"/>
      <w:r w:rsidR="0024759B" w:rsidRPr="00ED5060">
        <w:rPr>
          <w:rFonts w:ascii="Times New Roman" w:hAnsi="Times New Roman" w:cs="Times New Roman"/>
          <w:sz w:val="24"/>
          <w:szCs w:val="24"/>
          <w:highlight w:val="yellow"/>
        </w:rPr>
        <w:t>Psycholo</w:t>
      </w:r>
      <w:r w:rsidR="00ED5060">
        <w:rPr>
          <w:rFonts w:ascii="Times New Roman" w:hAnsi="Times New Roman" w:cs="Times New Roman"/>
          <w:sz w:val="24"/>
          <w:szCs w:val="24"/>
          <w:highlight w:val="yellow"/>
        </w:rPr>
        <w:t>gic</w:t>
      </w:r>
      <w:proofErr w:type="spellEnd"/>
      <w:r w:rsidR="00ED5060">
        <w:rPr>
          <w:rFonts w:ascii="Times New Roman" w:hAnsi="Times New Roman" w:cs="Times New Roman"/>
          <w:sz w:val="24"/>
          <w:szCs w:val="24"/>
          <w:highlight w:val="yellow"/>
        </w:rPr>
        <w:t>.</w:t>
      </w:r>
      <w:r w:rsidR="0024759B" w:rsidRPr="00ED5060">
        <w:rPr>
          <w:rFonts w:ascii="Times New Roman" w:hAnsi="Times New Roman" w:cs="Times New Roman"/>
          <w:sz w:val="24"/>
          <w:szCs w:val="24"/>
          <w:highlight w:val="yellow"/>
        </w:rPr>
        <w:t xml:space="preserve"> Sci. 6, 3-5. </w:t>
      </w:r>
    </w:p>
    <w:p w:rsidR="00052A75" w:rsidRPr="00ED5060" w:rsidRDefault="00052A75" w:rsidP="008E672F">
      <w:pPr>
        <w:spacing w:after="0" w:line="480" w:lineRule="auto"/>
        <w:ind w:left="567" w:hanging="567"/>
        <w:rPr>
          <w:rFonts w:ascii="Times New Roman" w:eastAsia="Times New Roman" w:hAnsi="Times New Roman" w:cs="Times New Roman"/>
          <w:bCs/>
          <w:sz w:val="24"/>
          <w:szCs w:val="24"/>
          <w:highlight w:val="yellow"/>
          <w:bdr w:val="none" w:sz="0" w:space="0" w:color="auto" w:frame="1"/>
          <w:lang w:eastAsia="en-GB"/>
        </w:rPr>
      </w:pPr>
      <w:proofErr w:type="spellStart"/>
      <w:r w:rsidRPr="00ED5060">
        <w:rPr>
          <w:rFonts w:ascii="Times New Roman" w:eastAsia="Times New Roman" w:hAnsi="Times New Roman" w:cs="Times New Roman"/>
          <w:bCs/>
          <w:sz w:val="24"/>
          <w:szCs w:val="24"/>
          <w:highlight w:val="yellow"/>
          <w:bdr w:val="none" w:sz="0" w:space="0" w:color="auto" w:frame="1"/>
          <w:lang w:eastAsia="en-GB"/>
        </w:rPr>
        <w:t>Chmielewski</w:t>
      </w:r>
      <w:proofErr w:type="spellEnd"/>
      <w:r w:rsidRPr="00ED5060">
        <w:rPr>
          <w:rFonts w:ascii="Times New Roman" w:eastAsia="Times New Roman" w:hAnsi="Times New Roman" w:cs="Times New Roman"/>
          <w:bCs/>
          <w:sz w:val="24"/>
          <w:szCs w:val="24"/>
          <w:highlight w:val="yellow"/>
          <w:bdr w:val="none" w:sz="0" w:space="0" w:color="auto" w:frame="1"/>
          <w:lang w:eastAsia="en-GB"/>
        </w:rPr>
        <w:t xml:space="preserve">, M., </w:t>
      </w:r>
      <w:proofErr w:type="spellStart"/>
      <w:r w:rsidRPr="00ED5060">
        <w:rPr>
          <w:rFonts w:ascii="Times New Roman" w:eastAsia="Times New Roman" w:hAnsi="Times New Roman" w:cs="Times New Roman"/>
          <w:bCs/>
          <w:sz w:val="24"/>
          <w:szCs w:val="24"/>
          <w:highlight w:val="yellow"/>
          <w:bdr w:val="none" w:sz="0" w:space="0" w:color="auto" w:frame="1"/>
          <w:lang w:eastAsia="en-GB"/>
        </w:rPr>
        <w:t>Bagby</w:t>
      </w:r>
      <w:proofErr w:type="spellEnd"/>
      <w:r w:rsidRPr="00ED5060">
        <w:rPr>
          <w:rFonts w:ascii="Times New Roman" w:eastAsia="Times New Roman" w:hAnsi="Times New Roman" w:cs="Times New Roman"/>
          <w:bCs/>
          <w:sz w:val="24"/>
          <w:szCs w:val="24"/>
          <w:highlight w:val="yellow"/>
          <w:bdr w:val="none" w:sz="0" w:space="0" w:color="auto" w:frame="1"/>
          <w:lang w:eastAsia="en-GB"/>
        </w:rPr>
        <w:t xml:space="preserve">, R.M., </w:t>
      </w:r>
      <w:proofErr w:type="spellStart"/>
      <w:r w:rsidRPr="00ED5060">
        <w:rPr>
          <w:rFonts w:ascii="Times New Roman" w:eastAsia="Times New Roman" w:hAnsi="Times New Roman" w:cs="Times New Roman"/>
          <w:bCs/>
          <w:sz w:val="24"/>
          <w:szCs w:val="24"/>
          <w:highlight w:val="yellow"/>
          <w:bdr w:val="none" w:sz="0" w:space="0" w:color="auto" w:frame="1"/>
          <w:lang w:eastAsia="en-GB"/>
        </w:rPr>
        <w:t>Markon</w:t>
      </w:r>
      <w:proofErr w:type="spellEnd"/>
      <w:r w:rsidRPr="00ED5060">
        <w:rPr>
          <w:rFonts w:ascii="Times New Roman" w:eastAsia="Times New Roman" w:hAnsi="Times New Roman" w:cs="Times New Roman"/>
          <w:bCs/>
          <w:sz w:val="24"/>
          <w:szCs w:val="24"/>
          <w:highlight w:val="yellow"/>
          <w:bdr w:val="none" w:sz="0" w:space="0" w:color="auto" w:frame="1"/>
          <w:lang w:eastAsia="en-GB"/>
        </w:rPr>
        <w:t>, K., Ring, A.J., Ryder, A.G.</w:t>
      </w:r>
      <w:r w:rsidR="0018363B" w:rsidRPr="00ED5060">
        <w:rPr>
          <w:rFonts w:ascii="Times New Roman" w:eastAsia="Times New Roman" w:hAnsi="Times New Roman" w:cs="Times New Roman"/>
          <w:bCs/>
          <w:sz w:val="24"/>
          <w:szCs w:val="24"/>
          <w:highlight w:val="yellow"/>
          <w:bdr w:val="none" w:sz="0" w:space="0" w:color="auto" w:frame="1"/>
          <w:lang w:eastAsia="en-GB"/>
        </w:rPr>
        <w:t xml:space="preserve">, </w:t>
      </w:r>
      <w:r w:rsidRPr="00ED5060">
        <w:rPr>
          <w:rFonts w:ascii="Times New Roman" w:eastAsia="Times New Roman" w:hAnsi="Times New Roman" w:cs="Times New Roman"/>
          <w:bCs/>
          <w:sz w:val="24"/>
          <w:szCs w:val="24"/>
          <w:highlight w:val="yellow"/>
          <w:bdr w:val="none" w:sz="0" w:space="0" w:color="auto" w:frame="1"/>
          <w:lang w:eastAsia="en-GB"/>
        </w:rPr>
        <w:t>2014. Openness to Experience, Intellect, schizotypal personality disorder, and Psychoticism: Resolving the controversy.</w:t>
      </w:r>
      <w:r w:rsidR="0018363B" w:rsidRPr="00ED5060">
        <w:rPr>
          <w:rFonts w:ascii="Times New Roman" w:eastAsia="Times New Roman" w:hAnsi="Times New Roman" w:cs="Times New Roman"/>
          <w:bCs/>
          <w:sz w:val="24"/>
          <w:szCs w:val="24"/>
          <w:highlight w:val="yellow"/>
          <w:bdr w:val="none" w:sz="0" w:space="0" w:color="auto" w:frame="1"/>
          <w:lang w:eastAsia="en-GB"/>
        </w:rPr>
        <w:t xml:space="preserve"> J</w:t>
      </w:r>
      <w:r w:rsidR="00ED5060">
        <w:rPr>
          <w:rFonts w:ascii="Times New Roman" w:eastAsia="Times New Roman" w:hAnsi="Times New Roman" w:cs="Times New Roman"/>
          <w:bCs/>
          <w:sz w:val="24"/>
          <w:szCs w:val="24"/>
          <w:highlight w:val="yellow"/>
          <w:bdr w:val="none" w:sz="0" w:space="0" w:color="auto" w:frame="1"/>
          <w:lang w:eastAsia="en-GB"/>
        </w:rPr>
        <w:t>.</w:t>
      </w:r>
      <w:r w:rsidR="0018363B" w:rsidRPr="00ED5060">
        <w:rPr>
          <w:rFonts w:ascii="Times New Roman" w:eastAsia="Times New Roman" w:hAnsi="Times New Roman" w:cs="Times New Roman"/>
          <w:bCs/>
          <w:sz w:val="24"/>
          <w:szCs w:val="24"/>
          <w:highlight w:val="yellow"/>
          <w:bdr w:val="none" w:sz="0" w:space="0" w:color="auto" w:frame="1"/>
          <w:lang w:eastAsia="en-GB"/>
        </w:rPr>
        <w:t xml:space="preserve"> Pers</w:t>
      </w:r>
      <w:r w:rsidR="00ED5060">
        <w:rPr>
          <w:rFonts w:ascii="Times New Roman" w:eastAsia="Times New Roman" w:hAnsi="Times New Roman" w:cs="Times New Roman"/>
          <w:bCs/>
          <w:sz w:val="24"/>
          <w:szCs w:val="24"/>
          <w:highlight w:val="yellow"/>
          <w:bdr w:val="none" w:sz="0" w:space="0" w:color="auto" w:frame="1"/>
          <w:lang w:eastAsia="en-GB"/>
        </w:rPr>
        <w:t>.</w:t>
      </w:r>
      <w:r w:rsidR="0018363B" w:rsidRPr="00ED5060">
        <w:rPr>
          <w:rFonts w:ascii="Times New Roman" w:eastAsia="Times New Roman" w:hAnsi="Times New Roman" w:cs="Times New Roman"/>
          <w:bCs/>
          <w:sz w:val="24"/>
          <w:szCs w:val="24"/>
          <w:highlight w:val="yellow"/>
          <w:bdr w:val="none" w:sz="0" w:space="0" w:color="auto" w:frame="1"/>
          <w:lang w:eastAsia="en-GB"/>
        </w:rPr>
        <w:t xml:space="preserve"> </w:t>
      </w:r>
      <w:proofErr w:type="spellStart"/>
      <w:r w:rsidR="0018363B" w:rsidRPr="00ED5060">
        <w:rPr>
          <w:rFonts w:ascii="Times New Roman" w:eastAsia="Times New Roman" w:hAnsi="Times New Roman" w:cs="Times New Roman"/>
          <w:bCs/>
          <w:sz w:val="24"/>
          <w:szCs w:val="24"/>
          <w:highlight w:val="yellow"/>
          <w:bdr w:val="none" w:sz="0" w:space="0" w:color="auto" w:frame="1"/>
          <w:lang w:eastAsia="en-GB"/>
        </w:rPr>
        <w:t>Disord</w:t>
      </w:r>
      <w:proofErr w:type="spellEnd"/>
      <w:r w:rsidR="0018363B" w:rsidRPr="00ED5060">
        <w:rPr>
          <w:rFonts w:ascii="Times New Roman" w:eastAsia="Times New Roman" w:hAnsi="Times New Roman" w:cs="Times New Roman"/>
          <w:bCs/>
          <w:sz w:val="24"/>
          <w:szCs w:val="24"/>
          <w:highlight w:val="yellow"/>
          <w:bdr w:val="none" w:sz="0" w:space="0" w:color="auto" w:frame="1"/>
          <w:lang w:eastAsia="en-GB"/>
        </w:rPr>
        <w:t>. 28, 483-499.</w:t>
      </w:r>
    </w:p>
    <w:p w:rsidR="0018363B" w:rsidRPr="00ED5060" w:rsidRDefault="009D476C" w:rsidP="00F343AF">
      <w:pPr>
        <w:spacing w:after="0" w:line="480" w:lineRule="auto"/>
        <w:ind w:left="567" w:hanging="567"/>
        <w:rPr>
          <w:rFonts w:ascii="Times New Roman" w:hAnsi="Times New Roman" w:cs="Times New Roman"/>
          <w:sz w:val="24"/>
          <w:szCs w:val="24"/>
          <w:highlight w:val="yellow"/>
        </w:rPr>
      </w:pPr>
      <w:proofErr w:type="spellStart"/>
      <w:r w:rsidRPr="00ED5060">
        <w:rPr>
          <w:rFonts w:ascii="Times New Roman" w:hAnsi="Times New Roman" w:cs="Times New Roman"/>
          <w:sz w:val="24"/>
          <w:szCs w:val="24"/>
          <w:highlight w:val="yellow"/>
        </w:rPr>
        <w:t>Dagnall</w:t>
      </w:r>
      <w:proofErr w:type="spellEnd"/>
      <w:r w:rsidRPr="00ED5060">
        <w:rPr>
          <w:rFonts w:ascii="Times New Roman" w:hAnsi="Times New Roman" w:cs="Times New Roman"/>
          <w:sz w:val="24"/>
          <w:szCs w:val="24"/>
          <w:highlight w:val="yellow"/>
        </w:rPr>
        <w:t xml:space="preserve">, N., Drinkwater, K., Parker, A., </w:t>
      </w:r>
      <w:proofErr w:type="spellStart"/>
      <w:r w:rsidRPr="00ED5060">
        <w:rPr>
          <w:rFonts w:ascii="Times New Roman" w:hAnsi="Times New Roman" w:cs="Times New Roman"/>
          <w:sz w:val="24"/>
          <w:szCs w:val="24"/>
          <w:highlight w:val="yellow"/>
        </w:rPr>
        <w:t>Denovan</w:t>
      </w:r>
      <w:proofErr w:type="spellEnd"/>
      <w:r w:rsidRPr="00ED5060">
        <w:rPr>
          <w:rFonts w:ascii="Times New Roman" w:hAnsi="Times New Roman" w:cs="Times New Roman"/>
          <w:sz w:val="24"/>
          <w:szCs w:val="24"/>
          <w:highlight w:val="yellow"/>
        </w:rPr>
        <w:t>, A., Parton, M.</w:t>
      </w:r>
      <w:r w:rsidR="0018363B" w:rsidRPr="00ED5060">
        <w:rPr>
          <w:rFonts w:ascii="Times New Roman" w:hAnsi="Times New Roman" w:cs="Times New Roman"/>
          <w:sz w:val="24"/>
          <w:szCs w:val="24"/>
          <w:highlight w:val="yellow"/>
        </w:rPr>
        <w:t>,</w:t>
      </w:r>
      <w:r w:rsidRPr="00ED5060">
        <w:rPr>
          <w:rFonts w:ascii="Times New Roman" w:hAnsi="Times New Roman" w:cs="Times New Roman"/>
          <w:sz w:val="24"/>
          <w:szCs w:val="24"/>
          <w:highlight w:val="yellow"/>
        </w:rPr>
        <w:t xml:space="preserve"> 2015. Conspiracy theory and cognitive style: A worldview.</w:t>
      </w:r>
      <w:r w:rsidR="0018363B" w:rsidRPr="00ED5060">
        <w:rPr>
          <w:rFonts w:ascii="Times New Roman" w:hAnsi="Times New Roman" w:cs="Times New Roman"/>
          <w:sz w:val="24"/>
          <w:szCs w:val="24"/>
          <w:highlight w:val="yellow"/>
        </w:rPr>
        <w:t xml:space="preserve"> Front</w:t>
      </w:r>
      <w:r w:rsidR="00ED5060">
        <w:rPr>
          <w:rFonts w:ascii="Times New Roman" w:hAnsi="Times New Roman" w:cs="Times New Roman"/>
          <w:sz w:val="24"/>
          <w:szCs w:val="24"/>
          <w:highlight w:val="yellow"/>
        </w:rPr>
        <w:t>.</w:t>
      </w:r>
      <w:r w:rsidR="0018363B" w:rsidRPr="00ED5060">
        <w:rPr>
          <w:rFonts w:ascii="Times New Roman" w:hAnsi="Times New Roman" w:cs="Times New Roman"/>
          <w:sz w:val="24"/>
          <w:szCs w:val="24"/>
          <w:highlight w:val="yellow"/>
        </w:rPr>
        <w:t xml:space="preserve"> Psychol. 6, 206. </w:t>
      </w:r>
    </w:p>
    <w:p w:rsidR="0018363B" w:rsidRPr="00ED5060" w:rsidRDefault="0018363B" w:rsidP="0018363B">
      <w:pPr>
        <w:spacing w:after="0" w:line="480" w:lineRule="auto"/>
        <w:ind w:left="567" w:hanging="567"/>
        <w:rPr>
          <w:rFonts w:ascii="Times New Roman" w:hAnsi="Times New Roman" w:cs="Times New Roman"/>
          <w:sz w:val="24"/>
          <w:szCs w:val="24"/>
          <w:highlight w:val="yellow"/>
        </w:rPr>
      </w:pPr>
      <w:r w:rsidRPr="00ED5060">
        <w:rPr>
          <w:rFonts w:ascii="Times New Roman" w:hAnsi="Times New Roman" w:cs="Times New Roman"/>
          <w:sz w:val="24"/>
          <w:szCs w:val="24"/>
          <w:highlight w:val="yellow"/>
        </w:rPr>
        <w:t>Darwin, H., Neave, N.,</w:t>
      </w:r>
      <w:r w:rsidR="00C94465" w:rsidRPr="00ED5060">
        <w:rPr>
          <w:rFonts w:ascii="Times New Roman" w:hAnsi="Times New Roman" w:cs="Times New Roman"/>
          <w:sz w:val="24"/>
          <w:szCs w:val="24"/>
          <w:highlight w:val="yellow"/>
        </w:rPr>
        <w:t xml:space="preserve"> Holmes, J.</w:t>
      </w:r>
      <w:r w:rsidRPr="00ED5060">
        <w:rPr>
          <w:rFonts w:ascii="Times New Roman" w:hAnsi="Times New Roman" w:cs="Times New Roman"/>
          <w:sz w:val="24"/>
          <w:szCs w:val="24"/>
          <w:highlight w:val="yellow"/>
        </w:rPr>
        <w:t xml:space="preserve">, </w:t>
      </w:r>
      <w:r w:rsidR="00C94465" w:rsidRPr="00ED5060">
        <w:rPr>
          <w:rFonts w:ascii="Times New Roman" w:hAnsi="Times New Roman" w:cs="Times New Roman"/>
          <w:sz w:val="24"/>
          <w:szCs w:val="24"/>
          <w:highlight w:val="yellow"/>
        </w:rPr>
        <w:t xml:space="preserve">2011. Belief in conspiracy theories: The role of paranormal belief, paranoid ideation and </w:t>
      </w:r>
      <w:proofErr w:type="spellStart"/>
      <w:r w:rsidR="00C94465" w:rsidRPr="00ED5060">
        <w:rPr>
          <w:rFonts w:ascii="Times New Roman" w:hAnsi="Times New Roman" w:cs="Times New Roman"/>
          <w:sz w:val="24"/>
          <w:szCs w:val="24"/>
          <w:highlight w:val="yellow"/>
        </w:rPr>
        <w:t>schizotypy</w:t>
      </w:r>
      <w:proofErr w:type="spellEnd"/>
      <w:r w:rsidR="00C94465" w:rsidRPr="00ED5060">
        <w:rPr>
          <w:rFonts w:ascii="Times New Roman" w:hAnsi="Times New Roman" w:cs="Times New Roman"/>
          <w:sz w:val="24"/>
          <w:szCs w:val="24"/>
          <w:highlight w:val="yellow"/>
        </w:rPr>
        <w:t>.</w:t>
      </w:r>
      <w:r w:rsidRPr="00ED5060">
        <w:rPr>
          <w:rFonts w:ascii="Times New Roman" w:hAnsi="Times New Roman" w:cs="Times New Roman"/>
          <w:sz w:val="24"/>
          <w:szCs w:val="24"/>
          <w:highlight w:val="yellow"/>
        </w:rPr>
        <w:t xml:space="preserve"> Pers</w:t>
      </w:r>
      <w:r w:rsidR="00ED5060">
        <w:rPr>
          <w:rFonts w:ascii="Times New Roman" w:hAnsi="Times New Roman" w:cs="Times New Roman"/>
          <w:sz w:val="24"/>
          <w:szCs w:val="24"/>
          <w:highlight w:val="yellow"/>
        </w:rPr>
        <w:t xml:space="preserve">. </w:t>
      </w:r>
      <w:r w:rsidRPr="00ED5060">
        <w:rPr>
          <w:rFonts w:ascii="Times New Roman" w:hAnsi="Times New Roman" w:cs="Times New Roman"/>
          <w:sz w:val="24"/>
          <w:szCs w:val="24"/>
          <w:highlight w:val="yellow"/>
        </w:rPr>
        <w:t>In</w:t>
      </w:r>
      <w:r w:rsidR="00ED5060">
        <w:rPr>
          <w:rFonts w:ascii="Times New Roman" w:hAnsi="Times New Roman" w:cs="Times New Roman"/>
          <w:sz w:val="24"/>
          <w:szCs w:val="24"/>
          <w:highlight w:val="yellow"/>
        </w:rPr>
        <w:t>d.</w:t>
      </w:r>
      <w:r w:rsidRPr="00ED5060">
        <w:rPr>
          <w:rFonts w:ascii="Times New Roman" w:hAnsi="Times New Roman" w:cs="Times New Roman"/>
          <w:sz w:val="24"/>
          <w:szCs w:val="24"/>
          <w:highlight w:val="yellow"/>
        </w:rPr>
        <w:t xml:space="preserve"> </w:t>
      </w:r>
      <w:proofErr w:type="spellStart"/>
      <w:r w:rsidRPr="00ED5060">
        <w:rPr>
          <w:rFonts w:ascii="Times New Roman" w:hAnsi="Times New Roman" w:cs="Times New Roman"/>
          <w:sz w:val="24"/>
          <w:szCs w:val="24"/>
          <w:highlight w:val="yellow"/>
        </w:rPr>
        <w:t>Differen</w:t>
      </w:r>
      <w:proofErr w:type="spellEnd"/>
      <w:r w:rsidRPr="00ED5060">
        <w:rPr>
          <w:rFonts w:ascii="Times New Roman" w:hAnsi="Times New Roman" w:cs="Times New Roman"/>
          <w:sz w:val="24"/>
          <w:szCs w:val="24"/>
          <w:highlight w:val="yellow"/>
        </w:rPr>
        <w:t xml:space="preserve">. 50, 1289-1293. </w:t>
      </w:r>
    </w:p>
    <w:p w:rsidR="00F343AF" w:rsidRPr="00ED5060" w:rsidRDefault="00F343AF" w:rsidP="0018363B">
      <w:pPr>
        <w:spacing w:after="0" w:line="480" w:lineRule="auto"/>
        <w:ind w:left="567" w:hanging="567"/>
        <w:rPr>
          <w:rFonts w:ascii="Times New Roman" w:eastAsia="Times New Roman" w:hAnsi="Times New Roman" w:cs="Times New Roman"/>
          <w:sz w:val="24"/>
          <w:szCs w:val="24"/>
          <w:highlight w:val="yellow"/>
          <w:lang w:eastAsia="en-GB"/>
        </w:rPr>
      </w:pPr>
      <w:proofErr w:type="spellStart"/>
      <w:r w:rsidRPr="00ED5060">
        <w:rPr>
          <w:rFonts w:ascii="Times New Roman" w:eastAsia="Times New Roman" w:hAnsi="Times New Roman" w:cs="Times New Roman"/>
          <w:sz w:val="24"/>
          <w:szCs w:val="24"/>
          <w:highlight w:val="yellow"/>
          <w:lang w:eastAsia="en-GB"/>
        </w:rPr>
        <w:lastRenderedPageBreak/>
        <w:t>Derksen</w:t>
      </w:r>
      <w:proofErr w:type="spellEnd"/>
      <w:r w:rsidRPr="00ED5060">
        <w:rPr>
          <w:rFonts w:ascii="Times New Roman" w:eastAsia="Times New Roman" w:hAnsi="Times New Roman" w:cs="Times New Roman"/>
          <w:sz w:val="24"/>
          <w:szCs w:val="24"/>
          <w:highlight w:val="yellow"/>
          <w:lang w:eastAsia="en-GB"/>
        </w:rPr>
        <w:t xml:space="preserve">, S., </w:t>
      </w:r>
      <w:proofErr w:type="spellStart"/>
      <w:r w:rsidRPr="00ED5060">
        <w:rPr>
          <w:rFonts w:ascii="Times New Roman" w:eastAsia="Times New Roman" w:hAnsi="Times New Roman" w:cs="Times New Roman"/>
          <w:sz w:val="24"/>
          <w:szCs w:val="24"/>
          <w:highlight w:val="yellow"/>
          <w:lang w:eastAsia="en-GB"/>
        </w:rPr>
        <w:t>Keselman</w:t>
      </w:r>
      <w:proofErr w:type="spellEnd"/>
      <w:r w:rsidRPr="00ED5060">
        <w:rPr>
          <w:rFonts w:ascii="Times New Roman" w:eastAsia="Times New Roman" w:hAnsi="Times New Roman" w:cs="Times New Roman"/>
          <w:sz w:val="24"/>
          <w:szCs w:val="24"/>
          <w:highlight w:val="yellow"/>
          <w:lang w:eastAsia="en-GB"/>
        </w:rPr>
        <w:t>, H.J.</w:t>
      </w:r>
      <w:r w:rsidR="0018363B" w:rsidRPr="00ED5060">
        <w:rPr>
          <w:rFonts w:ascii="Times New Roman" w:eastAsia="Times New Roman" w:hAnsi="Times New Roman" w:cs="Times New Roman"/>
          <w:sz w:val="24"/>
          <w:szCs w:val="24"/>
          <w:highlight w:val="yellow"/>
          <w:lang w:eastAsia="en-GB"/>
        </w:rPr>
        <w:t>,</w:t>
      </w:r>
      <w:r w:rsidRPr="00ED5060">
        <w:rPr>
          <w:rFonts w:ascii="Times New Roman" w:eastAsia="Times New Roman" w:hAnsi="Times New Roman" w:cs="Times New Roman"/>
          <w:sz w:val="24"/>
          <w:szCs w:val="24"/>
          <w:highlight w:val="yellow"/>
          <w:lang w:eastAsia="en-GB"/>
        </w:rPr>
        <w:t xml:space="preserve"> 1992. Backward, forward, and stepwise automated subset selection algorithms: Frequency of obtaining authentic and noise variables.</w:t>
      </w:r>
      <w:r w:rsidR="0018363B" w:rsidRPr="00ED5060">
        <w:rPr>
          <w:rFonts w:ascii="Times New Roman" w:eastAsia="Times New Roman" w:hAnsi="Times New Roman" w:cs="Times New Roman"/>
          <w:sz w:val="24"/>
          <w:szCs w:val="24"/>
          <w:highlight w:val="yellow"/>
          <w:lang w:eastAsia="en-GB"/>
        </w:rPr>
        <w:t xml:space="preserve"> Br</w:t>
      </w:r>
      <w:r w:rsidR="00ED5060">
        <w:rPr>
          <w:rFonts w:ascii="Times New Roman" w:eastAsia="Times New Roman" w:hAnsi="Times New Roman" w:cs="Times New Roman"/>
          <w:sz w:val="24"/>
          <w:szCs w:val="24"/>
          <w:highlight w:val="yellow"/>
          <w:lang w:eastAsia="en-GB"/>
        </w:rPr>
        <w:t>.</w:t>
      </w:r>
      <w:r w:rsidR="0018363B" w:rsidRPr="00ED5060">
        <w:rPr>
          <w:rFonts w:ascii="Times New Roman" w:eastAsia="Times New Roman" w:hAnsi="Times New Roman" w:cs="Times New Roman"/>
          <w:sz w:val="24"/>
          <w:szCs w:val="24"/>
          <w:highlight w:val="yellow"/>
          <w:lang w:eastAsia="en-GB"/>
        </w:rPr>
        <w:t xml:space="preserve"> J</w:t>
      </w:r>
      <w:r w:rsidR="00ED5060">
        <w:rPr>
          <w:rFonts w:ascii="Times New Roman" w:eastAsia="Times New Roman" w:hAnsi="Times New Roman" w:cs="Times New Roman"/>
          <w:sz w:val="24"/>
          <w:szCs w:val="24"/>
          <w:highlight w:val="yellow"/>
          <w:lang w:eastAsia="en-GB"/>
        </w:rPr>
        <w:t>.</w:t>
      </w:r>
      <w:r w:rsidR="0018363B" w:rsidRPr="00ED5060">
        <w:rPr>
          <w:rFonts w:ascii="Times New Roman" w:eastAsia="Times New Roman" w:hAnsi="Times New Roman" w:cs="Times New Roman"/>
          <w:sz w:val="24"/>
          <w:szCs w:val="24"/>
          <w:highlight w:val="yellow"/>
          <w:lang w:eastAsia="en-GB"/>
        </w:rPr>
        <w:t xml:space="preserve"> Math</w:t>
      </w:r>
      <w:r w:rsidR="00ED5060">
        <w:rPr>
          <w:rFonts w:ascii="Times New Roman" w:eastAsia="Times New Roman" w:hAnsi="Times New Roman" w:cs="Times New Roman"/>
          <w:sz w:val="24"/>
          <w:szCs w:val="24"/>
          <w:highlight w:val="yellow"/>
          <w:lang w:eastAsia="en-GB"/>
        </w:rPr>
        <w:t>.</w:t>
      </w:r>
      <w:r w:rsidR="0018363B" w:rsidRPr="00ED5060">
        <w:rPr>
          <w:rFonts w:ascii="Times New Roman" w:eastAsia="Times New Roman" w:hAnsi="Times New Roman" w:cs="Times New Roman"/>
          <w:sz w:val="24"/>
          <w:szCs w:val="24"/>
          <w:highlight w:val="yellow"/>
          <w:lang w:eastAsia="en-GB"/>
        </w:rPr>
        <w:t xml:space="preserve"> Stat</w:t>
      </w:r>
      <w:r w:rsidR="00ED5060">
        <w:rPr>
          <w:rFonts w:ascii="Times New Roman" w:eastAsia="Times New Roman" w:hAnsi="Times New Roman" w:cs="Times New Roman"/>
          <w:sz w:val="24"/>
          <w:szCs w:val="24"/>
          <w:highlight w:val="yellow"/>
          <w:lang w:eastAsia="en-GB"/>
        </w:rPr>
        <w:t>.</w:t>
      </w:r>
      <w:r w:rsidR="0018363B" w:rsidRPr="00ED5060">
        <w:rPr>
          <w:rFonts w:ascii="Times New Roman" w:eastAsia="Times New Roman" w:hAnsi="Times New Roman" w:cs="Times New Roman"/>
          <w:sz w:val="24"/>
          <w:szCs w:val="24"/>
          <w:highlight w:val="yellow"/>
          <w:lang w:eastAsia="en-GB"/>
        </w:rPr>
        <w:t xml:space="preserve"> Psychol. 45, </w:t>
      </w:r>
      <w:r w:rsidRPr="00ED5060">
        <w:rPr>
          <w:rFonts w:ascii="Times New Roman" w:eastAsia="Times New Roman" w:hAnsi="Times New Roman" w:cs="Times New Roman"/>
          <w:sz w:val="24"/>
          <w:szCs w:val="24"/>
          <w:highlight w:val="yellow"/>
          <w:lang w:eastAsia="en-GB"/>
        </w:rPr>
        <w:t xml:space="preserve">265-282. </w:t>
      </w:r>
    </w:p>
    <w:p w:rsidR="00360C16" w:rsidRPr="00ED5060" w:rsidRDefault="00360C16" w:rsidP="00F343AF">
      <w:pPr>
        <w:spacing w:after="0" w:line="480" w:lineRule="auto"/>
        <w:ind w:left="567" w:hanging="567"/>
        <w:rPr>
          <w:rFonts w:ascii="Times New Roman" w:hAnsi="Times New Roman" w:cs="Times New Roman"/>
          <w:sz w:val="24"/>
          <w:szCs w:val="24"/>
          <w:highlight w:val="yellow"/>
          <w:bdr w:val="none" w:sz="0" w:space="0" w:color="auto" w:frame="1"/>
          <w:shd w:val="clear" w:color="auto" w:fill="FFFFFF"/>
        </w:rPr>
      </w:pPr>
      <w:proofErr w:type="spellStart"/>
      <w:r w:rsidRPr="00ED5060">
        <w:rPr>
          <w:rFonts w:ascii="Times New Roman" w:hAnsi="Times New Roman" w:cs="Times New Roman"/>
          <w:sz w:val="24"/>
          <w:szCs w:val="24"/>
          <w:highlight w:val="yellow"/>
          <w:bdr w:val="none" w:sz="0" w:space="0" w:color="auto" w:frame="1"/>
          <w:shd w:val="clear" w:color="auto" w:fill="FFFFFF"/>
        </w:rPr>
        <w:t>Dohoo</w:t>
      </w:r>
      <w:proofErr w:type="spellEnd"/>
      <w:r w:rsidRPr="00ED5060">
        <w:rPr>
          <w:rFonts w:ascii="Times New Roman" w:hAnsi="Times New Roman" w:cs="Times New Roman"/>
          <w:sz w:val="24"/>
          <w:szCs w:val="24"/>
          <w:highlight w:val="yellow"/>
          <w:bdr w:val="none" w:sz="0" w:space="0" w:color="auto" w:frame="1"/>
          <w:shd w:val="clear" w:color="auto" w:fill="FFFFFF"/>
        </w:rPr>
        <w:t xml:space="preserve">, I.R., </w:t>
      </w:r>
      <w:proofErr w:type="spellStart"/>
      <w:r w:rsidRPr="00ED5060">
        <w:rPr>
          <w:rFonts w:ascii="Times New Roman" w:hAnsi="Times New Roman" w:cs="Times New Roman"/>
          <w:sz w:val="24"/>
          <w:szCs w:val="24"/>
          <w:highlight w:val="yellow"/>
          <w:bdr w:val="none" w:sz="0" w:space="0" w:color="auto" w:frame="1"/>
          <w:shd w:val="clear" w:color="auto" w:fill="FFFFFF"/>
        </w:rPr>
        <w:t>Ducrot</w:t>
      </w:r>
      <w:proofErr w:type="spellEnd"/>
      <w:r w:rsidRPr="00ED5060">
        <w:rPr>
          <w:rFonts w:ascii="Times New Roman" w:hAnsi="Times New Roman" w:cs="Times New Roman"/>
          <w:sz w:val="24"/>
          <w:szCs w:val="24"/>
          <w:highlight w:val="yellow"/>
          <w:bdr w:val="none" w:sz="0" w:space="0" w:color="auto" w:frame="1"/>
          <w:shd w:val="clear" w:color="auto" w:fill="FFFFFF"/>
        </w:rPr>
        <w:t xml:space="preserve">, C., </w:t>
      </w:r>
      <w:proofErr w:type="spellStart"/>
      <w:r w:rsidRPr="00ED5060">
        <w:rPr>
          <w:rFonts w:ascii="Times New Roman" w:hAnsi="Times New Roman" w:cs="Times New Roman"/>
          <w:sz w:val="24"/>
          <w:szCs w:val="24"/>
          <w:highlight w:val="yellow"/>
          <w:bdr w:val="none" w:sz="0" w:space="0" w:color="auto" w:frame="1"/>
          <w:shd w:val="clear" w:color="auto" w:fill="FFFFFF"/>
        </w:rPr>
        <w:t>Fourichon</w:t>
      </w:r>
      <w:proofErr w:type="spellEnd"/>
      <w:r w:rsidRPr="00ED5060">
        <w:rPr>
          <w:rFonts w:ascii="Times New Roman" w:hAnsi="Times New Roman" w:cs="Times New Roman"/>
          <w:sz w:val="24"/>
          <w:szCs w:val="24"/>
          <w:highlight w:val="yellow"/>
          <w:bdr w:val="none" w:sz="0" w:space="0" w:color="auto" w:frame="1"/>
          <w:shd w:val="clear" w:color="auto" w:fill="FFFFFF"/>
        </w:rPr>
        <w:t xml:space="preserve">, C., Donald, A., </w:t>
      </w:r>
      <w:proofErr w:type="spellStart"/>
      <w:r w:rsidR="0018363B" w:rsidRPr="00ED5060">
        <w:rPr>
          <w:rFonts w:ascii="Times New Roman" w:hAnsi="Times New Roman" w:cs="Times New Roman"/>
          <w:sz w:val="24"/>
          <w:szCs w:val="24"/>
          <w:highlight w:val="yellow"/>
          <w:bdr w:val="none" w:sz="0" w:space="0" w:color="auto" w:frame="1"/>
          <w:shd w:val="clear" w:color="auto" w:fill="FFFFFF"/>
        </w:rPr>
        <w:t>H</w:t>
      </w:r>
      <w:r w:rsidRPr="00ED5060">
        <w:rPr>
          <w:rFonts w:ascii="Times New Roman" w:hAnsi="Times New Roman" w:cs="Times New Roman"/>
          <w:sz w:val="24"/>
          <w:szCs w:val="24"/>
          <w:highlight w:val="yellow"/>
          <w:bdr w:val="none" w:sz="0" w:space="0" w:color="auto" w:frame="1"/>
          <w:shd w:val="clear" w:color="auto" w:fill="FFFFFF"/>
        </w:rPr>
        <w:t>urnik</w:t>
      </w:r>
      <w:proofErr w:type="spellEnd"/>
      <w:r w:rsidRPr="00ED5060">
        <w:rPr>
          <w:rFonts w:ascii="Times New Roman" w:hAnsi="Times New Roman" w:cs="Times New Roman"/>
          <w:sz w:val="24"/>
          <w:szCs w:val="24"/>
          <w:highlight w:val="yellow"/>
          <w:bdr w:val="none" w:sz="0" w:space="0" w:color="auto" w:frame="1"/>
          <w:shd w:val="clear" w:color="auto" w:fill="FFFFFF"/>
        </w:rPr>
        <w:t>, S.</w:t>
      </w:r>
      <w:r w:rsidR="0018363B" w:rsidRPr="00ED5060">
        <w:rPr>
          <w:rFonts w:ascii="Times New Roman" w:hAnsi="Times New Roman" w:cs="Times New Roman"/>
          <w:sz w:val="24"/>
          <w:szCs w:val="24"/>
          <w:highlight w:val="yellow"/>
          <w:bdr w:val="none" w:sz="0" w:space="0" w:color="auto" w:frame="1"/>
          <w:shd w:val="clear" w:color="auto" w:fill="FFFFFF"/>
        </w:rPr>
        <w:t>,</w:t>
      </w:r>
      <w:r w:rsidRPr="00ED5060">
        <w:rPr>
          <w:rFonts w:ascii="Times New Roman" w:hAnsi="Times New Roman" w:cs="Times New Roman"/>
          <w:sz w:val="24"/>
          <w:szCs w:val="24"/>
          <w:highlight w:val="yellow"/>
          <w:bdr w:val="none" w:sz="0" w:space="0" w:color="auto" w:frame="1"/>
          <w:shd w:val="clear" w:color="auto" w:fill="FFFFFF"/>
        </w:rPr>
        <w:t xml:space="preserve"> 1997. An overview of techniques for dealing with large numbers of independent variables in epidemiologic studies.</w:t>
      </w:r>
      <w:r w:rsidR="0018363B" w:rsidRPr="00ED5060">
        <w:rPr>
          <w:rFonts w:ascii="Times New Roman" w:hAnsi="Times New Roman" w:cs="Times New Roman"/>
          <w:sz w:val="24"/>
          <w:szCs w:val="24"/>
          <w:highlight w:val="yellow"/>
          <w:bdr w:val="none" w:sz="0" w:space="0" w:color="auto" w:frame="1"/>
          <w:shd w:val="clear" w:color="auto" w:fill="FFFFFF"/>
        </w:rPr>
        <w:t xml:space="preserve"> Prev</w:t>
      </w:r>
      <w:r w:rsidR="00ED5060">
        <w:rPr>
          <w:rFonts w:ascii="Times New Roman" w:hAnsi="Times New Roman" w:cs="Times New Roman"/>
          <w:sz w:val="24"/>
          <w:szCs w:val="24"/>
          <w:highlight w:val="yellow"/>
          <w:bdr w:val="none" w:sz="0" w:space="0" w:color="auto" w:frame="1"/>
          <w:shd w:val="clear" w:color="auto" w:fill="FFFFFF"/>
        </w:rPr>
        <w:t>.</w:t>
      </w:r>
      <w:r w:rsidR="0018363B" w:rsidRPr="00ED5060">
        <w:rPr>
          <w:rFonts w:ascii="Times New Roman" w:hAnsi="Times New Roman" w:cs="Times New Roman"/>
          <w:sz w:val="24"/>
          <w:szCs w:val="24"/>
          <w:highlight w:val="yellow"/>
          <w:bdr w:val="none" w:sz="0" w:space="0" w:color="auto" w:frame="1"/>
          <w:shd w:val="clear" w:color="auto" w:fill="FFFFFF"/>
        </w:rPr>
        <w:t xml:space="preserve"> Vet</w:t>
      </w:r>
      <w:r w:rsidR="00ED5060">
        <w:rPr>
          <w:rFonts w:ascii="Times New Roman" w:hAnsi="Times New Roman" w:cs="Times New Roman"/>
          <w:sz w:val="24"/>
          <w:szCs w:val="24"/>
          <w:highlight w:val="yellow"/>
          <w:bdr w:val="none" w:sz="0" w:space="0" w:color="auto" w:frame="1"/>
          <w:shd w:val="clear" w:color="auto" w:fill="FFFFFF"/>
        </w:rPr>
        <w:t>.</w:t>
      </w:r>
      <w:r w:rsidR="0018363B" w:rsidRPr="00ED5060">
        <w:rPr>
          <w:rFonts w:ascii="Times New Roman" w:hAnsi="Times New Roman" w:cs="Times New Roman"/>
          <w:sz w:val="24"/>
          <w:szCs w:val="24"/>
          <w:highlight w:val="yellow"/>
          <w:bdr w:val="none" w:sz="0" w:space="0" w:color="auto" w:frame="1"/>
          <w:shd w:val="clear" w:color="auto" w:fill="FFFFFF"/>
        </w:rPr>
        <w:t xml:space="preserve"> Med. 29, 221-239. </w:t>
      </w:r>
      <w:r w:rsidRPr="00ED5060">
        <w:rPr>
          <w:rFonts w:ascii="Times New Roman" w:hAnsi="Times New Roman" w:cs="Times New Roman"/>
          <w:sz w:val="24"/>
          <w:szCs w:val="24"/>
          <w:highlight w:val="yellow"/>
          <w:bdr w:val="none" w:sz="0" w:space="0" w:color="auto" w:frame="1"/>
          <w:shd w:val="clear" w:color="auto" w:fill="FFFFFF"/>
        </w:rPr>
        <w:t xml:space="preserve"> </w:t>
      </w:r>
    </w:p>
    <w:p w:rsidR="00360C16" w:rsidRPr="00ED5060" w:rsidRDefault="00360C16" w:rsidP="00360C16">
      <w:pPr>
        <w:spacing w:after="0" w:line="480" w:lineRule="auto"/>
        <w:ind w:left="567" w:hanging="567"/>
        <w:rPr>
          <w:rFonts w:ascii="Times New Roman" w:hAnsi="Times New Roman" w:cs="Times New Roman"/>
          <w:sz w:val="24"/>
          <w:szCs w:val="24"/>
          <w:highlight w:val="yellow"/>
        </w:rPr>
      </w:pPr>
      <w:r w:rsidRPr="00ED5060">
        <w:rPr>
          <w:rFonts w:ascii="Times New Roman" w:hAnsi="Times New Roman" w:cs="Times New Roman"/>
          <w:sz w:val="24"/>
          <w:szCs w:val="24"/>
          <w:highlight w:val="yellow"/>
        </w:rPr>
        <w:t>Douglas, K., Sutton, R., Jolley, D., Wood, M.</w:t>
      </w:r>
      <w:r w:rsidR="0018363B" w:rsidRPr="00ED5060">
        <w:rPr>
          <w:rFonts w:ascii="Times New Roman" w:hAnsi="Times New Roman" w:cs="Times New Roman"/>
          <w:sz w:val="24"/>
          <w:szCs w:val="24"/>
          <w:highlight w:val="yellow"/>
        </w:rPr>
        <w:t>,</w:t>
      </w:r>
      <w:r w:rsidRPr="00ED5060">
        <w:rPr>
          <w:rFonts w:ascii="Times New Roman" w:hAnsi="Times New Roman" w:cs="Times New Roman"/>
          <w:sz w:val="24"/>
          <w:szCs w:val="24"/>
          <w:highlight w:val="yellow"/>
        </w:rPr>
        <w:t xml:space="preserve"> </w:t>
      </w:r>
      <w:r w:rsidR="00B27138" w:rsidRPr="00ED5060">
        <w:rPr>
          <w:rFonts w:ascii="Times New Roman" w:hAnsi="Times New Roman" w:cs="Times New Roman"/>
          <w:sz w:val="24"/>
          <w:szCs w:val="24"/>
          <w:highlight w:val="yellow"/>
        </w:rPr>
        <w:t>2015</w:t>
      </w:r>
      <w:r w:rsidRPr="00ED5060">
        <w:rPr>
          <w:rFonts w:ascii="Times New Roman" w:hAnsi="Times New Roman" w:cs="Times New Roman"/>
          <w:sz w:val="24"/>
          <w:szCs w:val="24"/>
          <w:highlight w:val="yellow"/>
        </w:rPr>
        <w:t xml:space="preserve">. </w:t>
      </w:r>
      <w:r w:rsidR="0018363B" w:rsidRPr="00ED5060">
        <w:rPr>
          <w:rFonts w:ascii="Times New Roman" w:hAnsi="Times New Roman" w:cs="Times New Roman"/>
          <w:sz w:val="24"/>
          <w:szCs w:val="24"/>
          <w:highlight w:val="yellow"/>
        </w:rPr>
        <w:t xml:space="preserve">The psychology of conspiracy, in </w:t>
      </w:r>
      <w:proofErr w:type="spellStart"/>
      <w:r w:rsidRPr="00ED5060">
        <w:rPr>
          <w:rFonts w:ascii="Times New Roman" w:hAnsi="Times New Roman" w:cs="Times New Roman"/>
          <w:sz w:val="24"/>
          <w:szCs w:val="24"/>
          <w:highlight w:val="yellow"/>
        </w:rPr>
        <w:t>Bilewicz</w:t>
      </w:r>
      <w:proofErr w:type="spellEnd"/>
      <w:r w:rsidRPr="00ED5060">
        <w:rPr>
          <w:rFonts w:ascii="Times New Roman" w:hAnsi="Times New Roman" w:cs="Times New Roman"/>
          <w:sz w:val="24"/>
          <w:szCs w:val="24"/>
          <w:highlight w:val="yellow"/>
        </w:rPr>
        <w:t>,</w:t>
      </w:r>
      <w:r w:rsidR="0018363B" w:rsidRPr="00ED5060">
        <w:rPr>
          <w:rFonts w:ascii="Times New Roman" w:hAnsi="Times New Roman" w:cs="Times New Roman"/>
          <w:sz w:val="24"/>
          <w:szCs w:val="24"/>
          <w:highlight w:val="yellow"/>
        </w:rPr>
        <w:t xml:space="preserve"> M, </w:t>
      </w:r>
      <w:proofErr w:type="spellStart"/>
      <w:r w:rsidRPr="00ED5060">
        <w:rPr>
          <w:rFonts w:ascii="Times New Roman" w:hAnsi="Times New Roman" w:cs="Times New Roman"/>
          <w:sz w:val="24"/>
          <w:szCs w:val="24"/>
          <w:highlight w:val="yellow"/>
        </w:rPr>
        <w:t>Chichoka</w:t>
      </w:r>
      <w:proofErr w:type="spellEnd"/>
      <w:r w:rsidRPr="00ED5060">
        <w:rPr>
          <w:rFonts w:ascii="Times New Roman" w:hAnsi="Times New Roman" w:cs="Times New Roman"/>
          <w:sz w:val="24"/>
          <w:szCs w:val="24"/>
          <w:highlight w:val="yellow"/>
        </w:rPr>
        <w:t>,</w:t>
      </w:r>
      <w:r w:rsidR="0018363B" w:rsidRPr="00ED5060">
        <w:rPr>
          <w:rFonts w:ascii="Times New Roman" w:hAnsi="Times New Roman" w:cs="Times New Roman"/>
          <w:sz w:val="24"/>
          <w:szCs w:val="24"/>
          <w:highlight w:val="yellow"/>
        </w:rPr>
        <w:t xml:space="preserve"> A, </w:t>
      </w:r>
      <w:proofErr w:type="spellStart"/>
      <w:r w:rsidRPr="00ED5060">
        <w:rPr>
          <w:rFonts w:ascii="Times New Roman" w:hAnsi="Times New Roman" w:cs="Times New Roman"/>
          <w:sz w:val="24"/>
          <w:szCs w:val="24"/>
          <w:highlight w:val="yellow"/>
        </w:rPr>
        <w:t>Sokal</w:t>
      </w:r>
      <w:proofErr w:type="spellEnd"/>
      <w:r w:rsidR="0018363B" w:rsidRPr="00ED5060">
        <w:rPr>
          <w:rFonts w:ascii="Times New Roman" w:hAnsi="Times New Roman" w:cs="Times New Roman"/>
          <w:sz w:val="24"/>
          <w:szCs w:val="24"/>
          <w:highlight w:val="yellow"/>
        </w:rPr>
        <w:t>, S.</w:t>
      </w:r>
      <w:r w:rsidRPr="00ED5060">
        <w:rPr>
          <w:rFonts w:ascii="Times New Roman" w:hAnsi="Times New Roman" w:cs="Times New Roman"/>
          <w:sz w:val="24"/>
          <w:szCs w:val="24"/>
          <w:highlight w:val="yellow"/>
        </w:rPr>
        <w:t xml:space="preserve"> (Eds.), The </w:t>
      </w:r>
      <w:r w:rsidR="00A704C7" w:rsidRPr="00ED5060">
        <w:rPr>
          <w:rFonts w:ascii="Times New Roman" w:hAnsi="Times New Roman" w:cs="Times New Roman"/>
          <w:sz w:val="24"/>
          <w:szCs w:val="24"/>
          <w:highlight w:val="yellow"/>
        </w:rPr>
        <w:t>P</w:t>
      </w:r>
      <w:r w:rsidRPr="00ED5060">
        <w:rPr>
          <w:rFonts w:ascii="Times New Roman" w:hAnsi="Times New Roman" w:cs="Times New Roman"/>
          <w:sz w:val="24"/>
          <w:szCs w:val="24"/>
          <w:highlight w:val="yellow"/>
        </w:rPr>
        <w:t xml:space="preserve">sychology of </w:t>
      </w:r>
      <w:r w:rsidR="00A704C7" w:rsidRPr="00ED5060">
        <w:rPr>
          <w:rFonts w:ascii="Times New Roman" w:hAnsi="Times New Roman" w:cs="Times New Roman"/>
          <w:sz w:val="24"/>
          <w:szCs w:val="24"/>
          <w:highlight w:val="yellow"/>
        </w:rPr>
        <w:t>C</w:t>
      </w:r>
      <w:r w:rsidRPr="00ED5060">
        <w:rPr>
          <w:rFonts w:ascii="Times New Roman" w:hAnsi="Times New Roman" w:cs="Times New Roman"/>
          <w:sz w:val="24"/>
          <w:szCs w:val="24"/>
          <w:highlight w:val="yellow"/>
        </w:rPr>
        <w:t xml:space="preserve">onspiracy </w:t>
      </w:r>
      <w:r w:rsidR="00A704C7" w:rsidRPr="00ED5060">
        <w:rPr>
          <w:rFonts w:ascii="Times New Roman" w:hAnsi="Times New Roman" w:cs="Times New Roman"/>
          <w:sz w:val="24"/>
          <w:szCs w:val="24"/>
          <w:highlight w:val="yellow"/>
        </w:rPr>
        <w:t>T</w:t>
      </w:r>
      <w:r w:rsidRPr="00ED5060">
        <w:rPr>
          <w:rFonts w:ascii="Times New Roman" w:hAnsi="Times New Roman" w:cs="Times New Roman"/>
          <w:sz w:val="24"/>
          <w:szCs w:val="24"/>
          <w:highlight w:val="yellow"/>
        </w:rPr>
        <w:t>heories</w:t>
      </w:r>
      <w:r w:rsidR="00B27138" w:rsidRPr="00ED5060">
        <w:rPr>
          <w:rFonts w:ascii="Times New Roman" w:hAnsi="Times New Roman" w:cs="Times New Roman"/>
          <w:sz w:val="24"/>
          <w:szCs w:val="24"/>
          <w:highlight w:val="yellow"/>
        </w:rPr>
        <w:t>. Taylor and Francis,</w:t>
      </w:r>
      <w:r w:rsidR="0018363B" w:rsidRPr="00ED5060">
        <w:rPr>
          <w:rFonts w:ascii="Times New Roman" w:hAnsi="Times New Roman" w:cs="Times New Roman"/>
          <w:sz w:val="24"/>
          <w:szCs w:val="24"/>
          <w:highlight w:val="yellow"/>
        </w:rPr>
        <w:t xml:space="preserve"> London,</w:t>
      </w:r>
      <w:r w:rsidR="00B27138" w:rsidRPr="00ED5060">
        <w:rPr>
          <w:rFonts w:ascii="Times New Roman" w:hAnsi="Times New Roman" w:cs="Times New Roman"/>
          <w:sz w:val="24"/>
          <w:szCs w:val="24"/>
          <w:highlight w:val="yellow"/>
        </w:rPr>
        <w:t xml:space="preserve"> in press.</w:t>
      </w:r>
    </w:p>
    <w:p w:rsidR="00255672" w:rsidRPr="00ED5060" w:rsidRDefault="00255672" w:rsidP="00C94465">
      <w:pPr>
        <w:spacing w:after="0" w:line="480" w:lineRule="auto"/>
        <w:ind w:left="567" w:hanging="567"/>
        <w:rPr>
          <w:rFonts w:ascii="Times New Roman" w:hAnsi="Times New Roman" w:cs="Times New Roman"/>
          <w:sz w:val="24"/>
          <w:szCs w:val="24"/>
          <w:highlight w:val="yellow"/>
          <w:bdr w:val="none" w:sz="0" w:space="0" w:color="auto" w:frame="1"/>
          <w:shd w:val="clear" w:color="auto" w:fill="FFFFFF"/>
        </w:rPr>
      </w:pPr>
      <w:r w:rsidRPr="00ED5060">
        <w:rPr>
          <w:rFonts w:ascii="Times New Roman" w:hAnsi="Times New Roman" w:cs="Times New Roman"/>
          <w:sz w:val="24"/>
          <w:szCs w:val="24"/>
          <w:highlight w:val="yellow"/>
          <w:bdr w:val="none" w:sz="0" w:space="0" w:color="auto" w:frame="1"/>
          <w:shd w:val="clear" w:color="auto" w:fill="FFFFFF"/>
        </w:rPr>
        <w:t xml:space="preserve">Drinkwater, K., </w:t>
      </w:r>
      <w:proofErr w:type="spellStart"/>
      <w:r w:rsidRPr="00ED5060">
        <w:rPr>
          <w:rFonts w:ascii="Times New Roman" w:hAnsi="Times New Roman" w:cs="Times New Roman"/>
          <w:sz w:val="24"/>
          <w:szCs w:val="24"/>
          <w:highlight w:val="yellow"/>
          <w:bdr w:val="none" w:sz="0" w:space="0" w:color="auto" w:frame="1"/>
          <w:shd w:val="clear" w:color="auto" w:fill="FFFFFF"/>
        </w:rPr>
        <w:t>Dagnall</w:t>
      </w:r>
      <w:proofErr w:type="spellEnd"/>
      <w:r w:rsidRPr="00ED5060">
        <w:rPr>
          <w:rFonts w:ascii="Times New Roman" w:hAnsi="Times New Roman" w:cs="Times New Roman"/>
          <w:sz w:val="24"/>
          <w:szCs w:val="24"/>
          <w:highlight w:val="yellow"/>
          <w:bdr w:val="none" w:sz="0" w:space="0" w:color="auto" w:frame="1"/>
          <w:shd w:val="clear" w:color="auto" w:fill="FFFFFF"/>
        </w:rPr>
        <w:t xml:space="preserve">, N., </w:t>
      </w:r>
      <w:r w:rsidR="0018363B" w:rsidRPr="00ED5060">
        <w:rPr>
          <w:rFonts w:ascii="Times New Roman" w:hAnsi="Times New Roman" w:cs="Times New Roman"/>
          <w:sz w:val="24"/>
          <w:szCs w:val="24"/>
          <w:highlight w:val="yellow"/>
          <w:bdr w:val="none" w:sz="0" w:space="0" w:color="auto" w:frame="1"/>
          <w:shd w:val="clear" w:color="auto" w:fill="FFFFFF"/>
        </w:rPr>
        <w:t>P</w:t>
      </w:r>
      <w:r w:rsidRPr="00ED5060">
        <w:rPr>
          <w:rFonts w:ascii="Times New Roman" w:hAnsi="Times New Roman" w:cs="Times New Roman"/>
          <w:sz w:val="24"/>
          <w:szCs w:val="24"/>
          <w:highlight w:val="yellow"/>
          <w:bdr w:val="none" w:sz="0" w:space="0" w:color="auto" w:frame="1"/>
          <w:shd w:val="clear" w:color="auto" w:fill="FFFFFF"/>
        </w:rPr>
        <w:t>arker, A.</w:t>
      </w:r>
      <w:r w:rsidR="0018363B" w:rsidRPr="00ED5060">
        <w:rPr>
          <w:rFonts w:ascii="Times New Roman" w:hAnsi="Times New Roman" w:cs="Times New Roman"/>
          <w:sz w:val="24"/>
          <w:szCs w:val="24"/>
          <w:highlight w:val="yellow"/>
          <w:bdr w:val="none" w:sz="0" w:space="0" w:color="auto" w:frame="1"/>
          <w:shd w:val="clear" w:color="auto" w:fill="FFFFFF"/>
        </w:rPr>
        <w:t>,</w:t>
      </w:r>
      <w:r w:rsidRPr="00ED5060">
        <w:rPr>
          <w:rFonts w:ascii="Times New Roman" w:hAnsi="Times New Roman" w:cs="Times New Roman"/>
          <w:sz w:val="24"/>
          <w:szCs w:val="24"/>
          <w:highlight w:val="yellow"/>
          <w:bdr w:val="none" w:sz="0" w:space="0" w:color="auto" w:frame="1"/>
          <w:shd w:val="clear" w:color="auto" w:fill="FFFFFF"/>
        </w:rPr>
        <w:t xml:space="preserve"> 2012. Reality testing, conspiracy theories, and paranormal beliefs. </w:t>
      </w:r>
      <w:r w:rsidR="0018363B" w:rsidRPr="00ED5060">
        <w:rPr>
          <w:rFonts w:ascii="Times New Roman" w:hAnsi="Times New Roman" w:cs="Times New Roman"/>
          <w:sz w:val="24"/>
          <w:szCs w:val="24"/>
          <w:highlight w:val="yellow"/>
          <w:bdr w:val="none" w:sz="0" w:space="0" w:color="auto" w:frame="1"/>
          <w:shd w:val="clear" w:color="auto" w:fill="FFFFFF"/>
        </w:rPr>
        <w:t>J</w:t>
      </w:r>
      <w:r w:rsidR="00ED5060">
        <w:rPr>
          <w:rFonts w:ascii="Times New Roman" w:hAnsi="Times New Roman" w:cs="Times New Roman"/>
          <w:sz w:val="24"/>
          <w:szCs w:val="24"/>
          <w:highlight w:val="yellow"/>
          <w:bdr w:val="none" w:sz="0" w:space="0" w:color="auto" w:frame="1"/>
          <w:shd w:val="clear" w:color="auto" w:fill="FFFFFF"/>
        </w:rPr>
        <w:t>.</w:t>
      </w:r>
      <w:r w:rsidR="0018363B" w:rsidRPr="00ED5060">
        <w:rPr>
          <w:rFonts w:ascii="Times New Roman" w:hAnsi="Times New Roman" w:cs="Times New Roman"/>
          <w:sz w:val="24"/>
          <w:szCs w:val="24"/>
          <w:highlight w:val="yellow"/>
          <w:bdr w:val="none" w:sz="0" w:space="0" w:color="auto" w:frame="1"/>
          <w:shd w:val="clear" w:color="auto" w:fill="FFFFFF"/>
        </w:rPr>
        <w:t xml:space="preserve"> </w:t>
      </w:r>
      <w:proofErr w:type="spellStart"/>
      <w:r w:rsidR="0018363B" w:rsidRPr="00ED5060">
        <w:rPr>
          <w:rFonts w:ascii="Times New Roman" w:hAnsi="Times New Roman" w:cs="Times New Roman"/>
          <w:sz w:val="24"/>
          <w:szCs w:val="24"/>
          <w:highlight w:val="yellow"/>
          <w:bdr w:val="none" w:sz="0" w:space="0" w:color="auto" w:frame="1"/>
          <w:shd w:val="clear" w:color="auto" w:fill="FFFFFF"/>
        </w:rPr>
        <w:t>Parapsychol</w:t>
      </w:r>
      <w:proofErr w:type="spellEnd"/>
      <w:r w:rsidR="0018363B" w:rsidRPr="00ED5060">
        <w:rPr>
          <w:rFonts w:ascii="Times New Roman" w:hAnsi="Times New Roman" w:cs="Times New Roman"/>
          <w:sz w:val="24"/>
          <w:szCs w:val="24"/>
          <w:highlight w:val="yellow"/>
          <w:bdr w:val="none" w:sz="0" w:space="0" w:color="auto" w:frame="1"/>
          <w:shd w:val="clear" w:color="auto" w:fill="FFFFFF"/>
        </w:rPr>
        <w:t xml:space="preserve">. 76, </w:t>
      </w:r>
      <w:r w:rsidRPr="00ED5060">
        <w:rPr>
          <w:rFonts w:ascii="Times New Roman" w:hAnsi="Times New Roman" w:cs="Times New Roman"/>
          <w:sz w:val="24"/>
          <w:szCs w:val="24"/>
          <w:highlight w:val="yellow"/>
          <w:bdr w:val="none" w:sz="0" w:space="0" w:color="auto" w:frame="1"/>
          <w:shd w:val="clear" w:color="auto" w:fill="FFFFFF"/>
        </w:rPr>
        <w:t xml:space="preserve">57-77. </w:t>
      </w:r>
    </w:p>
    <w:p w:rsidR="0018363B" w:rsidRPr="00ED5060" w:rsidRDefault="0059610C" w:rsidP="00C94465">
      <w:pPr>
        <w:spacing w:after="0" w:line="480" w:lineRule="auto"/>
        <w:ind w:left="567" w:hanging="567"/>
        <w:rPr>
          <w:rFonts w:ascii="Times New Roman" w:hAnsi="Times New Roman" w:cs="Times New Roman"/>
          <w:sz w:val="24"/>
          <w:szCs w:val="24"/>
          <w:highlight w:val="yellow"/>
        </w:rPr>
      </w:pPr>
      <w:r w:rsidRPr="00ED5060">
        <w:rPr>
          <w:rFonts w:ascii="Times New Roman" w:hAnsi="Times New Roman" w:cs="Times New Roman"/>
          <w:sz w:val="24"/>
          <w:szCs w:val="24"/>
          <w:highlight w:val="yellow"/>
        </w:rPr>
        <w:t>Einstein, K.L., Glick, D.M.</w:t>
      </w:r>
      <w:r w:rsidR="0018363B" w:rsidRPr="00ED5060">
        <w:rPr>
          <w:rFonts w:ascii="Times New Roman" w:hAnsi="Times New Roman" w:cs="Times New Roman"/>
          <w:sz w:val="24"/>
          <w:szCs w:val="24"/>
          <w:highlight w:val="yellow"/>
        </w:rPr>
        <w:t>,</w:t>
      </w:r>
      <w:r w:rsidRPr="00ED5060">
        <w:rPr>
          <w:rFonts w:ascii="Times New Roman" w:hAnsi="Times New Roman" w:cs="Times New Roman"/>
          <w:sz w:val="24"/>
          <w:szCs w:val="24"/>
          <w:highlight w:val="yellow"/>
        </w:rPr>
        <w:t xml:space="preserve"> 2015. Do I think BLS data are BS? The consequences of conspiracy theories.</w:t>
      </w:r>
      <w:r w:rsidR="0018363B" w:rsidRPr="00ED5060">
        <w:rPr>
          <w:rFonts w:ascii="Times New Roman" w:hAnsi="Times New Roman" w:cs="Times New Roman"/>
          <w:sz w:val="24"/>
          <w:szCs w:val="24"/>
          <w:highlight w:val="yellow"/>
        </w:rPr>
        <w:t xml:space="preserve"> Polit</w:t>
      </w:r>
      <w:r w:rsidR="00ED5060">
        <w:rPr>
          <w:rFonts w:ascii="Times New Roman" w:hAnsi="Times New Roman" w:cs="Times New Roman"/>
          <w:sz w:val="24"/>
          <w:szCs w:val="24"/>
          <w:highlight w:val="yellow"/>
        </w:rPr>
        <w:t>.</w:t>
      </w:r>
      <w:r w:rsidR="0018363B" w:rsidRPr="00ED5060">
        <w:rPr>
          <w:rFonts w:ascii="Times New Roman" w:hAnsi="Times New Roman" w:cs="Times New Roman"/>
          <w:sz w:val="24"/>
          <w:szCs w:val="24"/>
          <w:highlight w:val="yellow"/>
        </w:rPr>
        <w:t xml:space="preserve"> </w:t>
      </w:r>
      <w:proofErr w:type="spellStart"/>
      <w:r w:rsidR="0018363B" w:rsidRPr="00ED5060">
        <w:rPr>
          <w:rFonts w:ascii="Times New Roman" w:hAnsi="Times New Roman" w:cs="Times New Roman"/>
          <w:sz w:val="24"/>
          <w:szCs w:val="24"/>
          <w:highlight w:val="yellow"/>
        </w:rPr>
        <w:t>Behav</w:t>
      </w:r>
      <w:proofErr w:type="spellEnd"/>
      <w:r w:rsidR="0018363B" w:rsidRPr="00ED5060">
        <w:rPr>
          <w:rFonts w:ascii="Times New Roman" w:hAnsi="Times New Roman" w:cs="Times New Roman"/>
          <w:sz w:val="24"/>
          <w:szCs w:val="24"/>
          <w:highlight w:val="yellow"/>
        </w:rPr>
        <w:t xml:space="preserve">. 37, </w:t>
      </w:r>
      <w:r w:rsidRPr="00ED5060">
        <w:rPr>
          <w:rFonts w:ascii="Times New Roman" w:hAnsi="Times New Roman" w:cs="Times New Roman"/>
          <w:sz w:val="24"/>
          <w:szCs w:val="24"/>
          <w:highlight w:val="yellow"/>
        </w:rPr>
        <w:t xml:space="preserve">679-701. </w:t>
      </w:r>
    </w:p>
    <w:p w:rsidR="00553E54" w:rsidRPr="00ED5060" w:rsidRDefault="0018363B" w:rsidP="00C94465">
      <w:pPr>
        <w:spacing w:after="0" w:line="480" w:lineRule="auto"/>
        <w:ind w:left="567" w:hanging="567"/>
        <w:rPr>
          <w:rFonts w:ascii="Times New Roman" w:hAnsi="Times New Roman" w:cs="Times New Roman"/>
          <w:sz w:val="24"/>
          <w:szCs w:val="24"/>
          <w:highlight w:val="yellow"/>
          <w:shd w:val="clear" w:color="auto" w:fill="FFFFFF"/>
        </w:rPr>
      </w:pPr>
      <w:r w:rsidRPr="00ED5060">
        <w:rPr>
          <w:rFonts w:ascii="Times New Roman" w:hAnsi="Times New Roman" w:cs="Times New Roman"/>
          <w:sz w:val="24"/>
          <w:szCs w:val="24"/>
          <w:highlight w:val="yellow"/>
        </w:rPr>
        <w:t>Go</w:t>
      </w:r>
      <w:r w:rsidRPr="00ED5060">
        <w:rPr>
          <w:rFonts w:ascii="Times New Roman" w:hAnsi="Times New Roman" w:cs="Times New Roman"/>
          <w:sz w:val="24"/>
          <w:szCs w:val="24"/>
          <w:highlight w:val="yellow"/>
          <w:shd w:val="clear" w:color="auto" w:fill="FFFFFF"/>
        </w:rPr>
        <w:t>odman, J.</w:t>
      </w:r>
      <w:r w:rsidR="00553E54" w:rsidRPr="00ED5060">
        <w:rPr>
          <w:rFonts w:ascii="Times New Roman" w:hAnsi="Times New Roman" w:cs="Times New Roman"/>
          <w:sz w:val="24"/>
          <w:szCs w:val="24"/>
          <w:highlight w:val="yellow"/>
          <w:shd w:val="clear" w:color="auto" w:fill="FFFFFF"/>
        </w:rPr>
        <w:t xml:space="preserve">K., </w:t>
      </w:r>
      <w:proofErr w:type="spellStart"/>
      <w:r w:rsidR="00553E54" w:rsidRPr="00ED5060">
        <w:rPr>
          <w:rFonts w:ascii="Times New Roman" w:hAnsi="Times New Roman" w:cs="Times New Roman"/>
          <w:sz w:val="24"/>
          <w:szCs w:val="24"/>
          <w:highlight w:val="yellow"/>
          <w:shd w:val="clear" w:color="auto" w:fill="FFFFFF"/>
        </w:rPr>
        <w:t>Cryder</w:t>
      </w:r>
      <w:proofErr w:type="spellEnd"/>
      <w:r w:rsidR="00553E54" w:rsidRPr="00ED5060">
        <w:rPr>
          <w:rFonts w:ascii="Times New Roman" w:hAnsi="Times New Roman" w:cs="Times New Roman"/>
          <w:sz w:val="24"/>
          <w:szCs w:val="24"/>
          <w:highlight w:val="yellow"/>
          <w:shd w:val="clear" w:color="auto" w:fill="FFFFFF"/>
        </w:rPr>
        <w:t>, C.E., Cheema, A.</w:t>
      </w:r>
      <w:r w:rsidRPr="00ED5060">
        <w:rPr>
          <w:rFonts w:ascii="Times New Roman" w:hAnsi="Times New Roman" w:cs="Times New Roman"/>
          <w:sz w:val="24"/>
          <w:szCs w:val="24"/>
          <w:highlight w:val="yellow"/>
          <w:shd w:val="clear" w:color="auto" w:fill="FFFFFF"/>
        </w:rPr>
        <w:t xml:space="preserve">, </w:t>
      </w:r>
      <w:r w:rsidR="00553E54" w:rsidRPr="00ED5060">
        <w:rPr>
          <w:rFonts w:ascii="Times New Roman" w:hAnsi="Times New Roman" w:cs="Times New Roman"/>
          <w:sz w:val="24"/>
          <w:szCs w:val="24"/>
          <w:highlight w:val="yellow"/>
          <w:shd w:val="clear" w:color="auto" w:fill="FFFFFF"/>
        </w:rPr>
        <w:t>2013. Data collection in a flat world: The strengths and weaknesses of Mechanical Turk samples.</w:t>
      </w:r>
      <w:r w:rsidRPr="00ED5060">
        <w:rPr>
          <w:rFonts w:ascii="Times New Roman" w:hAnsi="Times New Roman" w:cs="Times New Roman"/>
          <w:sz w:val="24"/>
          <w:szCs w:val="24"/>
          <w:highlight w:val="yellow"/>
          <w:shd w:val="clear" w:color="auto" w:fill="FFFFFF"/>
        </w:rPr>
        <w:t xml:space="preserve"> J</w:t>
      </w:r>
      <w:r w:rsidR="00ED5060">
        <w:rPr>
          <w:rFonts w:ascii="Times New Roman" w:hAnsi="Times New Roman" w:cs="Times New Roman"/>
          <w:sz w:val="24"/>
          <w:szCs w:val="24"/>
          <w:highlight w:val="yellow"/>
          <w:shd w:val="clear" w:color="auto" w:fill="FFFFFF"/>
        </w:rPr>
        <w:t>.</w:t>
      </w:r>
      <w:r w:rsidRPr="00ED5060">
        <w:rPr>
          <w:rFonts w:ascii="Times New Roman" w:hAnsi="Times New Roman" w:cs="Times New Roman"/>
          <w:sz w:val="24"/>
          <w:szCs w:val="24"/>
          <w:highlight w:val="yellow"/>
          <w:shd w:val="clear" w:color="auto" w:fill="FFFFFF"/>
        </w:rPr>
        <w:t xml:space="preserve"> </w:t>
      </w:r>
      <w:proofErr w:type="spellStart"/>
      <w:r w:rsidRPr="00ED5060">
        <w:rPr>
          <w:rFonts w:ascii="Times New Roman" w:hAnsi="Times New Roman" w:cs="Times New Roman"/>
          <w:sz w:val="24"/>
          <w:szCs w:val="24"/>
          <w:highlight w:val="yellow"/>
          <w:shd w:val="clear" w:color="auto" w:fill="FFFFFF"/>
        </w:rPr>
        <w:t>Behav</w:t>
      </w:r>
      <w:proofErr w:type="spellEnd"/>
      <w:r w:rsidR="00ED5060">
        <w:rPr>
          <w:rFonts w:ascii="Times New Roman" w:hAnsi="Times New Roman" w:cs="Times New Roman"/>
          <w:sz w:val="24"/>
          <w:szCs w:val="24"/>
          <w:highlight w:val="yellow"/>
          <w:shd w:val="clear" w:color="auto" w:fill="FFFFFF"/>
        </w:rPr>
        <w:t>.</w:t>
      </w:r>
      <w:r w:rsidRPr="00ED5060">
        <w:rPr>
          <w:rFonts w:ascii="Times New Roman" w:hAnsi="Times New Roman" w:cs="Times New Roman"/>
          <w:sz w:val="24"/>
          <w:szCs w:val="24"/>
          <w:highlight w:val="yellow"/>
          <w:shd w:val="clear" w:color="auto" w:fill="FFFFFF"/>
        </w:rPr>
        <w:t xml:space="preserve"> Decision Making. 26, </w:t>
      </w:r>
      <w:r w:rsidR="00553E54" w:rsidRPr="00ED5060">
        <w:rPr>
          <w:rFonts w:ascii="Times New Roman" w:hAnsi="Times New Roman" w:cs="Times New Roman"/>
          <w:sz w:val="24"/>
          <w:szCs w:val="24"/>
          <w:highlight w:val="yellow"/>
          <w:shd w:val="clear" w:color="auto" w:fill="FFFFFF"/>
        </w:rPr>
        <w:t xml:space="preserve">213-224. </w:t>
      </w:r>
    </w:p>
    <w:p w:rsidR="00781211" w:rsidRPr="00ED5060" w:rsidRDefault="00781211" w:rsidP="00C94465">
      <w:pPr>
        <w:spacing w:after="0" w:line="480" w:lineRule="auto"/>
        <w:ind w:left="567" w:hanging="567"/>
        <w:rPr>
          <w:rFonts w:ascii="Times New Roman" w:hAnsi="Times New Roman" w:cs="Times New Roman"/>
          <w:sz w:val="24"/>
          <w:szCs w:val="24"/>
          <w:highlight w:val="yellow"/>
        </w:rPr>
      </w:pPr>
      <w:r w:rsidRPr="00ED5060">
        <w:rPr>
          <w:rFonts w:ascii="Times New Roman" w:hAnsi="Times New Roman" w:cs="Times New Roman"/>
          <w:sz w:val="24"/>
          <w:szCs w:val="24"/>
          <w:highlight w:val="yellow"/>
          <w:shd w:val="clear" w:color="auto" w:fill="FFFFFF"/>
        </w:rPr>
        <w:t xml:space="preserve">Gore, W.L., </w:t>
      </w:r>
      <w:proofErr w:type="spellStart"/>
      <w:r w:rsidRPr="00ED5060">
        <w:rPr>
          <w:rFonts w:ascii="Times New Roman" w:hAnsi="Times New Roman" w:cs="Times New Roman"/>
          <w:sz w:val="24"/>
          <w:szCs w:val="24"/>
          <w:highlight w:val="yellow"/>
          <w:shd w:val="clear" w:color="auto" w:fill="FFFFFF"/>
        </w:rPr>
        <w:t>Widiger</w:t>
      </w:r>
      <w:proofErr w:type="spellEnd"/>
      <w:r w:rsidRPr="00ED5060">
        <w:rPr>
          <w:rFonts w:ascii="Times New Roman" w:hAnsi="Times New Roman" w:cs="Times New Roman"/>
          <w:sz w:val="24"/>
          <w:szCs w:val="24"/>
          <w:highlight w:val="yellow"/>
          <w:shd w:val="clear" w:color="auto" w:fill="FFFFFF"/>
        </w:rPr>
        <w:t>, T.A.</w:t>
      </w:r>
      <w:r w:rsidR="0018363B" w:rsidRPr="00ED5060">
        <w:rPr>
          <w:rFonts w:ascii="Times New Roman" w:hAnsi="Times New Roman" w:cs="Times New Roman"/>
          <w:sz w:val="24"/>
          <w:szCs w:val="24"/>
          <w:highlight w:val="yellow"/>
          <w:shd w:val="clear" w:color="auto" w:fill="FFFFFF"/>
        </w:rPr>
        <w:t xml:space="preserve">, </w:t>
      </w:r>
      <w:r w:rsidRPr="00ED5060">
        <w:rPr>
          <w:rFonts w:ascii="Times New Roman" w:hAnsi="Times New Roman" w:cs="Times New Roman"/>
          <w:sz w:val="24"/>
          <w:szCs w:val="24"/>
          <w:highlight w:val="yellow"/>
          <w:shd w:val="clear" w:color="auto" w:fill="FFFFFF"/>
        </w:rPr>
        <w:t xml:space="preserve">2013. The </w:t>
      </w:r>
      <w:r w:rsidRPr="00ED5060">
        <w:rPr>
          <w:rFonts w:ascii="Times New Roman" w:hAnsi="Times New Roman" w:cs="Times New Roman"/>
          <w:i/>
          <w:sz w:val="24"/>
          <w:szCs w:val="24"/>
          <w:highlight w:val="yellow"/>
          <w:shd w:val="clear" w:color="auto" w:fill="FFFFFF"/>
        </w:rPr>
        <w:t>DSM-5</w:t>
      </w:r>
      <w:r w:rsidRPr="00ED5060">
        <w:rPr>
          <w:rFonts w:ascii="Times New Roman" w:hAnsi="Times New Roman" w:cs="Times New Roman"/>
          <w:sz w:val="24"/>
          <w:szCs w:val="24"/>
          <w:highlight w:val="yellow"/>
          <w:shd w:val="clear" w:color="auto" w:fill="FFFFFF"/>
        </w:rPr>
        <w:t xml:space="preserve"> dimensional trait model and five-factor models of general personality.</w:t>
      </w:r>
      <w:r w:rsidR="0018363B" w:rsidRPr="00ED5060">
        <w:rPr>
          <w:rFonts w:ascii="Times New Roman" w:hAnsi="Times New Roman" w:cs="Times New Roman"/>
          <w:sz w:val="24"/>
          <w:szCs w:val="24"/>
          <w:highlight w:val="yellow"/>
          <w:shd w:val="clear" w:color="auto" w:fill="FFFFFF"/>
        </w:rPr>
        <w:t xml:space="preserve"> J</w:t>
      </w:r>
      <w:r w:rsidR="00ED5060">
        <w:rPr>
          <w:rFonts w:ascii="Times New Roman" w:hAnsi="Times New Roman" w:cs="Times New Roman"/>
          <w:sz w:val="24"/>
          <w:szCs w:val="24"/>
          <w:highlight w:val="yellow"/>
          <w:shd w:val="clear" w:color="auto" w:fill="FFFFFF"/>
        </w:rPr>
        <w:t>. Ab.</w:t>
      </w:r>
      <w:r w:rsidR="0018363B" w:rsidRPr="00ED5060">
        <w:rPr>
          <w:rFonts w:ascii="Times New Roman" w:hAnsi="Times New Roman" w:cs="Times New Roman"/>
          <w:sz w:val="24"/>
          <w:szCs w:val="24"/>
          <w:highlight w:val="yellow"/>
          <w:shd w:val="clear" w:color="auto" w:fill="FFFFFF"/>
        </w:rPr>
        <w:t xml:space="preserve"> Psychol. 112, </w:t>
      </w:r>
      <w:r w:rsidRPr="00ED5060">
        <w:rPr>
          <w:rFonts w:ascii="Times New Roman" w:hAnsi="Times New Roman" w:cs="Times New Roman"/>
          <w:sz w:val="24"/>
          <w:szCs w:val="24"/>
          <w:highlight w:val="yellow"/>
          <w:shd w:val="clear" w:color="auto" w:fill="FFFFFF"/>
        </w:rPr>
        <w:t xml:space="preserve">816-821. </w:t>
      </w:r>
    </w:p>
    <w:p w:rsidR="006C36FA" w:rsidRPr="00ED5060" w:rsidRDefault="006C36FA" w:rsidP="00C94465">
      <w:pPr>
        <w:spacing w:after="0" w:line="480" w:lineRule="auto"/>
        <w:ind w:left="567" w:hanging="567"/>
        <w:rPr>
          <w:rFonts w:ascii="Times New Roman" w:hAnsi="Times New Roman" w:cs="Times New Roman"/>
          <w:sz w:val="24"/>
          <w:szCs w:val="24"/>
          <w:highlight w:val="yellow"/>
          <w:shd w:val="clear" w:color="auto" w:fill="FFFFFF"/>
        </w:rPr>
      </w:pPr>
      <w:r w:rsidRPr="00ED5060">
        <w:rPr>
          <w:rFonts w:ascii="Times New Roman" w:hAnsi="Times New Roman" w:cs="Times New Roman"/>
          <w:sz w:val="24"/>
          <w:szCs w:val="24"/>
          <w:highlight w:val="yellow"/>
        </w:rPr>
        <w:t xml:space="preserve">Hopwood, C.J., Thomas, K.M., </w:t>
      </w:r>
      <w:proofErr w:type="spellStart"/>
      <w:r w:rsidRPr="00ED5060">
        <w:rPr>
          <w:rFonts w:ascii="Times New Roman" w:hAnsi="Times New Roman" w:cs="Times New Roman"/>
          <w:sz w:val="24"/>
          <w:szCs w:val="24"/>
          <w:highlight w:val="yellow"/>
        </w:rPr>
        <w:t>Markon</w:t>
      </w:r>
      <w:proofErr w:type="spellEnd"/>
      <w:r w:rsidRPr="00ED5060">
        <w:rPr>
          <w:rFonts w:ascii="Times New Roman" w:hAnsi="Times New Roman" w:cs="Times New Roman"/>
          <w:sz w:val="24"/>
          <w:szCs w:val="24"/>
          <w:highlight w:val="yellow"/>
        </w:rPr>
        <w:t>, K.E., Wright, A.G.C., Krueger, R.F.</w:t>
      </w:r>
      <w:r w:rsidR="0018363B" w:rsidRPr="00ED5060">
        <w:rPr>
          <w:rFonts w:ascii="Times New Roman" w:hAnsi="Times New Roman" w:cs="Times New Roman"/>
          <w:sz w:val="24"/>
          <w:szCs w:val="24"/>
          <w:highlight w:val="yellow"/>
        </w:rPr>
        <w:t xml:space="preserve">, </w:t>
      </w:r>
      <w:r w:rsidRPr="00ED5060">
        <w:rPr>
          <w:rFonts w:ascii="Times New Roman" w:hAnsi="Times New Roman" w:cs="Times New Roman"/>
          <w:sz w:val="24"/>
          <w:szCs w:val="24"/>
          <w:highlight w:val="yellow"/>
        </w:rPr>
        <w:t>2012. DSM-5 personality traits and DSM-IV personality disorders.</w:t>
      </w:r>
      <w:r w:rsidR="0018363B" w:rsidRPr="00ED5060">
        <w:rPr>
          <w:rFonts w:ascii="Times New Roman" w:hAnsi="Times New Roman" w:cs="Times New Roman"/>
          <w:sz w:val="24"/>
          <w:szCs w:val="24"/>
          <w:highlight w:val="yellow"/>
        </w:rPr>
        <w:t xml:space="preserve"> J</w:t>
      </w:r>
      <w:r w:rsidR="00ED5060">
        <w:rPr>
          <w:rFonts w:ascii="Times New Roman" w:hAnsi="Times New Roman" w:cs="Times New Roman"/>
          <w:sz w:val="24"/>
          <w:szCs w:val="24"/>
          <w:highlight w:val="yellow"/>
        </w:rPr>
        <w:t>. Ab.</w:t>
      </w:r>
      <w:r w:rsidR="0018363B" w:rsidRPr="00ED5060">
        <w:rPr>
          <w:rFonts w:ascii="Times New Roman" w:hAnsi="Times New Roman" w:cs="Times New Roman"/>
          <w:sz w:val="24"/>
          <w:szCs w:val="24"/>
          <w:highlight w:val="yellow"/>
        </w:rPr>
        <w:t xml:space="preserve"> Pers. 121, </w:t>
      </w:r>
      <w:r w:rsidRPr="00ED5060">
        <w:rPr>
          <w:rFonts w:ascii="Times New Roman" w:hAnsi="Times New Roman" w:cs="Times New Roman"/>
          <w:sz w:val="24"/>
          <w:szCs w:val="24"/>
          <w:highlight w:val="yellow"/>
        </w:rPr>
        <w:t xml:space="preserve">424-432. </w:t>
      </w:r>
    </w:p>
    <w:p w:rsidR="00EC641E" w:rsidRPr="00ED5060" w:rsidRDefault="00EC641E" w:rsidP="00A2050C">
      <w:pPr>
        <w:spacing w:after="0" w:line="480" w:lineRule="auto"/>
        <w:ind w:left="567" w:hanging="567"/>
        <w:rPr>
          <w:rFonts w:ascii="Times New Roman" w:hAnsi="Times New Roman" w:cs="Times New Roman"/>
          <w:sz w:val="24"/>
          <w:szCs w:val="24"/>
          <w:highlight w:val="yellow"/>
        </w:rPr>
      </w:pPr>
      <w:r w:rsidRPr="00ED5060">
        <w:rPr>
          <w:rFonts w:ascii="Times New Roman" w:hAnsi="Times New Roman" w:cs="Times New Roman"/>
          <w:sz w:val="24"/>
          <w:szCs w:val="24"/>
          <w:highlight w:val="yellow"/>
        </w:rPr>
        <w:t xml:space="preserve">Krueger, R.D., Derringer, J., </w:t>
      </w:r>
      <w:proofErr w:type="spellStart"/>
      <w:r w:rsidRPr="00ED5060">
        <w:rPr>
          <w:rFonts w:ascii="Times New Roman" w:hAnsi="Times New Roman" w:cs="Times New Roman"/>
          <w:sz w:val="24"/>
          <w:szCs w:val="24"/>
          <w:highlight w:val="yellow"/>
        </w:rPr>
        <w:t>Markon</w:t>
      </w:r>
      <w:proofErr w:type="spellEnd"/>
      <w:r w:rsidRPr="00ED5060">
        <w:rPr>
          <w:rFonts w:ascii="Times New Roman" w:hAnsi="Times New Roman" w:cs="Times New Roman"/>
          <w:sz w:val="24"/>
          <w:szCs w:val="24"/>
          <w:highlight w:val="yellow"/>
        </w:rPr>
        <w:t>, K.E., W</w:t>
      </w:r>
      <w:r w:rsidR="00CD53B1" w:rsidRPr="00ED5060">
        <w:rPr>
          <w:rFonts w:ascii="Times New Roman" w:hAnsi="Times New Roman" w:cs="Times New Roman"/>
          <w:sz w:val="24"/>
          <w:szCs w:val="24"/>
          <w:highlight w:val="yellow"/>
        </w:rPr>
        <w:t xml:space="preserve">atson, D., </w:t>
      </w:r>
      <w:proofErr w:type="spellStart"/>
      <w:r w:rsidR="00CD53B1" w:rsidRPr="00ED5060">
        <w:rPr>
          <w:rFonts w:ascii="Times New Roman" w:hAnsi="Times New Roman" w:cs="Times New Roman"/>
          <w:sz w:val="24"/>
          <w:szCs w:val="24"/>
          <w:highlight w:val="yellow"/>
        </w:rPr>
        <w:t>Skodol</w:t>
      </w:r>
      <w:proofErr w:type="spellEnd"/>
      <w:r w:rsidR="00CD53B1" w:rsidRPr="00ED5060">
        <w:rPr>
          <w:rFonts w:ascii="Times New Roman" w:hAnsi="Times New Roman" w:cs="Times New Roman"/>
          <w:sz w:val="24"/>
          <w:szCs w:val="24"/>
          <w:highlight w:val="yellow"/>
        </w:rPr>
        <w:t>, A.E.</w:t>
      </w:r>
      <w:r w:rsidR="00A704C7" w:rsidRPr="00ED5060">
        <w:rPr>
          <w:rFonts w:ascii="Times New Roman" w:hAnsi="Times New Roman" w:cs="Times New Roman"/>
          <w:sz w:val="24"/>
          <w:szCs w:val="24"/>
          <w:highlight w:val="yellow"/>
        </w:rPr>
        <w:t xml:space="preserve">, </w:t>
      </w:r>
      <w:r w:rsidR="00CD53B1" w:rsidRPr="00ED5060">
        <w:rPr>
          <w:rFonts w:ascii="Times New Roman" w:hAnsi="Times New Roman" w:cs="Times New Roman"/>
          <w:sz w:val="24"/>
          <w:szCs w:val="24"/>
          <w:highlight w:val="yellow"/>
        </w:rPr>
        <w:t>2012</w:t>
      </w:r>
      <w:r w:rsidRPr="00ED5060">
        <w:rPr>
          <w:rFonts w:ascii="Times New Roman" w:hAnsi="Times New Roman" w:cs="Times New Roman"/>
          <w:sz w:val="24"/>
          <w:szCs w:val="24"/>
          <w:highlight w:val="yellow"/>
        </w:rPr>
        <w:t xml:space="preserve">. Initial construction of a maladaptive personality trait model and inventory for DSM-5. </w:t>
      </w:r>
      <w:proofErr w:type="spellStart"/>
      <w:r w:rsidR="00A704C7" w:rsidRPr="00ED5060">
        <w:rPr>
          <w:rFonts w:ascii="Times New Roman" w:hAnsi="Times New Roman" w:cs="Times New Roman"/>
          <w:sz w:val="24"/>
          <w:szCs w:val="24"/>
          <w:highlight w:val="yellow"/>
        </w:rPr>
        <w:t>Psychologic</w:t>
      </w:r>
      <w:proofErr w:type="spellEnd"/>
      <w:r w:rsidR="00ED5060">
        <w:rPr>
          <w:rFonts w:ascii="Times New Roman" w:hAnsi="Times New Roman" w:cs="Times New Roman"/>
          <w:sz w:val="24"/>
          <w:szCs w:val="24"/>
          <w:highlight w:val="yellow"/>
        </w:rPr>
        <w:t>.</w:t>
      </w:r>
      <w:r w:rsidR="00A704C7" w:rsidRPr="00ED5060">
        <w:rPr>
          <w:rFonts w:ascii="Times New Roman" w:hAnsi="Times New Roman" w:cs="Times New Roman"/>
          <w:sz w:val="24"/>
          <w:szCs w:val="24"/>
          <w:highlight w:val="yellow"/>
        </w:rPr>
        <w:t xml:space="preserve"> Med. 42, </w:t>
      </w:r>
      <w:r w:rsidRPr="00ED5060">
        <w:rPr>
          <w:rFonts w:ascii="Times New Roman" w:hAnsi="Times New Roman" w:cs="Times New Roman"/>
          <w:sz w:val="24"/>
          <w:szCs w:val="24"/>
          <w:highlight w:val="yellow"/>
        </w:rPr>
        <w:t xml:space="preserve">1879-1890. </w:t>
      </w:r>
    </w:p>
    <w:p w:rsidR="00F343AF" w:rsidRDefault="00F343AF" w:rsidP="00A2050C">
      <w:pPr>
        <w:spacing w:after="0" w:line="480" w:lineRule="auto"/>
        <w:ind w:left="567" w:hanging="567"/>
        <w:rPr>
          <w:rFonts w:ascii="Times New Roman" w:hAnsi="Times New Roman" w:cs="Times New Roman"/>
          <w:sz w:val="24"/>
          <w:szCs w:val="24"/>
          <w:highlight w:val="yellow"/>
        </w:rPr>
      </w:pPr>
      <w:r w:rsidRPr="00ED5060">
        <w:rPr>
          <w:rFonts w:ascii="Times New Roman" w:hAnsi="Times New Roman" w:cs="Times New Roman"/>
          <w:sz w:val="24"/>
          <w:szCs w:val="24"/>
          <w:highlight w:val="yellow"/>
        </w:rPr>
        <w:t>Kuhn, M., Johnson, K.</w:t>
      </w:r>
      <w:r w:rsidR="00A704C7" w:rsidRPr="00ED5060">
        <w:rPr>
          <w:rFonts w:ascii="Times New Roman" w:hAnsi="Times New Roman" w:cs="Times New Roman"/>
          <w:sz w:val="24"/>
          <w:szCs w:val="24"/>
          <w:highlight w:val="yellow"/>
        </w:rPr>
        <w:t xml:space="preserve">, </w:t>
      </w:r>
      <w:r w:rsidRPr="00ED5060">
        <w:rPr>
          <w:rFonts w:ascii="Times New Roman" w:hAnsi="Times New Roman" w:cs="Times New Roman"/>
          <w:sz w:val="24"/>
          <w:szCs w:val="24"/>
          <w:highlight w:val="yellow"/>
        </w:rPr>
        <w:t xml:space="preserve">2013. Applied </w:t>
      </w:r>
      <w:r w:rsidR="00A704C7" w:rsidRPr="00ED5060">
        <w:rPr>
          <w:rFonts w:ascii="Times New Roman" w:hAnsi="Times New Roman" w:cs="Times New Roman"/>
          <w:sz w:val="24"/>
          <w:szCs w:val="24"/>
          <w:highlight w:val="yellow"/>
        </w:rPr>
        <w:t>P</w:t>
      </w:r>
      <w:r w:rsidRPr="00ED5060">
        <w:rPr>
          <w:rFonts w:ascii="Times New Roman" w:hAnsi="Times New Roman" w:cs="Times New Roman"/>
          <w:sz w:val="24"/>
          <w:szCs w:val="24"/>
          <w:highlight w:val="yellow"/>
        </w:rPr>
        <w:t xml:space="preserve">redictive </w:t>
      </w:r>
      <w:r w:rsidR="00A704C7" w:rsidRPr="00ED5060">
        <w:rPr>
          <w:rFonts w:ascii="Times New Roman" w:hAnsi="Times New Roman" w:cs="Times New Roman"/>
          <w:sz w:val="24"/>
          <w:szCs w:val="24"/>
          <w:highlight w:val="yellow"/>
        </w:rPr>
        <w:t>M</w:t>
      </w:r>
      <w:r w:rsidRPr="00ED5060">
        <w:rPr>
          <w:rFonts w:ascii="Times New Roman" w:hAnsi="Times New Roman" w:cs="Times New Roman"/>
          <w:sz w:val="24"/>
          <w:szCs w:val="24"/>
          <w:highlight w:val="yellow"/>
        </w:rPr>
        <w:t>odelling</w:t>
      </w:r>
      <w:r w:rsidR="00A704C7" w:rsidRPr="00ED5060">
        <w:rPr>
          <w:rFonts w:ascii="Times New Roman" w:hAnsi="Times New Roman" w:cs="Times New Roman"/>
          <w:sz w:val="24"/>
          <w:szCs w:val="24"/>
          <w:highlight w:val="yellow"/>
        </w:rPr>
        <w:t>, thirteenth ed. Springer, New York.</w:t>
      </w:r>
    </w:p>
    <w:p w:rsidR="007C4013" w:rsidRPr="00ED5060" w:rsidRDefault="007C4013" w:rsidP="007C4013">
      <w:pPr>
        <w:spacing w:after="0" w:line="480" w:lineRule="auto"/>
        <w:ind w:left="567" w:hanging="567"/>
        <w:rPr>
          <w:rFonts w:ascii="Times New Roman" w:hAnsi="Times New Roman" w:cs="Times New Roman"/>
          <w:sz w:val="24"/>
          <w:szCs w:val="24"/>
          <w:highlight w:val="yellow"/>
        </w:rPr>
      </w:pPr>
      <w:proofErr w:type="spellStart"/>
      <w:r w:rsidRPr="00ED5060">
        <w:rPr>
          <w:rFonts w:ascii="Times New Roman" w:hAnsi="Times New Roman" w:cs="Times New Roman"/>
          <w:sz w:val="24"/>
          <w:szCs w:val="24"/>
          <w:highlight w:val="yellow"/>
        </w:rPr>
        <w:lastRenderedPageBreak/>
        <w:t>Lobato</w:t>
      </w:r>
      <w:proofErr w:type="spellEnd"/>
      <w:r w:rsidRPr="00ED5060">
        <w:rPr>
          <w:rFonts w:ascii="Times New Roman" w:hAnsi="Times New Roman" w:cs="Times New Roman"/>
          <w:sz w:val="24"/>
          <w:szCs w:val="24"/>
          <w:highlight w:val="yellow"/>
        </w:rPr>
        <w:t>, E., Mendoza, J., Sims, V., Chin, M., 2014. Examining the relationship between conspiracy theories, paranormal beliefs, and pseudoscience acceptance among a university population. App</w:t>
      </w:r>
      <w:r>
        <w:rPr>
          <w:rFonts w:ascii="Times New Roman" w:hAnsi="Times New Roman" w:cs="Times New Roman"/>
          <w:sz w:val="24"/>
          <w:szCs w:val="24"/>
          <w:highlight w:val="yellow"/>
        </w:rPr>
        <w:t>.</w:t>
      </w:r>
      <w:r w:rsidRPr="00ED5060">
        <w:rPr>
          <w:rFonts w:ascii="Times New Roman" w:hAnsi="Times New Roman" w:cs="Times New Roman"/>
          <w:sz w:val="24"/>
          <w:szCs w:val="24"/>
          <w:highlight w:val="yellow"/>
        </w:rPr>
        <w:t xml:space="preserve"> Cog</w:t>
      </w:r>
      <w:r>
        <w:rPr>
          <w:rFonts w:ascii="Times New Roman" w:hAnsi="Times New Roman" w:cs="Times New Roman"/>
          <w:sz w:val="24"/>
          <w:szCs w:val="24"/>
          <w:highlight w:val="yellow"/>
        </w:rPr>
        <w:t>.</w:t>
      </w:r>
      <w:r w:rsidRPr="00ED5060">
        <w:rPr>
          <w:rFonts w:ascii="Times New Roman" w:hAnsi="Times New Roman" w:cs="Times New Roman"/>
          <w:sz w:val="24"/>
          <w:szCs w:val="24"/>
          <w:highlight w:val="yellow"/>
        </w:rPr>
        <w:t xml:space="preserve"> Psychol. 28, 617-625. </w:t>
      </w:r>
    </w:p>
    <w:p w:rsidR="007C4013" w:rsidRPr="00ED5060" w:rsidRDefault="007C4013" w:rsidP="007C4013">
      <w:pPr>
        <w:spacing w:after="0" w:line="480" w:lineRule="auto"/>
        <w:ind w:left="567" w:hanging="567"/>
        <w:rPr>
          <w:rFonts w:ascii="Times New Roman" w:hAnsi="Times New Roman" w:cs="Times New Roman"/>
          <w:sz w:val="24"/>
          <w:szCs w:val="24"/>
          <w:highlight w:val="yellow"/>
        </w:rPr>
      </w:pPr>
      <w:proofErr w:type="spellStart"/>
      <w:r w:rsidRPr="00ED5060">
        <w:rPr>
          <w:rFonts w:ascii="Times New Roman" w:hAnsi="Times New Roman" w:cs="Times New Roman"/>
          <w:sz w:val="24"/>
          <w:szCs w:val="24"/>
          <w:highlight w:val="yellow"/>
        </w:rPr>
        <w:t>Nefes</w:t>
      </w:r>
      <w:proofErr w:type="spellEnd"/>
      <w:r w:rsidRPr="00ED5060">
        <w:rPr>
          <w:rFonts w:ascii="Times New Roman" w:hAnsi="Times New Roman" w:cs="Times New Roman"/>
          <w:sz w:val="24"/>
          <w:szCs w:val="24"/>
          <w:highlight w:val="yellow"/>
        </w:rPr>
        <w:t>, T.S., 2015. Scrutinizing impacts of conspiracy theories on readers’ political views: A rational choice perspective on anti-Semitic rhetoric in Turkey. Br</w:t>
      </w:r>
      <w:r>
        <w:rPr>
          <w:rFonts w:ascii="Times New Roman" w:hAnsi="Times New Roman" w:cs="Times New Roman"/>
          <w:sz w:val="24"/>
          <w:szCs w:val="24"/>
          <w:highlight w:val="yellow"/>
        </w:rPr>
        <w:t>.</w:t>
      </w:r>
      <w:r w:rsidRPr="00ED5060">
        <w:rPr>
          <w:rFonts w:ascii="Times New Roman" w:hAnsi="Times New Roman" w:cs="Times New Roman"/>
          <w:sz w:val="24"/>
          <w:szCs w:val="24"/>
          <w:highlight w:val="yellow"/>
        </w:rPr>
        <w:t xml:space="preserve"> J</w:t>
      </w:r>
      <w:r>
        <w:rPr>
          <w:rFonts w:ascii="Times New Roman" w:hAnsi="Times New Roman" w:cs="Times New Roman"/>
          <w:sz w:val="24"/>
          <w:szCs w:val="24"/>
          <w:highlight w:val="yellow"/>
        </w:rPr>
        <w:t>.</w:t>
      </w:r>
      <w:r w:rsidRPr="00ED5060">
        <w:rPr>
          <w:rFonts w:ascii="Times New Roman" w:hAnsi="Times New Roman" w:cs="Times New Roman"/>
          <w:sz w:val="24"/>
          <w:szCs w:val="24"/>
          <w:highlight w:val="yellow"/>
        </w:rPr>
        <w:t xml:space="preserve"> </w:t>
      </w:r>
      <w:proofErr w:type="spellStart"/>
      <w:r w:rsidRPr="00ED5060">
        <w:rPr>
          <w:rFonts w:ascii="Times New Roman" w:hAnsi="Times New Roman" w:cs="Times New Roman"/>
          <w:sz w:val="24"/>
          <w:szCs w:val="24"/>
          <w:highlight w:val="yellow"/>
        </w:rPr>
        <w:t>Sociol</w:t>
      </w:r>
      <w:proofErr w:type="spellEnd"/>
      <w:r w:rsidRPr="00ED5060">
        <w:rPr>
          <w:rFonts w:ascii="Times New Roman" w:hAnsi="Times New Roman" w:cs="Times New Roman"/>
          <w:sz w:val="24"/>
          <w:szCs w:val="24"/>
          <w:highlight w:val="yellow"/>
        </w:rPr>
        <w:t xml:space="preserve">. 66, 557-575. </w:t>
      </w:r>
    </w:p>
    <w:p w:rsidR="007C4013" w:rsidRPr="00ED5060" w:rsidRDefault="007C4013" w:rsidP="007C4013">
      <w:pPr>
        <w:spacing w:after="0" w:line="480" w:lineRule="auto"/>
        <w:ind w:left="567" w:hanging="567"/>
        <w:rPr>
          <w:rFonts w:ascii="Times New Roman" w:hAnsi="Times New Roman" w:cs="Times New Roman"/>
          <w:color w:val="000000"/>
          <w:sz w:val="24"/>
          <w:szCs w:val="24"/>
          <w:highlight w:val="yellow"/>
          <w:shd w:val="clear" w:color="auto" w:fill="FFFFFF"/>
        </w:rPr>
      </w:pPr>
      <w:proofErr w:type="spellStart"/>
      <w:r w:rsidRPr="00ED5060">
        <w:rPr>
          <w:rFonts w:ascii="Times New Roman" w:hAnsi="Times New Roman" w:cs="Times New Roman"/>
          <w:color w:val="000000"/>
          <w:sz w:val="24"/>
          <w:szCs w:val="24"/>
          <w:highlight w:val="yellow"/>
          <w:shd w:val="clear" w:color="auto" w:fill="FFFFFF"/>
        </w:rPr>
        <w:t>Nimon</w:t>
      </w:r>
      <w:proofErr w:type="spellEnd"/>
      <w:r w:rsidRPr="00ED5060">
        <w:rPr>
          <w:rFonts w:ascii="Times New Roman" w:hAnsi="Times New Roman" w:cs="Times New Roman"/>
          <w:color w:val="000000"/>
          <w:sz w:val="24"/>
          <w:szCs w:val="24"/>
          <w:highlight w:val="yellow"/>
          <w:shd w:val="clear" w:color="auto" w:fill="FFFFFF"/>
        </w:rPr>
        <w:t>, K., Henson, R., Gates, M., 2010.</w:t>
      </w:r>
      <w:r w:rsidRPr="00ED5060">
        <w:rPr>
          <w:rStyle w:val="apple-converted-space"/>
          <w:rFonts w:ascii="Times New Roman" w:hAnsi="Times New Roman" w:cs="Times New Roman"/>
          <w:color w:val="000000"/>
          <w:sz w:val="24"/>
          <w:szCs w:val="24"/>
          <w:highlight w:val="yellow"/>
          <w:shd w:val="clear" w:color="auto" w:fill="FFFFFF"/>
        </w:rPr>
        <w:t> </w:t>
      </w:r>
      <w:r w:rsidRPr="00ED5060">
        <w:rPr>
          <w:rStyle w:val="ref-title"/>
          <w:rFonts w:ascii="Times New Roman" w:hAnsi="Times New Roman" w:cs="Times New Roman"/>
          <w:color w:val="000000"/>
          <w:sz w:val="24"/>
          <w:szCs w:val="24"/>
          <w:highlight w:val="yellow"/>
          <w:shd w:val="clear" w:color="auto" w:fill="FFFFFF"/>
        </w:rPr>
        <w:t>Revisiting interpretation of canonical correlation analysis: A tutorial and demonstration of canonical commonality analysis</w:t>
      </w:r>
      <w:r w:rsidRPr="00ED5060">
        <w:rPr>
          <w:rFonts w:ascii="Times New Roman" w:hAnsi="Times New Roman" w:cs="Times New Roman"/>
          <w:color w:val="000000"/>
          <w:sz w:val="24"/>
          <w:szCs w:val="24"/>
          <w:highlight w:val="yellow"/>
          <w:shd w:val="clear" w:color="auto" w:fill="FFFFFF"/>
        </w:rPr>
        <w:t>.</w:t>
      </w:r>
      <w:r>
        <w:rPr>
          <w:rFonts w:ascii="Times New Roman" w:hAnsi="Times New Roman" w:cs="Times New Roman"/>
          <w:color w:val="000000"/>
          <w:sz w:val="24"/>
          <w:szCs w:val="24"/>
          <w:highlight w:val="yellow"/>
          <w:shd w:val="clear" w:color="auto" w:fill="FFFFFF"/>
        </w:rPr>
        <w:t xml:space="preserve"> </w:t>
      </w:r>
      <w:proofErr w:type="spellStart"/>
      <w:r>
        <w:rPr>
          <w:rFonts w:ascii="Times New Roman" w:hAnsi="Times New Roman" w:cs="Times New Roman"/>
          <w:color w:val="000000"/>
          <w:sz w:val="24"/>
          <w:szCs w:val="24"/>
          <w:highlight w:val="yellow"/>
          <w:shd w:val="clear" w:color="auto" w:fill="FFFFFF"/>
        </w:rPr>
        <w:t>Multivar</w:t>
      </w:r>
      <w:proofErr w:type="spellEnd"/>
      <w:r>
        <w:rPr>
          <w:rFonts w:ascii="Times New Roman" w:hAnsi="Times New Roman" w:cs="Times New Roman"/>
          <w:color w:val="000000"/>
          <w:sz w:val="24"/>
          <w:szCs w:val="24"/>
          <w:highlight w:val="yellow"/>
          <w:shd w:val="clear" w:color="auto" w:fill="FFFFFF"/>
        </w:rPr>
        <w:t>.</w:t>
      </w:r>
      <w:r w:rsidRPr="00ED5060">
        <w:rPr>
          <w:rFonts w:ascii="Times New Roman" w:hAnsi="Times New Roman" w:cs="Times New Roman"/>
          <w:color w:val="000000"/>
          <w:sz w:val="24"/>
          <w:szCs w:val="24"/>
          <w:highlight w:val="yellow"/>
          <w:shd w:val="clear" w:color="auto" w:fill="FFFFFF"/>
        </w:rPr>
        <w:t xml:space="preserve"> </w:t>
      </w:r>
      <w:proofErr w:type="spellStart"/>
      <w:r w:rsidRPr="00ED5060">
        <w:rPr>
          <w:rFonts w:ascii="Times New Roman" w:hAnsi="Times New Roman" w:cs="Times New Roman"/>
          <w:color w:val="000000"/>
          <w:sz w:val="24"/>
          <w:szCs w:val="24"/>
          <w:highlight w:val="yellow"/>
          <w:shd w:val="clear" w:color="auto" w:fill="FFFFFF"/>
        </w:rPr>
        <w:t>Behav</w:t>
      </w:r>
      <w:proofErr w:type="spellEnd"/>
      <w:r>
        <w:rPr>
          <w:rFonts w:ascii="Times New Roman" w:hAnsi="Times New Roman" w:cs="Times New Roman"/>
          <w:color w:val="000000"/>
          <w:sz w:val="24"/>
          <w:szCs w:val="24"/>
          <w:highlight w:val="yellow"/>
          <w:shd w:val="clear" w:color="auto" w:fill="FFFFFF"/>
        </w:rPr>
        <w:t>.</w:t>
      </w:r>
      <w:r w:rsidRPr="00ED5060">
        <w:rPr>
          <w:rFonts w:ascii="Times New Roman" w:hAnsi="Times New Roman" w:cs="Times New Roman"/>
          <w:color w:val="000000"/>
          <w:sz w:val="24"/>
          <w:szCs w:val="24"/>
          <w:highlight w:val="yellow"/>
          <w:shd w:val="clear" w:color="auto" w:fill="FFFFFF"/>
        </w:rPr>
        <w:t xml:space="preserve"> Res. 45, 702-724. </w:t>
      </w:r>
    </w:p>
    <w:p w:rsidR="00C94465" w:rsidRPr="00ED5060" w:rsidRDefault="00A2050C" w:rsidP="00E24396">
      <w:pPr>
        <w:tabs>
          <w:tab w:val="left" w:pos="284"/>
        </w:tabs>
        <w:spacing w:after="0" w:line="480" w:lineRule="auto"/>
        <w:ind w:left="567" w:hanging="567"/>
        <w:rPr>
          <w:rFonts w:ascii="Times New Roman" w:hAnsi="Times New Roman" w:cs="Times New Roman"/>
          <w:sz w:val="24"/>
          <w:szCs w:val="24"/>
          <w:highlight w:val="yellow"/>
        </w:rPr>
      </w:pPr>
      <w:r w:rsidRPr="00ED5060">
        <w:rPr>
          <w:rFonts w:ascii="Times New Roman" w:hAnsi="Times New Roman" w:cs="Times New Roman"/>
          <w:sz w:val="24"/>
          <w:szCs w:val="24"/>
          <w:highlight w:val="yellow"/>
        </w:rPr>
        <w:t>Oliver, J.E., Wood, T.J.</w:t>
      </w:r>
      <w:r w:rsidR="00A704C7" w:rsidRPr="00ED5060">
        <w:rPr>
          <w:rFonts w:ascii="Times New Roman" w:hAnsi="Times New Roman" w:cs="Times New Roman"/>
          <w:sz w:val="24"/>
          <w:szCs w:val="24"/>
          <w:highlight w:val="yellow"/>
        </w:rPr>
        <w:t xml:space="preserve">, </w:t>
      </w:r>
      <w:r w:rsidRPr="00ED5060">
        <w:rPr>
          <w:rFonts w:ascii="Times New Roman" w:hAnsi="Times New Roman" w:cs="Times New Roman"/>
          <w:sz w:val="24"/>
          <w:szCs w:val="24"/>
          <w:highlight w:val="yellow"/>
        </w:rPr>
        <w:t>2014. Conspiracy theories and the paranoid style(s) of mass opinion.</w:t>
      </w:r>
      <w:r w:rsidR="00A704C7" w:rsidRPr="00ED5060">
        <w:rPr>
          <w:rFonts w:ascii="Times New Roman" w:hAnsi="Times New Roman" w:cs="Times New Roman"/>
          <w:sz w:val="24"/>
          <w:szCs w:val="24"/>
          <w:highlight w:val="yellow"/>
        </w:rPr>
        <w:t xml:space="preserve"> Am</w:t>
      </w:r>
      <w:r w:rsidR="00ED5060">
        <w:rPr>
          <w:rFonts w:ascii="Times New Roman" w:hAnsi="Times New Roman" w:cs="Times New Roman"/>
          <w:sz w:val="24"/>
          <w:szCs w:val="24"/>
          <w:highlight w:val="yellow"/>
        </w:rPr>
        <w:t>.</w:t>
      </w:r>
      <w:r w:rsidR="00A704C7" w:rsidRPr="00ED5060">
        <w:rPr>
          <w:rFonts w:ascii="Times New Roman" w:hAnsi="Times New Roman" w:cs="Times New Roman"/>
          <w:sz w:val="24"/>
          <w:szCs w:val="24"/>
          <w:highlight w:val="yellow"/>
        </w:rPr>
        <w:t xml:space="preserve"> J</w:t>
      </w:r>
      <w:r w:rsidR="00ED5060">
        <w:rPr>
          <w:rFonts w:ascii="Times New Roman" w:hAnsi="Times New Roman" w:cs="Times New Roman"/>
          <w:sz w:val="24"/>
          <w:szCs w:val="24"/>
          <w:highlight w:val="yellow"/>
        </w:rPr>
        <w:t>.</w:t>
      </w:r>
      <w:r w:rsidR="00A704C7" w:rsidRPr="00ED5060">
        <w:rPr>
          <w:rFonts w:ascii="Times New Roman" w:hAnsi="Times New Roman" w:cs="Times New Roman"/>
          <w:sz w:val="24"/>
          <w:szCs w:val="24"/>
          <w:highlight w:val="yellow"/>
        </w:rPr>
        <w:t xml:space="preserve"> Polit</w:t>
      </w:r>
      <w:r w:rsidR="00ED5060">
        <w:rPr>
          <w:rFonts w:ascii="Times New Roman" w:hAnsi="Times New Roman" w:cs="Times New Roman"/>
          <w:sz w:val="24"/>
          <w:szCs w:val="24"/>
          <w:highlight w:val="yellow"/>
        </w:rPr>
        <w:t>.</w:t>
      </w:r>
      <w:r w:rsidR="00A704C7" w:rsidRPr="00ED5060">
        <w:rPr>
          <w:rFonts w:ascii="Times New Roman" w:hAnsi="Times New Roman" w:cs="Times New Roman"/>
          <w:sz w:val="24"/>
          <w:szCs w:val="24"/>
          <w:highlight w:val="yellow"/>
        </w:rPr>
        <w:t xml:space="preserve"> Sc. 58, </w:t>
      </w:r>
      <w:r w:rsidRPr="00ED5060">
        <w:rPr>
          <w:rFonts w:ascii="Times New Roman" w:hAnsi="Times New Roman" w:cs="Times New Roman"/>
          <w:sz w:val="24"/>
          <w:szCs w:val="24"/>
          <w:highlight w:val="yellow"/>
        </w:rPr>
        <w:t xml:space="preserve">952-966. </w:t>
      </w:r>
    </w:p>
    <w:p w:rsidR="00E24396" w:rsidRPr="00ED5060" w:rsidRDefault="00E24396" w:rsidP="00E24396">
      <w:pPr>
        <w:spacing w:after="0" w:line="480" w:lineRule="auto"/>
        <w:ind w:left="570" w:hanging="570"/>
        <w:rPr>
          <w:rFonts w:ascii="Times New Roman" w:hAnsi="Times New Roman" w:cs="Times New Roman"/>
          <w:sz w:val="24"/>
          <w:szCs w:val="24"/>
          <w:highlight w:val="yellow"/>
        </w:rPr>
      </w:pPr>
      <w:r w:rsidRPr="00ED5060">
        <w:rPr>
          <w:rFonts w:ascii="Times New Roman" w:hAnsi="Times New Roman" w:cs="Times New Roman"/>
          <w:sz w:val="24"/>
          <w:szCs w:val="24"/>
          <w:highlight w:val="yellow"/>
        </w:rPr>
        <w:t xml:space="preserve">Petrie, K., </w:t>
      </w:r>
      <w:proofErr w:type="spellStart"/>
      <w:r w:rsidRPr="00ED5060">
        <w:rPr>
          <w:rFonts w:ascii="Times New Roman" w:hAnsi="Times New Roman" w:cs="Times New Roman"/>
          <w:sz w:val="24"/>
          <w:szCs w:val="24"/>
          <w:highlight w:val="yellow"/>
        </w:rPr>
        <w:t>Silvertsen</w:t>
      </w:r>
      <w:proofErr w:type="spellEnd"/>
      <w:r w:rsidRPr="00ED5060">
        <w:rPr>
          <w:rFonts w:ascii="Times New Roman" w:hAnsi="Times New Roman" w:cs="Times New Roman"/>
          <w:sz w:val="24"/>
          <w:szCs w:val="24"/>
          <w:highlight w:val="yellow"/>
        </w:rPr>
        <w:t xml:space="preserve">, B., </w:t>
      </w:r>
      <w:proofErr w:type="spellStart"/>
      <w:r w:rsidRPr="00ED5060">
        <w:rPr>
          <w:rFonts w:ascii="Times New Roman" w:hAnsi="Times New Roman" w:cs="Times New Roman"/>
          <w:sz w:val="24"/>
          <w:szCs w:val="24"/>
          <w:highlight w:val="yellow"/>
        </w:rPr>
        <w:t>Hysing</w:t>
      </w:r>
      <w:proofErr w:type="spellEnd"/>
      <w:r w:rsidRPr="00ED5060">
        <w:rPr>
          <w:rFonts w:ascii="Times New Roman" w:hAnsi="Times New Roman" w:cs="Times New Roman"/>
          <w:sz w:val="24"/>
          <w:szCs w:val="24"/>
          <w:highlight w:val="yellow"/>
        </w:rPr>
        <w:t xml:space="preserve">, M., Broadbent, E., Moss-Morris, R., </w:t>
      </w:r>
      <w:proofErr w:type="spellStart"/>
      <w:r w:rsidRPr="00ED5060">
        <w:rPr>
          <w:rFonts w:ascii="Times New Roman" w:hAnsi="Times New Roman" w:cs="Times New Roman"/>
          <w:sz w:val="24"/>
          <w:szCs w:val="24"/>
          <w:highlight w:val="yellow"/>
        </w:rPr>
        <w:t>Eriksen</w:t>
      </w:r>
      <w:proofErr w:type="spellEnd"/>
      <w:r w:rsidRPr="00ED5060">
        <w:rPr>
          <w:rFonts w:ascii="Times New Roman" w:hAnsi="Times New Roman" w:cs="Times New Roman"/>
          <w:sz w:val="24"/>
          <w:szCs w:val="24"/>
          <w:highlight w:val="yellow"/>
        </w:rPr>
        <w:t xml:space="preserve">, H., </w:t>
      </w:r>
      <w:proofErr w:type="spellStart"/>
      <w:r w:rsidRPr="00ED5060">
        <w:rPr>
          <w:rFonts w:ascii="Times New Roman" w:hAnsi="Times New Roman" w:cs="Times New Roman"/>
          <w:sz w:val="24"/>
          <w:szCs w:val="24"/>
          <w:highlight w:val="yellow"/>
        </w:rPr>
        <w:t>Ursin</w:t>
      </w:r>
      <w:proofErr w:type="spellEnd"/>
      <w:r w:rsidRPr="00ED5060">
        <w:rPr>
          <w:rFonts w:ascii="Times New Roman" w:hAnsi="Times New Roman" w:cs="Times New Roman"/>
          <w:sz w:val="24"/>
          <w:szCs w:val="24"/>
          <w:highlight w:val="yellow"/>
        </w:rPr>
        <w:t>, H.</w:t>
      </w:r>
      <w:r w:rsidR="00A704C7" w:rsidRPr="00ED5060">
        <w:rPr>
          <w:rFonts w:ascii="Times New Roman" w:hAnsi="Times New Roman" w:cs="Times New Roman"/>
          <w:sz w:val="24"/>
          <w:szCs w:val="24"/>
          <w:highlight w:val="yellow"/>
        </w:rPr>
        <w:t xml:space="preserve">, </w:t>
      </w:r>
      <w:r w:rsidRPr="00ED5060">
        <w:rPr>
          <w:rFonts w:ascii="Times New Roman" w:hAnsi="Times New Roman" w:cs="Times New Roman"/>
          <w:sz w:val="24"/>
          <w:szCs w:val="24"/>
          <w:highlight w:val="yellow"/>
        </w:rPr>
        <w:t>2001. Thoroughly modern worries: The relationship of worries about modernity to reported systems, health, and medical care utilization.</w:t>
      </w:r>
      <w:r w:rsidR="00A704C7" w:rsidRPr="00ED5060">
        <w:rPr>
          <w:rFonts w:ascii="Times New Roman" w:hAnsi="Times New Roman" w:cs="Times New Roman"/>
          <w:sz w:val="24"/>
          <w:szCs w:val="24"/>
          <w:highlight w:val="yellow"/>
        </w:rPr>
        <w:t xml:space="preserve"> J</w:t>
      </w:r>
      <w:r w:rsidR="00ED5060">
        <w:rPr>
          <w:rFonts w:ascii="Times New Roman" w:hAnsi="Times New Roman" w:cs="Times New Roman"/>
          <w:sz w:val="24"/>
          <w:szCs w:val="24"/>
          <w:highlight w:val="yellow"/>
        </w:rPr>
        <w:t>.</w:t>
      </w:r>
      <w:r w:rsidR="00A704C7" w:rsidRPr="00ED5060">
        <w:rPr>
          <w:rFonts w:ascii="Times New Roman" w:hAnsi="Times New Roman" w:cs="Times New Roman"/>
          <w:sz w:val="24"/>
          <w:szCs w:val="24"/>
          <w:highlight w:val="yellow"/>
        </w:rPr>
        <w:t xml:space="preserve"> </w:t>
      </w:r>
      <w:proofErr w:type="spellStart"/>
      <w:r w:rsidR="00A704C7" w:rsidRPr="00ED5060">
        <w:rPr>
          <w:rFonts w:ascii="Times New Roman" w:hAnsi="Times New Roman" w:cs="Times New Roman"/>
          <w:sz w:val="24"/>
          <w:szCs w:val="24"/>
          <w:highlight w:val="yellow"/>
        </w:rPr>
        <w:t>Psychosom</w:t>
      </w:r>
      <w:proofErr w:type="spellEnd"/>
      <w:r w:rsidR="00ED5060">
        <w:rPr>
          <w:rFonts w:ascii="Times New Roman" w:hAnsi="Times New Roman" w:cs="Times New Roman"/>
          <w:sz w:val="24"/>
          <w:szCs w:val="24"/>
          <w:highlight w:val="yellow"/>
        </w:rPr>
        <w:t>.</w:t>
      </w:r>
      <w:r w:rsidR="00A704C7" w:rsidRPr="00ED5060">
        <w:rPr>
          <w:rFonts w:ascii="Times New Roman" w:hAnsi="Times New Roman" w:cs="Times New Roman"/>
          <w:sz w:val="24"/>
          <w:szCs w:val="24"/>
          <w:highlight w:val="yellow"/>
        </w:rPr>
        <w:t xml:space="preserve"> Res. 51, </w:t>
      </w:r>
      <w:r w:rsidRPr="00ED5060">
        <w:rPr>
          <w:rFonts w:ascii="Times New Roman" w:hAnsi="Times New Roman" w:cs="Times New Roman"/>
          <w:sz w:val="24"/>
          <w:szCs w:val="24"/>
          <w:highlight w:val="yellow"/>
        </w:rPr>
        <w:t xml:space="preserve">395-401. </w:t>
      </w:r>
    </w:p>
    <w:p w:rsidR="00E24396" w:rsidRPr="00ED5060" w:rsidRDefault="00E157F8" w:rsidP="00E24396">
      <w:pPr>
        <w:tabs>
          <w:tab w:val="left" w:pos="284"/>
        </w:tabs>
        <w:spacing w:after="0" w:line="480" w:lineRule="auto"/>
        <w:ind w:left="567" w:hanging="567"/>
        <w:jc w:val="both"/>
        <w:rPr>
          <w:rFonts w:ascii="Times New Roman" w:hAnsi="Times New Roman" w:cs="Times New Roman"/>
          <w:sz w:val="24"/>
          <w:szCs w:val="24"/>
          <w:highlight w:val="yellow"/>
          <w:lang w:val="de-DE"/>
        </w:rPr>
      </w:pPr>
      <w:r w:rsidRPr="00ED5060">
        <w:rPr>
          <w:rFonts w:ascii="Times New Roman" w:hAnsi="Times New Roman" w:cs="Times New Roman"/>
          <w:sz w:val="24"/>
          <w:szCs w:val="24"/>
          <w:highlight w:val="yellow"/>
        </w:rPr>
        <w:t>Ramsay, R.</w:t>
      </w:r>
      <w:r w:rsidR="00A704C7" w:rsidRPr="00ED5060">
        <w:rPr>
          <w:rFonts w:ascii="Times New Roman" w:hAnsi="Times New Roman" w:cs="Times New Roman"/>
          <w:sz w:val="24"/>
          <w:szCs w:val="24"/>
          <w:highlight w:val="yellow"/>
        </w:rPr>
        <w:t>,</w:t>
      </w:r>
      <w:r w:rsidRPr="00ED5060">
        <w:rPr>
          <w:rFonts w:ascii="Times New Roman" w:hAnsi="Times New Roman" w:cs="Times New Roman"/>
          <w:sz w:val="24"/>
          <w:szCs w:val="24"/>
          <w:highlight w:val="yellow"/>
        </w:rPr>
        <w:t xml:space="preserve"> 2006. Conspiracy </w:t>
      </w:r>
      <w:r w:rsidR="00A704C7" w:rsidRPr="00ED5060">
        <w:rPr>
          <w:rFonts w:ascii="Times New Roman" w:hAnsi="Times New Roman" w:cs="Times New Roman"/>
          <w:sz w:val="24"/>
          <w:szCs w:val="24"/>
          <w:highlight w:val="yellow"/>
        </w:rPr>
        <w:t>T</w:t>
      </w:r>
      <w:r w:rsidRPr="00ED5060">
        <w:rPr>
          <w:rFonts w:ascii="Times New Roman" w:hAnsi="Times New Roman" w:cs="Times New Roman"/>
          <w:sz w:val="24"/>
          <w:szCs w:val="24"/>
          <w:highlight w:val="yellow"/>
        </w:rPr>
        <w:t xml:space="preserve">heories. </w:t>
      </w:r>
      <w:r w:rsidR="00A704C7" w:rsidRPr="00ED5060">
        <w:rPr>
          <w:rFonts w:ascii="Times New Roman" w:hAnsi="Times New Roman" w:cs="Times New Roman"/>
          <w:sz w:val="24"/>
          <w:szCs w:val="24"/>
          <w:highlight w:val="yellow"/>
          <w:lang w:val="de-DE"/>
        </w:rPr>
        <w:t>Pocket Essentials, H</w:t>
      </w:r>
      <w:r w:rsidRPr="00ED5060">
        <w:rPr>
          <w:rFonts w:ascii="Times New Roman" w:hAnsi="Times New Roman" w:cs="Times New Roman"/>
          <w:sz w:val="24"/>
          <w:szCs w:val="24"/>
          <w:highlight w:val="yellow"/>
          <w:lang w:val="de-DE"/>
        </w:rPr>
        <w:t xml:space="preserve">arpenden. </w:t>
      </w:r>
    </w:p>
    <w:p w:rsidR="00725A41" w:rsidRPr="00ED5060" w:rsidRDefault="00C94465" w:rsidP="00E24396">
      <w:pPr>
        <w:tabs>
          <w:tab w:val="left" w:pos="284"/>
        </w:tabs>
        <w:spacing w:after="0" w:line="480" w:lineRule="auto"/>
        <w:ind w:left="567" w:hanging="567"/>
        <w:rPr>
          <w:rFonts w:ascii="Times New Roman" w:hAnsi="Times New Roman" w:cs="Times New Roman"/>
          <w:sz w:val="24"/>
          <w:szCs w:val="24"/>
          <w:highlight w:val="yellow"/>
          <w:shd w:val="clear" w:color="auto" w:fill="FFFFFF"/>
        </w:rPr>
      </w:pPr>
      <w:r w:rsidRPr="00ED5060">
        <w:rPr>
          <w:rFonts w:ascii="Times New Roman" w:hAnsi="Times New Roman" w:cs="Times New Roman"/>
          <w:sz w:val="24"/>
          <w:szCs w:val="24"/>
          <w:highlight w:val="yellow"/>
          <w:lang w:val="de-DE"/>
        </w:rPr>
        <w:t>Stieger, S., Gumhalter, N., Tran, U.S., Voracek, M., Swami, V.</w:t>
      </w:r>
      <w:r w:rsidR="00A704C7" w:rsidRPr="00ED5060">
        <w:rPr>
          <w:rFonts w:ascii="Times New Roman" w:hAnsi="Times New Roman" w:cs="Times New Roman"/>
          <w:sz w:val="24"/>
          <w:szCs w:val="24"/>
          <w:highlight w:val="yellow"/>
          <w:lang w:val="de-DE"/>
        </w:rPr>
        <w:t>,</w:t>
      </w:r>
      <w:r w:rsidRPr="00ED5060">
        <w:rPr>
          <w:rFonts w:ascii="Times New Roman" w:hAnsi="Times New Roman" w:cs="Times New Roman"/>
          <w:sz w:val="24"/>
          <w:szCs w:val="24"/>
          <w:highlight w:val="yellow"/>
          <w:lang w:val="de-DE"/>
        </w:rPr>
        <w:t xml:space="preserve"> 2013. </w:t>
      </w:r>
      <w:r w:rsidRPr="00ED5060">
        <w:rPr>
          <w:rFonts w:ascii="Times New Roman" w:hAnsi="Times New Roman" w:cs="Times New Roman"/>
          <w:sz w:val="24"/>
          <w:szCs w:val="24"/>
          <w:highlight w:val="yellow"/>
        </w:rPr>
        <w:t xml:space="preserve">Girl in the cellar: A repeated cross-sectional investigation of belief in conspiracy theories about the kidnapping of </w:t>
      </w:r>
      <w:proofErr w:type="spellStart"/>
      <w:r w:rsidRPr="00ED5060">
        <w:rPr>
          <w:rFonts w:ascii="Times New Roman" w:hAnsi="Times New Roman" w:cs="Times New Roman"/>
          <w:sz w:val="24"/>
          <w:szCs w:val="24"/>
          <w:highlight w:val="yellow"/>
        </w:rPr>
        <w:t>Natascha</w:t>
      </w:r>
      <w:proofErr w:type="spellEnd"/>
      <w:r w:rsidRPr="00ED5060">
        <w:rPr>
          <w:rFonts w:ascii="Times New Roman" w:hAnsi="Times New Roman" w:cs="Times New Roman"/>
          <w:sz w:val="24"/>
          <w:szCs w:val="24"/>
          <w:highlight w:val="yellow"/>
        </w:rPr>
        <w:t xml:space="preserve"> </w:t>
      </w:r>
      <w:proofErr w:type="spellStart"/>
      <w:r w:rsidRPr="00ED5060">
        <w:rPr>
          <w:rFonts w:ascii="Times New Roman" w:hAnsi="Times New Roman" w:cs="Times New Roman"/>
          <w:sz w:val="24"/>
          <w:szCs w:val="24"/>
          <w:highlight w:val="yellow"/>
        </w:rPr>
        <w:t>Kampusch</w:t>
      </w:r>
      <w:proofErr w:type="spellEnd"/>
      <w:r w:rsidRPr="00ED5060">
        <w:rPr>
          <w:rFonts w:ascii="Times New Roman" w:hAnsi="Times New Roman" w:cs="Times New Roman"/>
          <w:sz w:val="24"/>
          <w:szCs w:val="24"/>
          <w:highlight w:val="yellow"/>
        </w:rPr>
        <w:t xml:space="preserve">. </w:t>
      </w:r>
      <w:r w:rsidR="00A704C7" w:rsidRPr="00ED5060">
        <w:rPr>
          <w:rFonts w:ascii="Times New Roman" w:hAnsi="Times New Roman" w:cs="Times New Roman"/>
          <w:sz w:val="24"/>
          <w:szCs w:val="24"/>
          <w:highlight w:val="yellow"/>
        </w:rPr>
        <w:t>Front</w:t>
      </w:r>
      <w:r w:rsidR="00ED5060">
        <w:rPr>
          <w:rFonts w:ascii="Times New Roman" w:hAnsi="Times New Roman" w:cs="Times New Roman"/>
          <w:sz w:val="24"/>
          <w:szCs w:val="24"/>
          <w:highlight w:val="yellow"/>
        </w:rPr>
        <w:t>.</w:t>
      </w:r>
      <w:r w:rsidR="00A704C7" w:rsidRPr="00ED5060">
        <w:rPr>
          <w:rFonts w:ascii="Times New Roman" w:hAnsi="Times New Roman" w:cs="Times New Roman"/>
          <w:sz w:val="24"/>
          <w:szCs w:val="24"/>
          <w:highlight w:val="yellow"/>
        </w:rPr>
        <w:t xml:space="preserve"> Psychol. 4, </w:t>
      </w:r>
      <w:r w:rsidRPr="00ED5060">
        <w:rPr>
          <w:rFonts w:ascii="Times New Roman" w:hAnsi="Times New Roman" w:cs="Times New Roman"/>
          <w:sz w:val="24"/>
          <w:szCs w:val="24"/>
          <w:highlight w:val="yellow"/>
        </w:rPr>
        <w:t>297.</w:t>
      </w:r>
    </w:p>
    <w:p w:rsidR="00553E54" w:rsidRPr="00ED5060" w:rsidRDefault="00553E54" w:rsidP="00E24396">
      <w:pPr>
        <w:tabs>
          <w:tab w:val="left" w:pos="284"/>
        </w:tabs>
        <w:spacing w:after="0" w:line="480" w:lineRule="auto"/>
        <w:ind w:left="567" w:hanging="567"/>
        <w:rPr>
          <w:rFonts w:ascii="Times New Roman" w:hAnsi="Times New Roman" w:cs="Times New Roman"/>
          <w:sz w:val="24"/>
          <w:szCs w:val="24"/>
          <w:highlight w:val="yellow"/>
          <w:shd w:val="clear" w:color="auto" w:fill="FFFFFF"/>
        </w:rPr>
      </w:pPr>
      <w:r w:rsidRPr="00ED5060">
        <w:rPr>
          <w:rFonts w:ascii="Times New Roman" w:hAnsi="Times New Roman" w:cs="Times New Roman"/>
          <w:sz w:val="24"/>
          <w:szCs w:val="24"/>
          <w:highlight w:val="yellow"/>
          <w:shd w:val="clear" w:color="auto" w:fill="FFFFFF"/>
        </w:rPr>
        <w:t>Swami, V.</w:t>
      </w:r>
      <w:r w:rsidR="00A704C7" w:rsidRPr="00ED5060">
        <w:rPr>
          <w:rFonts w:ascii="Times New Roman" w:hAnsi="Times New Roman" w:cs="Times New Roman"/>
          <w:sz w:val="24"/>
          <w:szCs w:val="24"/>
          <w:highlight w:val="yellow"/>
          <w:shd w:val="clear" w:color="auto" w:fill="FFFFFF"/>
        </w:rPr>
        <w:t>,</w:t>
      </w:r>
      <w:r w:rsidRPr="00ED5060">
        <w:rPr>
          <w:rFonts w:ascii="Times New Roman" w:hAnsi="Times New Roman" w:cs="Times New Roman"/>
          <w:sz w:val="24"/>
          <w:szCs w:val="24"/>
          <w:highlight w:val="yellow"/>
          <w:shd w:val="clear" w:color="auto" w:fill="FFFFFF"/>
        </w:rPr>
        <w:t xml:space="preserve"> 2012. Social psychological origins of conspiracy theories: The case of the Jewish conspiracy theory in Malaysia.</w:t>
      </w:r>
      <w:r w:rsidR="00A704C7" w:rsidRPr="00ED5060">
        <w:rPr>
          <w:rFonts w:ascii="Times New Roman" w:hAnsi="Times New Roman" w:cs="Times New Roman"/>
          <w:sz w:val="24"/>
          <w:szCs w:val="24"/>
          <w:highlight w:val="yellow"/>
          <w:shd w:val="clear" w:color="auto" w:fill="FFFFFF"/>
        </w:rPr>
        <w:t xml:space="preserve"> Front</w:t>
      </w:r>
      <w:r w:rsidR="00ED5060">
        <w:rPr>
          <w:rFonts w:ascii="Times New Roman" w:hAnsi="Times New Roman" w:cs="Times New Roman"/>
          <w:sz w:val="24"/>
          <w:szCs w:val="24"/>
          <w:highlight w:val="yellow"/>
          <w:shd w:val="clear" w:color="auto" w:fill="FFFFFF"/>
        </w:rPr>
        <w:t>.</w:t>
      </w:r>
      <w:r w:rsidR="00A704C7" w:rsidRPr="00ED5060">
        <w:rPr>
          <w:rFonts w:ascii="Times New Roman" w:hAnsi="Times New Roman" w:cs="Times New Roman"/>
          <w:sz w:val="24"/>
          <w:szCs w:val="24"/>
          <w:highlight w:val="yellow"/>
          <w:shd w:val="clear" w:color="auto" w:fill="FFFFFF"/>
        </w:rPr>
        <w:t xml:space="preserve"> Psychol. 3, 2</w:t>
      </w:r>
      <w:r w:rsidRPr="00ED5060">
        <w:rPr>
          <w:rFonts w:ascii="Times New Roman" w:hAnsi="Times New Roman" w:cs="Times New Roman"/>
          <w:sz w:val="24"/>
          <w:szCs w:val="24"/>
          <w:highlight w:val="yellow"/>
          <w:shd w:val="clear" w:color="auto" w:fill="FFFFFF"/>
        </w:rPr>
        <w:t>80.</w:t>
      </w:r>
    </w:p>
    <w:p w:rsidR="00725A41" w:rsidRPr="00ED5060" w:rsidRDefault="00725A41" w:rsidP="00725A41">
      <w:pPr>
        <w:tabs>
          <w:tab w:val="left" w:pos="284"/>
        </w:tabs>
        <w:spacing w:after="0" w:line="480" w:lineRule="auto"/>
        <w:ind w:left="567" w:hanging="567"/>
        <w:rPr>
          <w:rFonts w:ascii="Times New Roman" w:hAnsi="Times New Roman" w:cs="Times New Roman"/>
          <w:sz w:val="24"/>
          <w:szCs w:val="24"/>
          <w:highlight w:val="yellow"/>
          <w:shd w:val="clear" w:color="auto" w:fill="FFFFFF"/>
        </w:rPr>
      </w:pPr>
      <w:r w:rsidRPr="00ED5060">
        <w:rPr>
          <w:rFonts w:ascii="Times New Roman" w:hAnsi="Times New Roman" w:cs="Times New Roman"/>
          <w:sz w:val="24"/>
          <w:szCs w:val="24"/>
          <w:highlight w:val="yellow"/>
        </w:rPr>
        <w:t>Swami, V., Chamorro-</w:t>
      </w:r>
      <w:proofErr w:type="spellStart"/>
      <w:r w:rsidRPr="00ED5060">
        <w:rPr>
          <w:rFonts w:ascii="Times New Roman" w:hAnsi="Times New Roman" w:cs="Times New Roman"/>
          <w:sz w:val="24"/>
          <w:szCs w:val="24"/>
          <w:highlight w:val="yellow"/>
        </w:rPr>
        <w:t>Premuzic</w:t>
      </w:r>
      <w:proofErr w:type="spellEnd"/>
      <w:r w:rsidRPr="00ED5060">
        <w:rPr>
          <w:rFonts w:ascii="Times New Roman" w:hAnsi="Times New Roman" w:cs="Times New Roman"/>
          <w:sz w:val="24"/>
          <w:szCs w:val="24"/>
          <w:highlight w:val="yellow"/>
        </w:rPr>
        <w:t xml:space="preserve">, T., </w:t>
      </w:r>
      <w:proofErr w:type="spellStart"/>
      <w:r w:rsidRPr="00ED5060">
        <w:rPr>
          <w:rFonts w:ascii="Times New Roman" w:hAnsi="Times New Roman" w:cs="Times New Roman"/>
          <w:sz w:val="24"/>
          <w:szCs w:val="24"/>
          <w:highlight w:val="yellow"/>
        </w:rPr>
        <w:t>Furnham</w:t>
      </w:r>
      <w:proofErr w:type="spellEnd"/>
      <w:r w:rsidRPr="00ED5060">
        <w:rPr>
          <w:rFonts w:ascii="Times New Roman" w:hAnsi="Times New Roman" w:cs="Times New Roman"/>
          <w:sz w:val="24"/>
          <w:szCs w:val="24"/>
          <w:highlight w:val="yellow"/>
        </w:rPr>
        <w:t>, A.</w:t>
      </w:r>
      <w:r w:rsidR="00A704C7" w:rsidRPr="00ED5060">
        <w:rPr>
          <w:rFonts w:ascii="Times New Roman" w:hAnsi="Times New Roman" w:cs="Times New Roman"/>
          <w:sz w:val="24"/>
          <w:szCs w:val="24"/>
          <w:highlight w:val="yellow"/>
        </w:rPr>
        <w:t xml:space="preserve">, </w:t>
      </w:r>
      <w:r w:rsidRPr="00ED5060">
        <w:rPr>
          <w:rFonts w:ascii="Times New Roman" w:hAnsi="Times New Roman" w:cs="Times New Roman"/>
          <w:sz w:val="24"/>
          <w:szCs w:val="24"/>
          <w:highlight w:val="yellow"/>
        </w:rPr>
        <w:t xml:space="preserve">2010. Unanswered questions: A preliminary investigation of personality and individual difference predictors of 9/11 </w:t>
      </w:r>
      <w:proofErr w:type="spellStart"/>
      <w:r w:rsidRPr="00ED5060">
        <w:rPr>
          <w:rFonts w:ascii="Times New Roman" w:hAnsi="Times New Roman" w:cs="Times New Roman"/>
          <w:sz w:val="24"/>
          <w:szCs w:val="24"/>
          <w:highlight w:val="yellow"/>
        </w:rPr>
        <w:t>conspiracist</w:t>
      </w:r>
      <w:proofErr w:type="spellEnd"/>
      <w:r w:rsidRPr="00ED5060">
        <w:rPr>
          <w:rFonts w:ascii="Times New Roman" w:hAnsi="Times New Roman" w:cs="Times New Roman"/>
          <w:sz w:val="24"/>
          <w:szCs w:val="24"/>
          <w:highlight w:val="yellow"/>
        </w:rPr>
        <w:t xml:space="preserve"> beliefs.</w:t>
      </w:r>
      <w:r w:rsidR="00A704C7" w:rsidRPr="00ED5060">
        <w:rPr>
          <w:rFonts w:ascii="Times New Roman" w:hAnsi="Times New Roman" w:cs="Times New Roman"/>
          <w:sz w:val="24"/>
          <w:szCs w:val="24"/>
          <w:highlight w:val="yellow"/>
        </w:rPr>
        <w:t xml:space="preserve"> App</w:t>
      </w:r>
      <w:r w:rsidR="00ED5060">
        <w:rPr>
          <w:rFonts w:ascii="Times New Roman" w:hAnsi="Times New Roman" w:cs="Times New Roman"/>
          <w:sz w:val="24"/>
          <w:szCs w:val="24"/>
          <w:highlight w:val="yellow"/>
        </w:rPr>
        <w:t>.</w:t>
      </w:r>
      <w:r w:rsidR="00A704C7" w:rsidRPr="00ED5060">
        <w:rPr>
          <w:rFonts w:ascii="Times New Roman" w:hAnsi="Times New Roman" w:cs="Times New Roman"/>
          <w:sz w:val="24"/>
          <w:szCs w:val="24"/>
          <w:highlight w:val="yellow"/>
        </w:rPr>
        <w:t xml:space="preserve"> Cog</w:t>
      </w:r>
      <w:r w:rsidR="00ED5060">
        <w:rPr>
          <w:rFonts w:ascii="Times New Roman" w:hAnsi="Times New Roman" w:cs="Times New Roman"/>
          <w:sz w:val="24"/>
          <w:szCs w:val="24"/>
          <w:highlight w:val="yellow"/>
        </w:rPr>
        <w:t>.</w:t>
      </w:r>
      <w:r w:rsidR="00A704C7" w:rsidRPr="00ED5060">
        <w:rPr>
          <w:rFonts w:ascii="Times New Roman" w:hAnsi="Times New Roman" w:cs="Times New Roman"/>
          <w:sz w:val="24"/>
          <w:szCs w:val="24"/>
          <w:highlight w:val="yellow"/>
        </w:rPr>
        <w:t xml:space="preserve"> Psychol. 24, 7</w:t>
      </w:r>
      <w:r w:rsidRPr="00ED5060">
        <w:rPr>
          <w:rFonts w:ascii="Times New Roman" w:hAnsi="Times New Roman" w:cs="Times New Roman"/>
          <w:sz w:val="24"/>
          <w:szCs w:val="24"/>
          <w:highlight w:val="yellow"/>
        </w:rPr>
        <w:t>49-761.</w:t>
      </w:r>
    </w:p>
    <w:p w:rsidR="00C94465" w:rsidRPr="00ED5060" w:rsidRDefault="00C94465" w:rsidP="00725A41">
      <w:pPr>
        <w:tabs>
          <w:tab w:val="left" w:pos="284"/>
        </w:tabs>
        <w:spacing w:after="0" w:line="480" w:lineRule="auto"/>
        <w:ind w:left="567" w:hanging="567"/>
        <w:rPr>
          <w:rFonts w:ascii="Times New Roman" w:hAnsi="Times New Roman" w:cs="Times New Roman"/>
          <w:sz w:val="24"/>
          <w:szCs w:val="24"/>
          <w:highlight w:val="yellow"/>
          <w:shd w:val="clear" w:color="auto" w:fill="FFFFFF"/>
        </w:rPr>
      </w:pPr>
      <w:r w:rsidRPr="00ED5060">
        <w:rPr>
          <w:rFonts w:ascii="Times New Roman" w:hAnsi="Times New Roman" w:cs="Times New Roman"/>
          <w:sz w:val="24"/>
          <w:szCs w:val="24"/>
          <w:highlight w:val="yellow"/>
        </w:rPr>
        <w:t xml:space="preserve">Swami, V., Coles, R., </w:t>
      </w:r>
      <w:proofErr w:type="spellStart"/>
      <w:r w:rsidRPr="00ED5060">
        <w:rPr>
          <w:rFonts w:ascii="Times New Roman" w:hAnsi="Times New Roman" w:cs="Times New Roman"/>
          <w:sz w:val="24"/>
          <w:szCs w:val="24"/>
          <w:highlight w:val="yellow"/>
        </w:rPr>
        <w:t>Stieger</w:t>
      </w:r>
      <w:proofErr w:type="spellEnd"/>
      <w:r w:rsidRPr="00ED5060">
        <w:rPr>
          <w:rFonts w:ascii="Times New Roman" w:hAnsi="Times New Roman" w:cs="Times New Roman"/>
          <w:sz w:val="24"/>
          <w:szCs w:val="24"/>
          <w:highlight w:val="yellow"/>
        </w:rPr>
        <w:t xml:space="preserve">, S., </w:t>
      </w:r>
      <w:proofErr w:type="spellStart"/>
      <w:r w:rsidRPr="00ED5060">
        <w:rPr>
          <w:rFonts w:ascii="Times New Roman" w:hAnsi="Times New Roman" w:cs="Times New Roman"/>
          <w:sz w:val="24"/>
          <w:szCs w:val="24"/>
          <w:highlight w:val="yellow"/>
        </w:rPr>
        <w:t>Pietschnig</w:t>
      </w:r>
      <w:proofErr w:type="spellEnd"/>
      <w:r w:rsidRPr="00ED5060">
        <w:rPr>
          <w:rFonts w:ascii="Times New Roman" w:hAnsi="Times New Roman" w:cs="Times New Roman"/>
          <w:sz w:val="24"/>
          <w:szCs w:val="24"/>
          <w:highlight w:val="yellow"/>
        </w:rPr>
        <w:t xml:space="preserve">, J., </w:t>
      </w:r>
      <w:proofErr w:type="spellStart"/>
      <w:r w:rsidRPr="00ED5060">
        <w:rPr>
          <w:rFonts w:ascii="Times New Roman" w:hAnsi="Times New Roman" w:cs="Times New Roman"/>
          <w:sz w:val="24"/>
          <w:szCs w:val="24"/>
          <w:highlight w:val="yellow"/>
        </w:rPr>
        <w:t>Furnham</w:t>
      </w:r>
      <w:proofErr w:type="spellEnd"/>
      <w:r w:rsidRPr="00ED5060">
        <w:rPr>
          <w:rFonts w:ascii="Times New Roman" w:hAnsi="Times New Roman" w:cs="Times New Roman"/>
          <w:sz w:val="24"/>
          <w:szCs w:val="24"/>
          <w:highlight w:val="yellow"/>
        </w:rPr>
        <w:t xml:space="preserve">, A., </w:t>
      </w:r>
      <w:proofErr w:type="spellStart"/>
      <w:r w:rsidRPr="00ED5060">
        <w:rPr>
          <w:rFonts w:ascii="Times New Roman" w:hAnsi="Times New Roman" w:cs="Times New Roman"/>
          <w:sz w:val="24"/>
          <w:szCs w:val="24"/>
          <w:highlight w:val="yellow"/>
        </w:rPr>
        <w:t>Rehim</w:t>
      </w:r>
      <w:proofErr w:type="spellEnd"/>
      <w:r w:rsidRPr="00ED5060">
        <w:rPr>
          <w:rFonts w:ascii="Times New Roman" w:hAnsi="Times New Roman" w:cs="Times New Roman"/>
          <w:sz w:val="24"/>
          <w:szCs w:val="24"/>
          <w:highlight w:val="yellow"/>
        </w:rPr>
        <w:t>, S., et al.</w:t>
      </w:r>
      <w:r w:rsidR="00A704C7" w:rsidRPr="00ED5060">
        <w:rPr>
          <w:rFonts w:ascii="Times New Roman" w:hAnsi="Times New Roman" w:cs="Times New Roman"/>
          <w:sz w:val="24"/>
          <w:szCs w:val="24"/>
          <w:highlight w:val="yellow"/>
        </w:rPr>
        <w:t xml:space="preserve">, </w:t>
      </w:r>
      <w:r w:rsidRPr="00ED5060">
        <w:rPr>
          <w:rFonts w:ascii="Times New Roman" w:hAnsi="Times New Roman" w:cs="Times New Roman"/>
          <w:sz w:val="24"/>
          <w:szCs w:val="24"/>
          <w:highlight w:val="yellow"/>
        </w:rPr>
        <w:t xml:space="preserve">2011. </w:t>
      </w:r>
      <w:proofErr w:type="spellStart"/>
      <w:r w:rsidRPr="00ED5060">
        <w:rPr>
          <w:rFonts w:ascii="Times New Roman" w:hAnsi="Times New Roman" w:cs="Times New Roman"/>
          <w:sz w:val="24"/>
          <w:szCs w:val="24"/>
          <w:highlight w:val="yellow"/>
        </w:rPr>
        <w:t>Conspiracist</w:t>
      </w:r>
      <w:proofErr w:type="spellEnd"/>
      <w:r w:rsidRPr="00ED5060">
        <w:rPr>
          <w:rFonts w:ascii="Times New Roman" w:hAnsi="Times New Roman" w:cs="Times New Roman"/>
          <w:sz w:val="24"/>
          <w:szCs w:val="24"/>
          <w:highlight w:val="yellow"/>
        </w:rPr>
        <w:t xml:space="preserve"> ideation in Britain and Austria: Evidence of a </w:t>
      </w:r>
      <w:proofErr w:type="spellStart"/>
      <w:r w:rsidRPr="00ED5060">
        <w:rPr>
          <w:rFonts w:ascii="Times New Roman" w:hAnsi="Times New Roman" w:cs="Times New Roman"/>
          <w:sz w:val="24"/>
          <w:szCs w:val="24"/>
          <w:highlight w:val="yellow"/>
        </w:rPr>
        <w:t>monological</w:t>
      </w:r>
      <w:proofErr w:type="spellEnd"/>
      <w:r w:rsidRPr="00ED5060">
        <w:rPr>
          <w:rFonts w:ascii="Times New Roman" w:hAnsi="Times New Roman" w:cs="Times New Roman"/>
          <w:sz w:val="24"/>
          <w:szCs w:val="24"/>
          <w:highlight w:val="yellow"/>
        </w:rPr>
        <w:t xml:space="preserve"> belief system </w:t>
      </w:r>
      <w:r w:rsidRPr="00ED5060">
        <w:rPr>
          <w:rFonts w:ascii="Times New Roman" w:hAnsi="Times New Roman" w:cs="Times New Roman"/>
          <w:sz w:val="24"/>
          <w:szCs w:val="24"/>
          <w:highlight w:val="yellow"/>
        </w:rPr>
        <w:lastRenderedPageBreak/>
        <w:t xml:space="preserve">and associations between individual psychological differences and </w:t>
      </w:r>
      <w:r w:rsidR="00990A65" w:rsidRPr="00ED5060">
        <w:rPr>
          <w:rFonts w:ascii="Times New Roman" w:hAnsi="Times New Roman" w:cs="Times New Roman"/>
          <w:sz w:val="24"/>
          <w:szCs w:val="24"/>
          <w:highlight w:val="yellow"/>
        </w:rPr>
        <w:t>real-world</w:t>
      </w:r>
      <w:r w:rsidRPr="00ED5060">
        <w:rPr>
          <w:rFonts w:ascii="Times New Roman" w:hAnsi="Times New Roman" w:cs="Times New Roman"/>
          <w:sz w:val="24"/>
          <w:szCs w:val="24"/>
          <w:highlight w:val="yellow"/>
        </w:rPr>
        <w:t xml:space="preserve"> and fictitious conspiracy theories.</w:t>
      </w:r>
      <w:r w:rsidR="00A704C7" w:rsidRPr="00ED5060">
        <w:rPr>
          <w:rFonts w:ascii="Times New Roman" w:hAnsi="Times New Roman" w:cs="Times New Roman"/>
          <w:sz w:val="24"/>
          <w:szCs w:val="24"/>
          <w:highlight w:val="yellow"/>
        </w:rPr>
        <w:t xml:space="preserve"> Br</w:t>
      </w:r>
      <w:r w:rsidR="00ED5060">
        <w:rPr>
          <w:rFonts w:ascii="Times New Roman" w:hAnsi="Times New Roman" w:cs="Times New Roman"/>
          <w:sz w:val="24"/>
          <w:szCs w:val="24"/>
          <w:highlight w:val="yellow"/>
        </w:rPr>
        <w:t>.</w:t>
      </w:r>
      <w:r w:rsidR="00A704C7" w:rsidRPr="00ED5060">
        <w:rPr>
          <w:rFonts w:ascii="Times New Roman" w:hAnsi="Times New Roman" w:cs="Times New Roman"/>
          <w:sz w:val="24"/>
          <w:szCs w:val="24"/>
          <w:highlight w:val="yellow"/>
        </w:rPr>
        <w:t xml:space="preserve"> J</w:t>
      </w:r>
      <w:r w:rsidR="00ED5060">
        <w:rPr>
          <w:rFonts w:ascii="Times New Roman" w:hAnsi="Times New Roman" w:cs="Times New Roman"/>
          <w:sz w:val="24"/>
          <w:szCs w:val="24"/>
          <w:highlight w:val="yellow"/>
        </w:rPr>
        <w:t>.</w:t>
      </w:r>
      <w:r w:rsidR="00A704C7" w:rsidRPr="00ED5060">
        <w:rPr>
          <w:rFonts w:ascii="Times New Roman" w:hAnsi="Times New Roman" w:cs="Times New Roman"/>
          <w:sz w:val="24"/>
          <w:szCs w:val="24"/>
          <w:highlight w:val="yellow"/>
        </w:rPr>
        <w:t xml:space="preserve"> Psychol. 102, </w:t>
      </w:r>
      <w:r w:rsidRPr="00ED5060">
        <w:rPr>
          <w:rFonts w:ascii="Times New Roman" w:hAnsi="Times New Roman" w:cs="Times New Roman"/>
          <w:sz w:val="24"/>
          <w:szCs w:val="24"/>
          <w:highlight w:val="yellow"/>
        </w:rPr>
        <w:t xml:space="preserve">443-463. </w:t>
      </w:r>
    </w:p>
    <w:p w:rsidR="00A76E5E" w:rsidRPr="00ED5060" w:rsidRDefault="00A76E5E" w:rsidP="00725A41">
      <w:pPr>
        <w:tabs>
          <w:tab w:val="left" w:pos="284"/>
        </w:tabs>
        <w:spacing w:after="0" w:line="480" w:lineRule="auto"/>
        <w:ind w:left="567" w:hanging="567"/>
        <w:rPr>
          <w:rFonts w:ascii="Times New Roman" w:hAnsi="Times New Roman" w:cs="Times New Roman"/>
          <w:sz w:val="24"/>
          <w:szCs w:val="24"/>
          <w:highlight w:val="yellow"/>
          <w:shd w:val="clear" w:color="auto" w:fill="FFFFFF"/>
        </w:rPr>
      </w:pPr>
      <w:r w:rsidRPr="00ED5060">
        <w:rPr>
          <w:rFonts w:ascii="Times New Roman" w:hAnsi="Times New Roman" w:cs="Times New Roman"/>
          <w:sz w:val="24"/>
          <w:szCs w:val="24"/>
          <w:highlight w:val="yellow"/>
          <w:shd w:val="clear" w:color="auto" w:fill="FFFFFF"/>
        </w:rPr>
        <w:t xml:space="preserve">Swami, V., </w:t>
      </w:r>
      <w:proofErr w:type="spellStart"/>
      <w:r w:rsidRPr="00ED5060">
        <w:rPr>
          <w:rFonts w:ascii="Times New Roman" w:hAnsi="Times New Roman" w:cs="Times New Roman"/>
          <w:sz w:val="24"/>
          <w:szCs w:val="24"/>
          <w:highlight w:val="yellow"/>
          <w:shd w:val="clear" w:color="auto" w:fill="FFFFFF"/>
        </w:rPr>
        <w:t>Furnham</w:t>
      </w:r>
      <w:proofErr w:type="spellEnd"/>
      <w:r w:rsidRPr="00ED5060">
        <w:rPr>
          <w:rFonts w:ascii="Times New Roman" w:hAnsi="Times New Roman" w:cs="Times New Roman"/>
          <w:sz w:val="24"/>
          <w:szCs w:val="24"/>
          <w:highlight w:val="yellow"/>
          <w:shd w:val="clear" w:color="auto" w:fill="FFFFFF"/>
        </w:rPr>
        <w:t>, A.</w:t>
      </w:r>
      <w:r w:rsidR="00A704C7" w:rsidRPr="00ED5060">
        <w:rPr>
          <w:rFonts w:ascii="Times New Roman" w:hAnsi="Times New Roman" w:cs="Times New Roman"/>
          <w:sz w:val="24"/>
          <w:szCs w:val="24"/>
          <w:highlight w:val="yellow"/>
          <w:shd w:val="clear" w:color="auto" w:fill="FFFFFF"/>
        </w:rPr>
        <w:t>,</w:t>
      </w:r>
      <w:r w:rsidRPr="00ED5060">
        <w:rPr>
          <w:rFonts w:ascii="Times New Roman" w:hAnsi="Times New Roman" w:cs="Times New Roman"/>
          <w:sz w:val="24"/>
          <w:szCs w:val="24"/>
          <w:highlight w:val="yellow"/>
          <w:shd w:val="clear" w:color="auto" w:fill="FFFFFF"/>
        </w:rPr>
        <w:t xml:space="preserve"> 2012. Examining </w:t>
      </w:r>
      <w:proofErr w:type="spellStart"/>
      <w:r w:rsidRPr="00ED5060">
        <w:rPr>
          <w:rFonts w:ascii="Times New Roman" w:hAnsi="Times New Roman" w:cs="Times New Roman"/>
          <w:sz w:val="24"/>
          <w:szCs w:val="24"/>
          <w:highlight w:val="yellow"/>
          <w:shd w:val="clear" w:color="auto" w:fill="FFFFFF"/>
        </w:rPr>
        <w:t>conspiracist</w:t>
      </w:r>
      <w:proofErr w:type="spellEnd"/>
      <w:r w:rsidRPr="00ED5060">
        <w:rPr>
          <w:rFonts w:ascii="Times New Roman" w:hAnsi="Times New Roman" w:cs="Times New Roman"/>
          <w:sz w:val="24"/>
          <w:szCs w:val="24"/>
          <w:highlight w:val="yellow"/>
          <w:shd w:val="clear" w:color="auto" w:fill="FFFFFF"/>
        </w:rPr>
        <w:t xml:space="preserve"> beliefs about the disappearance of Amelia Earhart.</w:t>
      </w:r>
      <w:r w:rsidR="00A704C7" w:rsidRPr="00ED5060">
        <w:rPr>
          <w:rFonts w:ascii="Times New Roman" w:hAnsi="Times New Roman" w:cs="Times New Roman"/>
          <w:sz w:val="24"/>
          <w:szCs w:val="24"/>
          <w:highlight w:val="yellow"/>
          <w:shd w:val="clear" w:color="auto" w:fill="FFFFFF"/>
        </w:rPr>
        <w:t xml:space="preserve"> J</w:t>
      </w:r>
      <w:r w:rsidR="00ED5060">
        <w:rPr>
          <w:rFonts w:ascii="Times New Roman" w:hAnsi="Times New Roman" w:cs="Times New Roman"/>
          <w:sz w:val="24"/>
          <w:szCs w:val="24"/>
          <w:highlight w:val="yellow"/>
          <w:shd w:val="clear" w:color="auto" w:fill="FFFFFF"/>
        </w:rPr>
        <w:t>.</w:t>
      </w:r>
      <w:r w:rsidR="00A704C7" w:rsidRPr="00ED5060">
        <w:rPr>
          <w:rFonts w:ascii="Times New Roman" w:hAnsi="Times New Roman" w:cs="Times New Roman"/>
          <w:sz w:val="24"/>
          <w:szCs w:val="24"/>
          <w:highlight w:val="yellow"/>
          <w:shd w:val="clear" w:color="auto" w:fill="FFFFFF"/>
        </w:rPr>
        <w:t xml:space="preserve"> Gen</w:t>
      </w:r>
      <w:r w:rsidR="00ED5060">
        <w:rPr>
          <w:rFonts w:ascii="Times New Roman" w:hAnsi="Times New Roman" w:cs="Times New Roman"/>
          <w:sz w:val="24"/>
          <w:szCs w:val="24"/>
          <w:highlight w:val="yellow"/>
          <w:shd w:val="clear" w:color="auto" w:fill="FFFFFF"/>
        </w:rPr>
        <w:t>.</w:t>
      </w:r>
      <w:r w:rsidR="00A704C7" w:rsidRPr="00ED5060">
        <w:rPr>
          <w:rFonts w:ascii="Times New Roman" w:hAnsi="Times New Roman" w:cs="Times New Roman"/>
          <w:sz w:val="24"/>
          <w:szCs w:val="24"/>
          <w:highlight w:val="yellow"/>
          <w:shd w:val="clear" w:color="auto" w:fill="FFFFFF"/>
        </w:rPr>
        <w:t xml:space="preserve"> Psychol. 139, </w:t>
      </w:r>
      <w:r w:rsidRPr="00ED5060">
        <w:rPr>
          <w:rFonts w:ascii="Times New Roman" w:hAnsi="Times New Roman" w:cs="Times New Roman"/>
          <w:sz w:val="24"/>
          <w:szCs w:val="24"/>
          <w:highlight w:val="yellow"/>
          <w:shd w:val="clear" w:color="auto" w:fill="FFFFFF"/>
        </w:rPr>
        <w:t>244-259.</w:t>
      </w:r>
    </w:p>
    <w:p w:rsidR="009D476C" w:rsidRPr="00ED5060" w:rsidRDefault="00EC641E" w:rsidP="009D476C">
      <w:pPr>
        <w:spacing w:after="0" w:line="480" w:lineRule="auto"/>
        <w:ind w:left="567" w:hanging="567"/>
        <w:rPr>
          <w:rFonts w:ascii="Times New Roman" w:hAnsi="Times New Roman" w:cs="Times New Roman"/>
          <w:sz w:val="24"/>
          <w:szCs w:val="24"/>
          <w:highlight w:val="yellow"/>
        </w:rPr>
      </w:pPr>
      <w:r w:rsidRPr="00ED5060">
        <w:rPr>
          <w:rFonts w:ascii="Times New Roman" w:hAnsi="Times New Roman" w:cs="Times New Roman"/>
          <w:sz w:val="24"/>
          <w:szCs w:val="24"/>
          <w:highlight w:val="yellow"/>
        </w:rPr>
        <w:t xml:space="preserve">Swami, V., </w:t>
      </w:r>
      <w:proofErr w:type="spellStart"/>
      <w:r w:rsidRPr="00ED5060">
        <w:rPr>
          <w:rFonts w:ascii="Times New Roman" w:hAnsi="Times New Roman" w:cs="Times New Roman"/>
          <w:sz w:val="24"/>
          <w:szCs w:val="24"/>
          <w:highlight w:val="yellow"/>
        </w:rPr>
        <w:t>Furnham</w:t>
      </w:r>
      <w:proofErr w:type="spellEnd"/>
      <w:r w:rsidRPr="00ED5060">
        <w:rPr>
          <w:rFonts w:ascii="Times New Roman" w:hAnsi="Times New Roman" w:cs="Times New Roman"/>
          <w:sz w:val="24"/>
          <w:szCs w:val="24"/>
          <w:highlight w:val="yellow"/>
        </w:rPr>
        <w:t>, A.</w:t>
      </w:r>
      <w:r w:rsidR="00A704C7" w:rsidRPr="00ED5060">
        <w:rPr>
          <w:rFonts w:ascii="Times New Roman" w:hAnsi="Times New Roman" w:cs="Times New Roman"/>
          <w:sz w:val="24"/>
          <w:szCs w:val="24"/>
          <w:highlight w:val="yellow"/>
        </w:rPr>
        <w:t xml:space="preserve">, </w:t>
      </w:r>
      <w:r w:rsidRPr="00ED5060">
        <w:rPr>
          <w:rFonts w:ascii="Times New Roman" w:hAnsi="Times New Roman" w:cs="Times New Roman"/>
          <w:sz w:val="24"/>
          <w:szCs w:val="24"/>
          <w:highlight w:val="yellow"/>
        </w:rPr>
        <w:t>2014. Political paranoia and conspiracy theories</w:t>
      </w:r>
      <w:r w:rsidR="00A704C7" w:rsidRPr="00ED5060">
        <w:rPr>
          <w:rFonts w:ascii="Times New Roman" w:hAnsi="Times New Roman" w:cs="Times New Roman"/>
          <w:sz w:val="24"/>
          <w:szCs w:val="24"/>
          <w:highlight w:val="yellow"/>
        </w:rPr>
        <w:t xml:space="preserve">, in </w:t>
      </w:r>
      <w:proofErr w:type="spellStart"/>
      <w:r w:rsidRPr="00ED5060">
        <w:rPr>
          <w:rFonts w:ascii="Times New Roman" w:hAnsi="Times New Roman" w:cs="Times New Roman"/>
          <w:sz w:val="24"/>
          <w:szCs w:val="24"/>
          <w:highlight w:val="yellow"/>
        </w:rPr>
        <w:t>Prooijen</w:t>
      </w:r>
      <w:proofErr w:type="gramStart"/>
      <w:r w:rsidRPr="00ED5060">
        <w:rPr>
          <w:rFonts w:ascii="Times New Roman" w:hAnsi="Times New Roman" w:cs="Times New Roman"/>
          <w:sz w:val="24"/>
          <w:szCs w:val="24"/>
          <w:highlight w:val="yellow"/>
        </w:rPr>
        <w:t>,</w:t>
      </w:r>
      <w:r w:rsidR="00A704C7" w:rsidRPr="00ED5060">
        <w:rPr>
          <w:rFonts w:ascii="Times New Roman" w:hAnsi="Times New Roman" w:cs="Times New Roman"/>
          <w:sz w:val="24"/>
          <w:szCs w:val="24"/>
          <w:highlight w:val="yellow"/>
        </w:rPr>
        <w:t>J</w:t>
      </w:r>
      <w:proofErr w:type="spellEnd"/>
      <w:proofErr w:type="gramEnd"/>
      <w:r w:rsidR="00A704C7" w:rsidRPr="00ED5060">
        <w:rPr>
          <w:rFonts w:ascii="Times New Roman" w:hAnsi="Times New Roman" w:cs="Times New Roman"/>
          <w:sz w:val="24"/>
          <w:szCs w:val="24"/>
          <w:highlight w:val="yellow"/>
        </w:rPr>
        <w:t xml:space="preserve">.-P., </w:t>
      </w:r>
      <w:r w:rsidRPr="00ED5060">
        <w:rPr>
          <w:rFonts w:ascii="Times New Roman" w:hAnsi="Times New Roman" w:cs="Times New Roman"/>
          <w:sz w:val="24"/>
          <w:szCs w:val="24"/>
          <w:highlight w:val="yellow"/>
        </w:rPr>
        <w:t>van Lange</w:t>
      </w:r>
      <w:r w:rsidR="00A704C7" w:rsidRPr="00ED5060">
        <w:rPr>
          <w:rFonts w:ascii="Times New Roman" w:hAnsi="Times New Roman" w:cs="Times New Roman"/>
          <w:sz w:val="24"/>
          <w:szCs w:val="24"/>
          <w:highlight w:val="yellow"/>
        </w:rPr>
        <w:t>, P. A. M.</w:t>
      </w:r>
      <w:r w:rsidRPr="00ED5060">
        <w:rPr>
          <w:rFonts w:ascii="Times New Roman" w:hAnsi="Times New Roman" w:cs="Times New Roman"/>
          <w:sz w:val="24"/>
          <w:szCs w:val="24"/>
          <w:highlight w:val="yellow"/>
        </w:rPr>
        <w:t xml:space="preserve"> (Eds.), Power, </w:t>
      </w:r>
      <w:r w:rsidR="00A704C7" w:rsidRPr="00ED5060">
        <w:rPr>
          <w:rFonts w:ascii="Times New Roman" w:hAnsi="Times New Roman" w:cs="Times New Roman"/>
          <w:sz w:val="24"/>
          <w:szCs w:val="24"/>
          <w:highlight w:val="yellow"/>
        </w:rPr>
        <w:t>P</w:t>
      </w:r>
      <w:r w:rsidRPr="00ED5060">
        <w:rPr>
          <w:rFonts w:ascii="Times New Roman" w:hAnsi="Times New Roman" w:cs="Times New Roman"/>
          <w:sz w:val="24"/>
          <w:szCs w:val="24"/>
          <w:highlight w:val="yellow"/>
        </w:rPr>
        <w:t xml:space="preserve">olitics, and </w:t>
      </w:r>
      <w:r w:rsidR="00A704C7" w:rsidRPr="00ED5060">
        <w:rPr>
          <w:rFonts w:ascii="Times New Roman" w:hAnsi="Times New Roman" w:cs="Times New Roman"/>
          <w:sz w:val="24"/>
          <w:szCs w:val="24"/>
          <w:highlight w:val="yellow"/>
        </w:rPr>
        <w:t>P</w:t>
      </w:r>
      <w:r w:rsidRPr="00ED5060">
        <w:rPr>
          <w:rFonts w:ascii="Times New Roman" w:hAnsi="Times New Roman" w:cs="Times New Roman"/>
          <w:sz w:val="24"/>
          <w:szCs w:val="24"/>
          <w:highlight w:val="yellow"/>
        </w:rPr>
        <w:t xml:space="preserve">aranoia: Why </w:t>
      </w:r>
      <w:r w:rsidR="00A704C7" w:rsidRPr="00ED5060">
        <w:rPr>
          <w:rFonts w:ascii="Times New Roman" w:hAnsi="Times New Roman" w:cs="Times New Roman"/>
          <w:sz w:val="24"/>
          <w:szCs w:val="24"/>
          <w:highlight w:val="yellow"/>
        </w:rPr>
        <w:t>P</w:t>
      </w:r>
      <w:r w:rsidRPr="00ED5060">
        <w:rPr>
          <w:rFonts w:ascii="Times New Roman" w:hAnsi="Times New Roman" w:cs="Times New Roman"/>
          <w:sz w:val="24"/>
          <w:szCs w:val="24"/>
          <w:highlight w:val="yellow"/>
        </w:rPr>
        <w:t xml:space="preserve">eople are </w:t>
      </w:r>
      <w:r w:rsidR="00A704C7" w:rsidRPr="00ED5060">
        <w:rPr>
          <w:rFonts w:ascii="Times New Roman" w:hAnsi="Times New Roman" w:cs="Times New Roman"/>
          <w:sz w:val="24"/>
          <w:szCs w:val="24"/>
          <w:highlight w:val="yellow"/>
        </w:rPr>
        <w:t>S</w:t>
      </w:r>
      <w:r w:rsidRPr="00ED5060">
        <w:rPr>
          <w:rFonts w:ascii="Times New Roman" w:hAnsi="Times New Roman" w:cs="Times New Roman"/>
          <w:sz w:val="24"/>
          <w:szCs w:val="24"/>
          <w:highlight w:val="yellow"/>
        </w:rPr>
        <w:t xml:space="preserve">uspicious of </w:t>
      </w:r>
      <w:r w:rsidR="00A704C7" w:rsidRPr="00ED5060">
        <w:rPr>
          <w:rFonts w:ascii="Times New Roman" w:hAnsi="Times New Roman" w:cs="Times New Roman"/>
          <w:sz w:val="24"/>
          <w:szCs w:val="24"/>
          <w:highlight w:val="yellow"/>
        </w:rPr>
        <w:t>T</w:t>
      </w:r>
      <w:r w:rsidRPr="00ED5060">
        <w:rPr>
          <w:rFonts w:ascii="Times New Roman" w:hAnsi="Times New Roman" w:cs="Times New Roman"/>
          <w:sz w:val="24"/>
          <w:szCs w:val="24"/>
          <w:highlight w:val="yellow"/>
        </w:rPr>
        <w:t xml:space="preserve">heir </w:t>
      </w:r>
      <w:r w:rsidR="00A704C7" w:rsidRPr="00ED5060">
        <w:rPr>
          <w:rFonts w:ascii="Times New Roman" w:hAnsi="Times New Roman" w:cs="Times New Roman"/>
          <w:sz w:val="24"/>
          <w:szCs w:val="24"/>
          <w:highlight w:val="yellow"/>
        </w:rPr>
        <w:t>L</w:t>
      </w:r>
      <w:r w:rsidRPr="00ED5060">
        <w:rPr>
          <w:rFonts w:ascii="Times New Roman" w:hAnsi="Times New Roman" w:cs="Times New Roman"/>
          <w:sz w:val="24"/>
          <w:szCs w:val="24"/>
          <w:highlight w:val="yellow"/>
        </w:rPr>
        <w:t>eaders</w:t>
      </w:r>
      <w:r w:rsidR="00A704C7" w:rsidRPr="00ED5060">
        <w:rPr>
          <w:rFonts w:ascii="Times New Roman" w:hAnsi="Times New Roman" w:cs="Times New Roman"/>
          <w:sz w:val="24"/>
          <w:szCs w:val="24"/>
          <w:highlight w:val="yellow"/>
        </w:rPr>
        <w:t xml:space="preserve">. Cambridge University Press, Cambridge, </w:t>
      </w:r>
      <w:r w:rsidRPr="00ED5060">
        <w:rPr>
          <w:rFonts w:ascii="Times New Roman" w:hAnsi="Times New Roman" w:cs="Times New Roman"/>
          <w:sz w:val="24"/>
          <w:szCs w:val="24"/>
          <w:highlight w:val="yellow"/>
        </w:rPr>
        <w:t xml:space="preserve">pp. 218-236.  </w:t>
      </w:r>
    </w:p>
    <w:p w:rsidR="009D476C" w:rsidRPr="00ED5060" w:rsidRDefault="009D476C" w:rsidP="009D476C">
      <w:pPr>
        <w:spacing w:after="0" w:line="480" w:lineRule="auto"/>
        <w:ind w:left="567" w:hanging="567"/>
        <w:rPr>
          <w:rFonts w:ascii="Times New Roman" w:hAnsi="Times New Roman" w:cs="Times New Roman"/>
          <w:sz w:val="24"/>
          <w:szCs w:val="24"/>
          <w:highlight w:val="yellow"/>
          <w:shd w:val="clear" w:color="auto" w:fill="FFFFFF"/>
        </w:rPr>
      </w:pPr>
      <w:r w:rsidRPr="00ED5060">
        <w:rPr>
          <w:rFonts w:ascii="Times New Roman" w:hAnsi="Times New Roman" w:cs="Times New Roman"/>
          <w:sz w:val="24"/>
          <w:szCs w:val="24"/>
          <w:highlight w:val="yellow"/>
        </w:rPr>
        <w:t xml:space="preserve">Swami, V., </w:t>
      </w:r>
      <w:proofErr w:type="spellStart"/>
      <w:r w:rsidRPr="00ED5060">
        <w:rPr>
          <w:rFonts w:ascii="Times New Roman" w:hAnsi="Times New Roman" w:cs="Times New Roman"/>
          <w:sz w:val="24"/>
          <w:szCs w:val="24"/>
          <w:highlight w:val="yellow"/>
        </w:rPr>
        <w:t>Pietschnig</w:t>
      </w:r>
      <w:proofErr w:type="spellEnd"/>
      <w:r w:rsidRPr="00ED5060">
        <w:rPr>
          <w:rFonts w:ascii="Times New Roman" w:hAnsi="Times New Roman" w:cs="Times New Roman"/>
          <w:sz w:val="24"/>
          <w:szCs w:val="24"/>
          <w:highlight w:val="yellow"/>
        </w:rPr>
        <w:t xml:space="preserve">, J., Tran, U.S., Nader, I.W., </w:t>
      </w:r>
      <w:proofErr w:type="spellStart"/>
      <w:r w:rsidRPr="00ED5060">
        <w:rPr>
          <w:rFonts w:ascii="Times New Roman" w:hAnsi="Times New Roman" w:cs="Times New Roman"/>
          <w:sz w:val="24"/>
          <w:szCs w:val="24"/>
          <w:highlight w:val="yellow"/>
        </w:rPr>
        <w:t>Stieger</w:t>
      </w:r>
      <w:proofErr w:type="spellEnd"/>
      <w:r w:rsidRPr="00ED5060">
        <w:rPr>
          <w:rFonts w:ascii="Times New Roman" w:hAnsi="Times New Roman" w:cs="Times New Roman"/>
          <w:sz w:val="24"/>
          <w:szCs w:val="24"/>
          <w:highlight w:val="yellow"/>
        </w:rPr>
        <w:t xml:space="preserve">, S., </w:t>
      </w:r>
      <w:proofErr w:type="spellStart"/>
      <w:r w:rsidRPr="00ED5060">
        <w:rPr>
          <w:rFonts w:ascii="Times New Roman" w:hAnsi="Times New Roman" w:cs="Times New Roman"/>
          <w:sz w:val="24"/>
          <w:szCs w:val="24"/>
          <w:highlight w:val="yellow"/>
        </w:rPr>
        <w:t>Voracek</w:t>
      </w:r>
      <w:proofErr w:type="spellEnd"/>
      <w:r w:rsidRPr="00ED5060">
        <w:rPr>
          <w:rFonts w:ascii="Times New Roman" w:hAnsi="Times New Roman" w:cs="Times New Roman"/>
          <w:sz w:val="24"/>
          <w:szCs w:val="24"/>
          <w:highlight w:val="yellow"/>
        </w:rPr>
        <w:t>, M.</w:t>
      </w:r>
      <w:r w:rsidR="00A704C7" w:rsidRPr="00ED5060">
        <w:rPr>
          <w:rFonts w:ascii="Times New Roman" w:hAnsi="Times New Roman" w:cs="Times New Roman"/>
          <w:sz w:val="24"/>
          <w:szCs w:val="24"/>
          <w:highlight w:val="yellow"/>
        </w:rPr>
        <w:t xml:space="preserve">, </w:t>
      </w:r>
      <w:r w:rsidRPr="00ED5060">
        <w:rPr>
          <w:rFonts w:ascii="Times New Roman" w:hAnsi="Times New Roman" w:cs="Times New Roman"/>
          <w:sz w:val="24"/>
          <w:szCs w:val="24"/>
          <w:highlight w:val="yellow"/>
        </w:rPr>
        <w:t xml:space="preserve">2013. Lunar lies: The impact of informational bias and individual differences in shaping </w:t>
      </w:r>
      <w:proofErr w:type="spellStart"/>
      <w:r w:rsidRPr="00ED5060">
        <w:rPr>
          <w:rFonts w:ascii="Times New Roman" w:hAnsi="Times New Roman" w:cs="Times New Roman"/>
          <w:sz w:val="24"/>
          <w:szCs w:val="24"/>
          <w:highlight w:val="yellow"/>
        </w:rPr>
        <w:t>conspiracist</w:t>
      </w:r>
      <w:proofErr w:type="spellEnd"/>
      <w:r w:rsidRPr="00ED5060">
        <w:rPr>
          <w:rFonts w:ascii="Times New Roman" w:hAnsi="Times New Roman" w:cs="Times New Roman"/>
          <w:sz w:val="24"/>
          <w:szCs w:val="24"/>
          <w:highlight w:val="yellow"/>
        </w:rPr>
        <w:t xml:space="preserve"> beliefs about the moon landings.</w:t>
      </w:r>
      <w:r w:rsidR="00A704C7" w:rsidRPr="00ED5060">
        <w:rPr>
          <w:rFonts w:ascii="Times New Roman" w:hAnsi="Times New Roman" w:cs="Times New Roman"/>
          <w:sz w:val="24"/>
          <w:szCs w:val="24"/>
          <w:highlight w:val="yellow"/>
        </w:rPr>
        <w:t xml:space="preserve"> App</w:t>
      </w:r>
      <w:r w:rsidR="00ED5060">
        <w:rPr>
          <w:rFonts w:ascii="Times New Roman" w:hAnsi="Times New Roman" w:cs="Times New Roman"/>
          <w:sz w:val="24"/>
          <w:szCs w:val="24"/>
          <w:highlight w:val="yellow"/>
        </w:rPr>
        <w:t>.</w:t>
      </w:r>
      <w:r w:rsidR="00A704C7" w:rsidRPr="00ED5060">
        <w:rPr>
          <w:rFonts w:ascii="Times New Roman" w:hAnsi="Times New Roman" w:cs="Times New Roman"/>
          <w:sz w:val="24"/>
          <w:szCs w:val="24"/>
          <w:highlight w:val="yellow"/>
        </w:rPr>
        <w:t xml:space="preserve"> Cog</w:t>
      </w:r>
      <w:r w:rsidR="00ED5060">
        <w:rPr>
          <w:rFonts w:ascii="Times New Roman" w:hAnsi="Times New Roman" w:cs="Times New Roman"/>
          <w:sz w:val="24"/>
          <w:szCs w:val="24"/>
          <w:highlight w:val="yellow"/>
        </w:rPr>
        <w:t>.</w:t>
      </w:r>
      <w:r w:rsidR="00A704C7" w:rsidRPr="00ED5060">
        <w:rPr>
          <w:rFonts w:ascii="Times New Roman" w:hAnsi="Times New Roman" w:cs="Times New Roman"/>
          <w:sz w:val="24"/>
          <w:szCs w:val="24"/>
          <w:highlight w:val="yellow"/>
        </w:rPr>
        <w:t xml:space="preserve"> Psychol. 27, </w:t>
      </w:r>
      <w:r w:rsidRPr="00ED5060">
        <w:rPr>
          <w:rFonts w:ascii="Times New Roman" w:hAnsi="Times New Roman" w:cs="Times New Roman"/>
          <w:sz w:val="24"/>
          <w:szCs w:val="24"/>
          <w:highlight w:val="yellow"/>
        </w:rPr>
        <w:t xml:space="preserve">71-80. </w:t>
      </w:r>
    </w:p>
    <w:p w:rsidR="00E157F8" w:rsidRPr="00ED5060" w:rsidRDefault="00E157F8" w:rsidP="009D476C">
      <w:pPr>
        <w:spacing w:after="0" w:line="480" w:lineRule="auto"/>
        <w:ind w:left="567" w:hanging="567"/>
        <w:rPr>
          <w:rFonts w:ascii="Times New Roman" w:hAnsi="Times New Roman" w:cs="Times New Roman"/>
          <w:sz w:val="24"/>
          <w:szCs w:val="24"/>
          <w:highlight w:val="yellow"/>
          <w:shd w:val="clear" w:color="auto" w:fill="FFFFFF"/>
        </w:rPr>
      </w:pPr>
      <w:r w:rsidRPr="00ED5060">
        <w:rPr>
          <w:rFonts w:ascii="Times New Roman" w:hAnsi="Times New Roman" w:cs="Times New Roman"/>
          <w:sz w:val="24"/>
          <w:szCs w:val="24"/>
          <w:highlight w:val="yellow"/>
          <w:shd w:val="clear" w:color="auto" w:fill="FFFFFF"/>
        </w:rPr>
        <w:t xml:space="preserve">Swami, V., </w:t>
      </w:r>
      <w:proofErr w:type="spellStart"/>
      <w:r w:rsidRPr="00ED5060">
        <w:rPr>
          <w:rFonts w:ascii="Times New Roman" w:hAnsi="Times New Roman" w:cs="Times New Roman"/>
          <w:sz w:val="24"/>
          <w:szCs w:val="24"/>
          <w:highlight w:val="yellow"/>
          <w:shd w:val="clear" w:color="auto" w:fill="FFFFFF"/>
        </w:rPr>
        <w:t>Voracek</w:t>
      </w:r>
      <w:proofErr w:type="spellEnd"/>
      <w:r w:rsidRPr="00ED5060">
        <w:rPr>
          <w:rFonts w:ascii="Times New Roman" w:hAnsi="Times New Roman" w:cs="Times New Roman"/>
          <w:sz w:val="24"/>
          <w:szCs w:val="24"/>
          <w:highlight w:val="yellow"/>
          <w:shd w:val="clear" w:color="auto" w:fill="FFFFFF"/>
        </w:rPr>
        <w:t xml:space="preserve">, M., </w:t>
      </w:r>
      <w:proofErr w:type="spellStart"/>
      <w:r w:rsidRPr="00ED5060">
        <w:rPr>
          <w:rFonts w:ascii="Times New Roman" w:hAnsi="Times New Roman" w:cs="Times New Roman"/>
          <w:sz w:val="24"/>
          <w:szCs w:val="24"/>
          <w:highlight w:val="yellow"/>
          <w:shd w:val="clear" w:color="auto" w:fill="FFFFFF"/>
        </w:rPr>
        <w:t>Stieger</w:t>
      </w:r>
      <w:proofErr w:type="spellEnd"/>
      <w:r w:rsidRPr="00ED5060">
        <w:rPr>
          <w:rFonts w:ascii="Times New Roman" w:hAnsi="Times New Roman" w:cs="Times New Roman"/>
          <w:sz w:val="24"/>
          <w:szCs w:val="24"/>
          <w:highlight w:val="yellow"/>
          <w:shd w:val="clear" w:color="auto" w:fill="FFFFFF"/>
        </w:rPr>
        <w:t xml:space="preserve">, S., Tran, U.S., </w:t>
      </w:r>
      <w:proofErr w:type="spellStart"/>
      <w:r w:rsidRPr="00ED5060">
        <w:rPr>
          <w:rFonts w:ascii="Times New Roman" w:hAnsi="Times New Roman" w:cs="Times New Roman"/>
          <w:sz w:val="24"/>
          <w:szCs w:val="24"/>
          <w:highlight w:val="yellow"/>
          <w:shd w:val="clear" w:color="auto" w:fill="FFFFFF"/>
        </w:rPr>
        <w:t>Furnham</w:t>
      </w:r>
      <w:proofErr w:type="spellEnd"/>
      <w:r w:rsidRPr="00ED5060">
        <w:rPr>
          <w:rFonts w:ascii="Times New Roman" w:hAnsi="Times New Roman" w:cs="Times New Roman"/>
          <w:sz w:val="24"/>
          <w:szCs w:val="24"/>
          <w:highlight w:val="yellow"/>
          <w:shd w:val="clear" w:color="auto" w:fill="FFFFFF"/>
        </w:rPr>
        <w:t>, A.</w:t>
      </w:r>
      <w:r w:rsidR="00A704C7" w:rsidRPr="00ED5060">
        <w:rPr>
          <w:rFonts w:ascii="Times New Roman" w:hAnsi="Times New Roman" w:cs="Times New Roman"/>
          <w:sz w:val="24"/>
          <w:szCs w:val="24"/>
          <w:highlight w:val="yellow"/>
          <w:shd w:val="clear" w:color="auto" w:fill="FFFFFF"/>
        </w:rPr>
        <w:t xml:space="preserve">, </w:t>
      </w:r>
      <w:r w:rsidRPr="00ED5060">
        <w:rPr>
          <w:rFonts w:ascii="Times New Roman" w:hAnsi="Times New Roman" w:cs="Times New Roman"/>
          <w:sz w:val="24"/>
          <w:szCs w:val="24"/>
          <w:highlight w:val="yellow"/>
          <w:shd w:val="clear" w:color="auto" w:fill="FFFFFF"/>
        </w:rPr>
        <w:t xml:space="preserve">2014. Analytic thinking reduces belief in conspiracy theories. </w:t>
      </w:r>
      <w:r w:rsidR="00A704C7" w:rsidRPr="00ED5060">
        <w:rPr>
          <w:rFonts w:ascii="Times New Roman" w:hAnsi="Times New Roman" w:cs="Times New Roman"/>
          <w:sz w:val="24"/>
          <w:szCs w:val="24"/>
          <w:highlight w:val="yellow"/>
          <w:shd w:val="clear" w:color="auto" w:fill="FFFFFF"/>
        </w:rPr>
        <w:t xml:space="preserve">Cog. 133, </w:t>
      </w:r>
      <w:r w:rsidRPr="00ED5060">
        <w:rPr>
          <w:rFonts w:ascii="Times New Roman" w:hAnsi="Times New Roman" w:cs="Times New Roman"/>
          <w:sz w:val="24"/>
          <w:szCs w:val="24"/>
          <w:highlight w:val="yellow"/>
          <w:shd w:val="clear" w:color="auto" w:fill="FFFFFF"/>
        </w:rPr>
        <w:t xml:space="preserve">572-585. </w:t>
      </w:r>
    </w:p>
    <w:p w:rsidR="0059610C" w:rsidRPr="00ED5060" w:rsidRDefault="0059610C" w:rsidP="009D476C">
      <w:pPr>
        <w:spacing w:after="0" w:line="480" w:lineRule="auto"/>
        <w:ind w:left="567" w:hanging="567"/>
        <w:rPr>
          <w:rFonts w:ascii="Times New Roman" w:hAnsi="Times New Roman" w:cs="Times New Roman"/>
          <w:sz w:val="24"/>
          <w:szCs w:val="24"/>
          <w:highlight w:val="yellow"/>
        </w:rPr>
      </w:pPr>
      <w:proofErr w:type="gramStart"/>
      <w:r w:rsidRPr="00ED5060">
        <w:rPr>
          <w:rFonts w:ascii="Times New Roman" w:hAnsi="Times New Roman" w:cs="Times New Roman"/>
          <w:sz w:val="24"/>
          <w:szCs w:val="24"/>
          <w:highlight w:val="yellow"/>
        </w:rPr>
        <w:t>van</w:t>
      </w:r>
      <w:proofErr w:type="gramEnd"/>
      <w:r w:rsidRPr="00ED5060">
        <w:rPr>
          <w:rFonts w:ascii="Times New Roman" w:hAnsi="Times New Roman" w:cs="Times New Roman"/>
          <w:sz w:val="24"/>
          <w:szCs w:val="24"/>
          <w:highlight w:val="yellow"/>
        </w:rPr>
        <w:t xml:space="preserve"> der Linden, S.</w:t>
      </w:r>
      <w:r w:rsidR="00A704C7" w:rsidRPr="00ED5060">
        <w:rPr>
          <w:rFonts w:ascii="Times New Roman" w:hAnsi="Times New Roman" w:cs="Times New Roman"/>
          <w:sz w:val="24"/>
          <w:szCs w:val="24"/>
          <w:highlight w:val="yellow"/>
        </w:rPr>
        <w:t xml:space="preserve">, </w:t>
      </w:r>
      <w:r w:rsidRPr="00ED5060">
        <w:rPr>
          <w:rFonts w:ascii="Times New Roman" w:hAnsi="Times New Roman" w:cs="Times New Roman"/>
          <w:sz w:val="24"/>
          <w:szCs w:val="24"/>
          <w:highlight w:val="yellow"/>
        </w:rPr>
        <w:t xml:space="preserve">2015. The conspiracy-effect: Exposure to conspiracy theories (about global warming) decreases pro-social </w:t>
      </w:r>
      <w:proofErr w:type="spellStart"/>
      <w:r w:rsidRPr="00ED5060">
        <w:rPr>
          <w:rFonts w:ascii="Times New Roman" w:hAnsi="Times New Roman" w:cs="Times New Roman"/>
          <w:sz w:val="24"/>
          <w:szCs w:val="24"/>
          <w:highlight w:val="yellow"/>
        </w:rPr>
        <w:t>behavior</w:t>
      </w:r>
      <w:proofErr w:type="spellEnd"/>
      <w:r w:rsidRPr="00ED5060">
        <w:rPr>
          <w:rFonts w:ascii="Times New Roman" w:hAnsi="Times New Roman" w:cs="Times New Roman"/>
          <w:sz w:val="24"/>
          <w:szCs w:val="24"/>
          <w:highlight w:val="yellow"/>
        </w:rPr>
        <w:t xml:space="preserve"> and science acceptance.</w:t>
      </w:r>
      <w:r w:rsidR="00A704C7" w:rsidRPr="00ED5060">
        <w:rPr>
          <w:rFonts w:ascii="Times New Roman" w:hAnsi="Times New Roman" w:cs="Times New Roman"/>
          <w:sz w:val="24"/>
          <w:szCs w:val="24"/>
          <w:highlight w:val="yellow"/>
        </w:rPr>
        <w:t xml:space="preserve"> Pers</w:t>
      </w:r>
      <w:r w:rsidR="00ED5060">
        <w:rPr>
          <w:rFonts w:ascii="Times New Roman" w:hAnsi="Times New Roman" w:cs="Times New Roman"/>
          <w:sz w:val="24"/>
          <w:szCs w:val="24"/>
          <w:highlight w:val="yellow"/>
        </w:rPr>
        <w:t>.</w:t>
      </w:r>
      <w:r w:rsidR="00A704C7" w:rsidRPr="00ED5060">
        <w:rPr>
          <w:rFonts w:ascii="Times New Roman" w:hAnsi="Times New Roman" w:cs="Times New Roman"/>
          <w:sz w:val="24"/>
          <w:szCs w:val="24"/>
          <w:highlight w:val="yellow"/>
        </w:rPr>
        <w:t xml:space="preserve"> In</w:t>
      </w:r>
      <w:r w:rsidR="00ED5060">
        <w:rPr>
          <w:rFonts w:ascii="Times New Roman" w:hAnsi="Times New Roman" w:cs="Times New Roman"/>
          <w:sz w:val="24"/>
          <w:szCs w:val="24"/>
          <w:highlight w:val="yellow"/>
        </w:rPr>
        <w:t>d.</w:t>
      </w:r>
      <w:r w:rsidR="00A704C7" w:rsidRPr="00ED5060">
        <w:rPr>
          <w:rFonts w:ascii="Times New Roman" w:hAnsi="Times New Roman" w:cs="Times New Roman"/>
          <w:sz w:val="24"/>
          <w:szCs w:val="24"/>
          <w:highlight w:val="yellow"/>
        </w:rPr>
        <w:t xml:space="preserve"> </w:t>
      </w:r>
      <w:proofErr w:type="spellStart"/>
      <w:r w:rsidR="00A704C7" w:rsidRPr="00ED5060">
        <w:rPr>
          <w:rFonts w:ascii="Times New Roman" w:hAnsi="Times New Roman" w:cs="Times New Roman"/>
          <w:sz w:val="24"/>
          <w:szCs w:val="24"/>
          <w:highlight w:val="yellow"/>
        </w:rPr>
        <w:t>Differen</w:t>
      </w:r>
      <w:proofErr w:type="spellEnd"/>
      <w:r w:rsidR="00A704C7" w:rsidRPr="00ED5060">
        <w:rPr>
          <w:rFonts w:ascii="Times New Roman" w:hAnsi="Times New Roman" w:cs="Times New Roman"/>
          <w:sz w:val="24"/>
          <w:szCs w:val="24"/>
          <w:highlight w:val="yellow"/>
        </w:rPr>
        <w:t xml:space="preserve">. 87, </w:t>
      </w:r>
      <w:r w:rsidRPr="00ED5060">
        <w:rPr>
          <w:rFonts w:ascii="Times New Roman" w:hAnsi="Times New Roman" w:cs="Times New Roman"/>
          <w:sz w:val="24"/>
          <w:szCs w:val="24"/>
          <w:highlight w:val="yellow"/>
        </w:rPr>
        <w:t xml:space="preserve">171-173. </w:t>
      </w:r>
    </w:p>
    <w:p w:rsidR="009D476C" w:rsidRPr="00ED5060" w:rsidRDefault="009D476C" w:rsidP="009D476C">
      <w:pPr>
        <w:spacing w:after="0" w:line="480" w:lineRule="auto"/>
        <w:ind w:left="567" w:hanging="567"/>
        <w:rPr>
          <w:rFonts w:ascii="Times New Roman" w:hAnsi="Times New Roman" w:cs="Times New Roman"/>
          <w:sz w:val="24"/>
          <w:szCs w:val="24"/>
          <w:highlight w:val="yellow"/>
        </w:rPr>
      </w:pPr>
      <w:proofErr w:type="gramStart"/>
      <w:r w:rsidRPr="00ED5060">
        <w:rPr>
          <w:rFonts w:ascii="Times New Roman" w:hAnsi="Times New Roman" w:cs="Times New Roman"/>
          <w:sz w:val="24"/>
          <w:szCs w:val="24"/>
          <w:highlight w:val="yellow"/>
        </w:rPr>
        <w:t>van</w:t>
      </w:r>
      <w:proofErr w:type="gramEnd"/>
      <w:r w:rsidRPr="00ED5060">
        <w:rPr>
          <w:rFonts w:ascii="Times New Roman" w:hAnsi="Times New Roman" w:cs="Times New Roman"/>
          <w:sz w:val="24"/>
          <w:szCs w:val="24"/>
          <w:highlight w:val="yellow"/>
        </w:rPr>
        <w:t xml:space="preserve"> der </w:t>
      </w:r>
      <w:proofErr w:type="spellStart"/>
      <w:r w:rsidRPr="00ED5060">
        <w:rPr>
          <w:rFonts w:ascii="Times New Roman" w:hAnsi="Times New Roman" w:cs="Times New Roman"/>
          <w:sz w:val="24"/>
          <w:szCs w:val="24"/>
          <w:highlight w:val="yellow"/>
        </w:rPr>
        <w:t>Tempel</w:t>
      </w:r>
      <w:proofErr w:type="spellEnd"/>
      <w:r w:rsidRPr="00ED5060">
        <w:rPr>
          <w:rFonts w:ascii="Times New Roman" w:hAnsi="Times New Roman" w:cs="Times New Roman"/>
          <w:sz w:val="24"/>
          <w:szCs w:val="24"/>
          <w:highlight w:val="yellow"/>
        </w:rPr>
        <w:t xml:space="preserve">, J., </w:t>
      </w:r>
      <w:proofErr w:type="spellStart"/>
      <w:r w:rsidR="00A704C7" w:rsidRPr="00ED5060">
        <w:rPr>
          <w:rFonts w:ascii="Times New Roman" w:hAnsi="Times New Roman" w:cs="Times New Roman"/>
          <w:sz w:val="24"/>
          <w:szCs w:val="24"/>
          <w:highlight w:val="yellow"/>
        </w:rPr>
        <w:t>A</w:t>
      </w:r>
      <w:r w:rsidRPr="00ED5060">
        <w:rPr>
          <w:rFonts w:ascii="Times New Roman" w:hAnsi="Times New Roman" w:cs="Times New Roman"/>
          <w:sz w:val="24"/>
          <w:szCs w:val="24"/>
          <w:highlight w:val="yellow"/>
        </w:rPr>
        <w:t>lcock</w:t>
      </w:r>
      <w:proofErr w:type="spellEnd"/>
      <w:r w:rsidRPr="00ED5060">
        <w:rPr>
          <w:rFonts w:ascii="Times New Roman" w:hAnsi="Times New Roman" w:cs="Times New Roman"/>
          <w:sz w:val="24"/>
          <w:szCs w:val="24"/>
          <w:highlight w:val="yellow"/>
        </w:rPr>
        <w:t>, J.</w:t>
      </w:r>
      <w:r w:rsidR="00A704C7" w:rsidRPr="00ED5060">
        <w:rPr>
          <w:rFonts w:ascii="Times New Roman" w:hAnsi="Times New Roman" w:cs="Times New Roman"/>
          <w:sz w:val="24"/>
          <w:szCs w:val="24"/>
          <w:highlight w:val="yellow"/>
        </w:rPr>
        <w:t>,</w:t>
      </w:r>
      <w:r w:rsidRPr="00ED5060">
        <w:rPr>
          <w:rFonts w:ascii="Times New Roman" w:hAnsi="Times New Roman" w:cs="Times New Roman"/>
          <w:sz w:val="24"/>
          <w:szCs w:val="24"/>
          <w:highlight w:val="yellow"/>
        </w:rPr>
        <w:t xml:space="preserve"> 2015. Relationships between conspiracy mentality, hyperactive agency detection, and </w:t>
      </w:r>
      <w:proofErr w:type="spellStart"/>
      <w:r w:rsidRPr="00ED5060">
        <w:rPr>
          <w:rFonts w:ascii="Times New Roman" w:hAnsi="Times New Roman" w:cs="Times New Roman"/>
          <w:sz w:val="24"/>
          <w:szCs w:val="24"/>
          <w:highlight w:val="yellow"/>
        </w:rPr>
        <w:t>schizotypy</w:t>
      </w:r>
      <w:proofErr w:type="spellEnd"/>
      <w:r w:rsidRPr="00ED5060">
        <w:rPr>
          <w:rFonts w:ascii="Times New Roman" w:hAnsi="Times New Roman" w:cs="Times New Roman"/>
          <w:sz w:val="24"/>
          <w:szCs w:val="24"/>
          <w:highlight w:val="yellow"/>
        </w:rPr>
        <w:t>: Supernatural forces at work?</w:t>
      </w:r>
      <w:r w:rsidR="00A704C7" w:rsidRPr="00ED5060">
        <w:rPr>
          <w:rFonts w:ascii="Times New Roman" w:hAnsi="Times New Roman" w:cs="Times New Roman"/>
          <w:sz w:val="24"/>
          <w:szCs w:val="24"/>
          <w:highlight w:val="yellow"/>
        </w:rPr>
        <w:t xml:space="preserve"> Pers</w:t>
      </w:r>
      <w:r w:rsidR="00ED5060">
        <w:rPr>
          <w:rFonts w:ascii="Times New Roman" w:hAnsi="Times New Roman" w:cs="Times New Roman"/>
          <w:sz w:val="24"/>
          <w:szCs w:val="24"/>
          <w:highlight w:val="yellow"/>
        </w:rPr>
        <w:t>.</w:t>
      </w:r>
      <w:r w:rsidR="00A704C7" w:rsidRPr="00ED5060">
        <w:rPr>
          <w:rFonts w:ascii="Times New Roman" w:hAnsi="Times New Roman" w:cs="Times New Roman"/>
          <w:sz w:val="24"/>
          <w:szCs w:val="24"/>
          <w:highlight w:val="yellow"/>
        </w:rPr>
        <w:t xml:space="preserve"> Ind</w:t>
      </w:r>
      <w:r w:rsidR="00ED5060">
        <w:rPr>
          <w:rFonts w:ascii="Times New Roman" w:hAnsi="Times New Roman" w:cs="Times New Roman"/>
          <w:sz w:val="24"/>
          <w:szCs w:val="24"/>
          <w:highlight w:val="yellow"/>
        </w:rPr>
        <w:t>.</w:t>
      </w:r>
      <w:r w:rsidR="00A704C7" w:rsidRPr="00ED5060">
        <w:rPr>
          <w:rFonts w:ascii="Times New Roman" w:hAnsi="Times New Roman" w:cs="Times New Roman"/>
          <w:sz w:val="24"/>
          <w:szCs w:val="24"/>
          <w:highlight w:val="yellow"/>
        </w:rPr>
        <w:t xml:space="preserve"> </w:t>
      </w:r>
      <w:proofErr w:type="spellStart"/>
      <w:r w:rsidR="00A704C7" w:rsidRPr="00ED5060">
        <w:rPr>
          <w:rFonts w:ascii="Times New Roman" w:hAnsi="Times New Roman" w:cs="Times New Roman"/>
          <w:sz w:val="24"/>
          <w:szCs w:val="24"/>
          <w:highlight w:val="yellow"/>
        </w:rPr>
        <w:t>Differen</w:t>
      </w:r>
      <w:proofErr w:type="spellEnd"/>
      <w:r w:rsidR="00A704C7" w:rsidRPr="00ED5060">
        <w:rPr>
          <w:rFonts w:ascii="Times New Roman" w:hAnsi="Times New Roman" w:cs="Times New Roman"/>
          <w:sz w:val="24"/>
          <w:szCs w:val="24"/>
          <w:highlight w:val="yellow"/>
        </w:rPr>
        <w:t xml:space="preserve">. 82, </w:t>
      </w:r>
      <w:r w:rsidRPr="00ED5060">
        <w:rPr>
          <w:rFonts w:ascii="Times New Roman" w:hAnsi="Times New Roman" w:cs="Times New Roman"/>
          <w:sz w:val="24"/>
          <w:szCs w:val="24"/>
          <w:highlight w:val="yellow"/>
        </w:rPr>
        <w:t xml:space="preserve">136-141. </w:t>
      </w:r>
    </w:p>
    <w:p w:rsidR="00255672" w:rsidRPr="00ED5060" w:rsidRDefault="00255672" w:rsidP="009D476C">
      <w:pPr>
        <w:spacing w:after="0" w:line="480" w:lineRule="auto"/>
        <w:ind w:left="567" w:hanging="567"/>
        <w:rPr>
          <w:rFonts w:ascii="Times New Roman" w:hAnsi="Times New Roman" w:cs="Times New Roman"/>
          <w:sz w:val="24"/>
          <w:szCs w:val="24"/>
          <w:highlight w:val="yellow"/>
        </w:rPr>
      </w:pPr>
      <w:proofErr w:type="gramStart"/>
      <w:r w:rsidRPr="00ED5060">
        <w:rPr>
          <w:rFonts w:ascii="Times New Roman" w:hAnsi="Times New Roman" w:cs="Times New Roman"/>
          <w:sz w:val="24"/>
          <w:szCs w:val="24"/>
          <w:highlight w:val="yellow"/>
        </w:rPr>
        <w:t>van</w:t>
      </w:r>
      <w:proofErr w:type="gramEnd"/>
      <w:r w:rsidRPr="00ED5060">
        <w:rPr>
          <w:rFonts w:ascii="Times New Roman" w:hAnsi="Times New Roman" w:cs="Times New Roman"/>
          <w:sz w:val="24"/>
          <w:szCs w:val="24"/>
          <w:highlight w:val="yellow"/>
        </w:rPr>
        <w:t xml:space="preserve"> Elk, M.</w:t>
      </w:r>
      <w:r w:rsidR="00A704C7" w:rsidRPr="00ED5060">
        <w:rPr>
          <w:rFonts w:ascii="Times New Roman" w:hAnsi="Times New Roman" w:cs="Times New Roman"/>
          <w:sz w:val="24"/>
          <w:szCs w:val="24"/>
          <w:highlight w:val="yellow"/>
        </w:rPr>
        <w:t xml:space="preserve">, </w:t>
      </w:r>
      <w:r w:rsidRPr="00ED5060">
        <w:rPr>
          <w:rFonts w:ascii="Times New Roman" w:hAnsi="Times New Roman" w:cs="Times New Roman"/>
          <w:sz w:val="24"/>
          <w:szCs w:val="24"/>
          <w:highlight w:val="yellow"/>
        </w:rPr>
        <w:t xml:space="preserve">2015. Perceptual biases in relation to paranormal and conspiracy beliefs. </w:t>
      </w:r>
      <w:proofErr w:type="spellStart"/>
      <w:r w:rsidRPr="00ED5060">
        <w:rPr>
          <w:rFonts w:ascii="Times New Roman" w:hAnsi="Times New Roman" w:cs="Times New Roman"/>
          <w:sz w:val="24"/>
          <w:szCs w:val="24"/>
          <w:highlight w:val="yellow"/>
        </w:rPr>
        <w:t>PLoS</w:t>
      </w:r>
      <w:proofErr w:type="spellEnd"/>
      <w:r w:rsidRPr="00ED5060">
        <w:rPr>
          <w:rFonts w:ascii="Times New Roman" w:hAnsi="Times New Roman" w:cs="Times New Roman"/>
          <w:sz w:val="24"/>
          <w:szCs w:val="24"/>
          <w:highlight w:val="yellow"/>
        </w:rPr>
        <w:t xml:space="preserve"> One</w:t>
      </w:r>
      <w:r w:rsidR="00A704C7" w:rsidRPr="00ED5060">
        <w:rPr>
          <w:rFonts w:ascii="Times New Roman" w:hAnsi="Times New Roman" w:cs="Times New Roman"/>
          <w:sz w:val="24"/>
          <w:szCs w:val="24"/>
          <w:highlight w:val="yellow"/>
        </w:rPr>
        <w:t>.</w:t>
      </w:r>
      <w:r w:rsidRPr="00ED5060">
        <w:rPr>
          <w:rFonts w:ascii="Times New Roman" w:hAnsi="Times New Roman" w:cs="Times New Roman"/>
          <w:sz w:val="24"/>
          <w:szCs w:val="24"/>
          <w:highlight w:val="yellow"/>
        </w:rPr>
        <w:t xml:space="preserve"> 10, e0130422. </w:t>
      </w:r>
    </w:p>
    <w:p w:rsidR="00A704C7" w:rsidRPr="00ED5060" w:rsidRDefault="00EC641E" w:rsidP="000E4F5A">
      <w:pPr>
        <w:spacing w:after="0" w:line="480" w:lineRule="auto"/>
        <w:ind w:left="567" w:hanging="567"/>
        <w:rPr>
          <w:rFonts w:ascii="Times New Roman" w:hAnsi="Times New Roman" w:cs="Times New Roman"/>
          <w:sz w:val="24"/>
          <w:szCs w:val="24"/>
          <w:highlight w:val="yellow"/>
        </w:rPr>
      </w:pPr>
      <w:proofErr w:type="spellStart"/>
      <w:r w:rsidRPr="00ED5060">
        <w:rPr>
          <w:rFonts w:ascii="Times New Roman" w:hAnsi="Times New Roman" w:cs="Times New Roman"/>
          <w:sz w:val="24"/>
          <w:szCs w:val="24"/>
          <w:highlight w:val="yellow"/>
        </w:rPr>
        <w:t>Widiger</w:t>
      </w:r>
      <w:proofErr w:type="spellEnd"/>
      <w:r w:rsidRPr="00ED5060">
        <w:rPr>
          <w:rFonts w:ascii="Times New Roman" w:hAnsi="Times New Roman" w:cs="Times New Roman"/>
          <w:sz w:val="24"/>
          <w:szCs w:val="24"/>
          <w:highlight w:val="yellow"/>
        </w:rPr>
        <w:t xml:space="preserve">, T.A., </w:t>
      </w:r>
      <w:proofErr w:type="spellStart"/>
      <w:r w:rsidR="00A704C7" w:rsidRPr="00ED5060">
        <w:rPr>
          <w:rFonts w:ascii="Times New Roman" w:hAnsi="Times New Roman" w:cs="Times New Roman"/>
          <w:sz w:val="24"/>
          <w:szCs w:val="24"/>
          <w:highlight w:val="yellow"/>
        </w:rPr>
        <w:t>T</w:t>
      </w:r>
      <w:r w:rsidRPr="00ED5060">
        <w:rPr>
          <w:rFonts w:ascii="Times New Roman" w:hAnsi="Times New Roman" w:cs="Times New Roman"/>
          <w:sz w:val="24"/>
          <w:szCs w:val="24"/>
          <w:highlight w:val="yellow"/>
        </w:rPr>
        <w:t>rull</w:t>
      </w:r>
      <w:proofErr w:type="spellEnd"/>
      <w:r w:rsidRPr="00ED5060">
        <w:rPr>
          <w:rFonts w:ascii="Times New Roman" w:hAnsi="Times New Roman" w:cs="Times New Roman"/>
          <w:sz w:val="24"/>
          <w:szCs w:val="24"/>
          <w:highlight w:val="yellow"/>
        </w:rPr>
        <w:t>, T.J.</w:t>
      </w:r>
      <w:r w:rsidR="00A704C7" w:rsidRPr="00ED5060">
        <w:rPr>
          <w:rFonts w:ascii="Times New Roman" w:hAnsi="Times New Roman" w:cs="Times New Roman"/>
          <w:sz w:val="24"/>
          <w:szCs w:val="24"/>
          <w:highlight w:val="yellow"/>
        </w:rPr>
        <w:t xml:space="preserve">, </w:t>
      </w:r>
      <w:r w:rsidRPr="00ED5060">
        <w:rPr>
          <w:rFonts w:ascii="Times New Roman" w:hAnsi="Times New Roman" w:cs="Times New Roman"/>
          <w:sz w:val="24"/>
          <w:szCs w:val="24"/>
          <w:highlight w:val="yellow"/>
        </w:rPr>
        <w:t>2007. Plate tectonics in the classification of personality disorder.</w:t>
      </w:r>
      <w:r w:rsidR="00A704C7" w:rsidRPr="00ED5060">
        <w:rPr>
          <w:rFonts w:ascii="Times New Roman" w:hAnsi="Times New Roman" w:cs="Times New Roman"/>
          <w:sz w:val="24"/>
          <w:szCs w:val="24"/>
          <w:highlight w:val="yellow"/>
        </w:rPr>
        <w:t xml:space="preserve"> Am</w:t>
      </w:r>
      <w:r w:rsidR="00ED5060">
        <w:rPr>
          <w:rFonts w:ascii="Times New Roman" w:hAnsi="Times New Roman" w:cs="Times New Roman"/>
          <w:sz w:val="24"/>
          <w:szCs w:val="24"/>
          <w:highlight w:val="yellow"/>
        </w:rPr>
        <w:t>.</w:t>
      </w:r>
      <w:r w:rsidR="00A704C7" w:rsidRPr="00ED5060">
        <w:rPr>
          <w:rFonts w:ascii="Times New Roman" w:hAnsi="Times New Roman" w:cs="Times New Roman"/>
          <w:sz w:val="24"/>
          <w:szCs w:val="24"/>
          <w:highlight w:val="yellow"/>
        </w:rPr>
        <w:t xml:space="preserve"> Psychologist. 62, </w:t>
      </w:r>
      <w:r w:rsidRPr="00ED5060">
        <w:rPr>
          <w:rFonts w:ascii="Times New Roman" w:hAnsi="Times New Roman" w:cs="Times New Roman"/>
          <w:sz w:val="24"/>
          <w:szCs w:val="24"/>
          <w:highlight w:val="yellow"/>
        </w:rPr>
        <w:t xml:space="preserve">71-83. </w:t>
      </w:r>
    </w:p>
    <w:p w:rsidR="00ED5060" w:rsidRDefault="00CD53B1" w:rsidP="00ED5060">
      <w:pPr>
        <w:spacing w:after="0" w:line="480" w:lineRule="auto"/>
        <w:ind w:left="567" w:hanging="567"/>
        <w:rPr>
          <w:rFonts w:ascii="Times New Roman" w:hAnsi="Times New Roman" w:cs="Times New Roman"/>
          <w:sz w:val="24"/>
          <w:szCs w:val="24"/>
        </w:rPr>
      </w:pPr>
      <w:r w:rsidRPr="00ED5060">
        <w:rPr>
          <w:rFonts w:ascii="Times New Roman" w:hAnsi="Times New Roman" w:cs="Times New Roman"/>
          <w:sz w:val="24"/>
          <w:szCs w:val="24"/>
          <w:highlight w:val="yellow"/>
        </w:rPr>
        <w:t>Wright, A.G.</w:t>
      </w:r>
      <w:r w:rsidR="00A704C7" w:rsidRPr="00ED5060">
        <w:rPr>
          <w:rFonts w:ascii="Times New Roman" w:hAnsi="Times New Roman" w:cs="Times New Roman"/>
          <w:sz w:val="24"/>
          <w:szCs w:val="24"/>
          <w:highlight w:val="yellow"/>
        </w:rPr>
        <w:t>C., Thomas, K.M</w:t>
      </w:r>
      <w:r w:rsidRPr="00ED5060">
        <w:rPr>
          <w:rFonts w:ascii="Times New Roman" w:hAnsi="Times New Roman" w:cs="Times New Roman"/>
          <w:sz w:val="24"/>
          <w:szCs w:val="24"/>
          <w:highlight w:val="yellow"/>
        </w:rPr>
        <w:t xml:space="preserve">., Hopwood, C.J., </w:t>
      </w:r>
      <w:proofErr w:type="spellStart"/>
      <w:r w:rsidRPr="00ED5060">
        <w:rPr>
          <w:rFonts w:ascii="Times New Roman" w:hAnsi="Times New Roman" w:cs="Times New Roman"/>
          <w:sz w:val="24"/>
          <w:szCs w:val="24"/>
          <w:highlight w:val="yellow"/>
        </w:rPr>
        <w:t>Markon</w:t>
      </w:r>
      <w:proofErr w:type="spellEnd"/>
      <w:r w:rsidRPr="00ED5060">
        <w:rPr>
          <w:rFonts w:ascii="Times New Roman" w:hAnsi="Times New Roman" w:cs="Times New Roman"/>
          <w:sz w:val="24"/>
          <w:szCs w:val="24"/>
          <w:highlight w:val="yellow"/>
        </w:rPr>
        <w:t xml:space="preserve">, K.E., </w:t>
      </w:r>
      <w:proofErr w:type="spellStart"/>
      <w:r w:rsidRPr="00ED5060">
        <w:rPr>
          <w:rFonts w:ascii="Times New Roman" w:hAnsi="Times New Roman" w:cs="Times New Roman"/>
          <w:sz w:val="24"/>
          <w:szCs w:val="24"/>
          <w:highlight w:val="yellow"/>
        </w:rPr>
        <w:t>Pincus</w:t>
      </w:r>
      <w:proofErr w:type="spellEnd"/>
      <w:r w:rsidRPr="00ED5060">
        <w:rPr>
          <w:rFonts w:ascii="Times New Roman" w:hAnsi="Times New Roman" w:cs="Times New Roman"/>
          <w:sz w:val="24"/>
          <w:szCs w:val="24"/>
          <w:highlight w:val="yellow"/>
        </w:rPr>
        <w:t>, A.L., Krueger, R.F.</w:t>
      </w:r>
      <w:r w:rsidR="00A704C7" w:rsidRPr="00ED5060">
        <w:rPr>
          <w:rFonts w:ascii="Times New Roman" w:hAnsi="Times New Roman" w:cs="Times New Roman"/>
          <w:sz w:val="24"/>
          <w:szCs w:val="24"/>
          <w:highlight w:val="yellow"/>
        </w:rPr>
        <w:t xml:space="preserve">, </w:t>
      </w:r>
      <w:r w:rsidRPr="00ED5060">
        <w:rPr>
          <w:rFonts w:ascii="Times New Roman" w:hAnsi="Times New Roman" w:cs="Times New Roman"/>
          <w:sz w:val="24"/>
          <w:szCs w:val="24"/>
          <w:highlight w:val="yellow"/>
        </w:rPr>
        <w:t xml:space="preserve">2012. The hierarchical structure of </w:t>
      </w:r>
      <w:r w:rsidRPr="00ED5060">
        <w:rPr>
          <w:rFonts w:ascii="Times New Roman" w:hAnsi="Times New Roman" w:cs="Times New Roman"/>
          <w:i/>
          <w:sz w:val="24"/>
          <w:szCs w:val="24"/>
          <w:highlight w:val="yellow"/>
        </w:rPr>
        <w:t>DSM-5</w:t>
      </w:r>
      <w:r w:rsidRPr="00ED5060">
        <w:rPr>
          <w:rFonts w:ascii="Times New Roman" w:hAnsi="Times New Roman" w:cs="Times New Roman"/>
          <w:sz w:val="24"/>
          <w:szCs w:val="24"/>
          <w:highlight w:val="yellow"/>
        </w:rPr>
        <w:t xml:space="preserve"> pathological personality traits.</w:t>
      </w:r>
      <w:r w:rsidR="00A704C7" w:rsidRPr="00ED5060">
        <w:rPr>
          <w:rFonts w:ascii="Times New Roman" w:hAnsi="Times New Roman" w:cs="Times New Roman"/>
          <w:sz w:val="24"/>
          <w:szCs w:val="24"/>
          <w:highlight w:val="yellow"/>
        </w:rPr>
        <w:t xml:space="preserve"> J</w:t>
      </w:r>
      <w:r w:rsidR="00ED5060">
        <w:rPr>
          <w:rFonts w:ascii="Times New Roman" w:hAnsi="Times New Roman" w:cs="Times New Roman"/>
          <w:sz w:val="24"/>
          <w:szCs w:val="24"/>
          <w:highlight w:val="yellow"/>
        </w:rPr>
        <w:t>.</w:t>
      </w:r>
      <w:r w:rsidR="00A704C7" w:rsidRPr="00ED5060">
        <w:rPr>
          <w:rFonts w:ascii="Times New Roman" w:hAnsi="Times New Roman" w:cs="Times New Roman"/>
          <w:sz w:val="24"/>
          <w:szCs w:val="24"/>
          <w:highlight w:val="yellow"/>
        </w:rPr>
        <w:t xml:space="preserve"> Ab</w:t>
      </w:r>
      <w:r w:rsidR="00ED5060">
        <w:rPr>
          <w:rFonts w:ascii="Times New Roman" w:hAnsi="Times New Roman" w:cs="Times New Roman"/>
          <w:sz w:val="24"/>
          <w:szCs w:val="24"/>
          <w:highlight w:val="yellow"/>
        </w:rPr>
        <w:t>.</w:t>
      </w:r>
      <w:r w:rsidR="00A704C7" w:rsidRPr="00ED5060">
        <w:rPr>
          <w:rFonts w:ascii="Times New Roman" w:hAnsi="Times New Roman" w:cs="Times New Roman"/>
          <w:sz w:val="24"/>
          <w:szCs w:val="24"/>
          <w:highlight w:val="yellow"/>
        </w:rPr>
        <w:t xml:space="preserve"> Psychol. 121, </w:t>
      </w:r>
      <w:r w:rsidRPr="00ED5060">
        <w:rPr>
          <w:rFonts w:ascii="Times New Roman" w:hAnsi="Times New Roman" w:cs="Times New Roman"/>
          <w:sz w:val="24"/>
          <w:szCs w:val="24"/>
          <w:highlight w:val="yellow"/>
        </w:rPr>
        <w:t>951-957.</w:t>
      </w:r>
      <w:r w:rsidRPr="00CD53B1">
        <w:rPr>
          <w:rFonts w:ascii="Times New Roman" w:hAnsi="Times New Roman" w:cs="Times New Roman"/>
          <w:sz w:val="24"/>
          <w:szCs w:val="24"/>
        </w:rPr>
        <w:t xml:space="preserve"> </w:t>
      </w:r>
    </w:p>
    <w:p w:rsidR="00ED5060" w:rsidRDefault="00ED5060">
      <w:pPr>
        <w:rPr>
          <w:rFonts w:ascii="Times New Roman" w:hAnsi="Times New Roman" w:cs="Times New Roman"/>
          <w:sz w:val="24"/>
          <w:szCs w:val="24"/>
        </w:rPr>
      </w:pPr>
      <w:r>
        <w:rPr>
          <w:rFonts w:ascii="Times New Roman" w:hAnsi="Times New Roman" w:cs="Times New Roman"/>
          <w:sz w:val="24"/>
          <w:szCs w:val="24"/>
        </w:rPr>
        <w:lastRenderedPageBreak/>
        <w:br w:type="page"/>
      </w:r>
    </w:p>
    <w:p w:rsidR="00CD53B1" w:rsidRDefault="006C36FA" w:rsidP="00ED5060">
      <w:pPr>
        <w:spacing w:after="0" w:line="480" w:lineRule="auto"/>
        <w:ind w:left="567" w:hanging="567"/>
        <w:rPr>
          <w:rFonts w:ascii="Times New Roman" w:hAnsi="Times New Roman" w:cs="Times New Roman"/>
          <w:i/>
          <w:sz w:val="24"/>
          <w:szCs w:val="24"/>
        </w:rPr>
      </w:pPr>
      <w:r>
        <w:rPr>
          <w:rFonts w:ascii="Times New Roman" w:hAnsi="Times New Roman" w:cs="Times New Roman"/>
          <w:i/>
          <w:sz w:val="24"/>
          <w:szCs w:val="24"/>
        </w:rPr>
        <w:lastRenderedPageBreak/>
        <w:t xml:space="preserve">Table 1. Internal Consistency Coefficients (Cronbach’s α) for the </w:t>
      </w:r>
      <w:r w:rsidRPr="006C36FA">
        <w:rPr>
          <w:rFonts w:ascii="Times New Roman" w:hAnsi="Times New Roman" w:cs="Times New Roman"/>
          <w:i/>
          <w:sz w:val="24"/>
          <w:szCs w:val="24"/>
        </w:rPr>
        <w:t xml:space="preserve">Personality Inventory for </w:t>
      </w:r>
      <w:r w:rsidRPr="006C36FA">
        <w:rPr>
          <w:rFonts w:ascii="Times New Roman" w:hAnsi="Times New Roman" w:cs="Times New Roman"/>
          <w:sz w:val="24"/>
          <w:szCs w:val="24"/>
        </w:rPr>
        <w:t>DSM-5</w:t>
      </w:r>
      <w:r>
        <w:rPr>
          <w:rFonts w:ascii="Times New Roman" w:hAnsi="Times New Roman" w:cs="Times New Roman"/>
          <w:sz w:val="24"/>
          <w:szCs w:val="24"/>
        </w:rPr>
        <w:t xml:space="preserve"> </w:t>
      </w:r>
      <w:r>
        <w:rPr>
          <w:rFonts w:ascii="Times New Roman" w:hAnsi="Times New Roman" w:cs="Times New Roman"/>
          <w:i/>
          <w:sz w:val="24"/>
          <w:szCs w:val="24"/>
        </w:rPr>
        <w:t>Domain and Facet Scores and Correlations with Belief in Conspiracy Theories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559"/>
        <w:gridCol w:w="2410"/>
      </w:tblGrid>
      <w:tr w:rsidR="006C36FA" w:rsidTr="00107567">
        <w:tc>
          <w:tcPr>
            <w:tcW w:w="3794" w:type="dxa"/>
            <w:tcBorders>
              <w:top w:val="single" w:sz="4" w:space="0" w:color="auto"/>
              <w:bottom w:val="single" w:sz="4" w:space="0" w:color="auto"/>
            </w:tcBorders>
          </w:tcPr>
          <w:p w:rsidR="006C36FA" w:rsidRDefault="005544CB" w:rsidP="005544CB">
            <w:pPr>
              <w:spacing w:line="360" w:lineRule="auto"/>
              <w:rPr>
                <w:rFonts w:ascii="Times New Roman" w:hAnsi="Times New Roman" w:cs="Times New Roman"/>
                <w:sz w:val="24"/>
                <w:szCs w:val="24"/>
              </w:rPr>
            </w:pPr>
            <w:r>
              <w:rPr>
                <w:rFonts w:ascii="Times New Roman" w:hAnsi="Times New Roman" w:cs="Times New Roman"/>
                <w:sz w:val="24"/>
                <w:szCs w:val="24"/>
              </w:rPr>
              <w:t>PID</w:t>
            </w:r>
            <w:r w:rsidR="006C36FA">
              <w:rPr>
                <w:rFonts w:ascii="Times New Roman" w:hAnsi="Times New Roman" w:cs="Times New Roman"/>
                <w:sz w:val="24"/>
                <w:szCs w:val="24"/>
              </w:rPr>
              <w:t>-5 Domains and Facets</w:t>
            </w:r>
          </w:p>
        </w:tc>
        <w:tc>
          <w:tcPr>
            <w:tcW w:w="1559" w:type="dxa"/>
            <w:tcBorders>
              <w:top w:val="single" w:sz="4" w:space="0" w:color="auto"/>
              <w:bottom w:val="single" w:sz="4" w:space="0" w:color="auto"/>
            </w:tcBorders>
          </w:tcPr>
          <w:p w:rsidR="006C36FA" w:rsidRDefault="006C36FA" w:rsidP="005544CB">
            <w:pPr>
              <w:spacing w:line="360" w:lineRule="auto"/>
              <w:rPr>
                <w:rFonts w:ascii="Times New Roman" w:hAnsi="Times New Roman" w:cs="Times New Roman"/>
                <w:sz w:val="24"/>
                <w:szCs w:val="24"/>
              </w:rPr>
            </w:pPr>
            <w:r>
              <w:rPr>
                <w:rFonts w:ascii="Times New Roman" w:hAnsi="Times New Roman" w:cs="Times New Roman"/>
                <w:sz w:val="24"/>
                <w:szCs w:val="24"/>
              </w:rPr>
              <w:t>Cronbach’s α</w:t>
            </w:r>
          </w:p>
        </w:tc>
        <w:tc>
          <w:tcPr>
            <w:tcW w:w="2410" w:type="dxa"/>
            <w:tcBorders>
              <w:top w:val="single" w:sz="4" w:space="0" w:color="auto"/>
              <w:bottom w:val="single" w:sz="4" w:space="0" w:color="auto"/>
            </w:tcBorders>
          </w:tcPr>
          <w:p w:rsidR="006C36FA" w:rsidRDefault="006C36FA" w:rsidP="005544CB">
            <w:pPr>
              <w:spacing w:line="360" w:lineRule="auto"/>
              <w:rPr>
                <w:rFonts w:ascii="Times New Roman" w:hAnsi="Times New Roman" w:cs="Times New Roman"/>
                <w:sz w:val="24"/>
                <w:szCs w:val="24"/>
              </w:rPr>
            </w:pPr>
            <w:r>
              <w:rPr>
                <w:rFonts w:ascii="Times New Roman" w:hAnsi="Times New Roman" w:cs="Times New Roman"/>
                <w:sz w:val="24"/>
                <w:szCs w:val="24"/>
              </w:rPr>
              <w:t>Correlation with BCTI</w:t>
            </w:r>
          </w:p>
        </w:tc>
      </w:tr>
      <w:tr w:rsidR="006C36FA" w:rsidTr="00107567">
        <w:tc>
          <w:tcPr>
            <w:tcW w:w="3794" w:type="dxa"/>
            <w:tcBorders>
              <w:top w:val="single" w:sz="4" w:space="0" w:color="auto"/>
            </w:tcBorders>
          </w:tcPr>
          <w:p w:rsidR="006C36FA" w:rsidRPr="006C36FA" w:rsidRDefault="006C36FA" w:rsidP="005544CB">
            <w:pPr>
              <w:spacing w:line="360" w:lineRule="auto"/>
              <w:rPr>
                <w:rFonts w:ascii="Times New Roman" w:hAnsi="Times New Roman" w:cs="Times New Roman"/>
                <w:sz w:val="24"/>
                <w:szCs w:val="24"/>
                <w:u w:val="single"/>
              </w:rPr>
            </w:pPr>
            <w:r w:rsidRPr="006C36FA">
              <w:rPr>
                <w:rFonts w:ascii="Times New Roman" w:hAnsi="Times New Roman" w:cs="Times New Roman"/>
                <w:sz w:val="24"/>
                <w:szCs w:val="24"/>
                <w:u w:val="single"/>
              </w:rPr>
              <w:t>Antagonism Domain</w:t>
            </w:r>
          </w:p>
        </w:tc>
        <w:tc>
          <w:tcPr>
            <w:tcW w:w="1559" w:type="dxa"/>
            <w:tcBorders>
              <w:top w:val="single" w:sz="4" w:space="0" w:color="auto"/>
            </w:tcBorders>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.90</w:t>
            </w:r>
          </w:p>
        </w:tc>
        <w:tc>
          <w:tcPr>
            <w:tcW w:w="2410" w:type="dxa"/>
            <w:tcBorders>
              <w:top w:val="single" w:sz="4" w:space="0" w:color="auto"/>
            </w:tcBorders>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.41</w:t>
            </w:r>
          </w:p>
        </w:tc>
      </w:tr>
      <w:tr w:rsidR="006C36FA" w:rsidTr="00107567">
        <w:tc>
          <w:tcPr>
            <w:tcW w:w="3794" w:type="dxa"/>
          </w:tcPr>
          <w:p w:rsidR="006C36FA" w:rsidRDefault="006C36FA" w:rsidP="005544C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Manipulativeness</w:t>
            </w:r>
            <w:proofErr w:type="spellEnd"/>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.85</w:t>
            </w:r>
          </w:p>
        </w:tc>
        <w:tc>
          <w:tcPr>
            <w:tcW w:w="2410"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.37</w:t>
            </w:r>
          </w:p>
        </w:tc>
      </w:tr>
      <w:tr w:rsidR="006C36FA" w:rsidTr="00107567">
        <w:tc>
          <w:tcPr>
            <w:tcW w:w="3794" w:type="dxa"/>
          </w:tcPr>
          <w:p w:rsidR="006C36FA" w:rsidRDefault="006C36FA" w:rsidP="005544CB">
            <w:pPr>
              <w:spacing w:line="360" w:lineRule="auto"/>
              <w:rPr>
                <w:rFonts w:ascii="Times New Roman" w:hAnsi="Times New Roman" w:cs="Times New Roman"/>
                <w:sz w:val="24"/>
                <w:szCs w:val="24"/>
              </w:rPr>
            </w:pPr>
            <w:r>
              <w:rPr>
                <w:rFonts w:ascii="Times New Roman" w:hAnsi="Times New Roman" w:cs="Times New Roman"/>
                <w:sz w:val="24"/>
                <w:szCs w:val="24"/>
              </w:rPr>
              <w:t>Deceitfulness</w:t>
            </w:r>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.90</w:t>
            </w:r>
          </w:p>
        </w:tc>
        <w:tc>
          <w:tcPr>
            <w:tcW w:w="2410"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.37</w:t>
            </w:r>
          </w:p>
        </w:tc>
      </w:tr>
      <w:tr w:rsidR="006C36FA" w:rsidTr="00107567">
        <w:tc>
          <w:tcPr>
            <w:tcW w:w="3794" w:type="dxa"/>
          </w:tcPr>
          <w:p w:rsidR="006C36FA" w:rsidRDefault="006C36FA" w:rsidP="005544CB">
            <w:pPr>
              <w:spacing w:line="360" w:lineRule="auto"/>
              <w:rPr>
                <w:rFonts w:ascii="Times New Roman" w:hAnsi="Times New Roman" w:cs="Times New Roman"/>
                <w:sz w:val="24"/>
                <w:szCs w:val="24"/>
              </w:rPr>
            </w:pPr>
            <w:r>
              <w:rPr>
                <w:rFonts w:ascii="Times New Roman" w:hAnsi="Times New Roman" w:cs="Times New Roman"/>
                <w:sz w:val="24"/>
                <w:szCs w:val="24"/>
              </w:rPr>
              <w:t>Callousness</w:t>
            </w:r>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.94</w:t>
            </w:r>
          </w:p>
        </w:tc>
        <w:tc>
          <w:tcPr>
            <w:tcW w:w="2410" w:type="dxa"/>
          </w:tcPr>
          <w:p w:rsidR="006C36FA" w:rsidRPr="00C032BA" w:rsidRDefault="00C032BA" w:rsidP="005544CB">
            <w:pPr>
              <w:spacing w:line="360" w:lineRule="auto"/>
              <w:rPr>
                <w:rFonts w:ascii="Times New Roman" w:hAnsi="Times New Roman" w:cs="Times New Roman"/>
                <w:b/>
                <w:sz w:val="24"/>
                <w:szCs w:val="24"/>
                <w:highlight w:val="yellow"/>
              </w:rPr>
            </w:pPr>
            <w:r w:rsidRPr="00C032BA">
              <w:rPr>
                <w:rFonts w:ascii="Times New Roman" w:hAnsi="Times New Roman" w:cs="Times New Roman"/>
                <w:b/>
                <w:sz w:val="24"/>
                <w:szCs w:val="24"/>
                <w:highlight w:val="yellow"/>
              </w:rPr>
              <w:t>0</w:t>
            </w:r>
            <w:r w:rsidR="00B43A8D" w:rsidRPr="00C032BA">
              <w:rPr>
                <w:rFonts w:ascii="Times New Roman" w:hAnsi="Times New Roman" w:cs="Times New Roman"/>
                <w:b/>
                <w:sz w:val="24"/>
                <w:szCs w:val="24"/>
                <w:highlight w:val="yellow"/>
              </w:rPr>
              <w:t>.43</w:t>
            </w:r>
          </w:p>
        </w:tc>
      </w:tr>
      <w:tr w:rsidR="006C36FA" w:rsidTr="00107567">
        <w:tc>
          <w:tcPr>
            <w:tcW w:w="3794" w:type="dxa"/>
          </w:tcPr>
          <w:p w:rsidR="006C36FA" w:rsidRDefault="006C36FA" w:rsidP="005544CB">
            <w:pPr>
              <w:spacing w:line="360" w:lineRule="auto"/>
              <w:rPr>
                <w:rFonts w:ascii="Times New Roman" w:hAnsi="Times New Roman" w:cs="Times New Roman"/>
                <w:sz w:val="24"/>
                <w:szCs w:val="24"/>
              </w:rPr>
            </w:pPr>
            <w:r>
              <w:rPr>
                <w:rFonts w:ascii="Times New Roman" w:hAnsi="Times New Roman" w:cs="Times New Roman"/>
                <w:sz w:val="24"/>
                <w:szCs w:val="24"/>
              </w:rPr>
              <w:t>Grandiosity</w:t>
            </w:r>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.87</w:t>
            </w:r>
          </w:p>
        </w:tc>
        <w:tc>
          <w:tcPr>
            <w:tcW w:w="2410"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.39</w:t>
            </w:r>
          </w:p>
        </w:tc>
      </w:tr>
      <w:tr w:rsidR="006C36FA" w:rsidTr="00107567">
        <w:tc>
          <w:tcPr>
            <w:tcW w:w="3794" w:type="dxa"/>
          </w:tcPr>
          <w:p w:rsidR="006C36FA" w:rsidRDefault="006C36FA" w:rsidP="005544CB">
            <w:pPr>
              <w:spacing w:line="360" w:lineRule="auto"/>
              <w:rPr>
                <w:rFonts w:ascii="Times New Roman" w:hAnsi="Times New Roman" w:cs="Times New Roman"/>
                <w:sz w:val="24"/>
                <w:szCs w:val="24"/>
              </w:rPr>
            </w:pPr>
            <w:r>
              <w:rPr>
                <w:rFonts w:ascii="Times New Roman" w:hAnsi="Times New Roman" w:cs="Times New Roman"/>
                <w:sz w:val="24"/>
                <w:szCs w:val="24"/>
              </w:rPr>
              <w:t>Attention Seeking</w:t>
            </w:r>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.93</w:t>
            </w:r>
          </w:p>
        </w:tc>
        <w:tc>
          <w:tcPr>
            <w:tcW w:w="2410"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.38</w:t>
            </w:r>
          </w:p>
        </w:tc>
      </w:tr>
      <w:tr w:rsidR="006C36FA" w:rsidTr="00107567">
        <w:tc>
          <w:tcPr>
            <w:tcW w:w="3794" w:type="dxa"/>
          </w:tcPr>
          <w:p w:rsidR="006C36FA" w:rsidRPr="006C36FA" w:rsidRDefault="006C36FA" w:rsidP="005544CB">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Psychoticism Domain</w:t>
            </w:r>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.94</w:t>
            </w:r>
          </w:p>
        </w:tc>
        <w:tc>
          <w:tcPr>
            <w:tcW w:w="2410"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.49</w:t>
            </w:r>
          </w:p>
        </w:tc>
      </w:tr>
      <w:tr w:rsidR="006C36FA" w:rsidTr="00107567">
        <w:tc>
          <w:tcPr>
            <w:tcW w:w="3794" w:type="dxa"/>
          </w:tcPr>
          <w:p w:rsidR="006C36FA" w:rsidRPr="006C36FA" w:rsidRDefault="006C36FA" w:rsidP="005544CB">
            <w:pPr>
              <w:spacing w:line="360" w:lineRule="auto"/>
              <w:rPr>
                <w:rFonts w:ascii="Times New Roman" w:hAnsi="Times New Roman" w:cs="Times New Roman"/>
                <w:sz w:val="24"/>
                <w:szCs w:val="24"/>
              </w:rPr>
            </w:pPr>
            <w:r>
              <w:rPr>
                <w:rFonts w:ascii="Times New Roman" w:hAnsi="Times New Roman" w:cs="Times New Roman"/>
                <w:sz w:val="24"/>
                <w:szCs w:val="24"/>
              </w:rPr>
              <w:t>Perceptual Dysregulation</w:t>
            </w:r>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.94</w:t>
            </w:r>
          </w:p>
        </w:tc>
        <w:tc>
          <w:tcPr>
            <w:tcW w:w="2410" w:type="dxa"/>
          </w:tcPr>
          <w:p w:rsidR="006C36FA" w:rsidRPr="00C032BA" w:rsidRDefault="00C032BA" w:rsidP="005544CB">
            <w:pPr>
              <w:spacing w:line="360" w:lineRule="auto"/>
              <w:rPr>
                <w:rFonts w:ascii="Times New Roman" w:hAnsi="Times New Roman" w:cs="Times New Roman"/>
                <w:b/>
                <w:sz w:val="24"/>
                <w:szCs w:val="24"/>
                <w:highlight w:val="yellow"/>
              </w:rPr>
            </w:pPr>
            <w:r w:rsidRPr="00C032BA">
              <w:rPr>
                <w:rFonts w:ascii="Times New Roman" w:hAnsi="Times New Roman" w:cs="Times New Roman"/>
                <w:b/>
                <w:sz w:val="24"/>
                <w:szCs w:val="24"/>
                <w:highlight w:val="yellow"/>
              </w:rPr>
              <w:t>0</w:t>
            </w:r>
            <w:r w:rsidR="00B43A8D" w:rsidRPr="00C032BA">
              <w:rPr>
                <w:rFonts w:ascii="Times New Roman" w:hAnsi="Times New Roman" w:cs="Times New Roman"/>
                <w:b/>
                <w:sz w:val="24"/>
                <w:szCs w:val="24"/>
                <w:highlight w:val="yellow"/>
              </w:rPr>
              <w:t>.46</w:t>
            </w:r>
          </w:p>
        </w:tc>
      </w:tr>
      <w:tr w:rsidR="006C36FA" w:rsidTr="00107567">
        <w:tc>
          <w:tcPr>
            <w:tcW w:w="3794" w:type="dxa"/>
          </w:tcPr>
          <w:p w:rsidR="006C36FA" w:rsidRDefault="006C36FA" w:rsidP="005544CB">
            <w:pPr>
              <w:spacing w:line="360" w:lineRule="auto"/>
              <w:rPr>
                <w:rFonts w:ascii="Times New Roman" w:hAnsi="Times New Roman" w:cs="Times New Roman"/>
                <w:sz w:val="24"/>
                <w:szCs w:val="24"/>
              </w:rPr>
            </w:pPr>
            <w:r>
              <w:rPr>
                <w:rFonts w:ascii="Times New Roman" w:hAnsi="Times New Roman" w:cs="Times New Roman"/>
                <w:sz w:val="24"/>
                <w:szCs w:val="24"/>
              </w:rPr>
              <w:t>Eccentricity</w:t>
            </w:r>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.96</w:t>
            </w:r>
          </w:p>
        </w:tc>
        <w:tc>
          <w:tcPr>
            <w:tcW w:w="2410" w:type="dxa"/>
          </w:tcPr>
          <w:p w:rsidR="006C36FA" w:rsidRPr="00C032BA" w:rsidRDefault="00C032BA" w:rsidP="005544CB">
            <w:pPr>
              <w:spacing w:line="360" w:lineRule="auto"/>
              <w:rPr>
                <w:rFonts w:ascii="Times New Roman" w:hAnsi="Times New Roman" w:cs="Times New Roman"/>
                <w:b/>
                <w:sz w:val="24"/>
                <w:szCs w:val="24"/>
                <w:highlight w:val="yellow"/>
              </w:rPr>
            </w:pPr>
            <w:r w:rsidRPr="00C032BA">
              <w:rPr>
                <w:rFonts w:ascii="Times New Roman" w:hAnsi="Times New Roman" w:cs="Times New Roman"/>
                <w:b/>
                <w:sz w:val="24"/>
                <w:szCs w:val="24"/>
                <w:highlight w:val="yellow"/>
              </w:rPr>
              <w:t>0</w:t>
            </w:r>
            <w:r w:rsidR="00B43A8D" w:rsidRPr="00C032BA">
              <w:rPr>
                <w:rFonts w:ascii="Times New Roman" w:hAnsi="Times New Roman" w:cs="Times New Roman"/>
                <w:b/>
                <w:sz w:val="24"/>
                <w:szCs w:val="24"/>
                <w:highlight w:val="yellow"/>
              </w:rPr>
              <w:t>.45</w:t>
            </w:r>
          </w:p>
        </w:tc>
      </w:tr>
      <w:tr w:rsidR="006C36FA" w:rsidTr="00107567">
        <w:tc>
          <w:tcPr>
            <w:tcW w:w="3794" w:type="dxa"/>
          </w:tcPr>
          <w:p w:rsidR="006C36FA" w:rsidRDefault="006C36FA" w:rsidP="00D95579">
            <w:pPr>
              <w:spacing w:line="360" w:lineRule="auto"/>
              <w:rPr>
                <w:rFonts w:ascii="Times New Roman" w:hAnsi="Times New Roman" w:cs="Times New Roman"/>
                <w:sz w:val="24"/>
                <w:szCs w:val="24"/>
              </w:rPr>
            </w:pPr>
            <w:r>
              <w:rPr>
                <w:rFonts w:ascii="Times New Roman" w:hAnsi="Times New Roman" w:cs="Times New Roman"/>
                <w:sz w:val="24"/>
                <w:szCs w:val="24"/>
              </w:rPr>
              <w:t>Unusual Beliefs</w:t>
            </w:r>
            <w:r w:rsidR="00D95579">
              <w:rPr>
                <w:rFonts w:ascii="Times New Roman" w:hAnsi="Times New Roman" w:cs="Times New Roman"/>
                <w:sz w:val="24"/>
                <w:szCs w:val="24"/>
              </w:rPr>
              <w:t xml:space="preserve"> and Experiences</w:t>
            </w:r>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.91</w:t>
            </w:r>
          </w:p>
        </w:tc>
        <w:tc>
          <w:tcPr>
            <w:tcW w:w="2410" w:type="dxa"/>
          </w:tcPr>
          <w:p w:rsidR="006C36FA" w:rsidRPr="00C032BA" w:rsidRDefault="00C032BA" w:rsidP="005544CB">
            <w:pPr>
              <w:spacing w:line="360" w:lineRule="auto"/>
              <w:rPr>
                <w:rFonts w:ascii="Times New Roman" w:hAnsi="Times New Roman" w:cs="Times New Roman"/>
                <w:b/>
                <w:sz w:val="24"/>
                <w:szCs w:val="24"/>
                <w:highlight w:val="yellow"/>
              </w:rPr>
            </w:pPr>
            <w:r w:rsidRPr="00C032BA">
              <w:rPr>
                <w:rFonts w:ascii="Times New Roman" w:hAnsi="Times New Roman" w:cs="Times New Roman"/>
                <w:b/>
                <w:sz w:val="24"/>
                <w:szCs w:val="24"/>
                <w:highlight w:val="yellow"/>
              </w:rPr>
              <w:t>0</w:t>
            </w:r>
            <w:r w:rsidR="00B43A8D" w:rsidRPr="00C032BA">
              <w:rPr>
                <w:rFonts w:ascii="Times New Roman" w:hAnsi="Times New Roman" w:cs="Times New Roman"/>
                <w:b/>
                <w:sz w:val="24"/>
                <w:szCs w:val="24"/>
                <w:highlight w:val="yellow"/>
              </w:rPr>
              <w:t>.48</w:t>
            </w:r>
          </w:p>
        </w:tc>
      </w:tr>
      <w:tr w:rsidR="006C36FA" w:rsidTr="00107567">
        <w:tc>
          <w:tcPr>
            <w:tcW w:w="3794" w:type="dxa"/>
          </w:tcPr>
          <w:p w:rsidR="006C36FA" w:rsidRPr="006C36FA" w:rsidRDefault="006C36FA" w:rsidP="005544CB">
            <w:pPr>
              <w:spacing w:line="360" w:lineRule="auto"/>
              <w:rPr>
                <w:rFonts w:ascii="Times New Roman" w:hAnsi="Times New Roman" w:cs="Times New Roman"/>
                <w:sz w:val="24"/>
                <w:szCs w:val="24"/>
                <w:u w:val="single"/>
              </w:rPr>
            </w:pPr>
            <w:r w:rsidRPr="006C36FA">
              <w:rPr>
                <w:rFonts w:ascii="Times New Roman" w:hAnsi="Times New Roman" w:cs="Times New Roman"/>
                <w:sz w:val="24"/>
                <w:szCs w:val="24"/>
                <w:u w:val="single"/>
              </w:rPr>
              <w:t>Disinhibition Domain</w:t>
            </w:r>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.89</w:t>
            </w:r>
          </w:p>
        </w:tc>
        <w:tc>
          <w:tcPr>
            <w:tcW w:w="2410"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.42</w:t>
            </w:r>
          </w:p>
        </w:tc>
      </w:tr>
      <w:tr w:rsidR="006C36FA" w:rsidTr="00107567">
        <w:tc>
          <w:tcPr>
            <w:tcW w:w="3794" w:type="dxa"/>
          </w:tcPr>
          <w:p w:rsidR="006C36FA" w:rsidRPr="006C36FA" w:rsidRDefault="006C36FA" w:rsidP="005544CB">
            <w:pPr>
              <w:spacing w:line="360" w:lineRule="auto"/>
              <w:rPr>
                <w:rFonts w:ascii="Times New Roman" w:hAnsi="Times New Roman" w:cs="Times New Roman"/>
                <w:sz w:val="24"/>
                <w:szCs w:val="24"/>
              </w:rPr>
            </w:pPr>
            <w:r>
              <w:rPr>
                <w:rFonts w:ascii="Times New Roman" w:hAnsi="Times New Roman" w:cs="Times New Roman"/>
                <w:sz w:val="24"/>
                <w:szCs w:val="24"/>
              </w:rPr>
              <w:t>Rigid Perfectionism</w:t>
            </w:r>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.91</w:t>
            </w:r>
          </w:p>
        </w:tc>
        <w:tc>
          <w:tcPr>
            <w:tcW w:w="2410"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.35</w:t>
            </w:r>
          </w:p>
        </w:tc>
      </w:tr>
      <w:tr w:rsidR="006C36FA" w:rsidTr="00107567">
        <w:tc>
          <w:tcPr>
            <w:tcW w:w="3794" w:type="dxa"/>
          </w:tcPr>
          <w:p w:rsidR="006C36FA" w:rsidRDefault="006C36FA" w:rsidP="005544CB">
            <w:pPr>
              <w:spacing w:line="360" w:lineRule="auto"/>
              <w:rPr>
                <w:rFonts w:ascii="Times New Roman" w:hAnsi="Times New Roman" w:cs="Times New Roman"/>
                <w:sz w:val="24"/>
                <w:szCs w:val="24"/>
              </w:rPr>
            </w:pPr>
            <w:r>
              <w:rPr>
                <w:rFonts w:ascii="Times New Roman" w:hAnsi="Times New Roman" w:cs="Times New Roman"/>
                <w:sz w:val="24"/>
                <w:szCs w:val="24"/>
              </w:rPr>
              <w:t>Impulsivity</w:t>
            </w:r>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.88</w:t>
            </w:r>
          </w:p>
        </w:tc>
        <w:tc>
          <w:tcPr>
            <w:tcW w:w="2410"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.39</w:t>
            </w:r>
          </w:p>
        </w:tc>
      </w:tr>
      <w:tr w:rsidR="006C36FA" w:rsidTr="00107567">
        <w:tc>
          <w:tcPr>
            <w:tcW w:w="3794" w:type="dxa"/>
          </w:tcPr>
          <w:p w:rsidR="006C36FA" w:rsidRDefault="006C36FA" w:rsidP="005544CB">
            <w:pPr>
              <w:spacing w:line="360" w:lineRule="auto"/>
              <w:rPr>
                <w:rFonts w:ascii="Times New Roman" w:hAnsi="Times New Roman" w:cs="Times New Roman"/>
                <w:sz w:val="24"/>
                <w:szCs w:val="24"/>
              </w:rPr>
            </w:pPr>
            <w:r>
              <w:rPr>
                <w:rFonts w:ascii="Times New Roman" w:hAnsi="Times New Roman" w:cs="Times New Roman"/>
                <w:sz w:val="24"/>
                <w:szCs w:val="24"/>
              </w:rPr>
              <w:t>Irresponsibility</w:t>
            </w:r>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.88</w:t>
            </w:r>
          </w:p>
        </w:tc>
        <w:tc>
          <w:tcPr>
            <w:tcW w:w="2410"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.40</w:t>
            </w:r>
          </w:p>
        </w:tc>
      </w:tr>
      <w:tr w:rsidR="006C36FA" w:rsidTr="00107567">
        <w:tc>
          <w:tcPr>
            <w:tcW w:w="3794" w:type="dxa"/>
          </w:tcPr>
          <w:p w:rsidR="006C36FA" w:rsidRDefault="006C36FA" w:rsidP="005544CB">
            <w:pPr>
              <w:spacing w:line="360" w:lineRule="auto"/>
              <w:rPr>
                <w:rFonts w:ascii="Times New Roman" w:hAnsi="Times New Roman" w:cs="Times New Roman"/>
                <w:sz w:val="24"/>
                <w:szCs w:val="24"/>
              </w:rPr>
            </w:pPr>
            <w:r>
              <w:rPr>
                <w:rFonts w:ascii="Times New Roman" w:hAnsi="Times New Roman" w:cs="Times New Roman"/>
                <w:sz w:val="24"/>
                <w:szCs w:val="24"/>
              </w:rPr>
              <w:t>Distractibility</w:t>
            </w:r>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.92</w:t>
            </w:r>
          </w:p>
        </w:tc>
        <w:tc>
          <w:tcPr>
            <w:tcW w:w="2410"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.37</w:t>
            </w:r>
          </w:p>
        </w:tc>
      </w:tr>
      <w:tr w:rsidR="006C36FA" w:rsidTr="00107567">
        <w:tc>
          <w:tcPr>
            <w:tcW w:w="3794" w:type="dxa"/>
          </w:tcPr>
          <w:p w:rsidR="006C36FA" w:rsidRDefault="006C36FA" w:rsidP="005544CB">
            <w:pPr>
              <w:spacing w:line="360" w:lineRule="auto"/>
              <w:rPr>
                <w:rFonts w:ascii="Times New Roman" w:hAnsi="Times New Roman" w:cs="Times New Roman"/>
                <w:sz w:val="24"/>
                <w:szCs w:val="24"/>
              </w:rPr>
            </w:pPr>
            <w:r>
              <w:rPr>
                <w:rFonts w:ascii="Times New Roman" w:hAnsi="Times New Roman" w:cs="Times New Roman"/>
                <w:sz w:val="24"/>
                <w:szCs w:val="24"/>
              </w:rPr>
              <w:t>Risk Taking</w:t>
            </w:r>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.86</w:t>
            </w:r>
          </w:p>
        </w:tc>
        <w:tc>
          <w:tcPr>
            <w:tcW w:w="2410"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.24</w:t>
            </w:r>
          </w:p>
        </w:tc>
      </w:tr>
      <w:tr w:rsidR="006C36FA" w:rsidTr="00107567">
        <w:tc>
          <w:tcPr>
            <w:tcW w:w="3794" w:type="dxa"/>
          </w:tcPr>
          <w:p w:rsidR="006C36FA" w:rsidRPr="006C36FA" w:rsidRDefault="006C36FA" w:rsidP="005544CB">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Negative Affectivity Domain</w:t>
            </w:r>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.87</w:t>
            </w:r>
          </w:p>
        </w:tc>
        <w:tc>
          <w:tcPr>
            <w:tcW w:w="2410"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.40</w:t>
            </w:r>
          </w:p>
        </w:tc>
      </w:tr>
      <w:tr w:rsidR="006C36FA" w:rsidTr="00107567">
        <w:tc>
          <w:tcPr>
            <w:tcW w:w="3794" w:type="dxa"/>
          </w:tcPr>
          <w:p w:rsidR="006C36FA" w:rsidRPr="006C36FA" w:rsidRDefault="006C36FA" w:rsidP="005544CB">
            <w:pPr>
              <w:spacing w:line="360" w:lineRule="auto"/>
              <w:rPr>
                <w:rFonts w:ascii="Times New Roman" w:hAnsi="Times New Roman" w:cs="Times New Roman"/>
                <w:sz w:val="24"/>
                <w:szCs w:val="24"/>
              </w:rPr>
            </w:pPr>
            <w:r>
              <w:rPr>
                <w:rFonts w:ascii="Times New Roman" w:hAnsi="Times New Roman" w:cs="Times New Roman"/>
                <w:sz w:val="24"/>
                <w:szCs w:val="24"/>
              </w:rPr>
              <w:t xml:space="preserve">Emotional </w:t>
            </w:r>
            <w:proofErr w:type="spellStart"/>
            <w:r>
              <w:rPr>
                <w:rFonts w:ascii="Times New Roman" w:hAnsi="Times New Roman" w:cs="Times New Roman"/>
                <w:sz w:val="24"/>
                <w:szCs w:val="24"/>
              </w:rPr>
              <w:t>Lability</w:t>
            </w:r>
            <w:proofErr w:type="spellEnd"/>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.89</w:t>
            </w:r>
          </w:p>
        </w:tc>
        <w:tc>
          <w:tcPr>
            <w:tcW w:w="2410"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.39</w:t>
            </w:r>
          </w:p>
        </w:tc>
      </w:tr>
      <w:tr w:rsidR="006C36FA" w:rsidTr="00107567">
        <w:tc>
          <w:tcPr>
            <w:tcW w:w="3794" w:type="dxa"/>
          </w:tcPr>
          <w:p w:rsidR="006C36FA" w:rsidRDefault="006C36FA" w:rsidP="005544CB">
            <w:pPr>
              <w:spacing w:line="360" w:lineRule="auto"/>
              <w:rPr>
                <w:rFonts w:ascii="Times New Roman" w:hAnsi="Times New Roman" w:cs="Times New Roman"/>
                <w:sz w:val="24"/>
                <w:szCs w:val="24"/>
              </w:rPr>
            </w:pPr>
            <w:r>
              <w:rPr>
                <w:rFonts w:ascii="Times New Roman" w:hAnsi="Times New Roman" w:cs="Times New Roman"/>
                <w:sz w:val="24"/>
                <w:szCs w:val="24"/>
              </w:rPr>
              <w:t>Perseveration</w:t>
            </w:r>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.92</w:t>
            </w:r>
          </w:p>
        </w:tc>
        <w:tc>
          <w:tcPr>
            <w:tcW w:w="2410"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.41</w:t>
            </w:r>
          </w:p>
        </w:tc>
      </w:tr>
      <w:tr w:rsidR="006C36FA" w:rsidTr="00107567">
        <w:tc>
          <w:tcPr>
            <w:tcW w:w="3794" w:type="dxa"/>
          </w:tcPr>
          <w:p w:rsidR="006C36FA" w:rsidRDefault="006C36FA" w:rsidP="005544CB">
            <w:pPr>
              <w:spacing w:line="360" w:lineRule="auto"/>
              <w:rPr>
                <w:rFonts w:ascii="Times New Roman" w:hAnsi="Times New Roman" w:cs="Times New Roman"/>
                <w:sz w:val="24"/>
                <w:szCs w:val="24"/>
              </w:rPr>
            </w:pPr>
            <w:r>
              <w:rPr>
                <w:rFonts w:ascii="Times New Roman" w:hAnsi="Times New Roman" w:cs="Times New Roman"/>
                <w:sz w:val="24"/>
                <w:szCs w:val="24"/>
              </w:rPr>
              <w:t>Anxiousness</w:t>
            </w:r>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.90</w:t>
            </w:r>
          </w:p>
        </w:tc>
        <w:tc>
          <w:tcPr>
            <w:tcW w:w="2410"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.26</w:t>
            </w:r>
          </w:p>
        </w:tc>
      </w:tr>
      <w:tr w:rsidR="006C36FA" w:rsidTr="00107567">
        <w:tc>
          <w:tcPr>
            <w:tcW w:w="3794" w:type="dxa"/>
          </w:tcPr>
          <w:p w:rsidR="006C36FA" w:rsidRDefault="006C36FA" w:rsidP="005544CB">
            <w:pPr>
              <w:spacing w:line="360" w:lineRule="auto"/>
              <w:rPr>
                <w:rFonts w:ascii="Times New Roman" w:hAnsi="Times New Roman" w:cs="Times New Roman"/>
                <w:sz w:val="24"/>
                <w:szCs w:val="24"/>
              </w:rPr>
            </w:pPr>
            <w:r>
              <w:rPr>
                <w:rFonts w:ascii="Times New Roman" w:hAnsi="Times New Roman" w:cs="Times New Roman"/>
                <w:sz w:val="24"/>
                <w:szCs w:val="24"/>
              </w:rPr>
              <w:t>Separation Insecurity</w:t>
            </w:r>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.88</w:t>
            </w:r>
          </w:p>
        </w:tc>
        <w:tc>
          <w:tcPr>
            <w:tcW w:w="2410"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.40</w:t>
            </w:r>
          </w:p>
        </w:tc>
      </w:tr>
      <w:tr w:rsidR="006C36FA" w:rsidTr="00107567">
        <w:tc>
          <w:tcPr>
            <w:tcW w:w="3794" w:type="dxa"/>
          </w:tcPr>
          <w:p w:rsidR="006C36FA" w:rsidRDefault="006C36FA" w:rsidP="005544CB">
            <w:pPr>
              <w:spacing w:line="360" w:lineRule="auto"/>
              <w:rPr>
                <w:rFonts w:ascii="Times New Roman" w:hAnsi="Times New Roman" w:cs="Times New Roman"/>
                <w:sz w:val="24"/>
                <w:szCs w:val="24"/>
              </w:rPr>
            </w:pPr>
            <w:r>
              <w:rPr>
                <w:rFonts w:ascii="Times New Roman" w:hAnsi="Times New Roman" w:cs="Times New Roman"/>
                <w:sz w:val="24"/>
                <w:szCs w:val="24"/>
              </w:rPr>
              <w:t>Hostility</w:t>
            </w:r>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.91</w:t>
            </w:r>
          </w:p>
        </w:tc>
        <w:tc>
          <w:tcPr>
            <w:tcW w:w="2410"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.35</w:t>
            </w:r>
          </w:p>
        </w:tc>
      </w:tr>
      <w:tr w:rsidR="006C36FA" w:rsidTr="00107567">
        <w:tc>
          <w:tcPr>
            <w:tcW w:w="3794" w:type="dxa"/>
          </w:tcPr>
          <w:p w:rsidR="006C36FA" w:rsidRDefault="006C36FA" w:rsidP="005544CB">
            <w:pPr>
              <w:spacing w:line="360" w:lineRule="auto"/>
              <w:rPr>
                <w:rFonts w:ascii="Times New Roman" w:hAnsi="Times New Roman" w:cs="Times New Roman"/>
                <w:sz w:val="24"/>
                <w:szCs w:val="24"/>
              </w:rPr>
            </w:pPr>
            <w:r>
              <w:rPr>
                <w:rFonts w:ascii="Times New Roman" w:hAnsi="Times New Roman" w:cs="Times New Roman"/>
                <w:sz w:val="24"/>
                <w:szCs w:val="24"/>
              </w:rPr>
              <w:t>Submissiveness</w:t>
            </w:r>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.85</w:t>
            </w:r>
          </w:p>
        </w:tc>
        <w:tc>
          <w:tcPr>
            <w:tcW w:w="2410"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.29</w:t>
            </w:r>
          </w:p>
        </w:tc>
      </w:tr>
      <w:tr w:rsidR="006C36FA" w:rsidTr="00107567">
        <w:tc>
          <w:tcPr>
            <w:tcW w:w="3794" w:type="dxa"/>
          </w:tcPr>
          <w:p w:rsidR="006C36FA" w:rsidRDefault="006C36FA" w:rsidP="005544CB">
            <w:pPr>
              <w:spacing w:line="360" w:lineRule="auto"/>
              <w:rPr>
                <w:rFonts w:ascii="Times New Roman" w:hAnsi="Times New Roman" w:cs="Times New Roman"/>
                <w:sz w:val="24"/>
                <w:szCs w:val="24"/>
              </w:rPr>
            </w:pPr>
            <w:r>
              <w:rPr>
                <w:rFonts w:ascii="Times New Roman" w:hAnsi="Times New Roman" w:cs="Times New Roman"/>
                <w:sz w:val="24"/>
                <w:szCs w:val="24"/>
              </w:rPr>
              <w:t>Suspiciousness</w:t>
            </w:r>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.75</w:t>
            </w:r>
          </w:p>
        </w:tc>
        <w:tc>
          <w:tcPr>
            <w:tcW w:w="2410" w:type="dxa"/>
          </w:tcPr>
          <w:p w:rsidR="006C36FA" w:rsidRPr="00C032BA" w:rsidRDefault="00C032BA" w:rsidP="005544CB">
            <w:pPr>
              <w:spacing w:line="360" w:lineRule="auto"/>
              <w:rPr>
                <w:rFonts w:ascii="Times New Roman" w:hAnsi="Times New Roman" w:cs="Times New Roman"/>
                <w:b/>
                <w:sz w:val="24"/>
                <w:szCs w:val="24"/>
                <w:highlight w:val="yellow"/>
              </w:rPr>
            </w:pPr>
            <w:r w:rsidRPr="00C032BA">
              <w:rPr>
                <w:rFonts w:ascii="Times New Roman" w:hAnsi="Times New Roman" w:cs="Times New Roman"/>
                <w:b/>
                <w:sz w:val="24"/>
                <w:szCs w:val="24"/>
                <w:highlight w:val="yellow"/>
              </w:rPr>
              <w:t>0</w:t>
            </w:r>
            <w:r w:rsidR="00B43A8D" w:rsidRPr="00C032BA">
              <w:rPr>
                <w:rFonts w:ascii="Times New Roman" w:hAnsi="Times New Roman" w:cs="Times New Roman"/>
                <w:b/>
                <w:sz w:val="24"/>
                <w:szCs w:val="24"/>
                <w:highlight w:val="yellow"/>
              </w:rPr>
              <w:t>.44</w:t>
            </w:r>
          </w:p>
        </w:tc>
      </w:tr>
      <w:tr w:rsidR="006C36FA" w:rsidTr="00107567">
        <w:tc>
          <w:tcPr>
            <w:tcW w:w="3794" w:type="dxa"/>
          </w:tcPr>
          <w:p w:rsidR="006C36FA" w:rsidRPr="005544CB" w:rsidRDefault="005544CB" w:rsidP="005544CB">
            <w:pPr>
              <w:spacing w:line="360" w:lineRule="auto"/>
              <w:rPr>
                <w:rFonts w:ascii="Times New Roman" w:hAnsi="Times New Roman" w:cs="Times New Roman"/>
                <w:sz w:val="24"/>
                <w:szCs w:val="24"/>
              </w:rPr>
            </w:pPr>
            <w:r>
              <w:rPr>
                <w:rFonts w:ascii="Times New Roman" w:hAnsi="Times New Roman" w:cs="Times New Roman"/>
                <w:sz w:val="24"/>
                <w:szCs w:val="24"/>
                <w:u w:val="single"/>
              </w:rPr>
              <w:t>Detachment Domain</w:t>
            </w:r>
          </w:p>
        </w:tc>
        <w:tc>
          <w:tcPr>
            <w:tcW w:w="1559"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.91</w:t>
            </w:r>
          </w:p>
        </w:tc>
        <w:tc>
          <w:tcPr>
            <w:tcW w:w="2410" w:type="dxa"/>
          </w:tcPr>
          <w:p w:rsidR="006C36FA"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.34</w:t>
            </w:r>
          </w:p>
        </w:tc>
      </w:tr>
      <w:tr w:rsidR="005544CB" w:rsidTr="00107567">
        <w:tc>
          <w:tcPr>
            <w:tcW w:w="3794" w:type="dxa"/>
          </w:tcPr>
          <w:p w:rsidR="005544CB" w:rsidRPr="005544CB" w:rsidRDefault="005544CB" w:rsidP="005544CB">
            <w:pPr>
              <w:spacing w:line="360" w:lineRule="auto"/>
              <w:rPr>
                <w:rFonts w:ascii="Times New Roman" w:hAnsi="Times New Roman" w:cs="Times New Roman"/>
                <w:sz w:val="24"/>
                <w:szCs w:val="24"/>
              </w:rPr>
            </w:pPr>
            <w:r>
              <w:rPr>
                <w:rFonts w:ascii="Times New Roman" w:hAnsi="Times New Roman" w:cs="Times New Roman"/>
                <w:sz w:val="24"/>
                <w:szCs w:val="24"/>
              </w:rPr>
              <w:t>Restricted Affectivity</w:t>
            </w:r>
          </w:p>
        </w:tc>
        <w:tc>
          <w:tcPr>
            <w:tcW w:w="1559" w:type="dxa"/>
          </w:tcPr>
          <w:p w:rsidR="005544CB"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.89</w:t>
            </w:r>
          </w:p>
        </w:tc>
        <w:tc>
          <w:tcPr>
            <w:tcW w:w="2410" w:type="dxa"/>
          </w:tcPr>
          <w:p w:rsidR="005544CB"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.32</w:t>
            </w:r>
          </w:p>
        </w:tc>
      </w:tr>
      <w:tr w:rsidR="005544CB" w:rsidTr="00107567">
        <w:tc>
          <w:tcPr>
            <w:tcW w:w="3794" w:type="dxa"/>
          </w:tcPr>
          <w:p w:rsidR="005544CB" w:rsidRDefault="005544CB" w:rsidP="005544CB">
            <w:pPr>
              <w:spacing w:line="360" w:lineRule="auto"/>
              <w:rPr>
                <w:rFonts w:ascii="Times New Roman" w:hAnsi="Times New Roman" w:cs="Times New Roman"/>
                <w:sz w:val="24"/>
                <w:szCs w:val="24"/>
              </w:rPr>
            </w:pPr>
            <w:r>
              <w:rPr>
                <w:rFonts w:ascii="Times New Roman" w:hAnsi="Times New Roman" w:cs="Times New Roman"/>
                <w:sz w:val="24"/>
                <w:szCs w:val="24"/>
              </w:rPr>
              <w:t>Anhedonia</w:t>
            </w:r>
          </w:p>
        </w:tc>
        <w:tc>
          <w:tcPr>
            <w:tcW w:w="1559" w:type="dxa"/>
          </w:tcPr>
          <w:p w:rsidR="005544CB"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.89</w:t>
            </w:r>
          </w:p>
        </w:tc>
        <w:tc>
          <w:tcPr>
            <w:tcW w:w="2410" w:type="dxa"/>
          </w:tcPr>
          <w:p w:rsidR="005544CB"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.29</w:t>
            </w:r>
          </w:p>
        </w:tc>
      </w:tr>
      <w:tr w:rsidR="005544CB" w:rsidTr="00107567">
        <w:tc>
          <w:tcPr>
            <w:tcW w:w="3794" w:type="dxa"/>
          </w:tcPr>
          <w:p w:rsidR="005544CB" w:rsidRDefault="005544CB" w:rsidP="005544C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Depressivity</w:t>
            </w:r>
            <w:proofErr w:type="spellEnd"/>
          </w:p>
        </w:tc>
        <w:tc>
          <w:tcPr>
            <w:tcW w:w="1559" w:type="dxa"/>
          </w:tcPr>
          <w:p w:rsidR="005544CB"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.96</w:t>
            </w:r>
          </w:p>
        </w:tc>
        <w:tc>
          <w:tcPr>
            <w:tcW w:w="2410" w:type="dxa"/>
          </w:tcPr>
          <w:p w:rsidR="005544CB"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.39</w:t>
            </w:r>
          </w:p>
        </w:tc>
      </w:tr>
      <w:tr w:rsidR="005544CB" w:rsidTr="00107567">
        <w:tc>
          <w:tcPr>
            <w:tcW w:w="3794" w:type="dxa"/>
          </w:tcPr>
          <w:p w:rsidR="005544CB" w:rsidRDefault="005544CB" w:rsidP="005544CB">
            <w:pPr>
              <w:spacing w:line="360" w:lineRule="auto"/>
              <w:rPr>
                <w:rFonts w:ascii="Times New Roman" w:hAnsi="Times New Roman" w:cs="Times New Roman"/>
                <w:sz w:val="24"/>
                <w:szCs w:val="24"/>
              </w:rPr>
            </w:pPr>
            <w:r>
              <w:rPr>
                <w:rFonts w:ascii="Times New Roman" w:hAnsi="Times New Roman" w:cs="Times New Roman"/>
                <w:sz w:val="24"/>
                <w:szCs w:val="24"/>
              </w:rPr>
              <w:t>Withdrawal</w:t>
            </w:r>
          </w:p>
        </w:tc>
        <w:tc>
          <w:tcPr>
            <w:tcW w:w="1559" w:type="dxa"/>
          </w:tcPr>
          <w:p w:rsidR="005544CB"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.93</w:t>
            </w:r>
          </w:p>
        </w:tc>
        <w:tc>
          <w:tcPr>
            <w:tcW w:w="2410" w:type="dxa"/>
          </w:tcPr>
          <w:p w:rsidR="005544CB"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.27</w:t>
            </w:r>
          </w:p>
        </w:tc>
      </w:tr>
      <w:tr w:rsidR="005544CB" w:rsidTr="00107567">
        <w:tc>
          <w:tcPr>
            <w:tcW w:w="3794" w:type="dxa"/>
            <w:tcBorders>
              <w:bottom w:val="single" w:sz="4" w:space="0" w:color="auto"/>
            </w:tcBorders>
          </w:tcPr>
          <w:p w:rsidR="005544CB" w:rsidRDefault="005544CB" w:rsidP="005544C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Intimacy Avoidance</w:t>
            </w:r>
          </w:p>
        </w:tc>
        <w:tc>
          <w:tcPr>
            <w:tcW w:w="1559" w:type="dxa"/>
            <w:tcBorders>
              <w:bottom w:val="single" w:sz="4" w:space="0" w:color="auto"/>
            </w:tcBorders>
          </w:tcPr>
          <w:p w:rsidR="005544CB"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5544CB" w:rsidRPr="00C032BA">
              <w:rPr>
                <w:rFonts w:ascii="Times New Roman" w:hAnsi="Times New Roman" w:cs="Times New Roman"/>
                <w:sz w:val="24"/>
                <w:szCs w:val="24"/>
                <w:highlight w:val="yellow"/>
              </w:rPr>
              <w:t>.89</w:t>
            </w:r>
          </w:p>
        </w:tc>
        <w:tc>
          <w:tcPr>
            <w:tcW w:w="2410" w:type="dxa"/>
            <w:tcBorders>
              <w:bottom w:val="single" w:sz="4" w:space="0" w:color="auto"/>
            </w:tcBorders>
          </w:tcPr>
          <w:p w:rsidR="005544CB" w:rsidRPr="00C032BA" w:rsidRDefault="00C032BA" w:rsidP="005544CB">
            <w:pPr>
              <w:spacing w:line="36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B43A8D" w:rsidRPr="00C032BA">
              <w:rPr>
                <w:rFonts w:ascii="Times New Roman" w:hAnsi="Times New Roman" w:cs="Times New Roman"/>
                <w:sz w:val="24"/>
                <w:szCs w:val="24"/>
                <w:highlight w:val="yellow"/>
              </w:rPr>
              <w:t>.34</w:t>
            </w:r>
          </w:p>
        </w:tc>
      </w:tr>
    </w:tbl>
    <w:p w:rsidR="006C36FA" w:rsidRDefault="006C36FA" w:rsidP="005544CB">
      <w:pPr>
        <w:spacing w:after="0" w:line="240" w:lineRule="auto"/>
        <w:rPr>
          <w:rFonts w:ascii="Times New Roman" w:hAnsi="Times New Roman" w:cs="Times New Roman"/>
          <w:sz w:val="24"/>
          <w:szCs w:val="24"/>
        </w:rPr>
      </w:pPr>
    </w:p>
    <w:p w:rsidR="00107567" w:rsidRDefault="005544CB" w:rsidP="005544CB">
      <w:pPr>
        <w:spacing w:after="0" w:line="480" w:lineRule="auto"/>
        <w:rPr>
          <w:rFonts w:ascii="Times New Roman" w:hAnsi="Times New Roman" w:cs="Times New Roman"/>
          <w:sz w:val="24"/>
          <w:szCs w:val="24"/>
        </w:rPr>
      </w:pPr>
      <w:r w:rsidRPr="005544CB">
        <w:rPr>
          <w:rFonts w:ascii="Times New Roman" w:hAnsi="Times New Roman" w:cs="Times New Roman"/>
          <w:i/>
          <w:sz w:val="24"/>
          <w:szCs w:val="24"/>
        </w:rPr>
        <w:t>Note</w:t>
      </w:r>
      <w:r>
        <w:rPr>
          <w:rFonts w:ascii="Times New Roman" w:hAnsi="Times New Roman" w:cs="Times New Roman"/>
          <w:sz w:val="24"/>
          <w:szCs w:val="24"/>
        </w:rPr>
        <w:t xml:space="preserve">. PID-5 = Personality Inventory for the </w:t>
      </w:r>
      <w:r>
        <w:rPr>
          <w:rFonts w:ascii="Times New Roman" w:hAnsi="Times New Roman" w:cs="Times New Roman"/>
          <w:i/>
          <w:sz w:val="24"/>
          <w:szCs w:val="24"/>
        </w:rPr>
        <w:t>DSM-5</w:t>
      </w:r>
      <w:r>
        <w:rPr>
          <w:rFonts w:ascii="Times New Roman" w:hAnsi="Times New Roman" w:cs="Times New Roman"/>
          <w:sz w:val="24"/>
          <w:szCs w:val="24"/>
        </w:rPr>
        <w:t xml:space="preserve">; BCTI = Belief in Conspiracy Theories Inventory. </w:t>
      </w:r>
      <w:r w:rsidR="00362965">
        <w:rPr>
          <w:rFonts w:ascii="Times New Roman" w:hAnsi="Times New Roman" w:cs="Times New Roman"/>
          <w:sz w:val="24"/>
          <w:szCs w:val="24"/>
        </w:rPr>
        <w:t xml:space="preserve">Correlation coefficients in bold represent </w:t>
      </w:r>
      <w:r w:rsidR="00362965">
        <w:rPr>
          <w:rFonts w:ascii="Times New Roman" w:hAnsi="Times New Roman" w:cs="Times New Roman"/>
          <w:i/>
          <w:sz w:val="24"/>
          <w:szCs w:val="24"/>
        </w:rPr>
        <w:t>r</w:t>
      </w:r>
      <w:r w:rsidR="00362965">
        <w:rPr>
          <w:rFonts w:ascii="Times New Roman" w:hAnsi="Times New Roman" w:cs="Times New Roman"/>
          <w:sz w:val="24"/>
          <w:szCs w:val="24"/>
        </w:rPr>
        <w:t xml:space="preserve"> ≥ |</w:t>
      </w:r>
      <w:r w:rsidR="00C032BA" w:rsidRPr="00C032BA">
        <w:rPr>
          <w:rFonts w:ascii="Times New Roman" w:hAnsi="Times New Roman" w:cs="Times New Roman"/>
          <w:sz w:val="24"/>
          <w:szCs w:val="24"/>
          <w:highlight w:val="yellow"/>
        </w:rPr>
        <w:t>0</w:t>
      </w:r>
      <w:r w:rsidR="00362965">
        <w:rPr>
          <w:rFonts w:ascii="Times New Roman" w:hAnsi="Times New Roman" w:cs="Times New Roman"/>
          <w:sz w:val="24"/>
          <w:szCs w:val="24"/>
        </w:rPr>
        <w:t>.43|; a</w:t>
      </w:r>
      <w:r w:rsidR="00B43A8D" w:rsidRPr="00362965">
        <w:rPr>
          <w:rFonts w:ascii="Times New Roman" w:hAnsi="Times New Roman" w:cs="Times New Roman"/>
          <w:sz w:val="24"/>
          <w:szCs w:val="24"/>
        </w:rPr>
        <w:t>ll</w:t>
      </w:r>
      <w:r w:rsidR="00362965">
        <w:rPr>
          <w:rFonts w:ascii="Times New Roman" w:hAnsi="Times New Roman" w:cs="Times New Roman"/>
          <w:sz w:val="24"/>
          <w:szCs w:val="24"/>
        </w:rPr>
        <w:t xml:space="preserve"> correlation</w:t>
      </w:r>
      <w:r w:rsidR="00B43A8D">
        <w:rPr>
          <w:rFonts w:ascii="Times New Roman" w:hAnsi="Times New Roman" w:cs="Times New Roman"/>
          <w:sz w:val="24"/>
          <w:szCs w:val="24"/>
        </w:rPr>
        <w:t xml:space="preserve"> coefficients are significant at </w:t>
      </w:r>
      <w:r w:rsidR="00B43A8D">
        <w:rPr>
          <w:rFonts w:ascii="Times New Roman" w:hAnsi="Times New Roman" w:cs="Times New Roman"/>
          <w:i/>
          <w:sz w:val="24"/>
          <w:szCs w:val="24"/>
        </w:rPr>
        <w:t>p</w:t>
      </w:r>
      <w:r w:rsidR="00B43A8D">
        <w:rPr>
          <w:rFonts w:ascii="Times New Roman" w:hAnsi="Times New Roman" w:cs="Times New Roman"/>
          <w:sz w:val="24"/>
          <w:szCs w:val="24"/>
        </w:rPr>
        <w:t xml:space="preserve"> &lt; </w:t>
      </w:r>
      <w:r w:rsidR="00C032BA" w:rsidRPr="00C032BA">
        <w:rPr>
          <w:rFonts w:ascii="Times New Roman" w:hAnsi="Times New Roman" w:cs="Times New Roman"/>
          <w:sz w:val="24"/>
          <w:szCs w:val="24"/>
          <w:highlight w:val="yellow"/>
        </w:rPr>
        <w:t>0</w:t>
      </w:r>
      <w:r w:rsidR="00B43A8D">
        <w:rPr>
          <w:rFonts w:ascii="Times New Roman" w:hAnsi="Times New Roman" w:cs="Times New Roman"/>
          <w:sz w:val="24"/>
          <w:szCs w:val="24"/>
        </w:rPr>
        <w:t xml:space="preserve">.001. </w:t>
      </w:r>
    </w:p>
    <w:p w:rsidR="00107567" w:rsidRDefault="00107567">
      <w:pPr>
        <w:rPr>
          <w:rFonts w:ascii="Times New Roman" w:hAnsi="Times New Roman" w:cs="Times New Roman"/>
          <w:sz w:val="24"/>
          <w:szCs w:val="24"/>
        </w:rPr>
      </w:pPr>
      <w:r>
        <w:rPr>
          <w:rFonts w:ascii="Times New Roman" w:hAnsi="Times New Roman" w:cs="Times New Roman"/>
          <w:sz w:val="24"/>
          <w:szCs w:val="24"/>
        </w:rPr>
        <w:br w:type="page"/>
      </w:r>
    </w:p>
    <w:p w:rsidR="005544CB" w:rsidRDefault="00107567" w:rsidP="005544CB">
      <w:pPr>
        <w:spacing w:after="0" w:line="480" w:lineRule="auto"/>
        <w:rPr>
          <w:rFonts w:ascii="Times New Roman" w:hAnsi="Times New Roman" w:cs="Times New Roman"/>
          <w:i/>
          <w:sz w:val="24"/>
          <w:szCs w:val="24"/>
        </w:rPr>
      </w:pPr>
      <w:r>
        <w:rPr>
          <w:rFonts w:ascii="Times New Roman" w:hAnsi="Times New Roman" w:cs="Times New Roman"/>
          <w:i/>
          <w:sz w:val="24"/>
          <w:szCs w:val="24"/>
        </w:rPr>
        <w:lastRenderedPageBreak/>
        <w:t>Table 2. Regression Coefficients for the Analysis with the Five PDI-5 Facets as Predictor Variables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34"/>
        <w:gridCol w:w="1134"/>
        <w:gridCol w:w="1134"/>
        <w:gridCol w:w="1134"/>
        <w:gridCol w:w="1054"/>
      </w:tblGrid>
      <w:tr w:rsidR="00107567" w:rsidTr="00107567">
        <w:tc>
          <w:tcPr>
            <w:tcW w:w="3652" w:type="dxa"/>
            <w:tcBorders>
              <w:top w:val="single" w:sz="4" w:space="0" w:color="auto"/>
              <w:bottom w:val="single" w:sz="4" w:space="0" w:color="auto"/>
            </w:tcBorders>
          </w:tcPr>
          <w:p w:rsidR="00107567" w:rsidRDefault="00107567" w:rsidP="005544CB">
            <w:pPr>
              <w:spacing w:line="480" w:lineRule="auto"/>
              <w:rPr>
                <w:rFonts w:ascii="Times New Roman" w:hAnsi="Times New Roman" w:cs="Times New Roman"/>
                <w:sz w:val="24"/>
                <w:szCs w:val="24"/>
              </w:rPr>
            </w:pPr>
            <w:r>
              <w:rPr>
                <w:rFonts w:ascii="Times New Roman" w:hAnsi="Times New Roman" w:cs="Times New Roman"/>
                <w:sz w:val="24"/>
                <w:szCs w:val="24"/>
              </w:rPr>
              <w:t>Facet</w:t>
            </w:r>
          </w:p>
        </w:tc>
        <w:tc>
          <w:tcPr>
            <w:tcW w:w="1134" w:type="dxa"/>
            <w:tcBorders>
              <w:top w:val="single" w:sz="4" w:space="0" w:color="auto"/>
              <w:bottom w:val="single" w:sz="4" w:space="0" w:color="auto"/>
            </w:tcBorders>
          </w:tcPr>
          <w:p w:rsidR="00107567" w:rsidRDefault="00107567" w:rsidP="005544CB">
            <w:pPr>
              <w:spacing w:line="480" w:lineRule="auto"/>
              <w:rPr>
                <w:rFonts w:ascii="Times New Roman" w:hAnsi="Times New Roman" w:cs="Times New Roman"/>
                <w:sz w:val="24"/>
                <w:szCs w:val="24"/>
              </w:rPr>
            </w:pPr>
            <w:r>
              <w:rPr>
                <w:rFonts w:ascii="Times New Roman" w:hAnsi="Times New Roman" w:cs="Times New Roman"/>
                <w:sz w:val="24"/>
                <w:szCs w:val="24"/>
              </w:rPr>
              <w:t>B</w:t>
            </w:r>
          </w:p>
        </w:tc>
        <w:tc>
          <w:tcPr>
            <w:tcW w:w="1134" w:type="dxa"/>
            <w:tcBorders>
              <w:top w:val="single" w:sz="4" w:space="0" w:color="auto"/>
              <w:bottom w:val="single" w:sz="4" w:space="0" w:color="auto"/>
            </w:tcBorders>
          </w:tcPr>
          <w:p w:rsidR="00107567" w:rsidRDefault="00107567" w:rsidP="005544CB">
            <w:pPr>
              <w:spacing w:line="480" w:lineRule="auto"/>
              <w:rPr>
                <w:rFonts w:ascii="Times New Roman" w:hAnsi="Times New Roman" w:cs="Times New Roman"/>
                <w:sz w:val="24"/>
                <w:szCs w:val="24"/>
              </w:rPr>
            </w:pPr>
            <w:r>
              <w:rPr>
                <w:rFonts w:ascii="Times New Roman" w:hAnsi="Times New Roman" w:cs="Times New Roman"/>
                <w:sz w:val="24"/>
                <w:szCs w:val="24"/>
              </w:rPr>
              <w:t>SE</w:t>
            </w:r>
          </w:p>
        </w:tc>
        <w:tc>
          <w:tcPr>
            <w:tcW w:w="1134" w:type="dxa"/>
            <w:tcBorders>
              <w:top w:val="single" w:sz="4" w:space="0" w:color="auto"/>
              <w:bottom w:val="single" w:sz="4" w:space="0" w:color="auto"/>
            </w:tcBorders>
          </w:tcPr>
          <w:p w:rsidR="00107567" w:rsidRDefault="00107567" w:rsidP="005544CB">
            <w:pPr>
              <w:spacing w:line="480" w:lineRule="auto"/>
              <w:rPr>
                <w:rFonts w:ascii="Times New Roman" w:hAnsi="Times New Roman" w:cs="Times New Roman"/>
                <w:sz w:val="24"/>
                <w:szCs w:val="24"/>
              </w:rPr>
            </w:pPr>
            <w:r>
              <w:rPr>
                <w:rFonts w:ascii="Times New Roman" w:hAnsi="Times New Roman" w:cs="Times New Roman"/>
                <w:sz w:val="24"/>
                <w:szCs w:val="24"/>
              </w:rPr>
              <w:t>ß</w:t>
            </w:r>
          </w:p>
        </w:tc>
        <w:tc>
          <w:tcPr>
            <w:tcW w:w="1134" w:type="dxa"/>
            <w:tcBorders>
              <w:top w:val="single" w:sz="4" w:space="0" w:color="auto"/>
              <w:bottom w:val="single" w:sz="4" w:space="0" w:color="auto"/>
            </w:tcBorders>
          </w:tcPr>
          <w:p w:rsidR="00107567" w:rsidRPr="00107567" w:rsidRDefault="00107567" w:rsidP="005544CB">
            <w:pPr>
              <w:spacing w:line="480" w:lineRule="auto"/>
              <w:rPr>
                <w:rFonts w:ascii="Times New Roman" w:hAnsi="Times New Roman" w:cs="Times New Roman"/>
                <w:i/>
                <w:sz w:val="24"/>
                <w:szCs w:val="24"/>
              </w:rPr>
            </w:pPr>
            <w:r>
              <w:rPr>
                <w:rFonts w:ascii="Times New Roman" w:hAnsi="Times New Roman" w:cs="Times New Roman"/>
                <w:i/>
                <w:sz w:val="24"/>
                <w:szCs w:val="24"/>
              </w:rPr>
              <w:t>t</w:t>
            </w:r>
          </w:p>
        </w:tc>
        <w:tc>
          <w:tcPr>
            <w:tcW w:w="1054" w:type="dxa"/>
            <w:tcBorders>
              <w:top w:val="single" w:sz="4" w:space="0" w:color="auto"/>
              <w:bottom w:val="single" w:sz="4" w:space="0" w:color="auto"/>
            </w:tcBorders>
          </w:tcPr>
          <w:p w:rsidR="00107567" w:rsidRPr="00107567" w:rsidRDefault="00107567" w:rsidP="005544CB">
            <w:pPr>
              <w:spacing w:line="480" w:lineRule="auto"/>
              <w:rPr>
                <w:rFonts w:ascii="Times New Roman" w:hAnsi="Times New Roman" w:cs="Times New Roman"/>
                <w:i/>
                <w:sz w:val="24"/>
                <w:szCs w:val="24"/>
              </w:rPr>
            </w:pPr>
            <w:r>
              <w:rPr>
                <w:rFonts w:ascii="Times New Roman" w:hAnsi="Times New Roman" w:cs="Times New Roman"/>
                <w:i/>
                <w:sz w:val="24"/>
                <w:szCs w:val="24"/>
              </w:rPr>
              <w:t>p</w:t>
            </w:r>
          </w:p>
        </w:tc>
      </w:tr>
      <w:tr w:rsidR="00107567" w:rsidTr="00107567">
        <w:tc>
          <w:tcPr>
            <w:tcW w:w="3652" w:type="dxa"/>
            <w:tcBorders>
              <w:top w:val="single" w:sz="4" w:space="0" w:color="auto"/>
            </w:tcBorders>
          </w:tcPr>
          <w:p w:rsidR="00107567" w:rsidRDefault="00107567" w:rsidP="005544CB">
            <w:pPr>
              <w:spacing w:line="480" w:lineRule="auto"/>
              <w:rPr>
                <w:rFonts w:ascii="Times New Roman" w:hAnsi="Times New Roman" w:cs="Times New Roman"/>
                <w:sz w:val="24"/>
                <w:szCs w:val="24"/>
              </w:rPr>
            </w:pPr>
            <w:r>
              <w:rPr>
                <w:rFonts w:ascii="Times New Roman" w:hAnsi="Times New Roman" w:cs="Times New Roman"/>
                <w:sz w:val="24"/>
                <w:szCs w:val="24"/>
              </w:rPr>
              <w:t>Unusual Beliefs and Experiences</w:t>
            </w:r>
          </w:p>
        </w:tc>
        <w:tc>
          <w:tcPr>
            <w:tcW w:w="1134" w:type="dxa"/>
            <w:tcBorders>
              <w:top w:val="single" w:sz="4" w:space="0" w:color="auto"/>
            </w:tcBorders>
          </w:tcPr>
          <w:p w:rsidR="00107567" w:rsidRPr="00C032BA" w:rsidRDefault="00C032BA" w:rsidP="005544CB">
            <w:pPr>
              <w:spacing w:line="48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107567" w:rsidRPr="00C032BA">
              <w:rPr>
                <w:rFonts w:ascii="Times New Roman" w:hAnsi="Times New Roman" w:cs="Times New Roman"/>
                <w:sz w:val="24"/>
                <w:szCs w:val="24"/>
                <w:highlight w:val="yellow"/>
              </w:rPr>
              <w:t>.36</w:t>
            </w:r>
          </w:p>
        </w:tc>
        <w:tc>
          <w:tcPr>
            <w:tcW w:w="1134" w:type="dxa"/>
            <w:tcBorders>
              <w:top w:val="single" w:sz="4" w:space="0" w:color="auto"/>
            </w:tcBorders>
          </w:tcPr>
          <w:p w:rsidR="00107567" w:rsidRPr="00C032BA" w:rsidRDefault="00C032BA" w:rsidP="005544CB">
            <w:pPr>
              <w:spacing w:line="48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107567" w:rsidRPr="00C032BA">
              <w:rPr>
                <w:rFonts w:ascii="Times New Roman" w:hAnsi="Times New Roman" w:cs="Times New Roman"/>
                <w:sz w:val="24"/>
                <w:szCs w:val="24"/>
                <w:highlight w:val="yellow"/>
              </w:rPr>
              <w:t>.16</w:t>
            </w:r>
          </w:p>
        </w:tc>
        <w:tc>
          <w:tcPr>
            <w:tcW w:w="1134" w:type="dxa"/>
            <w:tcBorders>
              <w:top w:val="single" w:sz="4" w:space="0" w:color="auto"/>
            </w:tcBorders>
          </w:tcPr>
          <w:p w:rsidR="00107567" w:rsidRPr="00C032BA" w:rsidRDefault="00C032BA" w:rsidP="005544CB">
            <w:pPr>
              <w:spacing w:line="48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107567" w:rsidRPr="00C032BA">
              <w:rPr>
                <w:rFonts w:ascii="Times New Roman" w:hAnsi="Times New Roman" w:cs="Times New Roman"/>
                <w:sz w:val="24"/>
                <w:szCs w:val="24"/>
                <w:highlight w:val="yellow"/>
              </w:rPr>
              <w:t>.27</w:t>
            </w:r>
          </w:p>
        </w:tc>
        <w:tc>
          <w:tcPr>
            <w:tcW w:w="1134" w:type="dxa"/>
            <w:tcBorders>
              <w:top w:val="single" w:sz="4" w:space="0" w:color="auto"/>
            </w:tcBorders>
          </w:tcPr>
          <w:p w:rsidR="00107567" w:rsidRDefault="00107567" w:rsidP="005544CB">
            <w:pPr>
              <w:spacing w:line="480" w:lineRule="auto"/>
              <w:rPr>
                <w:rFonts w:ascii="Times New Roman" w:hAnsi="Times New Roman" w:cs="Times New Roman"/>
                <w:sz w:val="24"/>
                <w:szCs w:val="24"/>
              </w:rPr>
            </w:pPr>
            <w:r>
              <w:rPr>
                <w:rFonts w:ascii="Times New Roman" w:hAnsi="Times New Roman" w:cs="Times New Roman"/>
                <w:sz w:val="24"/>
                <w:szCs w:val="24"/>
              </w:rPr>
              <w:t>2.17</w:t>
            </w:r>
          </w:p>
        </w:tc>
        <w:tc>
          <w:tcPr>
            <w:tcW w:w="1054" w:type="dxa"/>
            <w:tcBorders>
              <w:top w:val="single" w:sz="4" w:space="0" w:color="auto"/>
            </w:tcBorders>
          </w:tcPr>
          <w:p w:rsidR="00107567" w:rsidRPr="00C032BA" w:rsidRDefault="00C032BA" w:rsidP="005544CB">
            <w:pPr>
              <w:spacing w:line="48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107567" w:rsidRPr="00C032BA">
              <w:rPr>
                <w:rFonts w:ascii="Times New Roman" w:hAnsi="Times New Roman" w:cs="Times New Roman"/>
                <w:sz w:val="24"/>
                <w:szCs w:val="24"/>
                <w:highlight w:val="yellow"/>
              </w:rPr>
              <w:t>.031</w:t>
            </w:r>
          </w:p>
        </w:tc>
      </w:tr>
      <w:tr w:rsidR="00107567" w:rsidTr="00107567">
        <w:tc>
          <w:tcPr>
            <w:tcW w:w="3652" w:type="dxa"/>
          </w:tcPr>
          <w:p w:rsidR="00107567" w:rsidRDefault="00107567" w:rsidP="005544CB">
            <w:pPr>
              <w:spacing w:line="480" w:lineRule="auto"/>
              <w:rPr>
                <w:rFonts w:ascii="Times New Roman" w:hAnsi="Times New Roman" w:cs="Times New Roman"/>
                <w:sz w:val="24"/>
                <w:szCs w:val="24"/>
              </w:rPr>
            </w:pPr>
            <w:r>
              <w:rPr>
                <w:rFonts w:ascii="Times New Roman" w:hAnsi="Times New Roman" w:cs="Times New Roman"/>
                <w:sz w:val="24"/>
                <w:szCs w:val="24"/>
              </w:rPr>
              <w:t>Perceptual Dysregulation</w:t>
            </w:r>
          </w:p>
        </w:tc>
        <w:tc>
          <w:tcPr>
            <w:tcW w:w="1134" w:type="dxa"/>
          </w:tcPr>
          <w:p w:rsidR="00107567" w:rsidRPr="00C032BA" w:rsidRDefault="00107567" w:rsidP="005544CB">
            <w:pPr>
              <w:spacing w:line="48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w:t>
            </w:r>
            <w:r w:rsidR="00C032BA" w:rsidRPr="00C032BA">
              <w:rPr>
                <w:rFonts w:ascii="Times New Roman" w:hAnsi="Times New Roman" w:cs="Times New Roman"/>
                <w:sz w:val="24"/>
                <w:szCs w:val="24"/>
                <w:highlight w:val="yellow"/>
              </w:rPr>
              <w:t>0</w:t>
            </w:r>
            <w:r w:rsidRPr="00C032BA">
              <w:rPr>
                <w:rFonts w:ascii="Times New Roman" w:hAnsi="Times New Roman" w:cs="Times New Roman"/>
                <w:sz w:val="24"/>
                <w:szCs w:val="24"/>
                <w:highlight w:val="yellow"/>
              </w:rPr>
              <w:t>.06</w:t>
            </w:r>
          </w:p>
        </w:tc>
        <w:tc>
          <w:tcPr>
            <w:tcW w:w="1134" w:type="dxa"/>
          </w:tcPr>
          <w:p w:rsidR="00107567" w:rsidRPr="00C032BA" w:rsidRDefault="00C032BA" w:rsidP="005544CB">
            <w:pPr>
              <w:spacing w:line="48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107567" w:rsidRPr="00C032BA">
              <w:rPr>
                <w:rFonts w:ascii="Times New Roman" w:hAnsi="Times New Roman" w:cs="Times New Roman"/>
                <w:sz w:val="24"/>
                <w:szCs w:val="24"/>
                <w:highlight w:val="yellow"/>
              </w:rPr>
              <w:t>.21</w:t>
            </w:r>
          </w:p>
        </w:tc>
        <w:tc>
          <w:tcPr>
            <w:tcW w:w="1134" w:type="dxa"/>
          </w:tcPr>
          <w:p w:rsidR="00107567" w:rsidRPr="00C032BA" w:rsidRDefault="00107567" w:rsidP="005544CB">
            <w:pPr>
              <w:spacing w:line="48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w:t>
            </w:r>
            <w:r w:rsidR="00C032BA" w:rsidRPr="00C032BA">
              <w:rPr>
                <w:rFonts w:ascii="Times New Roman" w:hAnsi="Times New Roman" w:cs="Times New Roman"/>
                <w:sz w:val="24"/>
                <w:szCs w:val="24"/>
                <w:highlight w:val="yellow"/>
              </w:rPr>
              <w:t>0</w:t>
            </w:r>
            <w:r w:rsidRPr="00C032BA">
              <w:rPr>
                <w:rFonts w:ascii="Times New Roman" w:hAnsi="Times New Roman" w:cs="Times New Roman"/>
                <w:sz w:val="24"/>
                <w:szCs w:val="24"/>
                <w:highlight w:val="yellow"/>
              </w:rPr>
              <w:t>.05</w:t>
            </w:r>
          </w:p>
        </w:tc>
        <w:tc>
          <w:tcPr>
            <w:tcW w:w="1134" w:type="dxa"/>
          </w:tcPr>
          <w:p w:rsidR="00107567" w:rsidRDefault="00107567" w:rsidP="005544CB">
            <w:pPr>
              <w:spacing w:line="480" w:lineRule="auto"/>
              <w:rPr>
                <w:rFonts w:ascii="Times New Roman" w:hAnsi="Times New Roman" w:cs="Times New Roman"/>
                <w:sz w:val="24"/>
                <w:szCs w:val="24"/>
              </w:rPr>
            </w:pPr>
            <w:r>
              <w:rPr>
                <w:rFonts w:ascii="Times New Roman" w:hAnsi="Times New Roman" w:cs="Times New Roman"/>
                <w:sz w:val="24"/>
                <w:szCs w:val="24"/>
              </w:rPr>
              <w:t>-0.30</w:t>
            </w:r>
          </w:p>
        </w:tc>
        <w:tc>
          <w:tcPr>
            <w:tcW w:w="1054" w:type="dxa"/>
          </w:tcPr>
          <w:p w:rsidR="00107567" w:rsidRPr="00C032BA" w:rsidRDefault="00C032BA" w:rsidP="005544CB">
            <w:pPr>
              <w:spacing w:line="48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107567" w:rsidRPr="00C032BA">
              <w:rPr>
                <w:rFonts w:ascii="Times New Roman" w:hAnsi="Times New Roman" w:cs="Times New Roman"/>
                <w:sz w:val="24"/>
                <w:szCs w:val="24"/>
                <w:highlight w:val="yellow"/>
              </w:rPr>
              <w:t>.767</w:t>
            </w:r>
          </w:p>
        </w:tc>
      </w:tr>
      <w:tr w:rsidR="00107567" w:rsidTr="00107567">
        <w:tc>
          <w:tcPr>
            <w:tcW w:w="3652" w:type="dxa"/>
          </w:tcPr>
          <w:p w:rsidR="00107567" w:rsidRDefault="00107567" w:rsidP="005544CB">
            <w:pPr>
              <w:spacing w:line="480" w:lineRule="auto"/>
              <w:rPr>
                <w:rFonts w:ascii="Times New Roman" w:hAnsi="Times New Roman" w:cs="Times New Roman"/>
                <w:sz w:val="24"/>
                <w:szCs w:val="24"/>
              </w:rPr>
            </w:pPr>
            <w:r>
              <w:rPr>
                <w:rFonts w:ascii="Times New Roman" w:hAnsi="Times New Roman" w:cs="Times New Roman"/>
                <w:sz w:val="24"/>
                <w:szCs w:val="24"/>
              </w:rPr>
              <w:t>Eccentricity</w:t>
            </w:r>
          </w:p>
        </w:tc>
        <w:tc>
          <w:tcPr>
            <w:tcW w:w="1134" w:type="dxa"/>
          </w:tcPr>
          <w:p w:rsidR="00107567" w:rsidRPr="00C032BA" w:rsidRDefault="00C032BA" w:rsidP="005544CB">
            <w:pPr>
              <w:spacing w:line="48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107567" w:rsidRPr="00C032BA">
              <w:rPr>
                <w:rFonts w:ascii="Times New Roman" w:hAnsi="Times New Roman" w:cs="Times New Roman"/>
                <w:sz w:val="24"/>
                <w:szCs w:val="24"/>
                <w:highlight w:val="yellow"/>
              </w:rPr>
              <w:t>.18</w:t>
            </w:r>
          </w:p>
        </w:tc>
        <w:tc>
          <w:tcPr>
            <w:tcW w:w="1134" w:type="dxa"/>
          </w:tcPr>
          <w:p w:rsidR="00107567" w:rsidRPr="00C032BA" w:rsidRDefault="00C032BA" w:rsidP="005544CB">
            <w:pPr>
              <w:spacing w:line="48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107567" w:rsidRPr="00C032BA">
              <w:rPr>
                <w:rFonts w:ascii="Times New Roman" w:hAnsi="Times New Roman" w:cs="Times New Roman"/>
                <w:sz w:val="24"/>
                <w:szCs w:val="24"/>
                <w:highlight w:val="yellow"/>
              </w:rPr>
              <w:t>.13</w:t>
            </w:r>
          </w:p>
        </w:tc>
        <w:tc>
          <w:tcPr>
            <w:tcW w:w="1134" w:type="dxa"/>
          </w:tcPr>
          <w:p w:rsidR="00107567" w:rsidRPr="00C032BA" w:rsidRDefault="00C032BA" w:rsidP="005544CB">
            <w:pPr>
              <w:spacing w:line="48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107567" w:rsidRPr="00C032BA">
              <w:rPr>
                <w:rFonts w:ascii="Times New Roman" w:hAnsi="Times New Roman" w:cs="Times New Roman"/>
                <w:sz w:val="24"/>
                <w:szCs w:val="24"/>
                <w:highlight w:val="yellow"/>
              </w:rPr>
              <w:t>.14</w:t>
            </w:r>
          </w:p>
        </w:tc>
        <w:tc>
          <w:tcPr>
            <w:tcW w:w="1134" w:type="dxa"/>
          </w:tcPr>
          <w:p w:rsidR="00107567" w:rsidRDefault="00107567" w:rsidP="005544CB">
            <w:pPr>
              <w:spacing w:line="480" w:lineRule="auto"/>
              <w:rPr>
                <w:rFonts w:ascii="Times New Roman" w:hAnsi="Times New Roman" w:cs="Times New Roman"/>
                <w:sz w:val="24"/>
                <w:szCs w:val="24"/>
              </w:rPr>
            </w:pPr>
            <w:r>
              <w:rPr>
                <w:rFonts w:ascii="Times New Roman" w:hAnsi="Times New Roman" w:cs="Times New Roman"/>
                <w:sz w:val="24"/>
                <w:szCs w:val="24"/>
              </w:rPr>
              <w:t>1.42</w:t>
            </w:r>
          </w:p>
        </w:tc>
        <w:tc>
          <w:tcPr>
            <w:tcW w:w="1054" w:type="dxa"/>
          </w:tcPr>
          <w:p w:rsidR="00107567" w:rsidRPr="00C032BA" w:rsidRDefault="00C032BA" w:rsidP="005544CB">
            <w:pPr>
              <w:spacing w:line="48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107567" w:rsidRPr="00C032BA">
              <w:rPr>
                <w:rFonts w:ascii="Times New Roman" w:hAnsi="Times New Roman" w:cs="Times New Roman"/>
                <w:sz w:val="24"/>
                <w:szCs w:val="24"/>
                <w:highlight w:val="yellow"/>
              </w:rPr>
              <w:t>.157</w:t>
            </w:r>
          </w:p>
        </w:tc>
      </w:tr>
      <w:tr w:rsidR="00107567" w:rsidTr="00107567">
        <w:tc>
          <w:tcPr>
            <w:tcW w:w="3652" w:type="dxa"/>
          </w:tcPr>
          <w:p w:rsidR="00107567" w:rsidRDefault="00107567" w:rsidP="005544CB">
            <w:pPr>
              <w:spacing w:line="480" w:lineRule="auto"/>
              <w:rPr>
                <w:rFonts w:ascii="Times New Roman" w:hAnsi="Times New Roman" w:cs="Times New Roman"/>
                <w:sz w:val="24"/>
                <w:szCs w:val="24"/>
              </w:rPr>
            </w:pPr>
            <w:r>
              <w:rPr>
                <w:rFonts w:ascii="Times New Roman" w:hAnsi="Times New Roman" w:cs="Times New Roman"/>
                <w:sz w:val="24"/>
                <w:szCs w:val="24"/>
              </w:rPr>
              <w:t>Suspiciousness</w:t>
            </w:r>
          </w:p>
        </w:tc>
        <w:tc>
          <w:tcPr>
            <w:tcW w:w="1134" w:type="dxa"/>
          </w:tcPr>
          <w:p w:rsidR="00107567" w:rsidRPr="00C032BA" w:rsidRDefault="00C032BA" w:rsidP="005544CB">
            <w:pPr>
              <w:spacing w:line="48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107567" w:rsidRPr="00C032BA">
              <w:rPr>
                <w:rFonts w:ascii="Times New Roman" w:hAnsi="Times New Roman" w:cs="Times New Roman"/>
                <w:sz w:val="24"/>
                <w:szCs w:val="24"/>
                <w:highlight w:val="yellow"/>
              </w:rPr>
              <w:t>.33</w:t>
            </w:r>
          </w:p>
        </w:tc>
        <w:tc>
          <w:tcPr>
            <w:tcW w:w="1134" w:type="dxa"/>
          </w:tcPr>
          <w:p w:rsidR="00107567" w:rsidRPr="00C032BA" w:rsidRDefault="00C032BA" w:rsidP="005544CB">
            <w:pPr>
              <w:spacing w:line="48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107567" w:rsidRPr="00C032BA">
              <w:rPr>
                <w:rFonts w:ascii="Times New Roman" w:hAnsi="Times New Roman" w:cs="Times New Roman"/>
                <w:sz w:val="24"/>
                <w:szCs w:val="24"/>
                <w:highlight w:val="yellow"/>
              </w:rPr>
              <w:t>.13</w:t>
            </w:r>
          </w:p>
        </w:tc>
        <w:tc>
          <w:tcPr>
            <w:tcW w:w="1134" w:type="dxa"/>
          </w:tcPr>
          <w:p w:rsidR="00107567" w:rsidRPr="00C032BA" w:rsidRDefault="00C032BA" w:rsidP="005544CB">
            <w:pPr>
              <w:spacing w:line="48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107567" w:rsidRPr="00C032BA">
              <w:rPr>
                <w:rFonts w:ascii="Times New Roman" w:hAnsi="Times New Roman" w:cs="Times New Roman"/>
                <w:sz w:val="24"/>
                <w:szCs w:val="24"/>
                <w:highlight w:val="yellow"/>
              </w:rPr>
              <w:t>.20</w:t>
            </w:r>
          </w:p>
        </w:tc>
        <w:tc>
          <w:tcPr>
            <w:tcW w:w="1134" w:type="dxa"/>
          </w:tcPr>
          <w:p w:rsidR="00107567" w:rsidRDefault="00107567" w:rsidP="005544CB">
            <w:pPr>
              <w:spacing w:line="480" w:lineRule="auto"/>
              <w:rPr>
                <w:rFonts w:ascii="Times New Roman" w:hAnsi="Times New Roman" w:cs="Times New Roman"/>
                <w:sz w:val="24"/>
                <w:szCs w:val="24"/>
              </w:rPr>
            </w:pPr>
            <w:r>
              <w:rPr>
                <w:rFonts w:ascii="Times New Roman" w:hAnsi="Times New Roman" w:cs="Times New Roman"/>
                <w:sz w:val="24"/>
                <w:szCs w:val="24"/>
              </w:rPr>
              <w:t>2.60</w:t>
            </w:r>
          </w:p>
        </w:tc>
        <w:tc>
          <w:tcPr>
            <w:tcW w:w="1054" w:type="dxa"/>
          </w:tcPr>
          <w:p w:rsidR="00107567" w:rsidRPr="00C032BA" w:rsidRDefault="00C032BA" w:rsidP="005544CB">
            <w:pPr>
              <w:spacing w:line="48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107567" w:rsidRPr="00C032BA">
              <w:rPr>
                <w:rFonts w:ascii="Times New Roman" w:hAnsi="Times New Roman" w:cs="Times New Roman"/>
                <w:sz w:val="24"/>
                <w:szCs w:val="24"/>
                <w:highlight w:val="yellow"/>
              </w:rPr>
              <w:t>.010</w:t>
            </w:r>
          </w:p>
        </w:tc>
      </w:tr>
      <w:tr w:rsidR="00107567" w:rsidTr="00107567">
        <w:tc>
          <w:tcPr>
            <w:tcW w:w="3652" w:type="dxa"/>
            <w:tcBorders>
              <w:bottom w:val="single" w:sz="4" w:space="0" w:color="auto"/>
            </w:tcBorders>
          </w:tcPr>
          <w:p w:rsidR="00107567" w:rsidRDefault="00107567" w:rsidP="005544CB">
            <w:pPr>
              <w:spacing w:line="480" w:lineRule="auto"/>
              <w:rPr>
                <w:rFonts w:ascii="Times New Roman" w:hAnsi="Times New Roman" w:cs="Times New Roman"/>
                <w:sz w:val="24"/>
                <w:szCs w:val="24"/>
              </w:rPr>
            </w:pPr>
            <w:r>
              <w:rPr>
                <w:rFonts w:ascii="Times New Roman" w:hAnsi="Times New Roman" w:cs="Times New Roman"/>
                <w:sz w:val="24"/>
                <w:szCs w:val="24"/>
              </w:rPr>
              <w:t>Callousness</w:t>
            </w:r>
          </w:p>
        </w:tc>
        <w:tc>
          <w:tcPr>
            <w:tcW w:w="1134" w:type="dxa"/>
            <w:tcBorders>
              <w:bottom w:val="single" w:sz="4" w:space="0" w:color="auto"/>
            </w:tcBorders>
          </w:tcPr>
          <w:p w:rsidR="00107567" w:rsidRPr="00C032BA" w:rsidRDefault="00C032BA" w:rsidP="005544CB">
            <w:pPr>
              <w:spacing w:line="48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107567" w:rsidRPr="00C032BA">
              <w:rPr>
                <w:rFonts w:ascii="Times New Roman" w:hAnsi="Times New Roman" w:cs="Times New Roman"/>
                <w:sz w:val="24"/>
                <w:szCs w:val="24"/>
                <w:highlight w:val="yellow"/>
              </w:rPr>
              <w:t>.03</w:t>
            </w:r>
          </w:p>
        </w:tc>
        <w:tc>
          <w:tcPr>
            <w:tcW w:w="1134" w:type="dxa"/>
            <w:tcBorders>
              <w:bottom w:val="single" w:sz="4" w:space="0" w:color="auto"/>
            </w:tcBorders>
          </w:tcPr>
          <w:p w:rsidR="00107567" w:rsidRPr="00C032BA" w:rsidRDefault="00C032BA" w:rsidP="005544CB">
            <w:pPr>
              <w:spacing w:line="48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107567" w:rsidRPr="00C032BA">
              <w:rPr>
                <w:rFonts w:ascii="Times New Roman" w:hAnsi="Times New Roman" w:cs="Times New Roman"/>
                <w:sz w:val="24"/>
                <w:szCs w:val="24"/>
                <w:highlight w:val="yellow"/>
              </w:rPr>
              <w:t>.17</w:t>
            </w:r>
          </w:p>
        </w:tc>
        <w:tc>
          <w:tcPr>
            <w:tcW w:w="1134" w:type="dxa"/>
            <w:tcBorders>
              <w:bottom w:val="single" w:sz="4" w:space="0" w:color="auto"/>
            </w:tcBorders>
          </w:tcPr>
          <w:p w:rsidR="00107567" w:rsidRPr="00C032BA" w:rsidRDefault="00C032BA" w:rsidP="005544CB">
            <w:pPr>
              <w:spacing w:line="48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107567" w:rsidRPr="00C032BA">
              <w:rPr>
                <w:rFonts w:ascii="Times New Roman" w:hAnsi="Times New Roman" w:cs="Times New Roman"/>
                <w:sz w:val="24"/>
                <w:szCs w:val="24"/>
                <w:highlight w:val="yellow"/>
              </w:rPr>
              <w:t>.02</w:t>
            </w:r>
          </w:p>
        </w:tc>
        <w:tc>
          <w:tcPr>
            <w:tcW w:w="1134" w:type="dxa"/>
            <w:tcBorders>
              <w:bottom w:val="single" w:sz="4" w:space="0" w:color="auto"/>
            </w:tcBorders>
          </w:tcPr>
          <w:p w:rsidR="00107567" w:rsidRDefault="00107567" w:rsidP="005544CB">
            <w:pPr>
              <w:spacing w:line="480" w:lineRule="auto"/>
              <w:rPr>
                <w:rFonts w:ascii="Times New Roman" w:hAnsi="Times New Roman" w:cs="Times New Roman"/>
                <w:sz w:val="24"/>
                <w:szCs w:val="24"/>
              </w:rPr>
            </w:pPr>
            <w:r>
              <w:rPr>
                <w:rFonts w:ascii="Times New Roman" w:hAnsi="Times New Roman" w:cs="Times New Roman"/>
                <w:sz w:val="24"/>
                <w:szCs w:val="24"/>
              </w:rPr>
              <w:t>0.15</w:t>
            </w:r>
          </w:p>
        </w:tc>
        <w:tc>
          <w:tcPr>
            <w:tcW w:w="1054" w:type="dxa"/>
            <w:tcBorders>
              <w:bottom w:val="single" w:sz="4" w:space="0" w:color="auto"/>
            </w:tcBorders>
          </w:tcPr>
          <w:p w:rsidR="00107567" w:rsidRPr="00C032BA" w:rsidRDefault="00C032BA" w:rsidP="005544CB">
            <w:pPr>
              <w:spacing w:line="480" w:lineRule="auto"/>
              <w:rPr>
                <w:rFonts w:ascii="Times New Roman" w:hAnsi="Times New Roman" w:cs="Times New Roman"/>
                <w:sz w:val="24"/>
                <w:szCs w:val="24"/>
                <w:highlight w:val="yellow"/>
              </w:rPr>
            </w:pPr>
            <w:r w:rsidRPr="00C032BA">
              <w:rPr>
                <w:rFonts w:ascii="Times New Roman" w:hAnsi="Times New Roman" w:cs="Times New Roman"/>
                <w:sz w:val="24"/>
                <w:szCs w:val="24"/>
                <w:highlight w:val="yellow"/>
              </w:rPr>
              <w:t>0</w:t>
            </w:r>
            <w:r w:rsidR="00107567" w:rsidRPr="00C032BA">
              <w:rPr>
                <w:rFonts w:ascii="Times New Roman" w:hAnsi="Times New Roman" w:cs="Times New Roman"/>
                <w:sz w:val="24"/>
                <w:szCs w:val="24"/>
                <w:highlight w:val="yellow"/>
              </w:rPr>
              <w:t>.882</w:t>
            </w:r>
          </w:p>
        </w:tc>
      </w:tr>
    </w:tbl>
    <w:p w:rsidR="00107567" w:rsidRPr="00107567" w:rsidRDefault="00107567" w:rsidP="005544CB">
      <w:pPr>
        <w:spacing w:after="0" w:line="480" w:lineRule="auto"/>
        <w:rPr>
          <w:rFonts w:ascii="Times New Roman" w:hAnsi="Times New Roman" w:cs="Times New Roman"/>
          <w:sz w:val="24"/>
          <w:szCs w:val="24"/>
        </w:rPr>
      </w:pPr>
    </w:p>
    <w:p w:rsidR="00107567" w:rsidRPr="00107567" w:rsidRDefault="00107567" w:rsidP="005544CB">
      <w:pPr>
        <w:spacing w:after="0" w:line="480" w:lineRule="auto"/>
        <w:rPr>
          <w:rFonts w:ascii="Times New Roman" w:hAnsi="Times New Roman" w:cs="Times New Roman"/>
          <w:i/>
          <w:sz w:val="24"/>
          <w:szCs w:val="24"/>
        </w:rPr>
      </w:pPr>
    </w:p>
    <w:sectPr w:rsidR="00107567" w:rsidRPr="00107567" w:rsidSect="00530C1B">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060" w:rsidRDefault="00ED5060" w:rsidP="00530C1B">
      <w:pPr>
        <w:spacing w:after="0" w:line="240" w:lineRule="auto"/>
      </w:pPr>
      <w:r>
        <w:separator/>
      </w:r>
    </w:p>
  </w:endnote>
  <w:endnote w:type="continuationSeparator" w:id="0">
    <w:p w:rsidR="00ED5060" w:rsidRDefault="00ED5060" w:rsidP="0053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060" w:rsidRDefault="00ED5060" w:rsidP="00530C1B">
      <w:pPr>
        <w:spacing w:after="0" w:line="240" w:lineRule="auto"/>
      </w:pPr>
      <w:r>
        <w:separator/>
      </w:r>
    </w:p>
  </w:footnote>
  <w:footnote w:type="continuationSeparator" w:id="0">
    <w:p w:rsidR="00ED5060" w:rsidRDefault="00ED5060" w:rsidP="00530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067202"/>
      <w:docPartObj>
        <w:docPartGallery w:val="Page Numbers (Top of Page)"/>
        <w:docPartUnique/>
      </w:docPartObj>
    </w:sdtPr>
    <w:sdtEndPr>
      <w:rPr>
        <w:rFonts w:ascii="Times New Roman" w:hAnsi="Times New Roman" w:cs="Times New Roman"/>
        <w:noProof/>
        <w:sz w:val="24"/>
        <w:szCs w:val="24"/>
      </w:rPr>
    </w:sdtEndPr>
    <w:sdtContent>
      <w:p w:rsidR="00ED5060" w:rsidRPr="00530C1B" w:rsidRDefault="00ED5060" w:rsidP="00530C1B">
        <w:pPr>
          <w:pStyle w:val="Header"/>
          <w:rPr>
            <w:rFonts w:ascii="Times New Roman" w:hAnsi="Times New Roman" w:cs="Times New Roman"/>
            <w:sz w:val="24"/>
            <w:szCs w:val="24"/>
          </w:rPr>
        </w:pPr>
        <w:r>
          <w:rPr>
            <w:rFonts w:ascii="Times New Roman" w:hAnsi="Times New Roman" w:cs="Times New Roman"/>
            <w:sz w:val="24"/>
            <w:szCs w:val="24"/>
          </w:rPr>
          <w:t>CONSPIRACY THEORIES</w:t>
        </w:r>
        <w:r>
          <w:tab/>
        </w:r>
        <w:r>
          <w:tab/>
        </w:r>
        <w:r w:rsidRPr="00530C1B">
          <w:rPr>
            <w:rFonts w:ascii="Times New Roman" w:hAnsi="Times New Roman" w:cs="Times New Roman"/>
            <w:sz w:val="24"/>
            <w:szCs w:val="24"/>
          </w:rPr>
          <w:fldChar w:fldCharType="begin"/>
        </w:r>
        <w:r w:rsidRPr="00530C1B">
          <w:rPr>
            <w:rFonts w:ascii="Times New Roman" w:hAnsi="Times New Roman" w:cs="Times New Roman"/>
            <w:sz w:val="24"/>
            <w:szCs w:val="24"/>
          </w:rPr>
          <w:instrText xml:space="preserve"> PAGE   \* MERGEFORMAT </w:instrText>
        </w:r>
        <w:r w:rsidRPr="00530C1B">
          <w:rPr>
            <w:rFonts w:ascii="Times New Roman" w:hAnsi="Times New Roman" w:cs="Times New Roman"/>
            <w:sz w:val="24"/>
            <w:szCs w:val="24"/>
          </w:rPr>
          <w:fldChar w:fldCharType="separate"/>
        </w:r>
        <w:r w:rsidR="004C4830">
          <w:rPr>
            <w:rFonts w:ascii="Times New Roman" w:hAnsi="Times New Roman" w:cs="Times New Roman"/>
            <w:noProof/>
            <w:sz w:val="24"/>
            <w:szCs w:val="24"/>
          </w:rPr>
          <w:t>15</w:t>
        </w:r>
        <w:r w:rsidRPr="00530C1B">
          <w:rPr>
            <w:rFonts w:ascii="Times New Roman" w:hAnsi="Times New Roman" w:cs="Times New Roman"/>
            <w:noProof/>
            <w:sz w:val="24"/>
            <w:szCs w:val="24"/>
          </w:rPr>
          <w:fldChar w:fldCharType="end"/>
        </w:r>
      </w:p>
    </w:sdtContent>
  </w:sdt>
  <w:p w:rsidR="00ED5060" w:rsidRDefault="00ED5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37D"/>
    <w:multiLevelType w:val="multilevel"/>
    <w:tmpl w:val="A7B2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F62CE"/>
    <w:multiLevelType w:val="multilevel"/>
    <w:tmpl w:val="97BE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6A733D"/>
    <w:multiLevelType w:val="multilevel"/>
    <w:tmpl w:val="80441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10C37"/>
    <w:multiLevelType w:val="multilevel"/>
    <w:tmpl w:val="B144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B6F4F"/>
    <w:multiLevelType w:val="multilevel"/>
    <w:tmpl w:val="DBAE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33929"/>
    <w:multiLevelType w:val="multilevel"/>
    <w:tmpl w:val="391E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51A4B"/>
    <w:multiLevelType w:val="multilevel"/>
    <w:tmpl w:val="B7F83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86F59"/>
    <w:multiLevelType w:val="multilevel"/>
    <w:tmpl w:val="DD22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837FD"/>
    <w:multiLevelType w:val="multilevel"/>
    <w:tmpl w:val="6788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0702FE"/>
    <w:multiLevelType w:val="multilevel"/>
    <w:tmpl w:val="DF4AA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655DAE"/>
    <w:multiLevelType w:val="multilevel"/>
    <w:tmpl w:val="4FEC6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822300"/>
    <w:multiLevelType w:val="multilevel"/>
    <w:tmpl w:val="C7849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5B5173"/>
    <w:multiLevelType w:val="multilevel"/>
    <w:tmpl w:val="C186C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FD2B06"/>
    <w:multiLevelType w:val="multilevel"/>
    <w:tmpl w:val="A010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E55C51"/>
    <w:multiLevelType w:val="multilevel"/>
    <w:tmpl w:val="B982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1A4538"/>
    <w:multiLevelType w:val="multilevel"/>
    <w:tmpl w:val="85E6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043F3D"/>
    <w:multiLevelType w:val="multilevel"/>
    <w:tmpl w:val="AE5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91610A"/>
    <w:multiLevelType w:val="multilevel"/>
    <w:tmpl w:val="2656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CE04E4"/>
    <w:multiLevelType w:val="multilevel"/>
    <w:tmpl w:val="8A3A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277C02"/>
    <w:multiLevelType w:val="multilevel"/>
    <w:tmpl w:val="43CE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855ABC"/>
    <w:multiLevelType w:val="multilevel"/>
    <w:tmpl w:val="3946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A71A86"/>
    <w:multiLevelType w:val="multilevel"/>
    <w:tmpl w:val="97D2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F961BE"/>
    <w:multiLevelType w:val="multilevel"/>
    <w:tmpl w:val="290E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0"/>
  </w:num>
  <w:num w:numId="4">
    <w:abstractNumId w:val="0"/>
  </w:num>
  <w:num w:numId="5">
    <w:abstractNumId w:val="18"/>
  </w:num>
  <w:num w:numId="6">
    <w:abstractNumId w:val="13"/>
  </w:num>
  <w:num w:numId="7">
    <w:abstractNumId w:val="17"/>
  </w:num>
  <w:num w:numId="8">
    <w:abstractNumId w:val="4"/>
  </w:num>
  <w:num w:numId="9">
    <w:abstractNumId w:val="21"/>
  </w:num>
  <w:num w:numId="10">
    <w:abstractNumId w:val="8"/>
  </w:num>
  <w:num w:numId="11">
    <w:abstractNumId w:val="15"/>
  </w:num>
  <w:num w:numId="12">
    <w:abstractNumId w:val="19"/>
  </w:num>
  <w:num w:numId="13">
    <w:abstractNumId w:val="12"/>
  </w:num>
  <w:num w:numId="14">
    <w:abstractNumId w:val="9"/>
  </w:num>
  <w:num w:numId="15">
    <w:abstractNumId w:val="16"/>
  </w:num>
  <w:num w:numId="16">
    <w:abstractNumId w:val="3"/>
  </w:num>
  <w:num w:numId="17">
    <w:abstractNumId w:val="11"/>
  </w:num>
  <w:num w:numId="18">
    <w:abstractNumId w:val="2"/>
  </w:num>
  <w:num w:numId="19">
    <w:abstractNumId w:val="20"/>
  </w:num>
  <w:num w:numId="20">
    <w:abstractNumId w:val="1"/>
  </w:num>
  <w:num w:numId="21">
    <w:abstractNumId w:val="14"/>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2D"/>
    <w:rsid w:val="00023A94"/>
    <w:rsid w:val="000449EE"/>
    <w:rsid w:val="00052A75"/>
    <w:rsid w:val="000641A1"/>
    <w:rsid w:val="00065C73"/>
    <w:rsid w:val="00072DCF"/>
    <w:rsid w:val="000B2444"/>
    <w:rsid w:val="000B3FD1"/>
    <w:rsid w:val="000E4F5A"/>
    <w:rsid w:val="00107567"/>
    <w:rsid w:val="00131627"/>
    <w:rsid w:val="0018363B"/>
    <w:rsid w:val="0023403E"/>
    <w:rsid w:val="0024759B"/>
    <w:rsid w:val="00255672"/>
    <w:rsid w:val="00326CF7"/>
    <w:rsid w:val="00356D05"/>
    <w:rsid w:val="00360C16"/>
    <w:rsid w:val="00362965"/>
    <w:rsid w:val="00376BB1"/>
    <w:rsid w:val="004427BD"/>
    <w:rsid w:val="00451AF1"/>
    <w:rsid w:val="00460FF8"/>
    <w:rsid w:val="004A188A"/>
    <w:rsid w:val="004C4830"/>
    <w:rsid w:val="00530C1B"/>
    <w:rsid w:val="00537202"/>
    <w:rsid w:val="00546264"/>
    <w:rsid w:val="00553E54"/>
    <w:rsid w:val="005544CB"/>
    <w:rsid w:val="00593263"/>
    <w:rsid w:val="0059610C"/>
    <w:rsid w:val="005F29CC"/>
    <w:rsid w:val="006247B2"/>
    <w:rsid w:val="00645F10"/>
    <w:rsid w:val="0066218B"/>
    <w:rsid w:val="006C36FA"/>
    <w:rsid w:val="00725A41"/>
    <w:rsid w:val="0074065A"/>
    <w:rsid w:val="00781211"/>
    <w:rsid w:val="007A1A50"/>
    <w:rsid w:val="007C4013"/>
    <w:rsid w:val="007F213E"/>
    <w:rsid w:val="00833862"/>
    <w:rsid w:val="008E1E63"/>
    <w:rsid w:val="008E672F"/>
    <w:rsid w:val="0090442D"/>
    <w:rsid w:val="0093383D"/>
    <w:rsid w:val="0097730F"/>
    <w:rsid w:val="00990A65"/>
    <w:rsid w:val="009945F4"/>
    <w:rsid w:val="009B5F3C"/>
    <w:rsid w:val="009D476C"/>
    <w:rsid w:val="00A2050C"/>
    <w:rsid w:val="00A24026"/>
    <w:rsid w:val="00A704C7"/>
    <w:rsid w:val="00A76E5E"/>
    <w:rsid w:val="00A85CE5"/>
    <w:rsid w:val="00AD2BBD"/>
    <w:rsid w:val="00AF3DF3"/>
    <w:rsid w:val="00B27138"/>
    <w:rsid w:val="00B360A3"/>
    <w:rsid w:val="00B43A8D"/>
    <w:rsid w:val="00B531EA"/>
    <w:rsid w:val="00B8690D"/>
    <w:rsid w:val="00BD040D"/>
    <w:rsid w:val="00C032BA"/>
    <w:rsid w:val="00C105CF"/>
    <w:rsid w:val="00C94465"/>
    <w:rsid w:val="00C9532D"/>
    <w:rsid w:val="00CD53B1"/>
    <w:rsid w:val="00D1499E"/>
    <w:rsid w:val="00D849DC"/>
    <w:rsid w:val="00D84AF1"/>
    <w:rsid w:val="00D95579"/>
    <w:rsid w:val="00DC7154"/>
    <w:rsid w:val="00E157F8"/>
    <w:rsid w:val="00E24396"/>
    <w:rsid w:val="00E53ECB"/>
    <w:rsid w:val="00EC641E"/>
    <w:rsid w:val="00ED5060"/>
    <w:rsid w:val="00F016E8"/>
    <w:rsid w:val="00F06569"/>
    <w:rsid w:val="00F343AF"/>
    <w:rsid w:val="00FC204D"/>
    <w:rsid w:val="00FF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70F5C-8822-43F8-BD9C-043BA559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61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961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2B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C1B"/>
    <w:rPr>
      <w:color w:val="0000FF" w:themeColor="hyperlink"/>
      <w:u w:val="single"/>
    </w:rPr>
  </w:style>
  <w:style w:type="paragraph" w:styleId="Header">
    <w:name w:val="header"/>
    <w:basedOn w:val="Normal"/>
    <w:link w:val="HeaderChar"/>
    <w:uiPriority w:val="99"/>
    <w:unhideWhenUsed/>
    <w:rsid w:val="00530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C1B"/>
  </w:style>
  <w:style w:type="paragraph" w:styleId="Footer">
    <w:name w:val="footer"/>
    <w:basedOn w:val="Normal"/>
    <w:link w:val="FooterChar"/>
    <w:uiPriority w:val="99"/>
    <w:unhideWhenUsed/>
    <w:rsid w:val="00530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C1B"/>
  </w:style>
  <w:style w:type="paragraph" w:styleId="ListParagraph">
    <w:name w:val="List Paragraph"/>
    <w:basedOn w:val="Normal"/>
    <w:uiPriority w:val="34"/>
    <w:qFormat/>
    <w:rsid w:val="00F016E8"/>
    <w:pPr>
      <w:ind w:left="720"/>
      <w:contextualSpacing/>
    </w:pPr>
  </w:style>
  <w:style w:type="character" w:customStyle="1" w:styleId="apple-converted-space">
    <w:name w:val="apple-converted-space"/>
    <w:basedOn w:val="DefaultParagraphFont"/>
    <w:rsid w:val="00F016E8"/>
  </w:style>
  <w:style w:type="character" w:customStyle="1" w:styleId="hlfld-contribauthor">
    <w:name w:val="hlfld-contribauthor"/>
    <w:basedOn w:val="DefaultParagraphFont"/>
    <w:rsid w:val="000E4F5A"/>
  </w:style>
  <w:style w:type="character" w:customStyle="1" w:styleId="nlmx">
    <w:name w:val="nlm_x"/>
    <w:basedOn w:val="DefaultParagraphFont"/>
    <w:rsid w:val="000E4F5A"/>
  </w:style>
  <w:style w:type="character" w:customStyle="1" w:styleId="nlmdegrees">
    <w:name w:val="nlm_degrees"/>
    <w:basedOn w:val="DefaultParagraphFont"/>
    <w:rsid w:val="000E4F5A"/>
  </w:style>
  <w:style w:type="character" w:customStyle="1" w:styleId="nlmxref-aff">
    <w:name w:val="nlm_xref-aff"/>
    <w:basedOn w:val="DefaultParagraphFont"/>
    <w:rsid w:val="000E4F5A"/>
  </w:style>
  <w:style w:type="character" w:customStyle="1" w:styleId="hostpublication">
    <w:name w:val="hostpublication"/>
    <w:basedOn w:val="DefaultParagraphFont"/>
    <w:rsid w:val="00A2050C"/>
  </w:style>
  <w:style w:type="character" w:customStyle="1" w:styleId="personname">
    <w:name w:val="person_name"/>
    <w:basedOn w:val="DefaultParagraphFont"/>
    <w:rsid w:val="00A2050C"/>
  </w:style>
  <w:style w:type="character" w:customStyle="1" w:styleId="Heading1Char">
    <w:name w:val="Heading 1 Char"/>
    <w:basedOn w:val="DefaultParagraphFont"/>
    <w:link w:val="Heading1"/>
    <w:uiPriority w:val="9"/>
    <w:rsid w:val="0059610C"/>
    <w:rPr>
      <w:rFonts w:ascii="Times New Roman" w:eastAsia="Times New Roman" w:hAnsi="Times New Roman" w:cs="Times New Roman"/>
      <w:b/>
      <w:bCs/>
      <w:kern w:val="36"/>
      <w:sz w:val="48"/>
      <w:szCs w:val="48"/>
      <w:lang w:eastAsia="en-GB"/>
    </w:rPr>
  </w:style>
  <w:style w:type="character" w:customStyle="1" w:styleId="online-date">
    <w:name w:val="online-date"/>
    <w:basedOn w:val="DefaultParagraphFont"/>
    <w:rsid w:val="0059610C"/>
  </w:style>
  <w:style w:type="paragraph" w:customStyle="1" w:styleId="volissue">
    <w:name w:val="volissue"/>
    <w:basedOn w:val="Normal"/>
    <w:rsid w:val="005961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lapsetext">
    <w:name w:val="collapsetext"/>
    <w:basedOn w:val="DefaultParagraphFont"/>
    <w:rsid w:val="0059610C"/>
  </w:style>
  <w:style w:type="character" w:customStyle="1" w:styleId="showinfo">
    <w:name w:val="showinfo"/>
    <w:basedOn w:val="DefaultParagraphFont"/>
    <w:rsid w:val="0059610C"/>
  </w:style>
  <w:style w:type="paragraph" w:styleId="BalloonText">
    <w:name w:val="Balloon Text"/>
    <w:basedOn w:val="Normal"/>
    <w:link w:val="BalloonTextChar"/>
    <w:uiPriority w:val="99"/>
    <w:semiHidden/>
    <w:unhideWhenUsed/>
    <w:rsid w:val="00596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10C"/>
    <w:rPr>
      <w:rFonts w:ascii="Tahoma" w:hAnsi="Tahoma" w:cs="Tahoma"/>
      <w:sz w:val="16"/>
      <w:szCs w:val="16"/>
    </w:rPr>
  </w:style>
  <w:style w:type="character" w:customStyle="1" w:styleId="Heading2Char">
    <w:name w:val="Heading 2 Char"/>
    <w:basedOn w:val="DefaultParagraphFont"/>
    <w:link w:val="Heading2"/>
    <w:uiPriority w:val="9"/>
    <w:semiHidden/>
    <w:rsid w:val="0059610C"/>
    <w:rPr>
      <w:rFonts w:asciiTheme="majorHAnsi" w:eastAsiaTheme="majorEastAsia" w:hAnsiTheme="majorHAnsi" w:cstheme="majorBidi"/>
      <w:b/>
      <w:bCs/>
      <w:color w:val="4F81BD" w:themeColor="accent1"/>
      <w:sz w:val="26"/>
      <w:szCs w:val="26"/>
    </w:rPr>
  </w:style>
  <w:style w:type="character" w:customStyle="1" w:styleId="maintitle">
    <w:name w:val="maintitle"/>
    <w:basedOn w:val="DefaultParagraphFont"/>
    <w:rsid w:val="0059610C"/>
  </w:style>
  <w:style w:type="paragraph" w:styleId="NormalWeb">
    <w:name w:val="Normal (Web)"/>
    <w:basedOn w:val="Normal"/>
    <w:uiPriority w:val="99"/>
    <w:semiHidden/>
    <w:unhideWhenUsed/>
    <w:rsid w:val="005961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pyright">
    <w:name w:val="copyright"/>
    <w:basedOn w:val="Normal"/>
    <w:rsid w:val="005961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category">
    <w:name w:val="articlecategory"/>
    <w:basedOn w:val="Normal"/>
    <w:rsid w:val="005961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details">
    <w:name w:val="articledetails"/>
    <w:basedOn w:val="Normal"/>
    <w:rsid w:val="005961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AD2BBD"/>
    <w:rPr>
      <w:rFonts w:asciiTheme="majorHAnsi" w:eastAsiaTheme="majorEastAsia" w:hAnsiTheme="majorHAnsi" w:cstheme="majorBidi"/>
      <w:b/>
      <w:bCs/>
      <w:color w:val="4F81BD" w:themeColor="accent1"/>
    </w:rPr>
  </w:style>
  <w:style w:type="character" w:customStyle="1" w:styleId="licensedcontent">
    <w:name w:val="licensedcontent"/>
    <w:basedOn w:val="DefaultParagraphFont"/>
    <w:rsid w:val="00AD2BBD"/>
  </w:style>
  <w:style w:type="paragraph" w:customStyle="1" w:styleId="earlyview">
    <w:name w:val="earlyview"/>
    <w:basedOn w:val="Normal"/>
    <w:rsid w:val="00AD2B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
    <w:name w:val="cit"/>
    <w:basedOn w:val="DefaultParagraphFont"/>
    <w:rsid w:val="009D476C"/>
  </w:style>
  <w:style w:type="character" w:customStyle="1" w:styleId="fm-vol-iss-date">
    <w:name w:val="fm-vol-iss-date"/>
    <w:basedOn w:val="DefaultParagraphFont"/>
    <w:rsid w:val="009D476C"/>
  </w:style>
  <w:style w:type="character" w:customStyle="1" w:styleId="doi">
    <w:name w:val="doi"/>
    <w:basedOn w:val="DefaultParagraphFont"/>
    <w:rsid w:val="009D476C"/>
  </w:style>
  <w:style w:type="character" w:customStyle="1" w:styleId="fm-citation-ids-label">
    <w:name w:val="fm-citation-ids-label"/>
    <w:basedOn w:val="DefaultParagraphFont"/>
    <w:rsid w:val="009D476C"/>
  </w:style>
  <w:style w:type="character" w:customStyle="1" w:styleId="name">
    <w:name w:val="name"/>
    <w:basedOn w:val="DefaultParagraphFont"/>
    <w:rsid w:val="008E672F"/>
  </w:style>
  <w:style w:type="character" w:customStyle="1" w:styleId="slug-doi">
    <w:name w:val="slug-doi"/>
    <w:basedOn w:val="DefaultParagraphFont"/>
    <w:rsid w:val="008E672F"/>
  </w:style>
  <w:style w:type="character" w:styleId="HTMLCite">
    <w:name w:val="HTML Cite"/>
    <w:basedOn w:val="DefaultParagraphFont"/>
    <w:uiPriority w:val="99"/>
    <w:semiHidden/>
    <w:unhideWhenUsed/>
    <w:rsid w:val="008E672F"/>
    <w:rPr>
      <w:i/>
      <w:iCs/>
    </w:rPr>
  </w:style>
  <w:style w:type="character" w:customStyle="1" w:styleId="slug-pub-date">
    <w:name w:val="slug-pub-date"/>
    <w:basedOn w:val="DefaultParagraphFont"/>
    <w:rsid w:val="008E672F"/>
  </w:style>
  <w:style w:type="character" w:customStyle="1" w:styleId="slug-vol">
    <w:name w:val="slug-vol"/>
    <w:basedOn w:val="DefaultParagraphFont"/>
    <w:rsid w:val="008E672F"/>
  </w:style>
  <w:style w:type="character" w:customStyle="1" w:styleId="slug-issue">
    <w:name w:val="slug-issue"/>
    <w:basedOn w:val="DefaultParagraphFont"/>
    <w:rsid w:val="008E672F"/>
  </w:style>
  <w:style w:type="character" w:customStyle="1" w:styleId="slug-pages">
    <w:name w:val="slug-pages"/>
    <w:basedOn w:val="DefaultParagraphFont"/>
    <w:rsid w:val="008E672F"/>
  </w:style>
  <w:style w:type="table" w:styleId="TableGrid">
    <w:name w:val="Table Grid"/>
    <w:basedOn w:val="TableNormal"/>
    <w:uiPriority w:val="59"/>
    <w:rsid w:val="006C3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065C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65C73"/>
    <w:rPr>
      <w:i/>
      <w:iCs/>
    </w:rPr>
  </w:style>
  <w:style w:type="character" w:customStyle="1" w:styleId="ref-title">
    <w:name w:val="ref-title"/>
    <w:basedOn w:val="DefaultParagraphFont"/>
    <w:rsid w:val="00065C73"/>
  </w:style>
  <w:style w:type="character" w:customStyle="1" w:styleId="ref-journal">
    <w:name w:val="ref-journal"/>
    <w:basedOn w:val="DefaultParagraphFont"/>
    <w:rsid w:val="00065C73"/>
  </w:style>
  <w:style w:type="character" w:customStyle="1" w:styleId="ref-vol">
    <w:name w:val="ref-vol"/>
    <w:basedOn w:val="DefaultParagraphFont"/>
    <w:rsid w:val="00065C73"/>
  </w:style>
  <w:style w:type="character" w:customStyle="1" w:styleId="titleauthoretc">
    <w:name w:val="titleauthoretc"/>
    <w:basedOn w:val="DefaultParagraphFont"/>
    <w:rsid w:val="00255672"/>
  </w:style>
  <w:style w:type="character" w:styleId="Strong">
    <w:name w:val="Strong"/>
    <w:basedOn w:val="DefaultParagraphFont"/>
    <w:uiPriority w:val="22"/>
    <w:qFormat/>
    <w:rsid w:val="00255672"/>
    <w:rPr>
      <w:b/>
      <w:bCs/>
    </w:rPr>
  </w:style>
  <w:style w:type="character" w:styleId="CommentReference">
    <w:name w:val="annotation reference"/>
    <w:basedOn w:val="DefaultParagraphFont"/>
    <w:uiPriority w:val="99"/>
    <w:semiHidden/>
    <w:unhideWhenUsed/>
    <w:rsid w:val="00326CF7"/>
    <w:rPr>
      <w:sz w:val="16"/>
      <w:szCs w:val="16"/>
    </w:rPr>
  </w:style>
  <w:style w:type="paragraph" w:styleId="CommentText">
    <w:name w:val="annotation text"/>
    <w:basedOn w:val="Normal"/>
    <w:link w:val="CommentTextChar"/>
    <w:uiPriority w:val="99"/>
    <w:semiHidden/>
    <w:unhideWhenUsed/>
    <w:rsid w:val="00326CF7"/>
    <w:pPr>
      <w:spacing w:line="240" w:lineRule="auto"/>
    </w:pPr>
    <w:rPr>
      <w:sz w:val="20"/>
      <w:szCs w:val="20"/>
    </w:rPr>
  </w:style>
  <w:style w:type="character" w:customStyle="1" w:styleId="CommentTextChar">
    <w:name w:val="Comment Text Char"/>
    <w:basedOn w:val="DefaultParagraphFont"/>
    <w:link w:val="CommentText"/>
    <w:uiPriority w:val="99"/>
    <w:semiHidden/>
    <w:rsid w:val="00326CF7"/>
    <w:rPr>
      <w:sz w:val="20"/>
      <w:szCs w:val="20"/>
    </w:rPr>
  </w:style>
  <w:style w:type="paragraph" w:styleId="CommentSubject">
    <w:name w:val="annotation subject"/>
    <w:basedOn w:val="CommentText"/>
    <w:next w:val="CommentText"/>
    <w:link w:val="CommentSubjectChar"/>
    <w:uiPriority w:val="99"/>
    <w:semiHidden/>
    <w:unhideWhenUsed/>
    <w:rsid w:val="00326CF7"/>
    <w:rPr>
      <w:b/>
      <w:bCs/>
    </w:rPr>
  </w:style>
  <w:style w:type="character" w:customStyle="1" w:styleId="CommentSubjectChar">
    <w:name w:val="Comment Subject Char"/>
    <w:basedOn w:val="CommentTextChar"/>
    <w:link w:val="CommentSubject"/>
    <w:uiPriority w:val="99"/>
    <w:semiHidden/>
    <w:rsid w:val="00326C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7009">
      <w:bodyDiv w:val="1"/>
      <w:marLeft w:val="0"/>
      <w:marRight w:val="0"/>
      <w:marTop w:val="0"/>
      <w:marBottom w:val="0"/>
      <w:divBdr>
        <w:top w:val="none" w:sz="0" w:space="0" w:color="auto"/>
        <w:left w:val="none" w:sz="0" w:space="0" w:color="auto"/>
        <w:bottom w:val="none" w:sz="0" w:space="0" w:color="auto"/>
        <w:right w:val="none" w:sz="0" w:space="0" w:color="auto"/>
      </w:divBdr>
      <w:divsChild>
        <w:div w:id="907108413">
          <w:marLeft w:val="0"/>
          <w:marRight w:val="0"/>
          <w:marTop w:val="0"/>
          <w:marBottom w:val="166"/>
          <w:divBdr>
            <w:top w:val="none" w:sz="0" w:space="0" w:color="auto"/>
            <w:left w:val="none" w:sz="0" w:space="0" w:color="auto"/>
            <w:bottom w:val="none" w:sz="0" w:space="0" w:color="auto"/>
            <w:right w:val="none" w:sz="0" w:space="0" w:color="auto"/>
          </w:divBdr>
          <w:divsChild>
            <w:div w:id="368144523">
              <w:marLeft w:val="0"/>
              <w:marRight w:val="0"/>
              <w:marTop w:val="0"/>
              <w:marBottom w:val="0"/>
              <w:divBdr>
                <w:top w:val="none" w:sz="0" w:space="0" w:color="auto"/>
                <w:left w:val="none" w:sz="0" w:space="0" w:color="auto"/>
                <w:bottom w:val="none" w:sz="0" w:space="0" w:color="auto"/>
                <w:right w:val="none" w:sz="0" w:space="0" w:color="auto"/>
              </w:divBdr>
              <w:divsChild>
                <w:div w:id="729617001">
                  <w:marLeft w:val="0"/>
                  <w:marRight w:val="0"/>
                  <w:marTop w:val="0"/>
                  <w:marBottom w:val="0"/>
                  <w:divBdr>
                    <w:top w:val="none" w:sz="0" w:space="0" w:color="auto"/>
                    <w:left w:val="none" w:sz="0" w:space="0" w:color="auto"/>
                    <w:bottom w:val="none" w:sz="0" w:space="0" w:color="auto"/>
                    <w:right w:val="none" w:sz="0" w:space="0" w:color="auto"/>
                  </w:divBdr>
                  <w:divsChild>
                    <w:div w:id="424965142">
                      <w:marLeft w:val="0"/>
                      <w:marRight w:val="0"/>
                      <w:marTop w:val="0"/>
                      <w:marBottom w:val="0"/>
                      <w:divBdr>
                        <w:top w:val="none" w:sz="0" w:space="0" w:color="auto"/>
                        <w:left w:val="none" w:sz="0" w:space="0" w:color="auto"/>
                        <w:bottom w:val="none" w:sz="0" w:space="0" w:color="auto"/>
                        <w:right w:val="none" w:sz="0" w:space="0" w:color="auto"/>
                      </w:divBdr>
                      <w:divsChild>
                        <w:div w:id="1051149972">
                          <w:marLeft w:val="0"/>
                          <w:marRight w:val="0"/>
                          <w:marTop w:val="0"/>
                          <w:marBottom w:val="0"/>
                          <w:divBdr>
                            <w:top w:val="none" w:sz="0" w:space="0" w:color="auto"/>
                            <w:left w:val="none" w:sz="0" w:space="0" w:color="auto"/>
                            <w:bottom w:val="none" w:sz="0" w:space="0" w:color="auto"/>
                            <w:right w:val="none" w:sz="0" w:space="0" w:color="auto"/>
                          </w:divBdr>
                        </w:div>
                        <w:div w:id="7136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8812">
                  <w:marLeft w:val="0"/>
                  <w:marRight w:val="0"/>
                  <w:marTop w:val="0"/>
                  <w:marBottom w:val="0"/>
                  <w:divBdr>
                    <w:top w:val="none" w:sz="0" w:space="0" w:color="auto"/>
                    <w:left w:val="none" w:sz="0" w:space="0" w:color="auto"/>
                    <w:bottom w:val="none" w:sz="0" w:space="0" w:color="auto"/>
                    <w:right w:val="none" w:sz="0" w:space="0" w:color="auto"/>
                  </w:divBdr>
                  <w:divsChild>
                    <w:div w:id="15943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6896">
          <w:marLeft w:val="0"/>
          <w:marRight w:val="0"/>
          <w:marTop w:val="166"/>
          <w:marBottom w:val="166"/>
          <w:divBdr>
            <w:top w:val="none" w:sz="0" w:space="0" w:color="auto"/>
            <w:left w:val="none" w:sz="0" w:space="0" w:color="auto"/>
            <w:bottom w:val="none" w:sz="0" w:space="0" w:color="auto"/>
            <w:right w:val="none" w:sz="0" w:space="0" w:color="auto"/>
          </w:divBdr>
          <w:divsChild>
            <w:div w:id="546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398">
      <w:bodyDiv w:val="1"/>
      <w:marLeft w:val="0"/>
      <w:marRight w:val="0"/>
      <w:marTop w:val="0"/>
      <w:marBottom w:val="0"/>
      <w:divBdr>
        <w:top w:val="none" w:sz="0" w:space="0" w:color="auto"/>
        <w:left w:val="none" w:sz="0" w:space="0" w:color="auto"/>
        <w:bottom w:val="none" w:sz="0" w:space="0" w:color="auto"/>
        <w:right w:val="none" w:sz="0" w:space="0" w:color="auto"/>
      </w:divBdr>
      <w:divsChild>
        <w:div w:id="525409533">
          <w:marLeft w:val="0"/>
          <w:marRight w:val="0"/>
          <w:marTop w:val="0"/>
          <w:marBottom w:val="0"/>
          <w:divBdr>
            <w:top w:val="single" w:sz="18" w:space="6" w:color="E1E9EB"/>
            <w:left w:val="none" w:sz="0" w:space="0" w:color="auto"/>
            <w:bottom w:val="none" w:sz="0" w:space="0" w:color="auto"/>
            <w:right w:val="none" w:sz="0" w:space="0" w:color="auto"/>
          </w:divBdr>
        </w:div>
        <w:div w:id="289826702">
          <w:marLeft w:val="0"/>
          <w:marRight w:val="0"/>
          <w:marTop w:val="120"/>
          <w:marBottom w:val="0"/>
          <w:divBdr>
            <w:top w:val="none" w:sz="0" w:space="0" w:color="auto"/>
            <w:left w:val="none" w:sz="0" w:space="0" w:color="auto"/>
            <w:bottom w:val="none" w:sz="0" w:space="0" w:color="auto"/>
            <w:right w:val="none" w:sz="0" w:space="0" w:color="auto"/>
          </w:divBdr>
        </w:div>
        <w:div w:id="1945574245">
          <w:marLeft w:val="240"/>
          <w:marRight w:val="0"/>
          <w:marTop w:val="288"/>
          <w:marBottom w:val="0"/>
          <w:divBdr>
            <w:top w:val="single" w:sz="18" w:space="6" w:color="E1E9EB"/>
            <w:left w:val="none" w:sz="0" w:space="0" w:color="auto"/>
            <w:bottom w:val="none" w:sz="0" w:space="0" w:color="auto"/>
            <w:right w:val="none" w:sz="0" w:space="0" w:color="auto"/>
          </w:divBdr>
          <w:divsChild>
            <w:div w:id="1953903958">
              <w:marLeft w:val="0"/>
              <w:marRight w:val="240"/>
              <w:marTop w:val="120"/>
              <w:marBottom w:val="0"/>
              <w:divBdr>
                <w:top w:val="none" w:sz="0" w:space="0" w:color="auto"/>
                <w:left w:val="none" w:sz="0" w:space="0" w:color="auto"/>
                <w:bottom w:val="none" w:sz="0" w:space="0" w:color="auto"/>
                <w:right w:val="none" w:sz="0" w:space="0" w:color="auto"/>
              </w:divBdr>
              <w:divsChild>
                <w:div w:id="1369332211">
                  <w:marLeft w:val="75"/>
                  <w:marRight w:val="0"/>
                  <w:marTop w:val="75"/>
                  <w:marBottom w:val="360"/>
                  <w:divBdr>
                    <w:top w:val="none" w:sz="0" w:space="0" w:color="auto"/>
                    <w:left w:val="none" w:sz="0" w:space="0" w:color="auto"/>
                    <w:bottom w:val="none" w:sz="0" w:space="0" w:color="auto"/>
                    <w:right w:val="none" w:sz="0" w:space="0" w:color="auto"/>
                  </w:divBdr>
                </w:div>
              </w:divsChild>
            </w:div>
            <w:div w:id="1352100774">
              <w:marLeft w:val="0"/>
              <w:marRight w:val="0"/>
              <w:marTop w:val="120"/>
              <w:marBottom w:val="0"/>
              <w:divBdr>
                <w:top w:val="none" w:sz="0" w:space="0" w:color="auto"/>
                <w:left w:val="none" w:sz="0" w:space="0" w:color="auto"/>
                <w:bottom w:val="none" w:sz="0" w:space="0" w:color="auto"/>
                <w:right w:val="none" w:sz="0" w:space="0" w:color="auto"/>
              </w:divBdr>
              <w:divsChild>
                <w:div w:id="8952368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67936171">
      <w:bodyDiv w:val="1"/>
      <w:marLeft w:val="0"/>
      <w:marRight w:val="0"/>
      <w:marTop w:val="0"/>
      <w:marBottom w:val="0"/>
      <w:divBdr>
        <w:top w:val="none" w:sz="0" w:space="0" w:color="auto"/>
        <w:left w:val="none" w:sz="0" w:space="0" w:color="auto"/>
        <w:bottom w:val="none" w:sz="0" w:space="0" w:color="auto"/>
        <w:right w:val="none" w:sz="0" w:space="0" w:color="auto"/>
      </w:divBdr>
      <w:divsChild>
        <w:div w:id="841167903">
          <w:marLeft w:val="0"/>
          <w:marRight w:val="0"/>
          <w:marTop w:val="225"/>
          <w:marBottom w:val="180"/>
          <w:divBdr>
            <w:top w:val="single" w:sz="6" w:space="0" w:color="D7D7D7"/>
            <w:left w:val="none" w:sz="0" w:space="0" w:color="auto"/>
            <w:bottom w:val="single" w:sz="6" w:space="0" w:color="D7D7D7"/>
            <w:right w:val="none" w:sz="0" w:space="0" w:color="auto"/>
          </w:divBdr>
          <w:divsChild>
            <w:div w:id="863055455">
              <w:marLeft w:val="0"/>
              <w:marRight w:val="0"/>
              <w:marTop w:val="0"/>
              <w:marBottom w:val="0"/>
              <w:divBdr>
                <w:top w:val="none" w:sz="0" w:space="0" w:color="auto"/>
                <w:left w:val="none" w:sz="0" w:space="0" w:color="auto"/>
                <w:bottom w:val="none" w:sz="0" w:space="0" w:color="auto"/>
                <w:right w:val="none" w:sz="0" w:space="0" w:color="auto"/>
              </w:divBdr>
            </w:div>
            <w:div w:id="223222794">
              <w:marLeft w:val="0"/>
              <w:marRight w:val="0"/>
              <w:marTop w:val="0"/>
              <w:marBottom w:val="0"/>
              <w:divBdr>
                <w:top w:val="none" w:sz="0" w:space="0" w:color="auto"/>
                <w:left w:val="none" w:sz="0" w:space="0" w:color="auto"/>
                <w:bottom w:val="none" w:sz="0" w:space="0" w:color="auto"/>
                <w:right w:val="none" w:sz="0" w:space="0" w:color="auto"/>
              </w:divBdr>
            </w:div>
          </w:divsChild>
        </w:div>
        <w:div w:id="1913735657">
          <w:marLeft w:val="0"/>
          <w:marRight w:val="0"/>
          <w:marTop w:val="0"/>
          <w:marBottom w:val="0"/>
          <w:divBdr>
            <w:top w:val="none" w:sz="0" w:space="0" w:color="auto"/>
            <w:left w:val="none" w:sz="0" w:space="0" w:color="auto"/>
            <w:bottom w:val="none" w:sz="0" w:space="0" w:color="auto"/>
            <w:right w:val="none" w:sz="0" w:space="0" w:color="auto"/>
          </w:divBdr>
          <w:divsChild>
            <w:div w:id="7222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5764">
      <w:bodyDiv w:val="1"/>
      <w:marLeft w:val="0"/>
      <w:marRight w:val="0"/>
      <w:marTop w:val="0"/>
      <w:marBottom w:val="0"/>
      <w:divBdr>
        <w:top w:val="none" w:sz="0" w:space="0" w:color="auto"/>
        <w:left w:val="none" w:sz="0" w:space="0" w:color="auto"/>
        <w:bottom w:val="none" w:sz="0" w:space="0" w:color="auto"/>
        <w:right w:val="none" w:sz="0" w:space="0" w:color="auto"/>
      </w:divBdr>
      <w:divsChild>
        <w:div w:id="544949376">
          <w:marLeft w:val="0"/>
          <w:marRight w:val="0"/>
          <w:marTop w:val="0"/>
          <w:marBottom w:val="0"/>
          <w:divBdr>
            <w:top w:val="none" w:sz="0" w:space="0" w:color="auto"/>
            <w:left w:val="none" w:sz="0" w:space="0" w:color="auto"/>
            <w:bottom w:val="none" w:sz="0" w:space="0" w:color="auto"/>
            <w:right w:val="none" w:sz="0" w:space="0" w:color="auto"/>
          </w:divBdr>
        </w:div>
      </w:divsChild>
    </w:div>
    <w:div w:id="307173969">
      <w:bodyDiv w:val="1"/>
      <w:marLeft w:val="0"/>
      <w:marRight w:val="0"/>
      <w:marTop w:val="0"/>
      <w:marBottom w:val="0"/>
      <w:divBdr>
        <w:top w:val="none" w:sz="0" w:space="0" w:color="auto"/>
        <w:left w:val="none" w:sz="0" w:space="0" w:color="auto"/>
        <w:bottom w:val="none" w:sz="0" w:space="0" w:color="auto"/>
        <w:right w:val="none" w:sz="0" w:space="0" w:color="auto"/>
      </w:divBdr>
    </w:div>
    <w:div w:id="392002559">
      <w:bodyDiv w:val="1"/>
      <w:marLeft w:val="0"/>
      <w:marRight w:val="0"/>
      <w:marTop w:val="0"/>
      <w:marBottom w:val="0"/>
      <w:divBdr>
        <w:top w:val="none" w:sz="0" w:space="0" w:color="auto"/>
        <w:left w:val="none" w:sz="0" w:space="0" w:color="auto"/>
        <w:bottom w:val="none" w:sz="0" w:space="0" w:color="auto"/>
        <w:right w:val="none" w:sz="0" w:space="0" w:color="auto"/>
      </w:divBdr>
      <w:divsChild>
        <w:div w:id="1268271978">
          <w:marLeft w:val="0"/>
          <w:marRight w:val="0"/>
          <w:marTop w:val="0"/>
          <w:marBottom w:val="0"/>
          <w:divBdr>
            <w:top w:val="single" w:sz="18" w:space="6" w:color="E1E9EB"/>
            <w:left w:val="none" w:sz="0" w:space="0" w:color="auto"/>
            <w:bottom w:val="none" w:sz="0" w:space="0" w:color="auto"/>
            <w:right w:val="none" w:sz="0" w:space="0" w:color="auto"/>
          </w:divBdr>
        </w:div>
        <w:div w:id="761879596">
          <w:marLeft w:val="0"/>
          <w:marRight w:val="0"/>
          <w:marTop w:val="120"/>
          <w:marBottom w:val="0"/>
          <w:divBdr>
            <w:top w:val="none" w:sz="0" w:space="0" w:color="auto"/>
            <w:left w:val="none" w:sz="0" w:space="0" w:color="auto"/>
            <w:bottom w:val="none" w:sz="0" w:space="0" w:color="auto"/>
            <w:right w:val="none" w:sz="0" w:space="0" w:color="auto"/>
          </w:divBdr>
        </w:div>
      </w:divsChild>
    </w:div>
    <w:div w:id="414590137">
      <w:bodyDiv w:val="1"/>
      <w:marLeft w:val="0"/>
      <w:marRight w:val="0"/>
      <w:marTop w:val="0"/>
      <w:marBottom w:val="0"/>
      <w:divBdr>
        <w:top w:val="none" w:sz="0" w:space="0" w:color="auto"/>
        <w:left w:val="none" w:sz="0" w:space="0" w:color="auto"/>
        <w:bottom w:val="none" w:sz="0" w:space="0" w:color="auto"/>
        <w:right w:val="none" w:sz="0" w:space="0" w:color="auto"/>
      </w:divBdr>
      <w:divsChild>
        <w:div w:id="1345939314">
          <w:marLeft w:val="0"/>
          <w:marRight w:val="0"/>
          <w:marTop w:val="0"/>
          <w:marBottom w:val="166"/>
          <w:divBdr>
            <w:top w:val="none" w:sz="0" w:space="0" w:color="auto"/>
            <w:left w:val="none" w:sz="0" w:space="0" w:color="auto"/>
            <w:bottom w:val="none" w:sz="0" w:space="0" w:color="auto"/>
            <w:right w:val="none" w:sz="0" w:space="0" w:color="auto"/>
          </w:divBdr>
          <w:divsChild>
            <w:div w:id="898831857">
              <w:marLeft w:val="0"/>
              <w:marRight w:val="0"/>
              <w:marTop w:val="0"/>
              <w:marBottom w:val="0"/>
              <w:divBdr>
                <w:top w:val="none" w:sz="0" w:space="0" w:color="auto"/>
                <w:left w:val="none" w:sz="0" w:space="0" w:color="auto"/>
                <w:bottom w:val="none" w:sz="0" w:space="0" w:color="auto"/>
                <w:right w:val="none" w:sz="0" w:space="0" w:color="auto"/>
              </w:divBdr>
              <w:divsChild>
                <w:div w:id="1774203553">
                  <w:marLeft w:val="0"/>
                  <w:marRight w:val="0"/>
                  <w:marTop w:val="0"/>
                  <w:marBottom w:val="0"/>
                  <w:divBdr>
                    <w:top w:val="none" w:sz="0" w:space="0" w:color="auto"/>
                    <w:left w:val="none" w:sz="0" w:space="0" w:color="auto"/>
                    <w:bottom w:val="none" w:sz="0" w:space="0" w:color="auto"/>
                    <w:right w:val="none" w:sz="0" w:space="0" w:color="auto"/>
                  </w:divBdr>
                  <w:divsChild>
                    <w:div w:id="1695300808">
                      <w:marLeft w:val="0"/>
                      <w:marRight w:val="0"/>
                      <w:marTop w:val="0"/>
                      <w:marBottom w:val="0"/>
                      <w:divBdr>
                        <w:top w:val="none" w:sz="0" w:space="0" w:color="auto"/>
                        <w:left w:val="none" w:sz="0" w:space="0" w:color="auto"/>
                        <w:bottom w:val="none" w:sz="0" w:space="0" w:color="auto"/>
                        <w:right w:val="none" w:sz="0" w:space="0" w:color="auto"/>
                      </w:divBdr>
                      <w:divsChild>
                        <w:div w:id="1228959223">
                          <w:marLeft w:val="0"/>
                          <w:marRight w:val="0"/>
                          <w:marTop w:val="0"/>
                          <w:marBottom w:val="0"/>
                          <w:divBdr>
                            <w:top w:val="none" w:sz="0" w:space="0" w:color="auto"/>
                            <w:left w:val="none" w:sz="0" w:space="0" w:color="auto"/>
                            <w:bottom w:val="none" w:sz="0" w:space="0" w:color="auto"/>
                            <w:right w:val="none" w:sz="0" w:space="0" w:color="auto"/>
                          </w:divBdr>
                        </w:div>
                        <w:div w:id="10379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4272">
                  <w:marLeft w:val="0"/>
                  <w:marRight w:val="0"/>
                  <w:marTop w:val="0"/>
                  <w:marBottom w:val="0"/>
                  <w:divBdr>
                    <w:top w:val="none" w:sz="0" w:space="0" w:color="auto"/>
                    <w:left w:val="none" w:sz="0" w:space="0" w:color="auto"/>
                    <w:bottom w:val="none" w:sz="0" w:space="0" w:color="auto"/>
                    <w:right w:val="none" w:sz="0" w:space="0" w:color="auto"/>
                  </w:divBdr>
                  <w:divsChild>
                    <w:div w:id="13412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15986">
          <w:marLeft w:val="0"/>
          <w:marRight w:val="0"/>
          <w:marTop w:val="166"/>
          <w:marBottom w:val="166"/>
          <w:divBdr>
            <w:top w:val="none" w:sz="0" w:space="0" w:color="auto"/>
            <w:left w:val="none" w:sz="0" w:space="0" w:color="auto"/>
            <w:bottom w:val="none" w:sz="0" w:space="0" w:color="auto"/>
            <w:right w:val="none" w:sz="0" w:space="0" w:color="auto"/>
          </w:divBdr>
          <w:divsChild>
            <w:div w:id="3752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80074">
      <w:bodyDiv w:val="1"/>
      <w:marLeft w:val="0"/>
      <w:marRight w:val="0"/>
      <w:marTop w:val="0"/>
      <w:marBottom w:val="0"/>
      <w:divBdr>
        <w:top w:val="none" w:sz="0" w:space="0" w:color="auto"/>
        <w:left w:val="none" w:sz="0" w:space="0" w:color="auto"/>
        <w:bottom w:val="none" w:sz="0" w:space="0" w:color="auto"/>
        <w:right w:val="none" w:sz="0" w:space="0" w:color="auto"/>
      </w:divBdr>
      <w:divsChild>
        <w:div w:id="429814356">
          <w:marLeft w:val="0"/>
          <w:marRight w:val="0"/>
          <w:marTop w:val="0"/>
          <w:marBottom w:val="0"/>
          <w:divBdr>
            <w:top w:val="none" w:sz="0" w:space="0" w:color="auto"/>
            <w:left w:val="none" w:sz="0" w:space="0" w:color="auto"/>
            <w:bottom w:val="none" w:sz="0" w:space="0" w:color="auto"/>
            <w:right w:val="none" w:sz="0" w:space="0" w:color="auto"/>
          </w:divBdr>
        </w:div>
        <w:div w:id="121504352">
          <w:marLeft w:val="0"/>
          <w:marRight w:val="0"/>
          <w:marTop w:val="0"/>
          <w:marBottom w:val="0"/>
          <w:divBdr>
            <w:top w:val="none" w:sz="0" w:space="0" w:color="auto"/>
            <w:left w:val="none" w:sz="0" w:space="0" w:color="auto"/>
            <w:bottom w:val="single" w:sz="6" w:space="0" w:color="CCCCCC"/>
            <w:right w:val="none" w:sz="0" w:space="0" w:color="auto"/>
          </w:divBdr>
          <w:divsChild>
            <w:div w:id="234437563">
              <w:marLeft w:val="0"/>
              <w:marRight w:val="0"/>
              <w:marTop w:val="0"/>
              <w:marBottom w:val="0"/>
              <w:divBdr>
                <w:top w:val="none" w:sz="0" w:space="0" w:color="auto"/>
                <w:left w:val="none" w:sz="0" w:space="0" w:color="auto"/>
                <w:bottom w:val="none" w:sz="0" w:space="0" w:color="auto"/>
                <w:right w:val="none" w:sz="0" w:space="0" w:color="auto"/>
              </w:divBdr>
              <w:divsChild>
                <w:div w:id="1764447840">
                  <w:marLeft w:val="0"/>
                  <w:marRight w:val="0"/>
                  <w:marTop w:val="0"/>
                  <w:marBottom w:val="0"/>
                  <w:divBdr>
                    <w:top w:val="none" w:sz="0" w:space="0" w:color="auto"/>
                    <w:left w:val="none" w:sz="0" w:space="0" w:color="auto"/>
                    <w:bottom w:val="none" w:sz="0" w:space="0" w:color="auto"/>
                    <w:right w:val="none" w:sz="0" w:space="0" w:color="auto"/>
                  </w:divBdr>
                </w:div>
                <w:div w:id="8519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114">
      <w:bodyDiv w:val="1"/>
      <w:marLeft w:val="0"/>
      <w:marRight w:val="0"/>
      <w:marTop w:val="0"/>
      <w:marBottom w:val="0"/>
      <w:divBdr>
        <w:top w:val="none" w:sz="0" w:space="0" w:color="auto"/>
        <w:left w:val="none" w:sz="0" w:space="0" w:color="auto"/>
        <w:bottom w:val="none" w:sz="0" w:space="0" w:color="auto"/>
        <w:right w:val="none" w:sz="0" w:space="0" w:color="auto"/>
      </w:divBdr>
      <w:divsChild>
        <w:div w:id="1151212084">
          <w:marLeft w:val="0"/>
          <w:marRight w:val="0"/>
          <w:marTop w:val="225"/>
          <w:marBottom w:val="180"/>
          <w:divBdr>
            <w:top w:val="single" w:sz="6" w:space="0" w:color="D7D7D7"/>
            <w:left w:val="none" w:sz="0" w:space="0" w:color="auto"/>
            <w:bottom w:val="single" w:sz="6" w:space="0" w:color="D7D7D7"/>
            <w:right w:val="none" w:sz="0" w:space="0" w:color="auto"/>
          </w:divBdr>
          <w:divsChild>
            <w:div w:id="1059985598">
              <w:marLeft w:val="0"/>
              <w:marRight w:val="0"/>
              <w:marTop w:val="0"/>
              <w:marBottom w:val="0"/>
              <w:divBdr>
                <w:top w:val="none" w:sz="0" w:space="0" w:color="auto"/>
                <w:left w:val="none" w:sz="0" w:space="0" w:color="auto"/>
                <w:bottom w:val="none" w:sz="0" w:space="0" w:color="auto"/>
                <w:right w:val="none" w:sz="0" w:space="0" w:color="auto"/>
              </w:divBdr>
            </w:div>
            <w:div w:id="790132529">
              <w:marLeft w:val="0"/>
              <w:marRight w:val="0"/>
              <w:marTop w:val="0"/>
              <w:marBottom w:val="0"/>
              <w:divBdr>
                <w:top w:val="none" w:sz="0" w:space="0" w:color="auto"/>
                <w:left w:val="none" w:sz="0" w:space="0" w:color="auto"/>
                <w:bottom w:val="none" w:sz="0" w:space="0" w:color="auto"/>
                <w:right w:val="none" w:sz="0" w:space="0" w:color="auto"/>
              </w:divBdr>
            </w:div>
          </w:divsChild>
        </w:div>
        <w:div w:id="435096728">
          <w:marLeft w:val="0"/>
          <w:marRight w:val="0"/>
          <w:marTop w:val="0"/>
          <w:marBottom w:val="0"/>
          <w:divBdr>
            <w:top w:val="none" w:sz="0" w:space="0" w:color="auto"/>
            <w:left w:val="none" w:sz="0" w:space="0" w:color="auto"/>
            <w:bottom w:val="none" w:sz="0" w:space="0" w:color="auto"/>
            <w:right w:val="none" w:sz="0" w:space="0" w:color="auto"/>
          </w:divBdr>
          <w:divsChild>
            <w:div w:id="9700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80379">
      <w:bodyDiv w:val="1"/>
      <w:marLeft w:val="0"/>
      <w:marRight w:val="0"/>
      <w:marTop w:val="0"/>
      <w:marBottom w:val="0"/>
      <w:divBdr>
        <w:top w:val="none" w:sz="0" w:space="0" w:color="auto"/>
        <w:left w:val="none" w:sz="0" w:space="0" w:color="auto"/>
        <w:bottom w:val="none" w:sz="0" w:space="0" w:color="auto"/>
        <w:right w:val="none" w:sz="0" w:space="0" w:color="auto"/>
      </w:divBdr>
      <w:divsChild>
        <w:div w:id="240482206">
          <w:marLeft w:val="-225"/>
          <w:marRight w:val="-225"/>
          <w:marTop w:val="0"/>
          <w:marBottom w:val="0"/>
          <w:divBdr>
            <w:top w:val="none" w:sz="0" w:space="0" w:color="auto"/>
            <w:left w:val="none" w:sz="0" w:space="0" w:color="auto"/>
            <w:bottom w:val="none" w:sz="0" w:space="0" w:color="auto"/>
            <w:right w:val="none" w:sz="0" w:space="0" w:color="auto"/>
          </w:divBdr>
          <w:divsChild>
            <w:div w:id="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90665">
      <w:bodyDiv w:val="1"/>
      <w:marLeft w:val="0"/>
      <w:marRight w:val="0"/>
      <w:marTop w:val="0"/>
      <w:marBottom w:val="0"/>
      <w:divBdr>
        <w:top w:val="none" w:sz="0" w:space="0" w:color="auto"/>
        <w:left w:val="none" w:sz="0" w:space="0" w:color="auto"/>
        <w:bottom w:val="none" w:sz="0" w:space="0" w:color="auto"/>
        <w:right w:val="none" w:sz="0" w:space="0" w:color="auto"/>
      </w:divBdr>
      <w:divsChild>
        <w:div w:id="705520336">
          <w:marLeft w:val="0"/>
          <w:marRight w:val="0"/>
          <w:marTop w:val="0"/>
          <w:marBottom w:val="240"/>
          <w:divBdr>
            <w:top w:val="none" w:sz="0" w:space="0" w:color="auto"/>
            <w:left w:val="none" w:sz="0" w:space="0" w:color="auto"/>
            <w:bottom w:val="none" w:sz="0" w:space="0" w:color="auto"/>
            <w:right w:val="none" w:sz="0" w:space="0" w:color="auto"/>
          </w:divBdr>
        </w:div>
        <w:div w:id="1897470895">
          <w:marLeft w:val="0"/>
          <w:marRight w:val="0"/>
          <w:marTop w:val="0"/>
          <w:marBottom w:val="240"/>
          <w:divBdr>
            <w:top w:val="none" w:sz="0" w:space="0" w:color="auto"/>
            <w:left w:val="none" w:sz="0" w:space="0" w:color="auto"/>
            <w:bottom w:val="none" w:sz="0" w:space="0" w:color="auto"/>
            <w:right w:val="none" w:sz="0" w:space="0" w:color="auto"/>
          </w:divBdr>
        </w:div>
      </w:divsChild>
    </w:div>
    <w:div w:id="873881882">
      <w:bodyDiv w:val="1"/>
      <w:marLeft w:val="0"/>
      <w:marRight w:val="0"/>
      <w:marTop w:val="0"/>
      <w:marBottom w:val="0"/>
      <w:divBdr>
        <w:top w:val="none" w:sz="0" w:space="0" w:color="auto"/>
        <w:left w:val="none" w:sz="0" w:space="0" w:color="auto"/>
        <w:bottom w:val="none" w:sz="0" w:space="0" w:color="auto"/>
        <w:right w:val="none" w:sz="0" w:space="0" w:color="auto"/>
      </w:divBdr>
      <w:divsChild>
        <w:div w:id="365838491">
          <w:marLeft w:val="0"/>
          <w:marRight w:val="0"/>
          <w:marTop w:val="225"/>
          <w:marBottom w:val="180"/>
          <w:divBdr>
            <w:top w:val="single" w:sz="6" w:space="0" w:color="D7D7D7"/>
            <w:left w:val="none" w:sz="0" w:space="0" w:color="auto"/>
            <w:bottom w:val="single" w:sz="6" w:space="0" w:color="D7D7D7"/>
            <w:right w:val="none" w:sz="0" w:space="0" w:color="auto"/>
          </w:divBdr>
          <w:divsChild>
            <w:div w:id="596058589">
              <w:marLeft w:val="0"/>
              <w:marRight w:val="0"/>
              <w:marTop w:val="0"/>
              <w:marBottom w:val="0"/>
              <w:divBdr>
                <w:top w:val="none" w:sz="0" w:space="0" w:color="auto"/>
                <w:left w:val="none" w:sz="0" w:space="0" w:color="auto"/>
                <w:bottom w:val="none" w:sz="0" w:space="0" w:color="auto"/>
                <w:right w:val="none" w:sz="0" w:space="0" w:color="auto"/>
              </w:divBdr>
            </w:div>
            <w:div w:id="840853462">
              <w:marLeft w:val="0"/>
              <w:marRight w:val="0"/>
              <w:marTop w:val="0"/>
              <w:marBottom w:val="0"/>
              <w:divBdr>
                <w:top w:val="none" w:sz="0" w:space="0" w:color="auto"/>
                <w:left w:val="none" w:sz="0" w:space="0" w:color="auto"/>
                <w:bottom w:val="none" w:sz="0" w:space="0" w:color="auto"/>
                <w:right w:val="none" w:sz="0" w:space="0" w:color="auto"/>
              </w:divBdr>
            </w:div>
          </w:divsChild>
        </w:div>
        <w:div w:id="2016347144">
          <w:marLeft w:val="0"/>
          <w:marRight w:val="0"/>
          <w:marTop w:val="0"/>
          <w:marBottom w:val="0"/>
          <w:divBdr>
            <w:top w:val="none" w:sz="0" w:space="0" w:color="auto"/>
            <w:left w:val="none" w:sz="0" w:space="0" w:color="auto"/>
            <w:bottom w:val="none" w:sz="0" w:space="0" w:color="auto"/>
            <w:right w:val="none" w:sz="0" w:space="0" w:color="auto"/>
          </w:divBdr>
          <w:divsChild>
            <w:div w:id="6825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0929">
      <w:bodyDiv w:val="1"/>
      <w:marLeft w:val="0"/>
      <w:marRight w:val="0"/>
      <w:marTop w:val="0"/>
      <w:marBottom w:val="0"/>
      <w:divBdr>
        <w:top w:val="none" w:sz="0" w:space="0" w:color="auto"/>
        <w:left w:val="none" w:sz="0" w:space="0" w:color="auto"/>
        <w:bottom w:val="none" w:sz="0" w:space="0" w:color="auto"/>
        <w:right w:val="none" w:sz="0" w:space="0" w:color="auto"/>
      </w:divBdr>
      <w:divsChild>
        <w:div w:id="344983714">
          <w:marLeft w:val="0"/>
          <w:marRight w:val="0"/>
          <w:marTop w:val="0"/>
          <w:marBottom w:val="166"/>
          <w:divBdr>
            <w:top w:val="none" w:sz="0" w:space="0" w:color="auto"/>
            <w:left w:val="none" w:sz="0" w:space="0" w:color="auto"/>
            <w:bottom w:val="none" w:sz="0" w:space="0" w:color="auto"/>
            <w:right w:val="none" w:sz="0" w:space="0" w:color="auto"/>
          </w:divBdr>
          <w:divsChild>
            <w:div w:id="657612954">
              <w:marLeft w:val="0"/>
              <w:marRight w:val="0"/>
              <w:marTop w:val="0"/>
              <w:marBottom w:val="0"/>
              <w:divBdr>
                <w:top w:val="none" w:sz="0" w:space="0" w:color="auto"/>
                <w:left w:val="none" w:sz="0" w:space="0" w:color="auto"/>
                <w:bottom w:val="none" w:sz="0" w:space="0" w:color="auto"/>
                <w:right w:val="none" w:sz="0" w:space="0" w:color="auto"/>
              </w:divBdr>
              <w:divsChild>
                <w:div w:id="397678178">
                  <w:marLeft w:val="0"/>
                  <w:marRight w:val="0"/>
                  <w:marTop w:val="0"/>
                  <w:marBottom w:val="0"/>
                  <w:divBdr>
                    <w:top w:val="none" w:sz="0" w:space="0" w:color="auto"/>
                    <w:left w:val="none" w:sz="0" w:space="0" w:color="auto"/>
                    <w:bottom w:val="none" w:sz="0" w:space="0" w:color="auto"/>
                    <w:right w:val="none" w:sz="0" w:space="0" w:color="auto"/>
                  </w:divBdr>
                  <w:divsChild>
                    <w:div w:id="2085953472">
                      <w:marLeft w:val="0"/>
                      <w:marRight w:val="0"/>
                      <w:marTop w:val="0"/>
                      <w:marBottom w:val="0"/>
                      <w:divBdr>
                        <w:top w:val="none" w:sz="0" w:space="0" w:color="auto"/>
                        <w:left w:val="none" w:sz="0" w:space="0" w:color="auto"/>
                        <w:bottom w:val="none" w:sz="0" w:space="0" w:color="auto"/>
                        <w:right w:val="none" w:sz="0" w:space="0" w:color="auto"/>
                      </w:divBdr>
                      <w:divsChild>
                        <w:div w:id="28453206">
                          <w:marLeft w:val="0"/>
                          <w:marRight w:val="0"/>
                          <w:marTop w:val="0"/>
                          <w:marBottom w:val="0"/>
                          <w:divBdr>
                            <w:top w:val="none" w:sz="0" w:space="0" w:color="auto"/>
                            <w:left w:val="none" w:sz="0" w:space="0" w:color="auto"/>
                            <w:bottom w:val="none" w:sz="0" w:space="0" w:color="auto"/>
                            <w:right w:val="none" w:sz="0" w:space="0" w:color="auto"/>
                          </w:divBdr>
                        </w:div>
                        <w:div w:id="14110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5430">
                  <w:marLeft w:val="0"/>
                  <w:marRight w:val="0"/>
                  <w:marTop w:val="0"/>
                  <w:marBottom w:val="0"/>
                  <w:divBdr>
                    <w:top w:val="none" w:sz="0" w:space="0" w:color="auto"/>
                    <w:left w:val="none" w:sz="0" w:space="0" w:color="auto"/>
                    <w:bottom w:val="none" w:sz="0" w:space="0" w:color="auto"/>
                    <w:right w:val="none" w:sz="0" w:space="0" w:color="auto"/>
                  </w:divBdr>
                  <w:divsChild>
                    <w:div w:id="9089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37261">
      <w:bodyDiv w:val="1"/>
      <w:marLeft w:val="0"/>
      <w:marRight w:val="0"/>
      <w:marTop w:val="0"/>
      <w:marBottom w:val="0"/>
      <w:divBdr>
        <w:top w:val="none" w:sz="0" w:space="0" w:color="auto"/>
        <w:left w:val="none" w:sz="0" w:space="0" w:color="auto"/>
        <w:bottom w:val="none" w:sz="0" w:space="0" w:color="auto"/>
        <w:right w:val="none" w:sz="0" w:space="0" w:color="auto"/>
      </w:divBdr>
      <w:divsChild>
        <w:div w:id="24909593">
          <w:marLeft w:val="0"/>
          <w:marRight w:val="0"/>
          <w:marTop w:val="0"/>
          <w:marBottom w:val="0"/>
          <w:divBdr>
            <w:top w:val="single" w:sz="18" w:space="6" w:color="E1E9EB"/>
            <w:left w:val="none" w:sz="0" w:space="0" w:color="auto"/>
            <w:bottom w:val="none" w:sz="0" w:space="0" w:color="auto"/>
            <w:right w:val="none" w:sz="0" w:space="0" w:color="auto"/>
          </w:divBdr>
        </w:div>
        <w:div w:id="397285085">
          <w:marLeft w:val="0"/>
          <w:marRight w:val="0"/>
          <w:marTop w:val="120"/>
          <w:marBottom w:val="0"/>
          <w:divBdr>
            <w:top w:val="none" w:sz="0" w:space="0" w:color="auto"/>
            <w:left w:val="none" w:sz="0" w:space="0" w:color="auto"/>
            <w:bottom w:val="none" w:sz="0" w:space="0" w:color="auto"/>
            <w:right w:val="none" w:sz="0" w:space="0" w:color="auto"/>
          </w:divBdr>
        </w:div>
        <w:div w:id="170533849">
          <w:marLeft w:val="240"/>
          <w:marRight w:val="0"/>
          <w:marTop w:val="288"/>
          <w:marBottom w:val="0"/>
          <w:divBdr>
            <w:top w:val="single" w:sz="18" w:space="6" w:color="E1E9EB"/>
            <w:left w:val="none" w:sz="0" w:space="0" w:color="auto"/>
            <w:bottom w:val="none" w:sz="0" w:space="0" w:color="auto"/>
            <w:right w:val="none" w:sz="0" w:space="0" w:color="auto"/>
          </w:divBdr>
          <w:divsChild>
            <w:div w:id="928074791">
              <w:marLeft w:val="0"/>
              <w:marRight w:val="240"/>
              <w:marTop w:val="120"/>
              <w:marBottom w:val="0"/>
              <w:divBdr>
                <w:top w:val="none" w:sz="0" w:space="0" w:color="auto"/>
                <w:left w:val="none" w:sz="0" w:space="0" w:color="auto"/>
                <w:bottom w:val="none" w:sz="0" w:space="0" w:color="auto"/>
                <w:right w:val="none" w:sz="0" w:space="0" w:color="auto"/>
              </w:divBdr>
              <w:divsChild>
                <w:div w:id="862474180">
                  <w:marLeft w:val="75"/>
                  <w:marRight w:val="0"/>
                  <w:marTop w:val="75"/>
                  <w:marBottom w:val="360"/>
                  <w:divBdr>
                    <w:top w:val="none" w:sz="0" w:space="0" w:color="auto"/>
                    <w:left w:val="none" w:sz="0" w:space="0" w:color="auto"/>
                    <w:bottom w:val="none" w:sz="0" w:space="0" w:color="auto"/>
                    <w:right w:val="none" w:sz="0" w:space="0" w:color="auto"/>
                  </w:divBdr>
                </w:div>
              </w:divsChild>
            </w:div>
            <w:div w:id="684595128">
              <w:marLeft w:val="0"/>
              <w:marRight w:val="0"/>
              <w:marTop w:val="120"/>
              <w:marBottom w:val="0"/>
              <w:divBdr>
                <w:top w:val="none" w:sz="0" w:space="0" w:color="auto"/>
                <w:left w:val="none" w:sz="0" w:space="0" w:color="auto"/>
                <w:bottom w:val="none" w:sz="0" w:space="0" w:color="auto"/>
                <w:right w:val="none" w:sz="0" w:space="0" w:color="auto"/>
              </w:divBdr>
              <w:divsChild>
                <w:div w:id="839596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16441965">
      <w:bodyDiv w:val="1"/>
      <w:marLeft w:val="0"/>
      <w:marRight w:val="0"/>
      <w:marTop w:val="0"/>
      <w:marBottom w:val="0"/>
      <w:divBdr>
        <w:top w:val="none" w:sz="0" w:space="0" w:color="auto"/>
        <w:left w:val="none" w:sz="0" w:space="0" w:color="auto"/>
        <w:bottom w:val="none" w:sz="0" w:space="0" w:color="auto"/>
        <w:right w:val="none" w:sz="0" w:space="0" w:color="auto"/>
      </w:divBdr>
      <w:divsChild>
        <w:div w:id="2041006094">
          <w:marLeft w:val="0"/>
          <w:marRight w:val="0"/>
          <w:marTop w:val="0"/>
          <w:marBottom w:val="240"/>
          <w:divBdr>
            <w:top w:val="none" w:sz="0" w:space="0" w:color="auto"/>
            <w:left w:val="none" w:sz="0" w:space="0" w:color="auto"/>
            <w:bottom w:val="none" w:sz="0" w:space="0" w:color="auto"/>
            <w:right w:val="none" w:sz="0" w:space="0" w:color="auto"/>
          </w:divBdr>
        </w:div>
        <w:div w:id="1602297517">
          <w:marLeft w:val="0"/>
          <w:marRight w:val="0"/>
          <w:marTop w:val="0"/>
          <w:marBottom w:val="240"/>
          <w:divBdr>
            <w:top w:val="none" w:sz="0" w:space="0" w:color="auto"/>
            <w:left w:val="none" w:sz="0" w:space="0" w:color="auto"/>
            <w:bottom w:val="none" w:sz="0" w:space="0" w:color="auto"/>
            <w:right w:val="none" w:sz="0" w:space="0" w:color="auto"/>
          </w:divBdr>
        </w:div>
      </w:divsChild>
    </w:div>
    <w:div w:id="1575696989">
      <w:bodyDiv w:val="1"/>
      <w:marLeft w:val="0"/>
      <w:marRight w:val="0"/>
      <w:marTop w:val="0"/>
      <w:marBottom w:val="0"/>
      <w:divBdr>
        <w:top w:val="none" w:sz="0" w:space="0" w:color="auto"/>
        <w:left w:val="none" w:sz="0" w:space="0" w:color="auto"/>
        <w:bottom w:val="none" w:sz="0" w:space="0" w:color="auto"/>
        <w:right w:val="none" w:sz="0" w:space="0" w:color="auto"/>
      </w:divBdr>
      <w:divsChild>
        <w:div w:id="120804348">
          <w:marLeft w:val="0"/>
          <w:marRight w:val="0"/>
          <w:marTop w:val="225"/>
          <w:marBottom w:val="180"/>
          <w:divBdr>
            <w:top w:val="single" w:sz="6" w:space="0" w:color="D7D7D7"/>
            <w:left w:val="none" w:sz="0" w:space="0" w:color="auto"/>
            <w:bottom w:val="single" w:sz="6" w:space="0" w:color="D7D7D7"/>
            <w:right w:val="none" w:sz="0" w:space="0" w:color="auto"/>
          </w:divBdr>
          <w:divsChild>
            <w:div w:id="1478836704">
              <w:marLeft w:val="0"/>
              <w:marRight w:val="0"/>
              <w:marTop w:val="0"/>
              <w:marBottom w:val="0"/>
              <w:divBdr>
                <w:top w:val="none" w:sz="0" w:space="0" w:color="auto"/>
                <w:left w:val="none" w:sz="0" w:space="0" w:color="auto"/>
                <w:bottom w:val="none" w:sz="0" w:space="0" w:color="auto"/>
                <w:right w:val="none" w:sz="0" w:space="0" w:color="auto"/>
              </w:divBdr>
            </w:div>
            <w:div w:id="989871292">
              <w:marLeft w:val="0"/>
              <w:marRight w:val="0"/>
              <w:marTop w:val="0"/>
              <w:marBottom w:val="0"/>
              <w:divBdr>
                <w:top w:val="none" w:sz="0" w:space="0" w:color="auto"/>
                <w:left w:val="none" w:sz="0" w:space="0" w:color="auto"/>
                <w:bottom w:val="none" w:sz="0" w:space="0" w:color="auto"/>
                <w:right w:val="none" w:sz="0" w:space="0" w:color="auto"/>
              </w:divBdr>
            </w:div>
          </w:divsChild>
        </w:div>
        <w:div w:id="461194451">
          <w:marLeft w:val="0"/>
          <w:marRight w:val="0"/>
          <w:marTop w:val="0"/>
          <w:marBottom w:val="0"/>
          <w:divBdr>
            <w:top w:val="none" w:sz="0" w:space="0" w:color="auto"/>
            <w:left w:val="none" w:sz="0" w:space="0" w:color="auto"/>
            <w:bottom w:val="none" w:sz="0" w:space="0" w:color="auto"/>
            <w:right w:val="none" w:sz="0" w:space="0" w:color="auto"/>
          </w:divBdr>
          <w:divsChild>
            <w:div w:id="11485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306">
      <w:bodyDiv w:val="1"/>
      <w:marLeft w:val="0"/>
      <w:marRight w:val="0"/>
      <w:marTop w:val="0"/>
      <w:marBottom w:val="0"/>
      <w:divBdr>
        <w:top w:val="none" w:sz="0" w:space="0" w:color="auto"/>
        <w:left w:val="none" w:sz="0" w:space="0" w:color="auto"/>
        <w:bottom w:val="none" w:sz="0" w:space="0" w:color="auto"/>
        <w:right w:val="none" w:sz="0" w:space="0" w:color="auto"/>
      </w:divBdr>
    </w:div>
    <w:div w:id="1644117954">
      <w:bodyDiv w:val="1"/>
      <w:marLeft w:val="0"/>
      <w:marRight w:val="0"/>
      <w:marTop w:val="0"/>
      <w:marBottom w:val="0"/>
      <w:divBdr>
        <w:top w:val="none" w:sz="0" w:space="0" w:color="auto"/>
        <w:left w:val="none" w:sz="0" w:space="0" w:color="auto"/>
        <w:bottom w:val="none" w:sz="0" w:space="0" w:color="auto"/>
        <w:right w:val="none" w:sz="0" w:space="0" w:color="auto"/>
      </w:divBdr>
      <w:divsChild>
        <w:div w:id="2131852440">
          <w:marLeft w:val="0"/>
          <w:marRight w:val="0"/>
          <w:marTop w:val="0"/>
          <w:marBottom w:val="0"/>
          <w:divBdr>
            <w:top w:val="none" w:sz="0" w:space="0" w:color="auto"/>
            <w:left w:val="none" w:sz="0" w:space="0" w:color="auto"/>
            <w:bottom w:val="none" w:sz="0" w:space="0" w:color="auto"/>
            <w:right w:val="none" w:sz="0" w:space="0" w:color="auto"/>
          </w:divBdr>
        </w:div>
        <w:div w:id="543180894">
          <w:marLeft w:val="0"/>
          <w:marRight w:val="0"/>
          <w:marTop w:val="0"/>
          <w:marBottom w:val="0"/>
          <w:divBdr>
            <w:top w:val="none" w:sz="0" w:space="0" w:color="auto"/>
            <w:left w:val="none" w:sz="0" w:space="0" w:color="auto"/>
            <w:bottom w:val="single" w:sz="6" w:space="0" w:color="CCCCCC"/>
            <w:right w:val="none" w:sz="0" w:space="0" w:color="auto"/>
          </w:divBdr>
          <w:divsChild>
            <w:div w:id="1248808883">
              <w:marLeft w:val="0"/>
              <w:marRight w:val="0"/>
              <w:marTop w:val="0"/>
              <w:marBottom w:val="0"/>
              <w:divBdr>
                <w:top w:val="none" w:sz="0" w:space="0" w:color="auto"/>
                <w:left w:val="none" w:sz="0" w:space="0" w:color="auto"/>
                <w:bottom w:val="none" w:sz="0" w:space="0" w:color="auto"/>
                <w:right w:val="none" w:sz="0" w:space="0" w:color="auto"/>
              </w:divBdr>
              <w:divsChild>
                <w:div w:id="595865412">
                  <w:marLeft w:val="0"/>
                  <w:marRight w:val="0"/>
                  <w:marTop w:val="0"/>
                  <w:marBottom w:val="0"/>
                  <w:divBdr>
                    <w:top w:val="none" w:sz="0" w:space="0" w:color="auto"/>
                    <w:left w:val="none" w:sz="0" w:space="0" w:color="auto"/>
                    <w:bottom w:val="none" w:sz="0" w:space="0" w:color="auto"/>
                    <w:right w:val="none" w:sz="0" w:space="0" w:color="auto"/>
                  </w:divBdr>
                </w:div>
                <w:div w:id="15199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7625">
      <w:bodyDiv w:val="1"/>
      <w:marLeft w:val="0"/>
      <w:marRight w:val="0"/>
      <w:marTop w:val="0"/>
      <w:marBottom w:val="0"/>
      <w:divBdr>
        <w:top w:val="none" w:sz="0" w:space="0" w:color="auto"/>
        <w:left w:val="none" w:sz="0" w:space="0" w:color="auto"/>
        <w:bottom w:val="none" w:sz="0" w:space="0" w:color="auto"/>
        <w:right w:val="none" w:sz="0" w:space="0" w:color="auto"/>
      </w:divBdr>
      <w:divsChild>
        <w:div w:id="267781937">
          <w:marLeft w:val="0"/>
          <w:marRight w:val="0"/>
          <w:marTop w:val="360"/>
          <w:marBottom w:val="240"/>
          <w:divBdr>
            <w:top w:val="none" w:sz="0" w:space="0" w:color="auto"/>
            <w:left w:val="none" w:sz="0" w:space="0" w:color="auto"/>
            <w:bottom w:val="none" w:sz="0" w:space="0" w:color="auto"/>
            <w:right w:val="none" w:sz="0" w:space="0" w:color="auto"/>
          </w:divBdr>
        </w:div>
        <w:div w:id="211040235">
          <w:marLeft w:val="192"/>
          <w:marRight w:val="0"/>
          <w:marTop w:val="0"/>
          <w:marBottom w:val="240"/>
          <w:divBdr>
            <w:top w:val="none" w:sz="0" w:space="0" w:color="auto"/>
            <w:left w:val="none" w:sz="0" w:space="0" w:color="auto"/>
            <w:bottom w:val="none" w:sz="0" w:space="0" w:color="auto"/>
            <w:right w:val="none" w:sz="0" w:space="0" w:color="auto"/>
          </w:divBdr>
          <w:divsChild>
            <w:div w:id="516046871">
              <w:marLeft w:val="0"/>
              <w:marRight w:val="0"/>
              <w:marTop w:val="0"/>
              <w:marBottom w:val="192"/>
              <w:divBdr>
                <w:top w:val="none" w:sz="0" w:space="0" w:color="auto"/>
                <w:left w:val="none" w:sz="0" w:space="0" w:color="auto"/>
                <w:bottom w:val="none" w:sz="0" w:space="0" w:color="auto"/>
                <w:right w:val="none" w:sz="0" w:space="0" w:color="auto"/>
              </w:divBdr>
            </w:div>
            <w:div w:id="1404571247">
              <w:marLeft w:val="0"/>
              <w:marRight w:val="0"/>
              <w:marTop w:val="0"/>
              <w:marBottom w:val="192"/>
              <w:divBdr>
                <w:top w:val="none" w:sz="0" w:space="0" w:color="auto"/>
                <w:left w:val="none" w:sz="0" w:space="0" w:color="auto"/>
                <w:bottom w:val="none" w:sz="0" w:space="0" w:color="auto"/>
                <w:right w:val="none" w:sz="0" w:space="0" w:color="auto"/>
              </w:divBdr>
            </w:div>
            <w:div w:id="1591692344">
              <w:marLeft w:val="0"/>
              <w:marRight w:val="0"/>
              <w:marTop w:val="0"/>
              <w:marBottom w:val="192"/>
              <w:divBdr>
                <w:top w:val="none" w:sz="0" w:space="0" w:color="auto"/>
                <w:left w:val="none" w:sz="0" w:space="0" w:color="auto"/>
                <w:bottom w:val="none" w:sz="0" w:space="0" w:color="auto"/>
                <w:right w:val="none" w:sz="0" w:space="0" w:color="auto"/>
              </w:divBdr>
            </w:div>
            <w:div w:id="650250353">
              <w:marLeft w:val="0"/>
              <w:marRight w:val="0"/>
              <w:marTop w:val="0"/>
              <w:marBottom w:val="192"/>
              <w:divBdr>
                <w:top w:val="none" w:sz="0" w:space="0" w:color="auto"/>
                <w:left w:val="none" w:sz="0" w:space="0" w:color="auto"/>
                <w:bottom w:val="none" w:sz="0" w:space="0" w:color="auto"/>
                <w:right w:val="none" w:sz="0" w:space="0" w:color="auto"/>
              </w:divBdr>
            </w:div>
            <w:div w:id="1185948639">
              <w:marLeft w:val="0"/>
              <w:marRight w:val="0"/>
              <w:marTop w:val="0"/>
              <w:marBottom w:val="192"/>
              <w:divBdr>
                <w:top w:val="none" w:sz="0" w:space="0" w:color="auto"/>
                <w:left w:val="none" w:sz="0" w:space="0" w:color="auto"/>
                <w:bottom w:val="none" w:sz="0" w:space="0" w:color="auto"/>
                <w:right w:val="none" w:sz="0" w:space="0" w:color="auto"/>
              </w:divBdr>
            </w:div>
            <w:div w:id="924996436">
              <w:marLeft w:val="0"/>
              <w:marRight w:val="0"/>
              <w:marTop w:val="0"/>
              <w:marBottom w:val="192"/>
              <w:divBdr>
                <w:top w:val="none" w:sz="0" w:space="0" w:color="auto"/>
                <w:left w:val="none" w:sz="0" w:space="0" w:color="auto"/>
                <w:bottom w:val="none" w:sz="0" w:space="0" w:color="auto"/>
                <w:right w:val="none" w:sz="0" w:space="0" w:color="auto"/>
              </w:divBdr>
            </w:div>
            <w:div w:id="1213225666">
              <w:marLeft w:val="0"/>
              <w:marRight w:val="0"/>
              <w:marTop w:val="0"/>
              <w:marBottom w:val="192"/>
              <w:divBdr>
                <w:top w:val="none" w:sz="0" w:space="0" w:color="auto"/>
                <w:left w:val="none" w:sz="0" w:space="0" w:color="auto"/>
                <w:bottom w:val="none" w:sz="0" w:space="0" w:color="auto"/>
                <w:right w:val="none" w:sz="0" w:space="0" w:color="auto"/>
              </w:divBdr>
            </w:div>
            <w:div w:id="1367946697">
              <w:marLeft w:val="0"/>
              <w:marRight w:val="0"/>
              <w:marTop w:val="0"/>
              <w:marBottom w:val="192"/>
              <w:divBdr>
                <w:top w:val="none" w:sz="0" w:space="0" w:color="auto"/>
                <w:left w:val="none" w:sz="0" w:space="0" w:color="auto"/>
                <w:bottom w:val="none" w:sz="0" w:space="0" w:color="auto"/>
                <w:right w:val="none" w:sz="0" w:space="0" w:color="auto"/>
              </w:divBdr>
            </w:div>
            <w:div w:id="2014599822">
              <w:marLeft w:val="0"/>
              <w:marRight w:val="0"/>
              <w:marTop w:val="0"/>
              <w:marBottom w:val="0"/>
              <w:divBdr>
                <w:top w:val="none" w:sz="0" w:space="0" w:color="auto"/>
                <w:left w:val="none" w:sz="0" w:space="0" w:color="auto"/>
                <w:bottom w:val="none" w:sz="0" w:space="0" w:color="auto"/>
                <w:right w:val="none" w:sz="0" w:space="0" w:color="auto"/>
              </w:divBdr>
            </w:div>
          </w:divsChild>
        </w:div>
        <w:div w:id="1925141369">
          <w:marLeft w:val="0"/>
          <w:marRight w:val="0"/>
          <w:marTop w:val="0"/>
          <w:marBottom w:val="0"/>
          <w:divBdr>
            <w:top w:val="none" w:sz="0" w:space="0" w:color="auto"/>
            <w:left w:val="none" w:sz="0" w:space="0" w:color="auto"/>
            <w:bottom w:val="none" w:sz="0" w:space="0" w:color="auto"/>
            <w:right w:val="none" w:sz="0" w:space="0" w:color="auto"/>
          </w:divBdr>
          <w:divsChild>
            <w:div w:id="1287194951">
              <w:marLeft w:val="0"/>
              <w:marRight w:val="0"/>
              <w:marTop w:val="0"/>
              <w:marBottom w:val="480"/>
              <w:divBdr>
                <w:top w:val="none" w:sz="0" w:space="0" w:color="auto"/>
                <w:left w:val="none" w:sz="0" w:space="0" w:color="auto"/>
                <w:bottom w:val="none" w:sz="0" w:space="0" w:color="auto"/>
                <w:right w:val="none" w:sz="0" w:space="0" w:color="auto"/>
              </w:divBdr>
            </w:div>
            <w:div w:id="1400712385">
              <w:marLeft w:val="0"/>
              <w:marRight w:val="0"/>
              <w:marTop w:val="0"/>
              <w:marBottom w:val="0"/>
              <w:divBdr>
                <w:top w:val="none" w:sz="0" w:space="0" w:color="auto"/>
                <w:left w:val="none" w:sz="0" w:space="0" w:color="auto"/>
                <w:bottom w:val="none" w:sz="0" w:space="0" w:color="auto"/>
                <w:right w:val="none" w:sz="0" w:space="0" w:color="auto"/>
              </w:divBdr>
              <w:divsChild>
                <w:div w:id="830023118">
                  <w:marLeft w:val="0"/>
                  <w:marRight w:val="0"/>
                  <w:marTop w:val="0"/>
                  <w:marBottom w:val="240"/>
                  <w:divBdr>
                    <w:top w:val="none" w:sz="0" w:space="0" w:color="auto"/>
                    <w:left w:val="none" w:sz="0" w:space="0" w:color="auto"/>
                    <w:bottom w:val="none" w:sz="0" w:space="0" w:color="auto"/>
                    <w:right w:val="none" w:sz="0" w:space="0" w:color="auto"/>
                  </w:divBdr>
                  <w:divsChild>
                    <w:div w:id="1245064506">
                      <w:marLeft w:val="0"/>
                      <w:marRight w:val="0"/>
                      <w:marTop w:val="0"/>
                      <w:marBottom w:val="0"/>
                      <w:divBdr>
                        <w:top w:val="none" w:sz="0" w:space="0" w:color="auto"/>
                        <w:left w:val="none" w:sz="0" w:space="0" w:color="auto"/>
                        <w:bottom w:val="none" w:sz="0" w:space="0" w:color="auto"/>
                        <w:right w:val="none" w:sz="0" w:space="0" w:color="auto"/>
                      </w:divBdr>
                      <w:divsChild>
                        <w:div w:id="2012676351">
                          <w:marLeft w:val="0"/>
                          <w:marRight w:val="0"/>
                          <w:marTop w:val="0"/>
                          <w:marBottom w:val="0"/>
                          <w:divBdr>
                            <w:top w:val="single" w:sz="18" w:space="6" w:color="E1E9EB"/>
                            <w:left w:val="none" w:sz="0" w:space="0" w:color="auto"/>
                            <w:bottom w:val="none" w:sz="0" w:space="0" w:color="auto"/>
                            <w:right w:val="none" w:sz="0" w:space="0" w:color="auto"/>
                          </w:divBdr>
                        </w:div>
                        <w:div w:id="351347243">
                          <w:marLeft w:val="0"/>
                          <w:marRight w:val="0"/>
                          <w:marTop w:val="120"/>
                          <w:marBottom w:val="0"/>
                          <w:divBdr>
                            <w:top w:val="none" w:sz="0" w:space="0" w:color="auto"/>
                            <w:left w:val="none" w:sz="0" w:space="0" w:color="auto"/>
                            <w:bottom w:val="none" w:sz="0" w:space="0" w:color="auto"/>
                            <w:right w:val="none" w:sz="0" w:space="0" w:color="auto"/>
                          </w:divBdr>
                        </w:div>
                        <w:div w:id="477773186">
                          <w:marLeft w:val="240"/>
                          <w:marRight w:val="0"/>
                          <w:marTop w:val="288"/>
                          <w:marBottom w:val="0"/>
                          <w:divBdr>
                            <w:top w:val="single" w:sz="18" w:space="6" w:color="E1E9EB"/>
                            <w:left w:val="none" w:sz="0" w:space="0" w:color="auto"/>
                            <w:bottom w:val="none" w:sz="0" w:space="0" w:color="auto"/>
                            <w:right w:val="none" w:sz="0" w:space="0" w:color="auto"/>
                          </w:divBdr>
                          <w:divsChild>
                            <w:div w:id="614747732">
                              <w:marLeft w:val="0"/>
                              <w:marRight w:val="240"/>
                              <w:marTop w:val="120"/>
                              <w:marBottom w:val="0"/>
                              <w:divBdr>
                                <w:top w:val="none" w:sz="0" w:space="0" w:color="auto"/>
                                <w:left w:val="none" w:sz="0" w:space="0" w:color="auto"/>
                                <w:bottom w:val="none" w:sz="0" w:space="0" w:color="auto"/>
                                <w:right w:val="none" w:sz="0" w:space="0" w:color="auto"/>
                              </w:divBdr>
                              <w:divsChild>
                                <w:div w:id="1751728447">
                                  <w:marLeft w:val="75"/>
                                  <w:marRight w:val="0"/>
                                  <w:marTop w:val="75"/>
                                  <w:marBottom w:val="360"/>
                                  <w:divBdr>
                                    <w:top w:val="none" w:sz="0" w:space="0" w:color="auto"/>
                                    <w:left w:val="none" w:sz="0" w:space="0" w:color="auto"/>
                                    <w:bottom w:val="none" w:sz="0" w:space="0" w:color="auto"/>
                                    <w:right w:val="none" w:sz="0" w:space="0" w:color="auto"/>
                                  </w:divBdr>
                                </w:div>
                              </w:divsChild>
                            </w:div>
                            <w:div w:id="3240898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347279">
      <w:bodyDiv w:val="1"/>
      <w:marLeft w:val="0"/>
      <w:marRight w:val="0"/>
      <w:marTop w:val="0"/>
      <w:marBottom w:val="0"/>
      <w:divBdr>
        <w:top w:val="none" w:sz="0" w:space="0" w:color="auto"/>
        <w:left w:val="none" w:sz="0" w:space="0" w:color="auto"/>
        <w:bottom w:val="none" w:sz="0" w:space="0" w:color="auto"/>
        <w:right w:val="none" w:sz="0" w:space="0" w:color="auto"/>
      </w:divBdr>
      <w:divsChild>
        <w:div w:id="266428759">
          <w:marLeft w:val="0"/>
          <w:marRight w:val="240"/>
          <w:marTop w:val="120"/>
          <w:marBottom w:val="0"/>
          <w:divBdr>
            <w:top w:val="none" w:sz="0" w:space="0" w:color="auto"/>
            <w:left w:val="none" w:sz="0" w:space="0" w:color="auto"/>
            <w:bottom w:val="none" w:sz="0" w:space="0" w:color="auto"/>
            <w:right w:val="none" w:sz="0" w:space="0" w:color="auto"/>
          </w:divBdr>
          <w:divsChild>
            <w:div w:id="1164972654">
              <w:marLeft w:val="75"/>
              <w:marRight w:val="0"/>
              <w:marTop w:val="75"/>
              <w:marBottom w:val="360"/>
              <w:divBdr>
                <w:top w:val="none" w:sz="0" w:space="0" w:color="auto"/>
                <w:left w:val="none" w:sz="0" w:space="0" w:color="auto"/>
                <w:bottom w:val="none" w:sz="0" w:space="0" w:color="auto"/>
                <w:right w:val="none" w:sz="0" w:space="0" w:color="auto"/>
              </w:divBdr>
            </w:div>
          </w:divsChild>
        </w:div>
        <w:div w:id="272133100">
          <w:marLeft w:val="0"/>
          <w:marRight w:val="0"/>
          <w:marTop w:val="120"/>
          <w:marBottom w:val="0"/>
          <w:divBdr>
            <w:top w:val="none" w:sz="0" w:space="0" w:color="auto"/>
            <w:left w:val="none" w:sz="0" w:space="0" w:color="auto"/>
            <w:bottom w:val="none" w:sz="0" w:space="0" w:color="auto"/>
            <w:right w:val="none" w:sz="0" w:space="0" w:color="auto"/>
          </w:divBdr>
          <w:divsChild>
            <w:div w:id="1856378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4581696">
      <w:bodyDiv w:val="1"/>
      <w:marLeft w:val="0"/>
      <w:marRight w:val="0"/>
      <w:marTop w:val="0"/>
      <w:marBottom w:val="0"/>
      <w:divBdr>
        <w:top w:val="none" w:sz="0" w:space="0" w:color="auto"/>
        <w:left w:val="none" w:sz="0" w:space="0" w:color="auto"/>
        <w:bottom w:val="none" w:sz="0" w:space="0" w:color="auto"/>
        <w:right w:val="none" w:sz="0" w:space="0" w:color="auto"/>
      </w:divBdr>
      <w:divsChild>
        <w:div w:id="403919017">
          <w:blockQuote w:val="1"/>
          <w:marLeft w:val="240"/>
          <w:marRight w:val="240"/>
          <w:marTop w:val="332"/>
          <w:marBottom w:val="332"/>
          <w:divBdr>
            <w:top w:val="none" w:sz="0" w:space="0" w:color="auto"/>
            <w:left w:val="none" w:sz="0" w:space="0" w:color="auto"/>
            <w:bottom w:val="none" w:sz="0" w:space="0" w:color="auto"/>
            <w:right w:val="none" w:sz="0" w:space="0" w:color="auto"/>
          </w:divBdr>
        </w:div>
      </w:divsChild>
    </w:div>
    <w:div w:id="2136288027">
      <w:bodyDiv w:val="1"/>
      <w:marLeft w:val="0"/>
      <w:marRight w:val="0"/>
      <w:marTop w:val="0"/>
      <w:marBottom w:val="0"/>
      <w:divBdr>
        <w:top w:val="none" w:sz="0" w:space="0" w:color="auto"/>
        <w:left w:val="none" w:sz="0" w:space="0" w:color="auto"/>
        <w:bottom w:val="none" w:sz="0" w:space="0" w:color="auto"/>
        <w:right w:val="none" w:sz="0" w:space="0" w:color="auto"/>
      </w:divBdr>
      <w:divsChild>
        <w:div w:id="1472475108">
          <w:marLeft w:val="0"/>
          <w:marRight w:val="0"/>
          <w:marTop w:val="0"/>
          <w:marBottom w:val="0"/>
          <w:divBdr>
            <w:top w:val="none" w:sz="0" w:space="0" w:color="auto"/>
            <w:left w:val="none" w:sz="0" w:space="0" w:color="auto"/>
            <w:bottom w:val="none" w:sz="0" w:space="0" w:color="auto"/>
            <w:right w:val="none" w:sz="0" w:space="0" w:color="auto"/>
          </w:divBdr>
          <w:divsChild>
            <w:div w:id="1015767329">
              <w:marLeft w:val="0"/>
              <w:marRight w:val="0"/>
              <w:marTop w:val="0"/>
              <w:marBottom w:val="0"/>
              <w:divBdr>
                <w:top w:val="none" w:sz="0" w:space="0" w:color="auto"/>
                <w:left w:val="none" w:sz="0" w:space="0" w:color="auto"/>
                <w:bottom w:val="none" w:sz="0" w:space="0" w:color="auto"/>
                <w:right w:val="none" w:sz="0" w:space="0" w:color="auto"/>
              </w:divBdr>
            </w:div>
          </w:divsChild>
        </w:div>
        <w:div w:id="1099762962">
          <w:marLeft w:val="0"/>
          <w:marRight w:val="0"/>
          <w:marTop w:val="210"/>
          <w:marBottom w:val="45"/>
          <w:divBdr>
            <w:top w:val="none" w:sz="0" w:space="0" w:color="auto"/>
            <w:left w:val="none" w:sz="0" w:space="0" w:color="auto"/>
            <w:bottom w:val="none" w:sz="0" w:space="0" w:color="auto"/>
            <w:right w:val="none" w:sz="0" w:space="0" w:color="auto"/>
          </w:divBdr>
        </w:div>
        <w:div w:id="2031641877">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203D-BA75-4E91-AF1B-FBEFD4D1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2AEC3993.dotm</Template>
  <TotalTime>110</TotalTime>
  <Pages>21</Pages>
  <Words>4987</Words>
  <Characters>28429</Characters>
  <Application>Microsoft Office Word</Application>
  <DocSecurity>0</DocSecurity>
  <Lines>236</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Westminster</Company>
  <LinksUpToDate>false</LinksUpToDate>
  <CharactersWithSpaces>33350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Viren Swami</dc:creator>
  <cp:lastModifiedBy>Swami, Viran</cp:lastModifiedBy>
  <cp:revision>9</cp:revision>
  <dcterms:created xsi:type="dcterms:W3CDTF">2015-08-29T17:16:00Z</dcterms:created>
  <dcterms:modified xsi:type="dcterms:W3CDTF">2015-12-08T14:58:00Z</dcterms:modified>
</cp:coreProperties>
</file>