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A11EB" w14:textId="77777777" w:rsidR="005B0672" w:rsidRPr="00B2632F" w:rsidRDefault="005B0672" w:rsidP="005B0672">
      <w:pPr>
        <w:spacing w:after="120" w:line="480" w:lineRule="auto"/>
        <w:jc w:val="both"/>
        <w:rPr>
          <w:rFonts w:cstheme="minorHAnsi"/>
          <w:bCs/>
          <w:lang w:val="en-GB" w:eastAsia="en-GB"/>
        </w:rPr>
      </w:pPr>
      <w:r w:rsidRPr="00B2632F">
        <w:rPr>
          <w:rFonts w:cstheme="minorHAnsi"/>
          <w:b/>
          <w:lang w:val="en-GB" w:eastAsia="en-GB"/>
        </w:rPr>
        <w:t>Table 4</w:t>
      </w:r>
      <w:r w:rsidRPr="00B2632F">
        <w:rPr>
          <w:rFonts w:cstheme="minorHAnsi"/>
          <w:bCs/>
          <w:lang w:val="en-GB" w:eastAsia="en-GB"/>
        </w:rPr>
        <w:t>. Outcomes and Complications</w:t>
      </w:r>
    </w:p>
    <w:tbl>
      <w:tblPr>
        <w:tblStyle w:val="TableGrid"/>
        <w:tblW w:w="14608" w:type="dxa"/>
        <w:tblLayout w:type="fixed"/>
        <w:tblLook w:val="04A0" w:firstRow="1" w:lastRow="0" w:firstColumn="1" w:lastColumn="0" w:noHBand="0" w:noVBand="1"/>
      </w:tblPr>
      <w:tblGrid>
        <w:gridCol w:w="1919"/>
        <w:gridCol w:w="1483"/>
        <w:gridCol w:w="1985"/>
        <w:gridCol w:w="1449"/>
        <w:gridCol w:w="1397"/>
        <w:gridCol w:w="1554"/>
        <w:gridCol w:w="1270"/>
        <w:gridCol w:w="850"/>
        <w:gridCol w:w="1141"/>
        <w:gridCol w:w="1560"/>
      </w:tblGrid>
      <w:tr w:rsidR="005B0672" w:rsidRPr="00B2632F" w14:paraId="1F4E356F" w14:textId="77777777" w:rsidTr="006C73DE">
        <w:trPr>
          <w:trHeight w:val="616"/>
        </w:trPr>
        <w:tc>
          <w:tcPr>
            <w:tcW w:w="191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B6E4FE5" w14:textId="77777777" w:rsidR="005B0672" w:rsidRPr="00B2632F" w:rsidRDefault="005B0672" w:rsidP="006C73DE">
            <w:pPr>
              <w:spacing w:after="120" w:line="360" w:lineRule="auto"/>
              <w:jc w:val="both"/>
              <w:rPr>
                <w:rFonts w:cstheme="minorHAnsi"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Author (Year)</w:t>
            </w:r>
          </w:p>
        </w:tc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1FBD0C4" w14:textId="77777777" w:rsidR="005B0672" w:rsidRPr="00B2632F" w:rsidRDefault="005B0672" w:rsidP="006C73DE">
            <w:pPr>
              <w:spacing w:after="120" w:line="360" w:lineRule="auto"/>
              <w:jc w:val="both"/>
              <w:rPr>
                <w:rFonts w:cstheme="minorHAnsi"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Sample Size (Controls)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</w:tcPr>
          <w:p w14:paraId="1484E179" w14:textId="77777777" w:rsidR="005B0672" w:rsidRPr="00B2632F" w:rsidRDefault="005B0672" w:rsidP="006C73DE">
            <w:pPr>
              <w:spacing w:after="120" w:line="360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Superficial Infection / Wound dehiscence (%)</w:t>
            </w:r>
          </w:p>
        </w:tc>
        <w:tc>
          <w:tcPr>
            <w:tcW w:w="1449" w:type="dxa"/>
            <w:tcBorders>
              <w:left w:val="nil"/>
              <w:bottom w:val="single" w:sz="4" w:space="0" w:color="auto"/>
              <w:right w:val="nil"/>
            </w:tcBorders>
          </w:tcPr>
          <w:p w14:paraId="48CA9282" w14:textId="77777777" w:rsidR="005B0672" w:rsidRPr="00B2632F" w:rsidRDefault="005B0672" w:rsidP="006C73DE">
            <w:pPr>
              <w:spacing w:after="120" w:line="360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Prosthetic Joint Infection (%)</w:t>
            </w:r>
          </w:p>
        </w:tc>
        <w:tc>
          <w:tcPr>
            <w:tcW w:w="1397" w:type="dxa"/>
            <w:tcBorders>
              <w:left w:val="nil"/>
              <w:bottom w:val="single" w:sz="4" w:space="0" w:color="auto"/>
              <w:right w:val="nil"/>
            </w:tcBorders>
          </w:tcPr>
          <w:p w14:paraId="1E635DDE" w14:textId="77777777" w:rsidR="005B0672" w:rsidRPr="00B2632F" w:rsidRDefault="005B0672" w:rsidP="006C73DE">
            <w:pPr>
              <w:spacing w:after="120" w:line="360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Hematoma (%)</w:t>
            </w:r>
          </w:p>
        </w:tc>
        <w:tc>
          <w:tcPr>
            <w:tcW w:w="1554" w:type="dxa"/>
            <w:tcBorders>
              <w:left w:val="nil"/>
              <w:bottom w:val="single" w:sz="4" w:space="0" w:color="auto"/>
              <w:right w:val="nil"/>
            </w:tcBorders>
          </w:tcPr>
          <w:p w14:paraId="6514E2EA" w14:textId="77777777" w:rsidR="005B0672" w:rsidRPr="00B2632F" w:rsidRDefault="005B0672" w:rsidP="006C73DE">
            <w:pPr>
              <w:spacing w:after="120" w:line="360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Revision Surgery (Nr or %)</w:t>
            </w:r>
          </w:p>
        </w:tc>
        <w:tc>
          <w:tcPr>
            <w:tcW w:w="1270" w:type="dxa"/>
            <w:tcBorders>
              <w:left w:val="nil"/>
              <w:bottom w:val="single" w:sz="4" w:space="0" w:color="auto"/>
              <w:right w:val="nil"/>
            </w:tcBorders>
          </w:tcPr>
          <w:p w14:paraId="6D521FF8" w14:textId="77777777" w:rsidR="005B0672" w:rsidRPr="00B2632F" w:rsidRDefault="005B0672" w:rsidP="006C73DE">
            <w:pPr>
              <w:spacing w:after="120" w:line="360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Blood Transfusion (%)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14:paraId="02A15BB1" w14:textId="77777777" w:rsidR="005B0672" w:rsidRPr="00B2632F" w:rsidRDefault="005B0672" w:rsidP="006C73DE">
            <w:pPr>
              <w:spacing w:after="120" w:line="360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VTE (%)</w:t>
            </w:r>
          </w:p>
        </w:tc>
        <w:tc>
          <w:tcPr>
            <w:tcW w:w="1141" w:type="dxa"/>
            <w:tcBorders>
              <w:left w:val="nil"/>
              <w:bottom w:val="single" w:sz="4" w:space="0" w:color="auto"/>
              <w:right w:val="nil"/>
            </w:tcBorders>
          </w:tcPr>
          <w:p w14:paraId="03474CAD" w14:textId="77777777" w:rsidR="005B0672" w:rsidRPr="00B2632F" w:rsidRDefault="005B0672" w:rsidP="006C73DE">
            <w:pPr>
              <w:spacing w:after="120" w:line="360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 xml:space="preserve">Mean Length of Inpatient Stay 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nil"/>
            </w:tcBorders>
          </w:tcPr>
          <w:p w14:paraId="6155453E" w14:textId="77777777" w:rsidR="005B0672" w:rsidRPr="00B2632F" w:rsidRDefault="005B0672" w:rsidP="006C73DE">
            <w:pPr>
              <w:spacing w:after="120" w:line="360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Readmission (%)</w:t>
            </w:r>
          </w:p>
        </w:tc>
      </w:tr>
      <w:tr w:rsidR="005B0672" w:rsidRPr="00B2632F" w14:paraId="741AC848" w14:textId="77777777" w:rsidTr="006C73DE">
        <w:trPr>
          <w:trHeight w:val="398"/>
        </w:trPr>
        <w:tc>
          <w:tcPr>
            <w:tcW w:w="19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64B453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Aggarwal 2013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OGI3MzVmNmUtODI3OS00MGIzLWEyZjItMzRhZGQ4ZjY3NjI3IiwicHJvcGVydGllcyI6eyJub3RlSW5kZXgiOjB9LCJpc0VkaXRlZCI6ZmFsc2UsIm1hbnVhbE92ZXJyaWRlIjp7ImlzTWFudWFsbHlPdmVycmlkZGVuIjpmYWxzZSwiY2l0ZXByb2NUZXh0IjoiWzI4XSIsIm1hbnVhbE92ZXJyaWRlVGV4dCI6IiJ9LCJjaXRhdGlvbkl0ZW1zIjpb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V19"/>
                <w:id w:val="1556347460"/>
                <w:placeholder>
                  <w:docPart w:val="457743FC54D5D244BB41DD62CE879388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[28]</w:t>
                </w:r>
              </w:sdtContent>
            </w:sdt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669531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161 (161)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7645C0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39% vs 11% (p&lt;0.001)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5EC57E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6% vs 1% (p=0.02)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CB5E73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4% vs 0% (p=0.01)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F315ED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9D0F1F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15% vs 4% (p&lt;0.001)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9F2FF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CC1F91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6.3 vs 3.4 days (p&lt;0.001)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E3CC21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26% vs 6% (p&lt;0.001)</w:t>
            </w:r>
          </w:p>
        </w:tc>
      </w:tr>
      <w:tr w:rsidR="005B0672" w:rsidRPr="00B2632F" w14:paraId="339A7A44" w14:textId="77777777" w:rsidTr="006C73DE">
        <w:trPr>
          <w:trHeight w:val="1282"/>
        </w:trPr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25822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Della Valle 2020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"/>
                <w:id w:val="1732348425"/>
                <w:placeholder>
                  <w:docPart w:val="AF2E7680287B29479EE224589919F914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[29]</w:t>
                </w:r>
              </w:sdtContent>
            </w:sdt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BF26F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210 (67)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05D3F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1.2% vs 0%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61A53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C8CDC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0.8% vs 0%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4C24A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E8026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3.2% vs 2.6%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727E4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2.5% vs 0%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239DC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27334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2.5% vs 0%</w:t>
            </w:r>
          </w:p>
        </w:tc>
      </w:tr>
      <w:tr w:rsidR="005B0672" w:rsidRPr="00B2632F" w14:paraId="126379AB" w14:textId="77777777" w:rsidTr="006C73DE">
        <w:trPr>
          <w:trHeight w:val="893"/>
        </w:trPr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15D84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McDougall 2013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"/>
                <w:id w:val="-375161279"/>
                <w:placeholder>
                  <w:docPart w:val="A5304B66BA8A474ABF1EE088531B1213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[27]</w:t>
                </w:r>
              </w:sdtContent>
            </w:sdt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D707C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89 (179)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13598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14% vs 2% (p&lt;0.001)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1B51A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9% vs 2% (p=0.023)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D78B8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28% vs 4% (p&lt;0.001)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CEF41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5 vs 4 (p=0.16)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3643B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9208C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2711A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9CEE8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</w:tr>
      <w:tr w:rsidR="005B0672" w:rsidRPr="00B2632F" w14:paraId="0A94610C" w14:textId="77777777" w:rsidTr="006C73DE">
        <w:trPr>
          <w:trHeight w:val="821"/>
        </w:trPr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F515E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Rhodes 2010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NjUwM2VlZTItNzcxOS00ZDgyLTg4ZmUtOGMxYTRiNjczYzdiIiwicHJvcGVydGllcyI6eyJub3RlSW5kZXgiOjB9LCJpc0VkaXRlZCI6ZmFsc2UsIm1hbnVhbE92ZXJyaWRlIjp7ImlzTWFudWFsbHlPdmVycmlkZGVuIjpmYWxzZSwiY2l0ZXByb2NUZXh0IjoiWzMwXSIsIm1hbnVhbE92ZXJyaWRlVGV4dCI6IiJ9LCJjaXRhdGlvbkl0ZW1zIjpb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="/>
                <w:id w:val="-656374838"/>
                <w:placeholder>
                  <w:docPart w:val="05E49FB3DF9C754DBBB42FA97A36A0EE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[30]</w:t>
                </w:r>
              </w:sdtContent>
            </w:sdt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1381F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38 (39)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2E737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3% vs 8% (p=0.34)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CD651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690C9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3% vs 3% (p=1)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D31B2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1 vs 2 (p=0.51)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85D95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21% vs 26% (p=0.82)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AEC1A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08C85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B9372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</w:tr>
      <w:tr w:rsidR="005B0672" w:rsidRPr="00B2632F" w14:paraId="781EB160" w14:textId="77777777" w:rsidTr="006C73DE">
        <w:trPr>
          <w:trHeight w:val="869"/>
        </w:trPr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BBAA9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Simpson 2014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"/>
                <w:id w:val="1203131801"/>
                <w:placeholder>
                  <w:docPart w:val="0E334BEA196F744E8332BF86B761BB30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[26]</w:t>
                </w:r>
              </w:sdtContent>
            </w:sdt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4D32A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149 (300)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5D024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17% vs 3% (p&lt;0.001)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EE5C6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6% vs 0% (p&lt;0.001)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19799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1AB0A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4.7% vs 0.3% (p&lt;0.001)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B6C09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C611A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5CF06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41C4F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</w:tr>
      <w:tr w:rsidR="005B0672" w:rsidRPr="00B2632F" w14:paraId="4C318F0F" w14:textId="77777777" w:rsidTr="006C73DE">
        <w:trPr>
          <w:trHeight w:val="846"/>
        </w:trPr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7B64C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Walton 2004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"/>
                <w:id w:val="829335615"/>
                <w:placeholder>
                  <w:docPart w:val="B01F141496074C49831AF6FFE390DB07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[31]</w:t>
                </w:r>
              </w:sdtContent>
            </w:sdt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9565B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80 (794)</w:t>
            </w:r>
          </w:p>
        </w:tc>
        <w:tc>
          <w:tcPr>
            <w:tcW w:w="1120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2A53F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The only assessed outcome was incidence of stiffness and MUA between groups, no other outcome endpoints:</w:t>
            </w:r>
          </w:p>
          <w:p w14:paraId="552A209A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26% vs 8% (p&lt;0.001)</w:t>
            </w:r>
          </w:p>
        </w:tc>
      </w:tr>
      <w:tr w:rsidR="005B0672" w:rsidRPr="00B2632F" w14:paraId="470E4CD5" w14:textId="77777777" w:rsidTr="006C73DE">
        <w:trPr>
          <w:trHeight w:val="869"/>
        </w:trPr>
        <w:tc>
          <w:tcPr>
            <w:tcW w:w="1460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4A077F" w14:textId="77777777" w:rsidR="005B0672" w:rsidRPr="00B2632F" w:rsidRDefault="005B067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cstheme="minorHAnsi"/>
                <w:bCs/>
                <w:lang w:val="en-GB" w:eastAsia="en-GB"/>
              </w:rPr>
              <w:lastRenderedPageBreak/>
              <w:t xml:space="preserve">n/a – not available or not reported; VTE – venous thromboembolism; MUA – mobilization under </w:t>
            </w:r>
            <w:proofErr w:type="spellStart"/>
            <w:r w:rsidRPr="00B2632F">
              <w:rPr>
                <w:rFonts w:cstheme="minorHAnsi"/>
                <w:bCs/>
                <w:lang w:val="en-GB" w:eastAsia="en-GB"/>
              </w:rPr>
              <w:t>anesthesia</w:t>
            </w:r>
            <w:proofErr w:type="spellEnd"/>
          </w:p>
        </w:tc>
      </w:tr>
    </w:tbl>
    <w:p w14:paraId="20993B0C" w14:textId="77777777" w:rsidR="00B4444B" w:rsidRPr="005B0672" w:rsidRDefault="00B4444B" w:rsidP="005B0672"/>
    <w:sectPr w:rsidR="00B4444B" w:rsidRPr="005B0672" w:rsidSect="005B067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89B"/>
    <w:rsid w:val="005B0672"/>
    <w:rsid w:val="00A136F3"/>
    <w:rsid w:val="00B4444B"/>
    <w:rsid w:val="00BA3CD2"/>
    <w:rsid w:val="00C6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5A3737"/>
  <w15:chartTrackingRefBased/>
  <w15:docId w15:val="{396694C4-62BE-EC46-A809-F754D257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89B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6189B"/>
    <w:pPr>
      <w:widowControl w:val="0"/>
      <w:autoSpaceDE w:val="0"/>
      <w:autoSpaceDN w:val="0"/>
      <w:spacing w:after="0" w:line="178" w:lineRule="exact"/>
      <w:ind w:left="107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BA3CD2"/>
    <w:rPr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57743FC54D5D244BB41DD62CE879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C4E54-F16E-D044-97DF-2CEBDAF24FF1}"/>
      </w:docPartPr>
      <w:docPartBody>
        <w:p w:rsidR="00000000" w:rsidRDefault="000C73D5" w:rsidP="000C73D5">
          <w:pPr>
            <w:pStyle w:val="457743FC54D5D244BB41DD62CE879388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2E7680287B29479EE224589919F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7AAE6-1CF4-8A40-841E-BA7104949E47}"/>
      </w:docPartPr>
      <w:docPartBody>
        <w:p w:rsidR="00000000" w:rsidRDefault="000C73D5" w:rsidP="000C73D5">
          <w:pPr>
            <w:pStyle w:val="AF2E7680287B29479EE224589919F914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304B66BA8A474ABF1EE088531B1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1C3F1-64BA-AF47-8B52-6A9E0294039F}"/>
      </w:docPartPr>
      <w:docPartBody>
        <w:p w:rsidR="00000000" w:rsidRDefault="000C73D5" w:rsidP="000C73D5">
          <w:pPr>
            <w:pStyle w:val="A5304B66BA8A474ABF1EE088531B1213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5E49FB3DF9C754DBBB42FA97A36A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6CBE58-161B-3849-93B4-776EE83084DC}"/>
      </w:docPartPr>
      <w:docPartBody>
        <w:p w:rsidR="00000000" w:rsidRDefault="000C73D5" w:rsidP="000C73D5">
          <w:pPr>
            <w:pStyle w:val="05E49FB3DF9C754DBBB42FA97A36A0EE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334BEA196F744E8332BF86B761B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BA157-4926-8C4E-AE8B-640AB2136A12}"/>
      </w:docPartPr>
      <w:docPartBody>
        <w:p w:rsidR="00000000" w:rsidRDefault="000C73D5" w:rsidP="000C73D5">
          <w:pPr>
            <w:pStyle w:val="0E334BEA196F744E8332BF86B761BB30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1F141496074C49831AF6FFE390DB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99750-09B7-4E4B-A926-AD09FA4603A9}"/>
      </w:docPartPr>
      <w:docPartBody>
        <w:p w:rsidR="00000000" w:rsidRDefault="000C73D5" w:rsidP="000C73D5">
          <w:pPr>
            <w:pStyle w:val="B01F141496074C49831AF6FFE390DB07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D52"/>
    <w:rsid w:val="000C73D5"/>
    <w:rsid w:val="003B767F"/>
    <w:rsid w:val="007D1D52"/>
    <w:rsid w:val="007E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H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73D5"/>
    <w:rPr>
      <w:color w:val="808080"/>
    </w:rPr>
  </w:style>
  <w:style w:type="paragraph" w:customStyle="1" w:styleId="457743FC54D5D244BB41DD62CE879388">
    <w:name w:val="457743FC54D5D244BB41DD62CE879388"/>
    <w:rsid w:val="000C73D5"/>
  </w:style>
  <w:style w:type="paragraph" w:customStyle="1" w:styleId="AF2E7680287B29479EE224589919F914">
    <w:name w:val="AF2E7680287B29479EE224589919F914"/>
    <w:rsid w:val="000C73D5"/>
  </w:style>
  <w:style w:type="paragraph" w:customStyle="1" w:styleId="A5304B66BA8A474ABF1EE088531B1213">
    <w:name w:val="A5304B66BA8A474ABF1EE088531B1213"/>
    <w:rsid w:val="000C73D5"/>
  </w:style>
  <w:style w:type="paragraph" w:customStyle="1" w:styleId="05E49FB3DF9C754DBBB42FA97A36A0EE">
    <w:name w:val="05E49FB3DF9C754DBBB42FA97A36A0EE"/>
    <w:rsid w:val="000C73D5"/>
  </w:style>
  <w:style w:type="paragraph" w:customStyle="1" w:styleId="0E334BEA196F744E8332BF86B761BB30">
    <w:name w:val="0E334BEA196F744E8332BF86B761BB30"/>
    <w:rsid w:val="000C73D5"/>
  </w:style>
  <w:style w:type="paragraph" w:customStyle="1" w:styleId="B01F141496074C49831AF6FFE390DB07">
    <w:name w:val="B01F141496074C49831AF6FFE390DB07"/>
    <w:rsid w:val="000C73D5"/>
  </w:style>
  <w:style w:type="paragraph" w:customStyle="1" w:styleId="5E4096B2510AB4419EF51BB9E7B01540">
    <w:name w:val="5E4096B2510AB4419EF51BB9E7B01540"/>
    <w:rsid w:val="007D1D52"/>
  </w:style>
  <w:style w:type="paragraph" w:customStyle="1" w:styleId="380A4B321CA7A841912D8EE683D64E5F">
    <w:name w:val="380A4B321CA7A841912D8EE683D64E5F"/>
    <w:rsid w:val="007D1D52"/>
  </w:style>
  <w:style w:type="paragraph" w:customStyle="1" w:styleId="DFC67117A660F340B0A14D1EA49E1E1F">
    <w:name w:val="DFC67117A660F340B0A14D1EA49E1E1F"/>
    <w:rsid w:val="007D1D52"/>
  </w:style>
  <w:style w:type="paragraph" w:customStyle="1" w:styleId="087FE9FE56FE934689DD1AF5D2AFC6BC">
    <w:name w:val="087FE9FE56FE934689DD1AF5D2AFC6BC"/>
    <w:rsid w:val="007D1D52"/>
  </w:style>
  <w:style w:type="paragraph" w:customStyle="1" w:styleId="7C60F36A47A31A49898B65BDA378045A">
    <w:name w:val="7C60F36A47A31A49898B65BDA378045A"/>
    <w:rsid w:val="007D1D52"/>
  </w:style>
  <w:style w:type="paragraph" w:customStyle="1" w:styleId="4BD7DB234B409247A1B9707CCD6A4AA3">
    <w:name w:val="4BD7DB234B409247A1B9707CCD6A4AA3"/>
    <w:rsid w:val="007D1D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Octavian Andronic</dc:creator>
  <cp:keywords/>
  <dc:description/>
  <cp:lastModifiedBy>Octavian Andronic</cp:lastModifiedBy>
  <cp:revision>2</cp:revision>
  <dcterms:created xsi:type="dcterms:W3CDTF">2024-03-27T13:49:00Z</dcterms:created>
  <dcterms:modified xsi:type="dcterms:W3CDTF">2024-03-27T13:49:00Z</dcterms:modified>
</cp:coreProperties>
</file>