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732190A" w14:textId="2BF90EBF" w:rsidR="00815148" w:rsidRDefault="00036CAC">
      <w:pPr>
        <w:pStyle w:val="Normal1"/>
        <w:spacing w:before="220" w:after="220"/>
      </w:pPr>
      <w:r>
        <w:rPr>
          <w:u w:val="single"/>
        </w:rPr>
        <w:t>Quality improvement report submission template</w:t>
      </w:r>
    </w:p>
    <w:p w14:paraId="77F75704" w14:textId="77777777" w:rsidR="00815148" w:rsidRDefault="00036CAC">
      <w:pPr>
        <w:pStyle w:val="Normal1"/>
        <w:spacing w:before="220" w:after="220"/>
      </w:pPr>
      <w:r>
        <w:t>This template is structured around writing up an improvement report. It is based on the SQUIRE guidelines for best practice in writing up quality improvement projects.</w:t>
      </w:r>
    </w:p>
    <w:p w14:paraId="66D2321B" w14:textId="77777777" w:rsidR="00815148" w:rsidRDefault="00036CAC">
      <w:pPr>
        <w:pStyle w:val="Normal1"/>
        <w:spacing w:before="220" w:after="220"/>
      </w:pPr>
      <w:r>
        <w:t>Please write your own text entry in each blank section, ensuring you follow the guidance given.</w:t>
      </w:r>
    </w:p>
    <w:tbl>
      <w:tblPr>
        <w:tblStyle w:val="a"/>
        <w:tblW w:w="89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921"/>
      </w:tblGrid>
      <w:tr w:rsidR="00815148" w14:paraId="2DC0BC5F" w14:textId="77777777" w:rsidTr="00175C72">
        <w:tc>
          <w:tcPr>
            <w:tcW w:w="8921" w:type="dxa"/>
            <w:tcMar>
              <w:top w:w="100" w:type="dxa"/>
              <w:left w:w="100" w:type="dxa"/>
              <w:bottom w:w="100" w:type="dxa"/>
              <w:right w:w="100" w:type="dxa"/>
            </w:tcMar>
          </w:tcPr>
          <w:p w14:paraId="28D9272D" w14:textId="7F3D0E54" w:rsidR="00815148" w:rsidRDefault="00036CAC">
            <w:pPr>
              <w:pStyle w:val="Normal1"/>
              <w:widowControl w:val="0"/>
              <w:spacing w:line="240" w:lineRule="auto"/>
            </w:pPr>
            <w:r>
              <w:rPr>
                <w:i/>
              </w:rPr>
              <w:t>Title</w:t>
            </w:r>
          </w:p>
        </w:tc>
      </w:tr>
      <w:tr w:rsidR="00815148" w14:paraId="70109982" w14:textId="77777777" w:rsidTr="00175C72">
        <w:tc>
          <w:tcPr>
            <w:tcW w:w="8921" w:type="dxa"/>
            <w:tcMar>
              <w:top w:w="100" w:type="dxa"/>
              <w:left w:w="100" w:type="dxa"/>
              <w:bottom w:w="100" w:type="dxa"/>
              <w:right w:w="100" w:type="dxa"/>
            </w:tcMar>
          </w:tcPr>
          <w:p w14:paraId="560745E1" w14:textId="64B9AE07" w:rsidR="00361CB3" w:rsidRDefault="00502C90">
            <w:pPr>
              <w:pStyle w:val="Normal1"/>
              <w:widowControl w:val="0"/>
              <w:spacing w:line="240" w:lineRule="auto"/>
            </w:pPr>
            <w:r>
              <w:t>Nurse led sustainable Plastic Surgery trauma service transformation: a positive COVID-19 legacy.</w:t>
            </w:r>
          </w:p>
        </w:tc>
      </w:tr>
      <w:tr w:rsidR="00815148" w14:paraId="6670FFD3" w14:textId="77777777" w:rsidTr="00175C72">
        <w:tc>
          <w:tcPr>
            <w:tcW w:w="8921" w:type="dxa"/>
            <w:tcMar>
              <w:top w:w="100" w:type="dxa"/>
              <w:left w:w="100" w:type="dxa"/>
              <w:bottom w:w="100" w:type="dxa"/>
              <w:right w:w="100" w:type="dxa"/>
            </w:tcMar>
          </w:tcPr>
          <w:p w14:paraId="2C0F6A62" w14:textId="6991140A" w:rsidR="00815148" w:rsidRDefault="00036CAC" w:rsidP="00502C90">
            <w:pPr>
              <w:pStyle w:val="Normal1"/>
              <w:widowControl w:val="0"/>
              <w:spacing w:line="240" w:lineRule="auto"/>
            </w:pPr>
            <w:r>
              <w:rPr>
                <w:i/>
              </w:rPr>
              <w:t>Abstract</w:t>
            </w:r>
            <w:r>
              <w:t xml:space="preserve"> </w:t>
            </w:r>
          </w:p>
        </w:tc>
      </w:tr>
      <w:tr w:rsidR="00815148" w14:paraId="33B5D88B" w14:textId="77777777" w:rsidTr="00175C72">
        <w:tc>
          <w:tcPr>
            <w:tcW w:w="8921" w:type="dxa"/>
            <w:tcMar>
              <w:top w:w="100" w:type="dxa"/>
              <w:left w:w="100" w:type="dxa"/>
              <w:bottom w:w="100" w:type="dxa"/>
              <w:right w:w="100" w:type="dxa"/>
            </w:tcMar>
          </w:tcPr>
          <w:p w14:paraId="560F9332" w14:textId="77777777" w:rsidR="00502C90" w:rsidRDefault="00502C90" w:rsidP="00E21D11">
            <w:pPr>
              <w:spacing w:line="360" w:lineRule="auto"/>
              <w:jc w:val="both"/>
            </w:pPr>
          </w:p>
          <w:p w14:paraId="6DBE21E9" w14:textId="6FC43AC5" w:rsidR="00E21D11" w:rsidRPr="006229C3" w:rsidRDefault="00F47B8A" w:rsidP="00E21D11">
            <w:pPr>
              <w:spacing w:line="360" w:lineRule="auto"/>
              <w:jc w:val="both"/>
            </w:pPr>
            <w:r>
              <w:t>The aim of this quality improvement was to</w:t>
            </w:r>
            <w:r w:rsidR="00E21D11" w:rsidRPr="4EAE9792">
              <w:t xml:space="preserve"> develop a sustainable </w:t>
            </w:r>
            <w:r w:rsidR="005053FB">
              <w:t xml:space="preserve">nurse led </w:t>
            </w:r>
            <w:r w:rsidR="00E21D11" w:rsidRPr="4EAE9792">
              <w:t>‘</w:t>
            </w:r>
            <w:r w:rsidR="00B7739E">
              <w:t>S</w:t>
            </w:r>
            <w:r w:rsidR="00E21D11" w:rsidRPr="4EAE9792">
              <w:t xml:space="preserve">ee and </w:t>
            </w:r>
            <w:r w:rsidR="00B7739E">
              <w:t>T</w:t>
            </w:r>
            <w:r w:rsidR="00E21D11" w:rsidRPr="4EAE9792">
              <w:t>reat’ service</w:t>
            </w:r>
            <w:r w:rsidR="00C61E84">
              <w:t xml:space="preserve"> </w:t>
            </w:r>
            <w:r w:rsidR="003307FE" w:rsidRPr="4EAE9792">
              <w:t xml:space="preserve">in </w:t>
            </w:r>
            <w:r w:rsidR="003307FE">
              <w:t>a regional Plastic Surgery unit in England</w:t>
            </w:r>
            <w:r w:rsidR="00E21D11" w:rsidRPr="4EAE9792">
              <w:t xml:space="preserve"> for patients requiring </w:t>
            </w:r>
            <w:r>
              <w:t xml:space="preserve">Plastic </w:t>
            </w:r>
            <w:r w:rsidR="00C23607">
              <w:t>S</w:t>
            </w:r>
            <w:r w:rsidR="00E21D11" w:rsidRPr="4EAE9792">
              <w:t xml:space="preserve">urgery under local </w:t>
            </w:r>
            <w:proofErr w:type="spellStart"/>
            <w:r w:rsidR="00565546" w:rsidRPr="4EAE9792">
              <w:t>anaesthetic</w:t>
            </w:r>
            <w:proofErr w:type="spellEnd"/>
            <w:r w:rsidR="00565546">
              <w:t xml:space="preserve"> </w:t>
            </w:r>
            <w:r>
              <w:t>following traumatic injury.</w:t>
            </w:r>
          </w:p>
          <w:p w14:paraId="08B135C6" w14:textId="77777777" w:rsidR="00F47B8A" w:rsidRDefault="00F47B8A" w:rsidP="00E21D11">
            <w:pPr>
              <w:spacing w:line="360" w:lineRule="auto"/>
              <w:jc w:val="both"/>
            </w:pPr>
          </w:p>
          <w:p w14:paraId="3BA39372" w14:textId="39FC0320" w:rsidR="00E21D11" w:rsidRPr="00092D82" w:rsidRDefault="00F47B8A" w:rsidP="00E21D11">
            <w:pPr>
              <w:spacing w:line="360" w:lineRule="auto"/>
              <w:jc w:val="both"/>
            </w:pPr>
            <w:r>
              <w:t xml:space="preserve">Trauma related injuries are a substantial part of the </w:t>
            </w:r>
            <w:r w:rsidR="00210725">
              <w:t xml:space="preserve">workload in the </w:t>
            </w:r>
            <w:r>
              <w:t>Plastic Surgery department in question</w:t>
            </w:r>
            <w:r w:rsidR="00210725">
              <w:t xml:space="preserve">; </w:t>
            </w:r>
            <w:r>
              <w:t>with</w:t>
            </w:r>
            <w:r w:rsidR="00210725">
              <w:t xml:space="preserve"> people</w:t>
            </w:r>
            <w:r>
              <w:t xml:space="preserve"> with the most minor injuries requiring surgery under local </w:t>
            </w:r>
            <w:proofErr w:type="spellStart"/>
            <w:r>
              <w:t>anaesthetic</w:t>
            </w:r>
            <w:proofErr w:type="spellEnd"/>
            <w:r>
              <w:t xml:space="preserve"> accounting for 17%. COVID-19 threatened the continuation of any minor surgery service, but the initial crisis driven response to the pandemic provided the opportunity to develop a new, more effective nurse led service</w:t>
            </w:r>
            <w:r w:rsidR="00210725">
              <w:t xml:space="preserve"> for </w:t>
            </w:r>
            <w:r w:rsidR="009C7855">
              <w:t xml:space="preserve">this </w:t>
            </w:r>
            <w:r w:rsidR="00210725">
              <w:t>patient group</w:t>
            </w:r>
            <w:r>
              <w:t>.</w:t>
            </w:r>
          </w:p>
          <w:p w14:paraId="079416A0" w14:textId="77777777" w:rsidR="00361CB3" w:rsidRDefault="00361CB3">
            <w:pPr>
              <w:pStyle w:val="Normal1"/>
              <w:widowControl w:val="0"/>
              <w:spacing w:line="240" w:lineRule="auto"/>
              <w:rPr>
                <w:i/>
              </w:rPr>
            </w:pPr>
          </w:p>
          <w:p w14:paraId="53445863" w14:textId="5DC4D01C" w:rsidR="00E21D11" w:rsidRPr="003C0D1C" w:rsidRDefault="00E21D11" w:rsidP="00E21D11">
            <w:pPr>
              <w:spacing w:line="360" w:lineRule="auto"/>
              <w:jc w:val="both"/>
            </w:pPr>
            <w:r w:rsidRPr="4EAE9792">
              <w:t>The Model for Improvement was used and four ‘Plan, Do, Study, Act’ cycles deployed over an eight-week period, involving 102 patients. Routine quantitative</w:t>
            </w:r>
            <w:r w:rsidR="00210725">
              <w:t>,</w:t>
            </w:r>
            <w:r w:rsidRPr="4EAE9792">
              <w:t xml:space="preserve"> </w:t>
            </w:r>
            <w:r w:rsidR="00210725">
              <w:t xml:space="preserve">and </w:t>
            </w:r>
            <w:r w:rsidRPr="4EAE9792">
              <w:t xml:space="preserve">qualitative data in the form of a semi-structured patient </w:t>
            </w:r>
            <w:r w:rsidR="005B6AD8">
              <w:t>feedback proforma</w:t>
            </w:r>
            <w:r w:rsidR="00210725">
              <w:t>,</w:t>
            </w:r>
            <w:r w:rsidR="004E669A">
              <w:t xml:space="preserve"> were used to guide the improvement process, </w:t>
            </w:r>
            <w:proofErr w:type="spellStart"/>
            <w:r w:rsidR="004E669A">
              <w:t>optimi</w:t>
            </w:r>
            <w:r w:rsidR="00D96564">
              <w:t>s</w:t>
            </w:r>
            <w:r w:rsidR="004E669A">
              <w:t>ing</w:t>
            </w:r>
            <w:proofErr w:type="spellEnd"/>
            <w:r w:rsidR="004E669A">
              <w:t xml:space="preserve"> the new service design and delivery</w:t>
            </w:r>
            <w:r w:rsidRPr="4EAE9792">
              <w:t xml:space="preserve">. </w:t>
            </w:r>
          </w:p>
          <w:p w14:paraId="7FFFAD0C" w14:textId="77777777" w:rsidR="00E21D11" w:rsidRPr="003C0D1C" w:rsidRDefault="00E21D11" w:rsidP="00E21D11">
            <w:pPr>
              <w:spacing w:line="360" w:lineRule="auto"/>
              <w:jc w:val="both"/>
            </w:pPr>
          </w:p>
          <w:p w14:paraId="0E9E9275" w14:textId="1167F376" w:rsidR="00E21D11" w:rsidRPr="003C0D1C" w:rsidRDefault="004E669A" w:rsidP="00E21D11">
            <w:pPr>
              <w:spacing w:line="360" w:lineRule="auto"/>
              <w:jc w:val="both"/>
            </w:pPr>
            <w:r>
              <w:t xml:space="preserve">The results demonstrated that </w:t>
            </w:r>
            <w:r w:rsidR="00E21D11" w:rsidRPr="4EAE9792">
              <w:t xml:space="preserve">98% (n=100) of patients received same day surgery via the </w:t>
            </w:r>
            <w:r w:rsidR="00210725">
              <w:t xml:space="preserve">new </w:t>
            </w:r>
            <w:r w:rsidR="00E21D11" w:rsidRPr="4EAE9792">
              <w:t>‘</w:t>
            </w:r>
            <w:r w:rsidR="00C23607">
              <w:t>S</w:t>
            </w:r>
            <w:r w:rsidR="00E21D11" w:rsidRPr="4EAE9792">
              <w:t xml:space="preserve">ee and </w:t>
            </w:r>
            <w:r w:rsidR="00C23607">
              <w:t>T</w:t>
            </w:r>
            <w:r w:rsidR="00E21D11" w:rsidRPr="4EAE9792">
              <w:t xml:space="preserve">reat’ service. Staff and patient satisfaction </w:t>
            </w:r>
            <w:r w:rsidR="00B61292">
              <w:t xml:space="preserve">remained </w:t>
            </w:r>
            <w:r w:rsidR="00E21D11" w:rsidRPr="4EAE9792">
              <w:t>high</w:t>
            </w:r>
            <w:r w:rsidR="003F4392">
              <w:t xml:space="preserve"> throughout</w:t>
            </w:r>
            <w:r w:rsidR="000A3D27">
              <w:t>;</w:t>
            </w:r>
            <w:r w:rsidR="00E21D11" w:rsidRPr="4EAE9792">
              <w:t xml:space="preserve"> all patients preferred same day surgery.</w:t>
            </w:r>
            <w:r w:rsidR="005B6D82">
              <w:t xml:space="preserve"> </w:t>
            </w:r>
            <w:r w:rsidR="00393BE8">
              <w:t>N</w:t>
            </w:r>
            <w:r w:rsidR="005B6D82">
              <w:t>o</w:t>
            </w:r>
            <w:r w:rsidR="00684532">
              <w:t xml:space="preserve"> </w:t>
            </w:r>
            <w:r w:rsidR="00B24F0C">
              <w:t xml:space="preserve">negative </w:t>
            </w:r>
            <w:r w:rsidR="00684532">
              <w:t xml:space="preserve">unintended consequences </w:t>
            </w:r>
            <w:proofErr w:type="gramStart"/>
            <w:r w:rsidR="00684532">
              <w:t>e.g.</w:t>
            </w:r>
            <w:proofErr w:type="gramEnd"/>
            <w:r w:rsidR="005B6D82">
              <w:t xml:space="preserve"> post operative infections </w:t>
            </w:r>
            <w:r w:rsidR="00393BE8">
              <w:t xml:space="preserve">were </w:t>
            </w:r>
            <w:r w:rsidR="005B6D82">
              <w:t xml:space="preserve">identified. </w:t>
            </w:r>
            <w:r w:rsidR="00B24F0C">
              <w:t>One positive</w:t>
            </w:r>
            <w:r w:rsidR="00E21D11" w:rsidRPr="4EAE9792">
              <w:t xml:space="preserve"> </w:t>
            </w:r>
            <w:r>
              <w:t xml:space="preserve">unintended consequence </w:t>
            </w:r>
            <w:r w:rsidR="00E21D11" w:rsidRPr="4EAE9792">
              <w:t xml:space="preserve">was the reduction in carbon footprint achieved by decreasing clinical waste and patient travel. </w:t>
            </w:r>
          </w:p>
          <w:p w14:paraId="746557F6" w14:textId="77777777" w:rsidR="00E21D11" w:rsidRPr="003C0D1C" w:rsidRDefault="00E21D11" w:rsidP="00E21D11">
            <w:pPr>
              <w:spacing w:line="360" w:lineRule="auto"/>
              <w:jc w:val="both"/>
            </w:pPr>
          </w:p>
          <w:p w14:paraId="6EEC60D1" w14:textId="3C3E7E05" w:rsidR="00E21D11" w:rsidRDefault="00E21D11" w:rsidP="00E21D11">
            <w:pPr>
              <w:spacing w:line="360" w:lineRule="auto"/>
              <w:jc w:val="both"/>
            </w:pPr>
            <w:r w:rsidRPr="4EAE9792">
              <w:t xml:space="preserve">Improvement methodology was successfully used by a nurse led team to enable the continuation and enhancement of surgical services for trauma patients during COVID-19 driven service disruption. This service transformation has resulted in the </w:t>
            </w:r>
            <w:r w:rsidR="000A3D27">
              <w:t xml:space="preserve">retention of the </w:t>
            </w:r>
            <w:r w:rsidRPr="4EAE9792">
              <w:lastRenderedPageBreak/>
              <w:t xml:space="preserve">revised service delivery model </w:t>
            </w:r>
            <w:r w:rsidR="000A3D27">
              <w:t xml:space="preserve">as </w:t>
            </w:r>
            <w:r w:rsidRPr="4EAE9792">
              <w:t xml:space="preserve">the ‘new normal’ approximately </w:t>
            </w:r>
            <w:r w:rsidR="0083178D">
              <w:t xml:space="preserve">two years </w:t>
            </w:r>
            <w:r w:rsidRPr="4EAE9792">
              <w:t xml:space="preserve">later. </w:t>
            </w:r>
            <w:r w:rsidR="004E669A">
              <w:t>The COVID-19 pandemic challenged the resilience of the trauma surgery service but led to a positive long-term legacy</w:t>
            </w:r>
            <w:r w:rsidR="00395637">
              <w:t xml:space="preserve"> </w:t>
            </w:r>
            <w:r w:rsidR="004E669A">
              <w:t xml:space="preserve">that </w:t>
            </w:r>
            <w:r w:rsidR="00260ABF">
              <w:t xml:space="preserve">sustainably </w:t>
            </w:r>
            <w:r w:rsidR="004E669A">
              <w:t>improved waiting times and patient experience whilst maintaining safety.</w:t>
            </w:r>
          </w:p>
          <w:p w14:paraId="2810D95B" w14:textId="296F356D" w:rsidR="004B09E8" w:rsidRDefault="004B09E8">
            <w:pPr>
              <w:pStyle w:val="Normal1"/>
              <w:widowControl w:val="0"/>
              <w:spacing w:line="240" w:lineRule="auto"/>
              <w:rPr>
                <w:i/>
              </w:rPr>
            </w:pPr>
          </w:p>
          <w:p w14:paraId="2A61675F" w14:textId="5ED70615" w:rsidR="004B09E8" w:rsidRPr="009106C9" w:rsidRDefault="004B09E8">
            <w:pPr>
              <w:pStyle w:val="Normal1"/>
              <w:widowControl w:val="0"/>
              <w:spacing w:line="240" w:lineRule="auto"/>
              <w:rPr>
                <w:i/>
                <w:color w:val="auto"/>
              </w:rPr>
            </w:pPr>
            <w:r w:rsidRPr="009106C9">
              <w:rPr>
                <w:i/>
                <w:color w:val="auto"/>
              </w:rPr>
              <w:t>Key message of article</w:t>
            </w:r>
          </w:p>
          <w:p w14:paraId="7D0E78DA" w14:textId="77777777" w:rsidR="00940073" w:rsidRPr="00EF1C7B" w:rsidRDefault="004B09E8">
            <w:pPr>
              <w:pStyle w:val="Normal1"/>
              <w:widowControl w:val="0"/>
              <w:spacing w:line="240" w:lineRule="auto"/>
              <w:rPr>
                <w:i/>
                <w:color w:val="auto"/>
              </w:rPr>
            </w:pPr>
            <w:r w:rsidRPr="00EF1C7B">
              <w:rPr>
                <w:i/>
                <w:color w:val="auto"/>
              </w:rPr>
              <w:t>What is already known</w:t>
            </w:r>
            <w:r w:rsidR="00940073" w:rsidRPr="00EF1C7B">
              <w:rPr>
                <w:i/>
                <w:color w:val="auto"/>
              </w:rPr>
              <w:t xml:space="preserve"> on this topic:</w:t>
            </w:r>
          </w:p>
          <w:p w14:paraId="654A7A8E" w14:textId="24576807" w:rsidR="00F3734D" w:rsidRDefault="00723438">
            <w:pPr>
              <w:pStyle w:val="Normal1"/>
              <w:widowControl w:val="0"/>
              <w:spacing w:line="240" w:lineRule="auto"/>
              <w:rPr>
                <w:iCs/>
                <w:color w:val="auto"/>
              </w:rPr>
            </w:pPr>
            <w:r w:rsidRPr="00EF1C7B">
              <w:rPr>
                <w:iCs/>
                <w:color w:val="auto"/>
              </w:rPr>
              <w:t xml:space="preserve">A see and treat minor surgery </w:t>
            </w:r>
            <w:r w:rsidR="0077172E" w:rsidRPr="00EF1C7B">
              <w:rPr>
                <w:iCs/>
                <w:color w:val="auto"/>
              </w:rPr>
              <w:t xml:space="preserve">service has the potential to improve </w:t>
            </w:r>
            <w:r w:rsidR="001B4D83" w:rsidRPr="00EF1C7B">
              <w:rPr>
                <w:iCs/>
                <w:color w:val="auto"/>
              </w:rPr>
              <w:t xml:space="preserve">the delivery of </w:t>
            </w:r>
            <w:r w:rsidR="00224E69" w:rsidRPr="00EF1C7B">
              <w:rPr>
                <w:iCs/>
                <w:color w:val="auto"/>
              </w:rPr>
              <w:t>high-quality</w:t>
            </w:r>
            <w:r w:rsidR="001B4D83" w:rsidRPr="00EF1C7B">
              <w:rPr>
                <w:iCs/>
                <w:color w:val="auto"/>
              </w:rPr>
              <w:t xml:space="preserve"> care</w:t>
            </w:r>
            <w:r w:rsidR="00FA4BB6">
              <w:rPr>
                <w:iCs/>
                <w:color w:val="auto"/>
              </w:rPr>
              <w:t xml:space="preserve"> </w:t>
            </w:r>
            <w:r w:rsidR="0081106D">
              <w:rPr>
                <w:iCs/>
                <w:color w:val="auto"/>
              </w:rPr>
              <w:t xml:space="preserve">by </w:t>
            </w:r>
            <w:r w:rsidR="00FA4BB6">
              <w:rPr>
                <w:iCs/>
                <w:color w:val="auto"/>
              </w:rPr>
              <w:t>providing</w:t>
            </w:r>
            <w:r w:rsidR="005B6A2D">
              <w:rPr>
                <w:iCs/>
                <w:color w:val="auto"/>
              </w:rPr>
              <w:t xml:space="preserve"> </w:t>
            </w:r>
            <w:r w:rsidR="009648AA">
              <w:rPr>
                <w:iCs/>
                <w:color w:val="auto"/>
              </w:rPr>
              <w:t>time</w:t>
            </w:r>
            <w:r w:rsidR="00166D03">
              <w:rPr>
                <w:iCs/>
                <w:color w:val="auto"/>
              </w:rPr>
              <w:t>ly</w:t>
            </w:r>
            <w:r w:rsidR="00E75B35">
              <w:rPr>
                <w:iCs/>
                <w:color w:val="auto"/>
              </w:rPr>
              <w:t>,</w:t>
            </w:r>
            <w:r w:rsidR="001F01BE">
              <w:rPr>
                <w:iCs/>
                <w:color w:val="auto"/>
              </w:rPr>
              <w:t xml:space="preserve"> </w:t>
            </w:r>
            <w:r w:rsidR="00135561">
              <w:rPr>
                <w:iCs/>
                <w:color w:val="auto"/>
              </w:rPr>
              <w:t xml:space="preserve">safe, </w:t>
            </w:r>
            <w:r w:rsidR="00E75B35">
              <w:rPr>
                <w:iCs/>
                <w:color w:val="auto"/>
              </w:rPr>
              <w:t>person-</w:t>
            </w:r>
            <w:proofErr w:type="spellStart"/>
            <w:r w:rsidR="00E75B35">
              <w:rPr>
                <w:iCs/>
                <w:color w:val="auto"/>
              </w:rPr>
              <w:t>centred</w:t>
            </w:r>
            <w:proofErr w:type="spellEnd"/>
            <w:r w:rsidR="00E75B35">
              <w:rPr>
                <w:iCs/>
                <w:color w:val="auto"/>
              </w:rPr>
              <w:t xml:space="preserve">, </w:t>
            </w:r>
            <w:r w:rsidR="005B6A2D">
              <w:rPr>
                <w:iCs/>
                <w:color w:val="auto"/>
              </w:rPr>
              <w:t>same day surgery</w:t>
            </w:r>
            <w:r w:rsidR="001B4D83" w:rsidRPr="00EF1C7B">
              <w:rPr>
                <w:iCs/>
                <w:color w:val="auto"/>
              </w:rPr>
              <w:t>.</w:t>
            </w:r>
          </w:p>
          <w:p w14:paraId="4F38D877" w14:textId="77777777" w:rsidR="000E7816" w:rsidRPr="00EF1C7B" w:rsidRDefault="000E7816">
            <w:pPr>
              <w:pStyle w:val="Normal1"/>
              <w:widowControl w:val="0"/>
              <w:spacing w:line="240" w:lineRule="auto"/>
              <w:rPr>
                <w:iCs/>
                <w:color w:val="auto"/>
              </w:rPr>
            </w:pPr>
          </w:p>
          <w:p w14:paraId="3FBDFE5F" w14:textId="77777777" w:rsidR="001B4D83" w:rsidRPr="00EF1C7B" w:rsidRDefault="004B09E8">
            <w:pPr>
              <w:pStyle w:val="Normal1"/>
              <w:widowControl w:val="0"/>
              <w:spacing w:line="240" w:lineRule="auto"/>
              <w:rPr>
                <w:i/>
                <w:color w:val="auto"/>
              </w:rPr>
            </w:pPr>
            <w:r w:rsidRPr="00EF1C7B">
              <w:rPr>
                <w:i/>
                <w:color w:val="auto"/>
              </w:rPr>
              <w:t xml:space="preserve">What this study </w:t>
            </w:r>
            <w:proofErr w:type="gramStart"/>
            <w:r w:rsidRPr="00EF1C7B">
              <w:rPr>
                <w:i/>
                <w:color w:val="auto"/>
              </w:rPr>
              <w:t>add</w:t>
            </w:r>
            <w:proofErr w:type="gramEnd"/>
            <w:r w:rsidR="00940073" w:rsidRPr="00EF1C7B">
              <w:rPr>
                <w:i/>
                <w:color w:val="auto"/>
              </w:rPr>
              <w:t xml:space="preserve"> </w:t>
            </w:r>
          </w:p>
          <w:p w14:paraId="62F2C188" w14:textId="7B832149" w:rsidR="00361CB3" w:rsidRDefault="001B4D83">
            <w:pPr>
              <w:pStyle w:val="Normal1"/>
              <w:widowControl w:val="0"/>
              <w:spacing w:line="240" w:lineRule="auto"/>
              <w:rPr>
                <w:iCs/>
                <w:color w:val="auto"/>
              </w:rPr>
            </w:pPr>
            <w:r w:rsidRPr="00EF1C7B">
              <w:rPr>
                <w:iCs/>
                <w:color w:val="auto"/>
              </w:rPr>
              <w:t xml:space="preserve">This </w:t>
            </w:r>
            <w:r w:rsidR="00940073" w:rsidRPr="00EF1C7B">
              <w:rPr>
                <w:iCs/>
                <w:color w:val="auto"/>
              </w:rPr>
              <w:t xml:space="preserve">study demonstrates the feasibility </w:t>
            </w:r>
            <w:r w:rsidRPr="00EF1C7B">
              <w:rPr>
                <w:iCs/>
                <w:color w:val="auto"/>
              </w:rPr>
              <w:t xml:space="preserve">and acceptability of a </w:t>
            </w:r>
            <w:r w:rsidR="00224E69">
              <w:rPr>
                <w:iCs/>
                <w:color w:val="auto"/>
              </w:rPr>
              <w:t>nurse</w:t>
            </w:r>
            <w:r w:rsidR="00224E69" w:rsidRPr="00EF1C7B">
              <w:rPr>
                <w:iCs/>
                <w:color w:val="auto"/>
              </w:rPr>
              <w:t xml:space="preserve"> led</w:t>
            </w:r>
            <w:r w:rsidRPr="00EF1C7B">
              <w:rPr>
                <w:iCs/>
                <w:color w:val="auto"/>
              </w:rPr>
              <w:t xml:space="preserve"> See and Treat Service for </w:t>
            </w:r>
            <w:r w:rsidR="00DE5069" w:rsidRPr="00EF1C7B">
              <w:rPr>
                <w:iCs/>
                <w:color w:val="auto"/>
              </w:rPr>
              <w:t xml:space="preserve">surgical repair of minor injuries </w:t>
            </w:r>
            <w:r w:rsidR="00EF0CC5">
              <w:rPr>
                <w:iCs/>
                <w:color w:val="auto"/>
              </w:rPr>
              <w:t xml:space="preserve">in </w:t>
            </w:r>
            <w:r w:rsidR="00DE5069" w:rsidRPr="00EF1C7B">
              <w:rPr>
                <w:iCs/>
                <w:color w:val="auto"/>
              </w:rPr>
              <w:t>a regional Plastic Surgery unit.</w:t>
            </w:r>
          </w:p>
          <w:p w14:paraId="567F4CC1" w14:textId="77777777" w:rsidR="000E7816" w:rsidRPr="00EF1C7B" w:rsidRDefault="000E7816">
            <w:pPr>
              <w:pStyle w:val="Normal1"/>
              <w:widowControl w:val="0"/>
              <w:spacing w:line="240" w:lineRule="auto"/>
              <w:rPr>
                <w:iCs/>
                <w:color w:val="auto"/>
              </w:rPr>
            </w:pPr>
          </w:p>
          <w:p w14:paraId="52707BF7" w14:textId="373791B6" w:rsidR="00361CB3" w:rsidRPr="00EF1C7B" w:rsidRDefault="004B09E8">
            <w:pPr>
              <w:pStyle w:val="Normal1"/>
              <w:widowControl w:val="0"/>
              <w:spacing w:line="240" w:lineRule="auto"/>
              <w:rPr>
                <w:i/>
                <w:color w:val="auto"/>
              </w:rPr>
            </w:pPr>
            <w:r w:rsidRPr="00EF1C7B">
              <w:rPr>
                <w:i/>
                <w:color w:val="auto"/>
              </w:rPr>
              <w:t>How this study might affect research, practice or policy</w:t>
            </w:r>
          </w:p>
          <w:p w14:paraId="69DDBD98" w14:textId="483E8E76" w:rsidR="008C0DE2" w:rsidRPr="00EF1C7B" w:rsidRDefault="00C50365">
            <w:pPr>
              <w:pStyle w:val="Normal1"/>
              <w:widowControl w:val="0"/>
              <w:spacing w:line="240" w:lineRule="auto"/>
              <w:rPr>
                <w:iCs/>
                <w:color w:val="auto"/>
              </w:rPr>
            </w:pPr>
            <w:r>
              <w:rPr>
                <w:iCs/>
                <w:color w:val="auto"/>
              </w:rPr>
              <w:t xml:space="preserve">It </w:t>
            </w:r>
            <w:r w:rsidR="00197F01" w:rsidRPr="00EF1C7B">
              <w:rPr>
                <w:iCs/>
                <w:color w:val="auto"/>
              </w:rPr>
              <w:t xml:space="preserve">demonstrates the </w:t>
            </w:r>
            <w:r>
              <w:rPr>
                <w:iCs/>
                <w:color w:val="auto"/>
              </w:rPr>
              <w:t xml:space="preserve">impact </w:t>
            </w:r>
            <w:r w:rsidR="00197F01" w:rsidRPr="00EF1C7B">
              <w:rPr>
                <w:iCs/>
                <w:color w:val="auto"/>
              </w:rPr>
              <w:t xml:space="preserve">nurse-led improvement and advanced practice </w:t>
            </w:r>
            <w:r>
              <w:rPr>
                <w:iCs/>
                <w:color w:val="auto"/>
              </w:rPr>
              <w:t>c</w:t>
            </w:r>
            <w:r w:rsidR="00197F01" w:rsidRPr="00EF1C7B">
              <w:rPr>
                <w:iCs/>
                <w:color w:val="auto"/>
              </w:rPr>
              <w:t xml:space="preserve">an </w:t>
            </w:r>
            <w:r>
              <w:rPr>
                <w:iCs/>
                <w:color w:val="auto"/>
              </w:rPr>
              <w:t xml:space="preserve">have </w:t>
            </w:r>
            <w:r w:rsidR="00197F01" w:rsidRPr="00EF1C7B">
              <w:rPr>
                <w:iCs/>
                <w:color w:val="auto"/>
              </w:rPr>
              <w:t>in</w:t>
            </w:r>
            <w:r w:rsidR="00DE0DF7" w:rsidRPr="00EF1C7B">
              <w:rPr>
                <w:iCs/>
                <w:color w:val="auto"/>
              </w:rPr>
              <w:t xml:space="preserve"> </w:t>
            </w:r>
            <w:proofErr w:type="spellStart"/>
            <w:r w:rsidR="00DE0DF7" w:rsidRPr="00EF1C7B">
              <w:rPr>
                <w:iCs/>
                <w:color w:val="auto"/>
              </w:rPr>
              <w:t>optimising</w:t>
            </w:r>
            <w:proofErr w:type="spellEnd"/>
            <w:r w:rsidR="00DE0DF7" w:rsidRPr="00EF1C7B">
              <w:rPr>
                <w:iCs/>
                <w:color w:val="auto"/>
              </w:rPr>
              <w:t xml:space="preserve"> the use of healthcare resources for </w:t>
            </w:r>
            <w:r w:rsidR="00EF1C7B" w:rsidRPr="00EF1C7B">
              <w:rPr>
                <w:iCs/>
                <w:color w:val="auto"/>
              </w:rPr>
              <w:t xml:space="preserve">the benefit of </w:t>
            </w:r>
            <w:r>
              <w:rPr>
                <w:iCs/>
                <w:color w:val="auto"/>
              </w:rPr>
              <w:t xml:space="preserve">key </w:t>
            </w:r>
            <w:r w:rsidR="00EF1C7B" w:rsidRPr="00EF1C7B">
              <w:rPr>
                <w:iCs/>
                <w:color w:val="auto"/>
              </w:rPr>
              <w:t>stakeholders.</w:t>
            </w:r>
          </w:p>
          <w:p w14:paraId="181333C5" w14:textId="2D391B4F" w:rsidR="00565546" w:rsidRDefault="00565546">
            <w:pPr>
              <w:pStyle w:val="Normal1"/>
              <w:widowControl w:val="0"/>
              <w:spacing w:line="240" w:lineRule="auto"/>
            </w:pPr>
          </w:p>
        </w:tc>
      </w:tr>
      <w:tr w:rsidR="00815148" w14:paraId="5A4E061E" w14:textId="77777777" w:rsidTr="00175C72">
        <w:tc>
          <w:tcPr>
            <w:tcW w:w="8921" w:type="dxa"/>
            <w:tcMar>
              <w:top w:w="100" w:type="dxa"/>
              <w:left w:w="100" w:type="dxa"/>
              <w:bottom w:w="100" w:type="dxa"/>
              <w:right w:w="100" w:type="dxa"/>
            </w:tcMar>
          </w:tcPr>
          <w:p w14:paraId="7976B6C1" w14:textId="201F3DC3" w:rsidR="00815148" w:rsidRDefault="00036CAC" w:rsidP="00502C90">
            <w:pPr>
              <w:pStyle w:val="Normal1"/>
              <w:widowControl w:val="0"/>
              <w:spacing w:line="240" w:lineRule="auto"/>
            </w:pPr>
            <w:r>
              <w:rPr>
                <w:i/>
              </w:rPr>
              <w:lastRenderedPageBreak/>
              <w:t>Problem</w:t>
            </w:r>
          </w:p>
        </w:tc>
      </w:tr>
      <w:tr w:rsidR="00815148" w14:paraId="02C32978" w14:textId="77777777" w:rsidTr="00175C72">
        <w:tc>
          <w:tcPr>
            <w:tcW w:w="8921" w:type="dxa"/>
            <w:tcMar>
              <w:top w:w="100" w:type="dxa"/>
              <w:left w:w="100" w:type="dxa"/>
              <w:bottom w:w="100" w:type="dxa"/>
              <w:right w:w="100" w:type="dxa"/>
            </w:tcMar>
          </w:tcPr>
          <w:p w14:paraId="74447C72" w14:textId="04C1E09A" w:rsidR="005809BE" w:rsidRDefault="00210725" w:rsidP="005809BE">
            <w:pPr>
              <w:spacing w:line="360" w:lineRule="auto"/>
              <w:jc w:val="both"/>
            </w:pPr>
            <w:r>
              <w:t>Trauma related injuries are a substantial part of the workload in Plastic Surgery department</w:t>
            </w:r>
            <w:r w:rsidR="008E51E0">
              <w:t>s</w:t>
            </w:r>
            <w:r>
              <w:t xml:space="preserve">; with people with the most minor injuries requiring surgery under local </w:t>
            </w:r>
            <w:proofErr w:type="spellStart"/>
            <w:r>
              <w:t>anaesthetic</w:t>
            </w:r>
            <w:proofErr w:type="spellEnd"/>
            <w:r>
              <w:t xml:space="preserve"> </w:t>
            </w:r>
            <w:r w:rsidR="00E6384E">
              <w:t xml:space="preserve">(LA) </w:t>
            </w:r>
            <w:r w:rsidR="00901559">
              <w:t>comprising</w:t>
            </w:r>
            <w:r>
              <w:t xml:space="preserve"> 17%</w:t>
            </w:r>
            <w:r w:rsidR="00901559">
              <w:t xml:space="preserve"> </w:t>
            </w:r>
            <w:r w:rsidR="008E51E0">
              <w:t>in the unit in question</w:t>
            </w:r>
            <w:r>
              <w:t xml:space="preserve">. </w:t>
            </w:r>
            <w:r w:rsidR="005809BE" w:rsidRPr="4EAE9792">
              <w:t xml:space="preserve">Prior to the COVID-19 pandemic, the regional Plastic Surgery trauma service concerned </w:t>
            </w:r>
            <w:r w:rsidR="00B83DC8">
              <w:t>spann</w:t>
            </w:r>
            <w:r w:rsidR="000F5B54">
              <w:t>ed</w:t>
            </w:r>
            <w:r w:rsidR="00B83DC8">
              <w:t xml:space="preserve"> </w:t>
            </w:r>
            <w:r w:rsidR="005809BE" w:rsidRPr="4EAE9792">
              <w:t xml:space="preserve">two </w:t>
            </w:r>
            <w:r w:rsidR="003C7700">
              <w:t>NHS</w:t>
            </w:r>
            <w:r w:rsidR="005809BE" w:rsidRPr="4EAE9792">
              <w:t xml:space="preserve"> sites in a major English city. </w:t>
            </w:r>
            <w:r w:rsidR="007A474B">
              <w:t>T</w:t>
            </w:r>
            <w:r w:rsidR="005809BE" w:rsidRPr="4EAE9792">
              <w:t>he unpredictable nature of demand on trauma services</w:t>
            </w:r>
            <w:r w:rsidR="007A474B">
              <w:t xml:space="preserve"> meant</w:t>
            </w:r>
            <w:r w:rsidR="005809BE" w:rsidRPr="4EAE9792">
              <w:t xml:space="preserve"> the Plastic Surgery team often had difficulty determining exact service requirements. This resulted in care delivery that was not always person-</w:t>
            </w:r>
            <w:proofErr w:type="spellStart"/>
            <w:r w:rsidR="005809BE" w:rsidRPr="4EAE9792">
              <w:t>centred</w:t>
            </w:r>
            <w:proofErr w:type="spellEnd"/>
            <w:r w:rsidR="005809BE" w:rsidRPr="4EAE9792">
              <w:t xml:space="preserve"> and patients waiting longer for surgery than advised by UK guidelines</w:t>
            </w:r>
            <w:r w:rsidR="007A474B">
              <w:t>,</w:t>
            </w:r>
            <w:r>
              <w:t xml:space="preserve"> </w:t>
            </w:r>
            <w:r w:rsidR="005809BE" w:rsidRPr="4EAE9792">
              <w:t>threatening care quality</w:t>
            </w:r>
            <w:r>
              <w:rPr>
                <w:vertAlign w:val="superscript"/>
              </w:rPr>
              <w:t>1,2</w:t>
            </w:r>
            <w:r w:rsidR="005809BE" w:rsidRPr="4EAE9792">
              <w:t>.</w:t>
            </w:r>
          </w:p>
          <w:p w14:paraId="266662AE" w14:textId="77777777" w:rsidR="00A31E9C" w:rsidRDefault="00A31E9C" w:rsidP="005809BE">
            <w:pPr>
              <w:spacing w:line="360" w:lineRule="auto"/>
              <w:jc w:val="both"/>
            </w:pPr>
          </w:p>
          <w:p w14:paraId="0267194E" w14:textId="1ABCFB42" w:rsidR="005809BE" w:rsidRDefault="005809BE" w:rsidP="005809BE">
            <w:pPr>
              <w:spacing w:line="360" w:lineRule="auto"/>
              <w:jc w:val="both"/>
            </w:pPr>
            <w:r w:rsidRPr="003C0D1C">
              <w:t>In 201</w:t>
            </w:r>
            <w:r w:rsidR="00D47E0E">
              <w:t>8</w:t>
            </w:r>
            <w:r w:rsidRPr="003C0D1C">
              <w:t>, W</w:t>
            </w:r>
            <w:r w:rsidR="00565546">
              <w:t xml:space="preserve">orld </w:t>
            </w:r>
            <w:r w:rsidRPr="003C0D1C">
              <w:t>H</w:t>
            </w:r>
            <w:r w:rsidR="00565546">
              <w:t xml:space="preserve">ealth </w:t>
            </w:r>
            <w:proofErr w:type="spellStart"/>
            <w:r w:rsidRPr="003C0D1C">
              <w:t>O</w:t>
            </w:r>
            <w:r w:rsidR="00565546">
              <w:t>rganisation</w:t>
            </w:r>
            <w:proofErr w:type="spellEnd"/>
            <w:r w:rsidRPr="003C0D1C">
              <w:t xml:space="preserve"> defined </w:t>
            </w:r>
            <w:r>
              <w:t xml:space="preserve">high </w:t>
            </w:r>
            <w:r w:rsidRPr="003C0D1C">
              <w:t>quality care as person-</w:t>
            </w:r>
            <w:proofErr w:type="spellStart"/>
            <w:r w:rsidRPr="003C0D1C">
              <w:t>centred</w:t>
            </w:r>
            <w:proofErr w:type="spellEnd"/>
            <w:r w:rsidRPr="003C0D1C">
              <w:t>, timely, efficient, effective,</w:t>
            </w:r>
            <w:r w:rsidR="00D47E0E">
              <w:t xml:space="preserve"> integrated,</w:t>
            </w:r>
            <w:r w:rsidRPr="003C0D1C">
              <w:t xml:space="preserve"> equitable and safe</w:t>
            </w:r>
            <w:r w:rsidR="00A54D02">
              <w:rPr>
                <w:vertAlign w:val="superscript"/>
              </w:rPr>
              <w:t>3</w:t>
            </w:r>
            <w:r w:rsidRPr="003C0D1C">
              <w:t xml:space="preserve"> </w:t>
            </w:r>
            <w:r w:rsidR="00355F31">
              <w:t xml:space="preserve">but despite best efforts this </w:t>
            </w:r>
            <w:r w:rsidR="002109B4">
              <w:t>is often not the norm</w:t>
            </w:r>
            <w:r w:rsidRPr="003C0D1C">
              <w:t xml:space="preserve">. Hospital systems and structures can be insufficiently aligned to </w:t>
            </w:r>
            <w:r w:rsidR="007A12EC">
              <w:t xml:space="preserve">enable </w:t>
            </w:r>
            <w:r w:rsidRPr="003C0D1C">
              <w:t>delivery of person-</w:t>
            </w:r>
            <w:proofErr w:type="spellStart"/>
            <w:r w:rsidRPr="003C0D1C">
              <w:t>centred</w:t>
            </w:r>
            <w:proofErr w:type="spellEnd"/>
            <w:r w:rsidRPr="003C0D1C">
              <w:t xml:space="preserve"> care</w:t>
            </w:r>
            <w:r w:rsidR="00A54D02">
              <w:rPr>
                <w:vertAlign w:val="superscript"/>
              </w:rPr>
              <w:t>4</w:t>
            </w:r>
            <w:r w:rsidR="00A54D02">
              <w:t xml:space="preserve">. </w:t>
            </w:r>
            <w:r w:rsidRPr="00A54D02">
              <w:t>Delays</w:t>
            </w:r>
            <w:r w:rsidRPr="003C0D1C">
              <w:t>, waits and cancellations are commonplace</w:t>
            </w:r>
            <w:r w:rsidR="00E6384E">
              <w:t>,</w:t>
            </w:r>
            <w:r w:rsidRPr="003C0D1C">
              <w:t xml:space="preserve"> a</w:t>
            </w:r>
            <w:r>
              <w:t xml:space="preserve">long with assumptions </w:t>
            </w:r>
            <w:r w:rsidRPr="003C0D1C">
              <w:t xml:space="preserve">that waiting is an inevitable </w:t>
            </w:r>
            <w:r w:rsidR="007A474B">
              <w:t xml:space="preserve">though </w:t>
            </w:r>
            <w:r w:rsidRPr="003C0D1C">
              <w:t>regrettable part of care process</w:t>
            </w:r>
            <w:r w:rsidR="003F6206">
              <w:t>es</w:t>
            </w:r>
            <w:r w:rsidR="00A54D02">
              <w:rPr>
                <w:vertAlign w:val="superscript"/>
              </w:rPr>
              <w:t>5</w:t>
            </w:r>
            <w:r w:rsidR="00A54D02">
              <w:t xml:space="preserve">. </w:t>
            </w:r>
            <w:r w:rsidRPr="003C0D1C">
              <w:t>In the</w:t>
            </w:r>
            <w:r w:rsidR="000B6E3A">
              <w:t xml:space="preserve"> host unit</w:t>
            </w:r>
            <w:r w:rsidRPr="003C0D1C">
              <w:t>, approximately</w:t>
            </w:r>
            <w:r>
              <w:t xml:space="preserve"> </w:t>
            </w:r>
            <w:r w:rsidRPr="003C0D1C">
              <w:t xml:space="preserve">2900 emergency procedures </w:t>
            </w:r>
            <w:r>
              <w:t>we</w:t>
            </w:r>
            <w:r w:rsidRPr="003C0D1C">
              <w:t>re undertaken annually</w:t>
            </w:r>
            <w:r w:rsidR="00A54D02">
              <w:rPr>
                <w:vertAlign w:val="superscript"/>
              </w:rPr>
              <w:t xml:space="preserve">1 </w:t>
            </w:r>
            <w:r w:rsidRPr="003C0D1C">
              <w:t>from a catchment of 2.8 million people within 493 square miles,</w:t>
            </w:r>
            <w:r>
              <w:t xml:space="preserve"> requiring</w:t>
            </w:r>
            <w:r w:rsidRPr="003C0D1C">
              <w:t xml:space="preserve"> </w:t>
            </w:r>
            <w:r w:rsidR="006355AE">
              <w:t xml:space="preserve">significant travel by </w:t>
            </w:r>
            <w:r w:rsidRPr="003C0D1C">
              <w:t>some patients.</w:t>
            </w:r>
          </w:p>
          <w:p w14:paraId="343BCBD3" w14:textId="77777777" w:rsidR="005809BE" w:rsidRPr="003C0D1C" w:rsidRDefault="005809BE" w:rsidP="005809BE">
            <w:pPr>
              <w:spacing w:line="360" w:lineRule="auto"/>
              <w:jc w:val="both"/>
            </w:pPr>
          </w:p>
          <w:p w14:paraId="733BC984" w14:textId="2C20AE02" w:rsidR="00415E58" w:rsidRDefault="005809BE" w:rsidP="009440E5">
            <w:pPr>
              <w:spacing w:line="360" w:lineRule="auto"/>
              <w:jc w:val="both"/>
            </w:pPr>
            <w:r w:rsidRPr="4EAE9792">
              <w:t>Pre-pandemic, Plastic Surgery following a</w:t>
            </w:r>
            <w:r w:rsidR="001559A7">
              <w:t xml:space="preserve">n </w:t>
            </w:r>
            <w:r w:rsidRPr="4EAE9792">
              <w:t>injury</w:t>
            </w:r>
            <w:r w:rsidR="00E6384E">
              <w:t xml:space="preserve"> </w:t>
            </w:r>
            <w:r w:rsidRPr="4EAE9792">
              <w:t>was undertaken in a day</w:t>
            </w:r>
            <w:r w:rsidR="007A474B">
              <w:t>-</w:t>
            </w:r>
            <w:r w:rsidRPr="4EAE9792">
              <w:t>case facility of a</w:t>
            </w:r>
            <w:r w:rsidR="005102C0">
              <w:t>n</w:t>
            </w:r>
            <w:r w:rsidRPr="4EAE9792">
              <w:t xml:space="preserve"> NHS hospital where people with injuries to the hand or face requiring surgery under LA </w:t>
            </w:r>
            <w:r w:rsidRPr="4EAE9792">
              <w:lastRenderedPageBreak/>
              <w:t xml:space="preserve">were allocated an evening appointment. These theatre lists </w:t>
            </w:r>
            <w:r w:rsidR="00570B29">
              <w:t>ran</w:t>
            </w:r>
            <w:r w:rsidRPr="4EAE9792">
              <w:t xml:space="preserve"> four evenings per week </w:t>
            </w:r>
            <w:r w:rsidR="00570B29">
              <w:t>with</w:t>
            </w:r>
            <w:r w:rsidRPr="4EAE9792">
              <w:t xml:space="preserve"> surgery undertaken by a Senior Trainee doctor who was also on call for the entire Plastic Surgery department. </w:t>
            </w:r>
            <w:r w:rsidR="00E6384E" w:rsidRPr="4EAE9792">
              <w:t xml:space="preserve">As these lists followed the daytime general </w:t>
            </w:r>
            <w:proofErr w:type="spellStart"/>
            <w:r w:rsidR="00E6384E" w:rsidRPr="4EAE9792">
              <w:t>anaesthetic</w:t>
            </w:r>
            <w:proofErr w:type="spellEnd"/>
            <w:r w:rsidR="00E6384E" w:rsidRPr="4EAE9792">
              <w:t xml:space="preserve"> (GA) theatre list, cancellations often occurred</w:t>
            </w:r>
            <w:r w:rsidR="005A2BC6">
              <w:t xml:space="preserve"> with </w:t>
            </w:r>
            <w:r w:rsidR="00E6384E" w:rsidRPr="4EAE9792">
              <w:t>patients re-scheduled to meet service nee</w:t>
            </w:r>
            <w:r w:rsidR="00E6384E">
              <w:t>ds. In addition, t</w:t>
            </w:r>
            <w:r w:rsidRPr="4EAE9792">
              <w:t>he on-call r</w:t>
            </w:r>
            <w:r w:rsidR="00D61F1F">
              <w:t>esponsibilitie</w:t>
            </w:r>
            <w:r w:rsidR="000910EE">
              <w:t>s</w:t>
            </w:r>
            <w:r w:rsidRPr="4EAE9792">
              <w:t xml:space="preserve"> </w:t>
            </w:r>
            <w:r w:rsidR="003073D2">
              <w:t xml:space="preserve">of the </w:t>
            </w:r>
            <w:r w:rsidR="006F2EE7">
              <w:t xml:space="preserve">designated surgeon </w:t>
            </w:r>
            <w:r w:rsidR="00E6384E">
              <w:t>could create further delay</w:t>
            </w:r>
            <w:r w:rsidR="00A10E7B">
              <w:t>s</w:t>
            </w:r>
            <w:r w:rsidRPr="4EAE9792">
              <w:t xml:space="preserve">. </w:t>
            </w:r>
            <w:r w:rsidR="00C75325">
              <w:t xml:space="preserve">A pre pandemic </w:t>
            </w:r>
            <w:r w:rsidR="00EA22C2">
              <w:t xml:space="preserve">audit </w:t>
            </w:r>
            <w:r w:rsidR="007A474B">
              <w:t>(</w:t>
            </w:r>
            <w:r w:rsidR="00C75325">
              <w:t>December 2019 to February 2020</w:t>
            </w:r>
            <w:r w:rsidR="007A474B">
              <w:t>)</w:t>
            </w:r>
            <w:r w:rsidR="00C75325">
              <w:t xml:space="preserve"> identified that </w:t>
            </w:r>
            <w:r w:rsidR="007A474B">
              <w:t xml:space="preserve">of </w:t>
            </w:r>
            <w:r w:rsidR="00C75325">
              <w:t>80 patients consented for surgery under LA</w:t>
            </w:r>
            <w:r w:rsidR="007A474B">
              <w:t xml:space="preserve">, </w:t>
            </w:r>
            <w:r w:rsidR="00C75325">
              <w:t xml:space="preserve">only 1% </w:t>
            </w:r>
            <w:r w:rsidR="00E6384E">
              <w:t>received</w:t>
            </w:r>
            <w:r w:rsidR="00C75325">
              <w:t xml:space="preserve"> same day surgery. The </w:t>
            </w:r>
            <w:r w:rsidR="00E6384E">
              <w:t xml:space="preserve">data indicated the </w:t>
            </w:r>
            <w:r w:rsidR="00C75325">
              <w:t xml:space="preserve">average </w:t>
            </w:r>
            <w:r w:rsidR="000D62C5">
              <w:t xml:space="preserve">4.9 day </w:t>
            </w:r>
            <w:r w:rsidR="00C75325">
              <w:t xml:space="preserve">wait for surgery </w:t>
            </w:r>
            <w:r w:rsidR="005D0AF7">
              <w:t>presented</w:t>
            </w:r>
            <w:r w:rsidR="00182C21">
              <w:t xml:space="preserve"> </w:t>
            </w:r>
            <w:r w:rsidR="002A3DAE">
              <w:t>scope for improvement</w:t>
            </w:r>
            <w:r w:rsidR="001E0F8E">
              <w:t>,</w:t>
            </w:r>
            <w:r w:rsidR="007A474B">
              <w:t xml:space="preserve"> </w:t>
            </w:r>
            <w:r w:rsidR="00E6384E">
              <w:t>COVID-19 threatened the</w:t>
            </w:r>
            <w:r w:rsidR="008045DA">
              <w:t xml:space="preserve"> very</w:t>
            </w:r>
            <w:r w:rsidR="00E6384E">
              <w:t xml:space="preserve"> continuation of any minor surgery service. </w:t>
            </w:r>
          </w:p>
          <w:p w14:paraId="7BE259BE" w14:textId="77777777" w:rsidR="00415E58" w:rsidRDefault="00415E58" w:rsidP="009440E5">
            <w:pPr>
              <w:spacing w:line="360" w:lineRule="auto"/>
              <w:jc w:val="both"/>
            </w:pPr>
          </w:p>
          <w:p w14:paraId="0BB05033" w14:textId="0F68D69B" w:rsidR="009440E5" w:rsidRDefault="009440E5" w:rsidP="009440E5">
            <w:pPr>
              <w:spacing w:line="360" w:lineRule="auto"/>
              <w:jc w:val="both"/>
            </w:pPr>
            <w:r w:rsidRPr="4EAE9792">
              <w:t xml:space="preserve">To maintain service continuity during the pandemic driven disruption, including loss of </w:t>
            </w:r>
            <w:proofErr w:type="spellStart"/>
            <w:r w:rsidRPr="4EAE9792">
              <w:t>anaesthetist</w:t>
            </w:r>
            <w:proofErr w:type="spellEnd"/>
            <w:r w:rsidRPr="4EAE9792">
              <w:t xml:space="preserve"> cover, the ambulatory Plastic Surgery Trauma service was temporarily relocated to a community hospital and adopted a new two</w:t>
            </w:r>
            <w:r w:rsidR="00E6384E">
              <w:t>-</w:t>
            </w:r>
            <w:r w:rsidRPr="4EAE9792">
              <w:t xml:space="preserve">pathway service design. Both pathways were undertaken by Consultant Plastic Surgeons. This included </w:t>
            </w:r>
            <w:r w:rsidR="00B341FD">
              <w:t xml:space="preserve">technical improvements e.g. </w:t>
            </w:r>
            <w:r w:rsidRPr="4EAE9792">
              <w:t xml:space="preserve">(1) Wide Awake Local </w:t>
            </w:r>
            <w:proofErr w:type="spellStart"/>
            <w:r w:rsidRPr="4EAE9792">
              <w:t>Anaesthetic</w:t>
            </w:r>
            <w:proofErr w:type="spellEnd"/>
            <w:r w:rsidRPr="4EAE9792">
              <w:t xml:space="preserve"> and No Tourniquet (WALANT))</w:t>
            </w:r>
            <w:r w:rsidR="00E6384E">
              <w:t xml:space="preserve"> surgery which </w:t>
            </w:r>
            <w:r w:rsidRPr="4EAE9792">
              <w:t>was used for complex patients</w:t>
            </w:r>
            <w:r w:rsidR="00E6384E">
              <w:t>,</w:t>
            </w:r>
            <w:r w:rsidRPr="4EAE9792">
              <w:t xml:space="preserve"> to provide safe service continuity for th</w:t>
            </w:r>
            <w:r w:rsidR="007A474B">
              <w:t>ese</w:t>
            </w:r>
            <w:r w:rsidRPr="4EAE9792">
              <w:t xml:space="preserve"> </w:t>
            </w:r>
            <w:r w:rsidR="00E6384E">
              <w:t>client</w:t>
            </w:r>
            <w:r w:rsidR="007A474B">
              <w:t>s</w:t>
            </w:r>
            <w:r w:rsidRPr="4EAE9792">
              <w:t>, who would otherwise have required GA in the main theatre area</w:t>
            </w:r>
            <w:r w:rsidR="00E6384E">
              <w:t>,</w:t>
            </w:r>
            <w:r w:rsidRPr="4EAE9792">
              <w:t xml:space="preserve"> which was not sustainable </w:t>
            </w:r>
            <w:r w:rsidR="00717D0A">
              <w:t xml:space="preserve">during </w:t>
            </w:r>
            <w:r w:rsidRPr="4EAE9792">
              <w:t xml:space="preserve">the pandemic; and (2) a new </w:t>
            </w:r>
            <w:r w:rsidR="00E6384E">
              <w:t>S</w:t>
            </w:r>
            <w:r w:rsidRPr="4EAE9792">
              <w:t xml:space="preserve">ee and </w:t>
            </w:r>
            <w:r w:rsidR="00E6384E">
              <w:t>T</w:t>
            </w:r>
            <w:r w:rsidRPr="4EAE9792">
              <w:t xml:space="preserve">reat service for patients requiring Plastic Surgery for minor injuries. The development of this new service </w:t>
            </w:r>
            <w:r w:rsidR="007A474B">
              <w:t xml:space="preserve">model </w:t>
            </w:r>
            <w:r w:rsidRPr="4EAE9792">
              <w:t xml:space="preserve">for minor injuries was led by a trainee Advanced Clinical Practitioner </w:t>
            </w:r>
            <w:r w:rsidR="00C23607">
              <w:t>(</w:t>
            </w:r>
            <w:proofErr w:type="spellStart"/>
            <w:r w:rsidR="00C23607">
              <w:t>tACP</w:t>
            </w:r>
            <w:proofErr w:type="spellEnd"/>
            <w:r w:rsidR="00C23607">
              <w:t xml:space="preserve">) </w:t>
            </w:r>
            <w:r w:rsidRPr="4EAE9792">
              <w:t xml:space="preserve">(Specialist Nurse) and is reported here. </w:t>
            </w:r>
          </w:p>
          <w:p w14:paraId="2811689E" w14:textId="77777777" w:rsidR="00ED07CB" w:rsidRDefault="00ED07CB" w:rsidP="009440E5">
            <w:pPr>
              <w:spacing w:line="360" w:lineRule="auto"/>
              <w:jc w:val="both"/>
            </w:pPr>
          </w:p>
          <w:p w14:paraId="06017126" w14:textId="400C92E0" w:rsidR="009440E5" w:rsidRDefault="00ED07CB" w:rsidP="009440E5">
            <w:pPr>
              <w:spacing w:line="360" w:lineRule="auto"/>
              <w:jc w:val="both"/>
            </w:pPr>
            <w:r w:rsidRPr="4EAE9792">
              <w:t xml:space="preserve">Initially, </w:t>
            </w:r>
            <w:r w:rsidR="003B4F63">
              <w:t xml:space="preserve">the </w:t>
            </w:r>
            <w:r w:rsidRPr="4EAE9792">
              <w:t xml:space="preserve">See and Treat </w:t>
            </w:r>
            <w:r w:rsidR="009106C9">
              <w:t>s</w:t>
            </w:r>
            <w:r w:rsidRPr="4EAE9792">
              <w:t>er</w:t>
            </w:r>
            <w:r w:rsidR="003B4F63">
              <w:t>vice</w:t>
            </w:r>
            <w:r w:rsidRPr="4EAE9792">
              <w:t xml:space="preserve"> was provided </w:t>
            </w:r>
            <w:r w:rsidR="007A474B" w:rsidRPr="00C51C8C">
              <w:t xml:space="preserve">by </w:t>
            </w:r>
            <w:r w:rsidRPr="4EAE9792">
              <w:t xml:space="preserve">a Consultant Plastic Surgeon three afternoons a week, operating in a clinic room following the morning trauma clinic. This </w:t>
            </w:r>
            <w:r w:rsidR="00E83284" w:rsidRPr="4EAE9792">
              <w:t xml:space="preserve">new way of working </w:t>
            </w:r>
            <w:r w:rsidRPr="4EAE9792">
              <w:t>demonstrated significant benefits but was not viable</w:t>
            </w:r>
            <w:r w:rsidR="009219DF">
              <w:t xml:space="preserve"> </w:t>
            </w:r>
            <w:r w:rsidR="00577A5A">
              <w:t>long-term</w:t>
            </w:r>
            <w:r w:rsidRPr="4EAE9792">
              <w:t xml:space="preserve">. It nevertheless provided the </w:t>
            </w:r>
            <w:proofErr w:type="spellStart"/>
            <w:r w:rsidR="00C23607">
              <w:t>tACP</w:t>
            </w:r>
            <w:proofErr w:type="spellEnd"/>
            <w:r w:rsidR="00C23607">
              <w:t xml:space="preserve"> </w:t>
            </w:r>
            <w:r w:rsidRPr="4EAE9792">
              <w:t>with an opportunistic</w:t>
            </w:r>
            <w:r w:rsidR="007A474B">
              <w:t>,</w:t>
            </w:r>
            <w:r w:rsidR="00371DC4">
              <w:t xml:space="preserve"> </w:t>
            </w:r>
            <w:r w:rsidRPr="4EAE9792">
              <w:t>extended learning opportunity</w:t>
            </w:r>
            <w:r w:rsidR="00423024">
              <w:t xml:space="preserve">. During this time </w:t>
            </w:r>
            <w:r w:rsidRPr="4EAE9792">
              <w:t xml:space="preserve">competencies were developed and </w:t>
            </w:r>
            <w:r w:rsidR="006E0D95">
              <w:t xml:space="preserve">in-situ </w:t>
            </w:r>
            <w:r w:rsidRPr="4EAE9792">
              <w:t xml:space="preserve">experiential training to undertake minor </w:t>
            </w:r>
            <w:r w:rsidR="00423024">
              <w:t xml:space="preserve">surgical </w:t>
            </w:r>
            <w:r w:rsidRPr="4EAE9792">
              <w:t>procedures under direct Consultant supervision was completed. Although this approach to service delivery was not viable long</w:t>
            </w:r>
            <w:r w:rsidR="00F3011A">
              <w:t>-</w:t>
            </w:r>
            <w:r w:rsidRPr="4EAE9792">
              <w:t xml:space="preserve">term due to the isolated location and limited senior medical </w:t>
            </w:r>
            <w:r w:rsidR="00423024">
              <w:t xml:space="preserve">staff </w:t>
            </w:r>
            <w:r w:rsidRPr="4EAE9792">
              <w:t xml:space="preserve">availability for </w:t>
            </w:r>
            <w:r w:rsidR="007A474B">
              <w:t>oversight</w:t>
            </w:r>
            <w:r w:rsidRPr="4EAE9792">
              <w:t>, it did</w:t>
            </w:r>
            <w:r w:rsidR="00FE7E4F">
              <w:t xml:space="preserve"> appear to</w:t>
            </w:r>
            <w:r w:rsidRPr="4EAE9792">
              <w:t xml:space="preserve"> provide a much-improved service for this patient</w:t>
            </w:r>
            <w:r w:rsidR="00285A6A">
              <w:t xml:space="preserve"> group</w:t>
            </w:r>
            <w:r w:rsidRPr="4EAE9792">
              <w:t>.</w:t>
            </w:r>
          </w:p>
          <w:p w14:paraId="26D2A9BE" w14:textId="77777777" w:rsidR="00C75325" w:rsidRDefault="00C75325" w:rsidP="009440E5">
            <w:pPr>
              <w:spacing w:line="360" w:lineRule="auto"/>
              <w:jc w:val="both"/>
            </w:pPr>
          </w:p>
          <w:p w14:paraId="0426311F" w14:textId="50759AC7" w:rsidR="00C75325" w:rsidRDefault="00203AC6" w:rsidP="00C75325">
            <w:pPr>
              <w:spacing w:line="360" w:lineRule="auto"/>
              <w:jc w:val="both"/>
            </w:pPr>
            <w:r>
              <w:t>Positive a</w:t>
            </w:r>
            <w:r w:rsidR="00C75325" w:rsidRPr="4EAE9792">
              <w:t>necdotal staff feedback</w:t>
            </w:r>
            <w:r w:rsidR="00C75325">
              <w:t xml:space="preserve"> </w:t>
            </w:r>
            <w:r w:rsidR="00DE29F6">
              <w:t xml:space="preserve">on </w:t>
            </w:r>
            <w:r w:rsidR="00423024">
              <w:t>the</w:t>
            </w:r>
            <w:r w:rsidR="00C75325">
              <w:t xml:space="preserve"> temporary service relocation</w:t>
            </w:r>
            <w:r w:rsidR="00C75325" w:rsidRPr="4EAE9792">
              <w:t xml:space="preserve"> was confirmed by an audit of the COVID-19 period </w:t>
            </w:r>
            <w:r w:rsidR="00DE29F6">
              <w:t>(</w:t>
            </w:r>
            <w:r w:rsidR="00C75325" w:rsidRPr="4EAE9792">
              <w:t>March 2020 to March 2021</w:t>
            </w:r>
            <w:r w:rsidR="00DE29F6">
              <w:t>)</w:t>
            </w:r>
            <w:r w:rsidR="00423024">
              <w:t>. This</w:t>
            </w:r>
            <w:r w:rsidR="00C75325" w:rsidRPr="4EAE9792">
              <w:t xml:space="preserve"> indicated </w:t>
            </w:r>
            <w:r w:rsidR="00423024">
              <w:t xml:space="preserve">that during this time, </w:t>
            </w:r>
            <w:r w:rsidR="00C75325" w:rsidRPr="4EAE9792">
              <w:t xml:space="preserve">433 patients with minor trauma injuries had undergone surgery under LA and 82% (n=355) of these received same day surgery. This outcome met </w:t>
            </w:r>
            <w:r w:rsidR="00A54D02">
              <w:t>the local and national</w:t>
            </w:r>
            <w:r w:rsidR="00C75325" w:rsidRPr="4EAE9792">
              <w:t xml:space="preserve"> </w:t>
            </w:r>
            <w:r w:rsidR="00C75325" w:rsidRPr="4EAE9792">
              <w:lastRenderedPageBreak/>
              <w:t>guidelines</w:t>
            </w:r>
            <w:r w:rsidR="00A54D02">
              <w:rPr>
                <w:vertAlign w:val="superscript"/>
              </w:rPr>
              <w:t>2</w:t>
            </w:r>
            <w:r w:rsidR="00423024">
              <w:rPr>
                <w:vertAlign w:val="superscript"/>
              </w:rPr>
              <w:t xml:space="preserve"> </w:t>
            </w:r>
            <w:r w:rsidR="00C75325" w:rsidRPr="4EAE9792">
              <w:t>for surgery within four days of injury and far surpassed the pre-pandemic service delivery outcomes. Th</w:t>
            </w:r>
            <w:r w:rsidR="00423024">
              <w:t>e</w:t>
            </w:r>
            <w:r w:rsidR="00C75325" w:rsidRPr="4EAE9792">
              <w:t xml:space="preserve"> data </w:t>
            </w:r>
            <w:r w:rsidR="00423024">
              <w:t xml:space="preserve">demonstrated </w:t>
            </w:r>
            <w:r w:rsidR="00C75325" w:rsidRPr="4EAE9792">
              <w:t xml:space="preserve">that the introduction of the See and Treat model in response to the </w:t>
            </w:r>
            <w:r w:rsidR="00423024">
              <w:t>threat to the service caused by</w:t>
            </w:r>
            <w:r w:rsidR="00C75325" w:rsidRPr="4EAE9792">
              <w:t xml:space="preserve"> the pandemic had inadvertently demonstrated the short-term effectiveness and potentially significant benefits of this new way of working. </w:t>
            </w:r>
          </w:p>
          <w:p w14:paraId="48D63560" w14:textId="77777777" w:rsidR="00ED07CB" w:rsidRDefault="00ED07CB" w:rsidP="00ED07CB">
            <w:pPr>
              <w:pStyle w:val="Normal1"/>
              <w:widowControl w:val="0"/>
              <w:spacing w:line="240" w:lineRule="auto"/>
              <w:rPr>
                <w:i/>
              </w:rPr>
            </w:pPr>
          </w:p>
          <w:p w14:paraId="7E4D9E69" w14:textId="4879109D" w:rsidR="00361CB3" w:rsidRDefault="00ED07CB" w:rsidP="004A30AA">
            <w:pPr>
              <w:spacing w:line="360" w:lineRule="auto"/>
              <w:jc w:val="both"/>
            </w:pPr>
            <w:r w:rsidRPr="4EAE9792">
              <w:t>The aim of th</w:t>
            </w:r>
            <w:r w:rsidR="00423024">
              <w:t>e</w:t>
            </w:r>
            <w:r w:rsidRPr="4EAE9792">
              <w:t xml:space="preserve"> quality improvement </w:t>
            </w:r>
            <w:r w:rsidR="00423024">
              <w:t xml:space="preserve">reported here, </w:t>
            </w:r>
            <w:r w:rsidRPr="4EAE9792">
              <w:t>was</w:t>
            </w:r>
            <w:r w:rsidR="00423024">
              <w:t xml:space="preserve"> therefore to </w:t>
            </w:r>
            <w:r w:rsidRPr="4EAE9792">
              <w:t xml:space="preserve">implement a </w:t>
            </w:r>
            <w:r w:rsidR="009106C9">
              <w:t>nurse led</w:t>
            </w:r>
            <w:r w:rsidR="00423024">
              <w:t xml:space="preserve"> </w:t>
            </w:r>
            <w:r w:rsidRPr="4EAE9792">
              <w:t xml:space="preserve">See and Treat </w:t>
            </w:r>
            <w:r w:rsidR="00423024">
              <w:t>minor surgery</w:t>
            </w:r>
            <w:r w:rsidR="004A30AA">
              <w:t xml:space="preserve"> </w:t>
            </w:r>
            <w:r w:rsidR="00423024">
              <w:t xml:space="preserve">LA </w:t>
            </w:r>
            <w:r w:rsidRPr="4EAE9792">
              <w:t>service that provided same day surgery to 90% of patients with minor</w:t>
            </w:r>
            <w:r w:rsidR="00423024">
              <w:t xml:space="preserve"> traumatic</w:t>
            </w:r>
            <w:r w:rsidRPr="4EAE9792">
              <w:t xml:space="preserve"> injuries. </w:t>
            </w:r>
          </w:p>
        </w:tc>
      </w:tr>
      <w:tr w:rsidR="00815148" w14:paraId="680C1D62" w14:textId="77777777" w:rsidTr="004A30AA">
        <w:trPr>
          <w:trHeight w:val="2543"/>
        </w:trPr>
        <w:tc>
          <w:tcPr>
            <w:tcW w:w="8921" w:type="dxa"/>
            <w:tcMar>
              <w:top w:w="100" w:type="dxa"/>
              <w:left w:w="100" w:type="dxa"/>
              <w:bottom w:w="100" w:type="dxa"/>
              <w:right w:w="100" w:type="dxa"/>
            </w:tcMar>
          </w:tcPr>
          <w:p w14:paraId="5AF4451C" w14:textId="0AC8FCAE" w:rsidR="00815148" w:rsidRDefault="00036CAC" w:rsidP="00502C90">
            <w:pPr>
              <w:pStyle w:val="Normal1"/>
              <w:widowControl w:val="0"/>
              <w:spacing w:line="240" w:lineRule="auto"/>
            </w:pPr>
            <w:r>
              <w:rPr>
                <w:i/>
              </w:rPr>
              <w:lastRenderedPageBreak/>
              <w:t>Background</w:t>
            </w:r>
          </w:p>
        </w:tc>
      </w:tr>
      <w:tr w:rsidR="00815148" w14:paraId="7AEA5350" w14:textId="77777777" w:rsidTr="00175C72">
        <w:tc>
          <w:tcPr>
            <w:tcW w:w="8921" w:type="dxa"/>
            <w:tcMar>
              <w:top w:w="100" w:type="dxa"/>
              <w:left w:w="100" w:type="dxa"/>
              <w:bottom w:w="100" w:type="dxa"/>
              <w:right w:w="100" w:type="dxa"/>
            </w:tcMar>
          </w:tcPr>
          <w:p w14:paraId="1A8307CB" w14:textId="0CFDAC74" w:rsidR="00ED07CB" w:rsidRPr="00ED07CB" w:rsidRDefault="00ED07CB" w:rsidP="00ED07CB">
            <w:pPr>
              <w:spacing w:line="360" w:lineRule="auto"/>
              <w:jc w:val="both"/>
            </w:pPr>
            <w:r w:rsidRPr="4EAE9792">
              <w:t>Th</w:t>
            </w:r>
            <w:r w:rsidR="00C75325">
              <w:t>e</w:t>
            </w:r>
            <w:r w:rsidRPr="4EAE9792">
              <w:t xml:space="preserve"> experience </w:t>
            </w:r>
            <w:r w:rsidR="00C75325">
              <w:t xml:space="preserve">of the pandemic driven </w:t>
            </w:r>
            <w:r w:rsidR="00423024">
              <w:t xml:space="preserve">revision to the pre-pandemic </w:t>
            </w:r>
            <w:r w:rsidR="00C75325">
              <w:t xml:space="preserve">service model </w:t>
            </w:r>
            <w:r w:rsidRPr="4EAE9792">
              <w:t xml:space="preserve">indicated that a </w:t>
            </w:r>
            <w:r w:rsidR="009106C9" w:rsidRPr="4EAE9792">
              <w:t>nurse</w:t>
            </w:r>
            <w:r w:rsidR="009106C9">
              <w:t xml:space="preserve"> led</w:t>
            </w:r>
            <w:r w:rsidRPr="4EAE9792">
              <w:t xml:space="preserve"> See and Treat service for those patients with minor injuries requiring surgery under LA </w:t>
            </w:r>
            <w:r w:rsidR="00423024">
              <w:t>could provide substantial benefit for patients and was</w:t>
            </w:r>
            <w:r w:rsidRPr="4EAE9792">
              <w:t xml:space="preserve"> potentially viable long</w:t>
            </w:r>
            <w:r w:rsidR="00DF7B63">
              <w:t>-</w:t>
            </w:r>
            <w:r w:rsidRPr="4EAE9792">
              <w:t>term.</w:t>
            </w:r>
          </w:p>
          <w:p w14:paraId="2E16154C" w14:textId="77777777" w:rsidR="009440E5" w:rsidRPr="003C0D1C" w:rsidRDefault="009440E5" w:rsidP="009440E5">
            <w:pPr>
              <w:spacing w:line="360" w:lineRule="auto"/>
              <w:jc w:val="both"/>
            </w:pPr>
          </w:p>
          <w:p w14:paraId="203BCFEA" w14:textId="5A4F1443" w:rsidR="009440E5" w:rsidRDefault="00995A3E" w:rsidP="009440E5">
            <w:pPr>
              <w:spacing w:line="360" w:lineRule="auto"/>
              <w:jc w:val="both"/>
            </w:pPr>
            <w:r>
              <w:t>F</w:t>
            </w:r>
            <w:r w:rsidR="003814E5">
              <w:t xml:space="preserve">our published papers </w:t>
            </w:r>
            <w:r w:rsidR="00D671BD">
              <w:t>reporting</w:t>
            </w:r>
            <w:r w:rsidR="00DB5244">
              <w:t xml:space="preserve"> </w:t>
            </w:r>
            <w:r w:rsidR="009440E5" w:rsidRPr="4EAE9792">
              <w:t>similar service delivery models</w:t>
            </w:r>
            <w:r w:rsidR="00F321D9">
              <w:t xml:space="preserve"> </w:t>
            </w:r>
            <w:r w:rsidR="00515785">
              <w:t xml:space="preserve">for </w:t>
            </w:r>
            <w:r w:rsidR="009440E5" w:rsidRPr="4EAE9792">
              <w:t xml:space="preserve">patients requiring </w:t>
            </w:r>
            <w:r w:rsidR="0013654B" w:rsidRPr="4EAE9792">
              <w:t xml:space="preserve">plastic </w:t>
            </w:r>
            <w:r w:rsidR="009440E5" w:rsidRPr="4EAE9792">
              <w:t xml:space="preserve">surgery under LA </w:t>
            </w:r>
            <w:r w:rsidR="00B949D8">
              <w:t>were identified.</w:t>
            </w:r>
            <w:r w:rsidR="00E61F1A">
              <w:t xml:space="preserve"> </w:t>
            </w:r>
            <w:r w:rsidR="00544063">
              <w:t>One described a</w:t>
            </w:r>
            <w:r w:rsidR="009404CB">
              <w:t xml:space="preserve"> same-day, elective plastic surgery service model</w:t>
            </w:r>
            <w:r w:rsidR="00480051" w:rsidRPr="00B506D6">
              <w:rPr>
                <w:vertAlign w:val="superscript"/>
              </w:rPr>
              <w:t>8</w:t>
            </w:r>
            <w:r w:rsidR="00480051" w:rsidRPr="00B506D6">
              <w:t>.</w:t>
            </w:r>
            <w:r w:rsidR="00480051">
              <w:rPr>
                <w:vertAlign w:val="superscript"/>
              </w:rPr>
              <w:t xml:space="preserve"> </w:t>
            </w:r>
            <w:r w:rsidR="00177128">
              <w:t>Th</w:t>
            </w:r>
            <w:r w:rsidR="00480051">
              <w:t>e other th</w:t>
            </w:r>
            <w:r w:rsidR="00177128">
              <w:t>ree were retrospective audits</w:t>
            </w:r>
            <w:r w:rsidR="00703052">
              <w:t xml:space="preserve"> of same day surgery</w:t>
            </w:r>
            <w:r w:rsidR="00544063" w:rsidRPr="00B506D6">
              <w:rPr>
                <w:vertAlign w:val="superscript"/>
              </w:rPr>
              <w:t>9,10,11</w:t>
            </w:r>
            <w:r w:rsidR="00703052" w:rsidRPr="00691245">
              <w:t>;</w:t>
            </w:r>
            <w:r w:rsidR="00703052">
              <w:t xml:space="preserve"> </w:t>
            </w:r>
            <w:r w:rsidR="00E715BB" w:rsidRPr="00B506D6">
              <w:t xml:space="preserve">one of which was at national </w:t>
            </w:r>
            <w:proofErr w:type="gramStart"/>
            <w:r w:rsidR="00E715BB" w:rsidRPr="00B506D6">
              <w:t>level</w:t>
            </w:r>
            <w:r w:rsidR="000D1102" w:rsidRPr="000D1102">
              <w:rPr>
                <w:vertAlign w:val="superscript"/>
              </w:rPr>
              <w:t>9</w:t>
            </w:r>
            <w:proofErr w:type="gramEnd"/>
            <w:r w:rsidR="00D94E5F">
              <w:rPr>
                <w:vertAlign w:val="superscript"/>
              </w:rPr>
              <w:t xml:space="preserve"> </w:t>
            </w:r>
            <w:r w:rsidR="00D94E5F" w:rsidRPr="00B506D6">
              <w:t>and one spanned a 10</w:t>
            </w:r>
            <w:r w:rsidR="000D1102">
              <w:t xml:space="preserve"> </w:t>
            </w:r>
            <w:r w:rsidR="00D94E5F" w:rsidRPr="00B506D6">
              <w:t>year period</w:t>
            </w:r>
            <w:r w:rsidR="000D1102" w:rsidRPr="000D1102">
              <w:rPr>
                <w:vertAlign w:val="superscript"/>
              </w:rPr>
              <w:t>10</w:t>
            </w:r>
            <w:r w:rsidR="000D1102">
              <w:t>.</w:t>
            </w:r>
            <w:r w:rsidR="00703052">
              <w:t xml:space="preserve"> </w:t>
            </w:r>
            <w:r w:rsidR="00E61F1A">
              <w:t>Therefore,</w:t>
            </w:r>
            <w:r w:rsidR="000D1102">
              <w:t xml:space="preserve"> although limited</w:t>
            </w:r>
            <w:r w:rsidR="00416E5B">
              <w:t>,</w:t>
            </w:r>
            <w:r w:rsidR="000D1102">
              <w:t xml:space="preserve"> available evidence </w:t>
            </w:r>
            <w:r w:rsidR="00B506D6">
              <w:t>indicated</w:t>
            </w:r>
            <w:r w:rsidR="00120594">
              <w:t xml:space="preserve"> a </w:t>
            </w:r>
            <w:r w:rsidR="009440E5" w:rsidRPr="4EAE9792">
              <w:t>See and Treat service ha</w:t>
            </w:r>
            <w:r w:rsidR="00DF7B63">
              <w:t>d</w:t>
            </w:r>
            <w:r w:rsidR="009440E5" w:rsidRPr="4EAE9792">
              <w:t xml:space="preserve"> the potential to improve patient safety</w:t>
            </w:r>
            <w:r w:rsidR="00691245">
              <w:t>, particularly</w:t>
            </w:r>
            <w:r w:rsidR="009440E5" w:rsidRPr="4EAE9792">
              <w:t xml:space="preserve"> as fewer staff are needed to deliver prompt, efficient and safe care</w:t>
            </w:r>
            <w:r w:rsidR="00A54D02">
              <w:rPr>
                <w:vertAlign w:val="superscript"/>
              </w:rPr>
              <w:t>8</w:t>
            </w:r>
            <w:r w:rsidR="00C23607">
              <w:rPr>
                <w:vertAlign w:val="superscript"/>
              </w:rPr>
              <w:t>-</w:t>
            </w:r>
            <w:r w:rsidR="00A54D02">
              <w:rPr>
                <w:vertAlign w:val="superscript"/>
              </w:rPr>
              <w:t>11</w:t>
            </w:r>
            <w:r w:rsidR="009440E5" w:rsidRPr="4EAE9792">
              <w:t>. Any service reconfiguration must also consider the possibility of inadvertently introducing new safety risks; increased infection rates are particularly relevant for surgical services like this.  However, a systematic review indicated that some types of hand surgery could be performed in a non-operating theatre setting without increasing the risk of infection</w:t>
            </w:r>
            <w:r w:rsidR="00A54D02">
              <w:rPr>
                <w:vertAlign w:val="superscript"/>
              </w:rPr>
              <w:t>12</w:t>
            </w:r>
            <w:r w:rsidR="009440E5" w:rsidRPr="4EAE9792">
              <w:t xml:space="preserve">. Thus, </w:t>
            </w:r>
            <w:r w:rsidR="00120594">
              <w:t xml:space="preserve">the available evidence </w:t>
            </w:r>
            <w:r w:rsidR="009440E5" w:rsidRPr="4EAE9792">
              <w:t xml:space="preserve">supported </w:t>
            </w:r>
            <w:r w:rsidR="00120594">
              <w:t xml:space="preserve">the </w:t>
            </w:r>
            <w:r w:rsidR="009440E5" w:rsidRPr="4EAE9792">
              <w:t xml:space="preserve">positive local audit findings, patient and staff feedback and initial evaluation of the temporary See and Treat </w:t>
            </w:r>
            <w:r w:rsidR="009106C9">
              <w:t>s</w:t>
            </w:r>
            <w:r w:rsidR="009440E5" w:rsidRPr="4EAE9792">
              <w:t xml:space="preserve">ervice developed as a crisis driven response to the pandemic. This reinforced the potential </w:t>
            </w:r>
            <w:r w:rsidR="009440E5" w:rsidRPr="4EAE9792">
              <w:lastRenderedPageBreak/>
              <w:t>benefits of sustaining the significant improvements already demonstrated for this trauma patient</w:t>
            </w:r>
            <w:r w:rsidR="00DF7B63">
              <w:t xml:space="preserve"> group</w:t>
            </w:r>
            <w:r w:rsidR="009440E5" w:rsidRPr="4EAE9792">
              <w:t xml:space="preserve"> in the longer term.</w:t>
            </w:r>
          </w:p>
          <w:p w14:paraId="7720FC7A" w14:textId="77777777" w:rsidR="00120594" w:rsidRDefault="00120594" w:rsidP="009440E5">
            <w:pPr>
              <w:spacing w:line="360" w:lineRule="auto"/>
              <w:jc w:val="both"/>
            </w:pPr>
          </w:p>
          <w:p w14:paraId="70A1EB43" w14:textId="4FED2E14" w:rsidR="00120594" w:rsidRDefault="00423024" w:rsidP="009440E5">
            <w:pPr>
              <w:spacing w:line="360" w:lineRule="auto"/>
              <w:jc w:val="both"/>
            </w:pPr>
            <w:r w:rsidRPr="4EAE9792">
              <w:t xml:space="preserve">In addition to improving waiting times, it seemed possible that a See and Treat </w:t>
            </w:r>
            <w:r w:rsidR="009106C9">
              <w:t>s</w:t>
            </w:r>
            <w:r w:rsidRPr="4EAE9792">
              <w:t xml:space="preserve">ervice as envisaged </w:t>
            </w:r>
            <w:r w:rsidR="00120594" w:rsidRPr="4EAE9792">
              <w:t xml:space="preserve">also </w:t>
            </w:r>
            <w:r w:rsidRPr="4EAE9792">
              <w:t>h</w:t>
            </w:r>
            <w:r w:rsidR="00DF7B63">
              <w:t>eld</w:t>
            </w:r>
            <w:r w:rsidRPr="4EAE9792">
              <w:t xml:space="preserve"> potential to reduce the carbon footprint </w:t>
            </w:r>
            <w:r>
              <w:t xml:space="preserve">by </w:t>
            </w:r>
            <w:r w:rsidR="00120594">
              <w:t xml:space="preserve">minimizing </w:t>
            </w:r>
            <w:r>
              <w:t xml:space="preserve">the waste associated with the </w:t>
            </w:r>
            <w:r w:rsidR="00120594">
              <w:t xml:space="preserve">surgical </w:t>
            </w:r>
            <w:r w:rsidRPr="4EAE9792">
              <w:t xml:space="preserve">care process. </w:t>
            </w:r>
            <w:r w:rsidR="00DF7B63">
              <w:t>T</w:t>
            </w:r>
            <w:r w:rsidRPr="4EAE9792">
              <w:t>he NHS emits 4% of the total carbon footprint</w:t>
            </w:r>
            <w:r w:rsidR="00DF7B63">
              <w:t xml:space="preserve"> in England</w:t>
            </w:r>
            <w:r>
              <w:t xml:space="preserve"> (</w:t>
            </w:r>
            <w:r w:rsidRPr="4EAE9792">
              <w:t>5% of which involves patient travel</w:t>
            </w:r>
            <w:r>
              <w:t xml:space="preserve">) and </w:t>
            </w:r>
            <w:r w:rsidRPr="4EAE9792">
              <w:t>has committed to becoming carbon neutral by 2040</w:t>
            </w:r>
            <w:r>
              <w:rPr>
                <w:vertAlign w:val="superscript"/>
              </w:rPr>
              <w:t>6</w:t>
            </w:r>
            <w:r>
              <w:t>. It was</w:t>
            </w:r>
            <w:r w:rsidRPr="4EAE9792">
              <w:t xml:space="preserve"> calculated that a See and Treat service for this regional Plastic Surgery service had the potential to reduce emissions by decreasing multiple patient visits by 13,800km and 1.9 </w:t>
            </w:r>
            <w:proofErr w:type="spellStart"/>
            <w:r w:rsidRPr="4EAE9792">
              <w:t>tonnes</w:t>
            </w:r>
            <w:proofErr w:type="spellEnd"/>
            <w:r w:rsidRPr="4EAE9792">
              <w:t xml:space="preserve"> CO</w:t>
            </w:r>
            <w:r w:rsidRPr="4EAE9792">
              <w:rPr>
                <w:vertAlign w:val="subscript"/>
              </w:rPr>
              <w:t>2</w:t>
            </w:r>
            <w:r w:rsidRPr="4EAE9792">
              <w:t xml:space="preserve"> per year</w:t>
            </w:r>
            <w:r>
              <w:rPr>
                <w:vertAlign w:val="superscript"/>
              </w:rPr>
              <w:t>7</w:t>
            </w:r>
            <w:r w:rsidRPr="4EAE9792">
              <w:t>.</w:t>
            </w:r>
          </w:p>
          <w:p w14:paraId="69F63051" w14:textId="24A88924" w:rsidR="00120594" w:rsidRDefault="00423024" w:rsidP="009440E5">
            <w:pPr>
              <w:spacing w:line="360" w:lineRule="auto"/>
              <w:jc w:val="both"/>
            </w:pPr>
            <w:r w:rsidRPr="4EAE9792">
              <w:t xml:space="preserve"> </w:t>
            </w:r>
          </w:p>
          <w:p w14:paraId="7CE867FD" w14:textId="7BF5FC07" w:rsidR="00815148" w:rsidRDefault="009440E5" w:rsidP="006F7966">
            <w:pPr>
              <w:spacing w:line="360" w:lineRule="auto"/>
              <w:jc w:val="both"/>
            </w:pPr>
            <w:r w:rsidRPr="4EAE9792">
              <w:t>A decision was therefore made to</w:t>
            </w:r>
            <w:r w:rsidR="00A93CF3">
              <w:t xml:space="preserve"> increase the </w:t>
            </w:r>
            <w:r w:rsidR="007451D7">
              <w:t xml:space="preserve">See and Treat </w:t>
            </w:r>
            <w:r w:rsidR="00A93CF3">
              <w:t xml:space="preserve">service from three days/week to five </w:t>
            </w:r>
            <w:r w:rsidR="00411E4E">
              <w:t xml:space="preserve">and relocate </w:t>
            </w:r>
            <w:r w:rsidR="00411E4E" w:rsidRPr="4EAE9792">
              <w:t>for a second time</w:t>
            </w:r>
            <w:r w:rsidR="00411E4E">
              <w:t>. This addressed the limitation</w:t>
            </w:r>
            <w:r w:rsidR="00CC0B98">
              <w:t>s of</w:t>
            </w:r>
            <w:r w:rsidR="00411E4E">
              <w:t xml:space="preserve"> the </w:t>
            </w:r>
            <w:r w:rsidR="00411E4E" w:rsidRPr="00130AFF">
              <w:t>temporary location</w:t>
            </w:r>
            <w:r w:rsidR="00087F8F">
              <w:t xml:space="preserve"> by moving the service </w:t>
            </w:r>
            <w:r w:rsidR="00087F8F" w:rsidRPr="4EAE9792">
              <w:t xml:space="preserve">the treatment </w:t>
            </w:r>
            <w:proofErr w:type="spellStart"/>
            <w:r w:rsidR="00087F8F" w:rsidRPr="4EAE9792">
              <w:t>centre</w:t>
            </w:r>
            <w:proofErr w:type="spellEnd"/>
            <w:r w:rsidR="00087F8F" w:rsidRPr="4EAE9792">
              <w:t xml:space="preserve"> within the community hospital. Th</w:t>
            </w:r>
            <w:r w:rsidR="00087F8F">
              <w:t>is</w:t>
            </w:r>
            <w:r w:rsidR="00087F8F" w:rsidRPr="4EAE9792">
              <w:t xml:space="preserve"> setting provided the trauma clinic staff with a minor surgery operating room and facilities to deliver the</w:t>
            </w:r>
            <w:r w:rsidR="00087F8F">
              <w:t xml:space="preserve"> </w:t>
            </w:r>
            <w:r w:rsidR="00C23607">
              <w:t>nurse led</w:t>
            </w:r>
            <w:r w:rsidR="00087F8F" w:rsidRPr="4EAE9792">
              <w:t xml:space="preserve"> See and Treat service on a </w:t>
            </w:r>
            <w:r w:rsidR="00A51A1B">
              <w:t xml:space="preserve">potentially </w:t>
            </w:r>
            <w:r w:rsidR="00087F8F" w:rsidRPr="4EAE9792">
              <w:t>permanent basis</w:t>
            </w:r>
            <w:r w:rsidR="00EB0527">
              <w:t>.</w:t>
            </w:r>
            <w:r w:rsidR="00EB0527" w:rsidRPr="4EAE9792">
              <w:t xml:space="preserve"> </w:t>
            </w:r>
            <w:r w:rsidR="00B87741">
              <w:t xml:space="preserve">We </w:t>
            </w:r>
            <w:r w:rsidR="002539C5">
              <w:t>therefore</w:t>
            </w:r>
            <w:r w:rsidR="00CA4768">
              <w:t xml:space="preserve"> aimed to use</w:t>
            </w:r>
            <w:r w:rsidR="002539C5">
              <w:t xml:space="preserve"> </w:t>
            </w:r>
            <w:r w:rsidR="00CA4768">
              <w:t xml:space="preserve">a </w:t>
            </w:r>
            <w:r w:rsidR="002539C5">
              <w:t xml:space="preserve">continuous improvement approach to further </w:t>
            </w:r>
            <w:r w:rsidR="00DF7B63">
              <w:t xml:space="preserve">evaluate and </w:t>
            </w:r>
            <w:r w:rsidR="002539C5">
              <w:t xml:space="preserve">refine this new </w:t>
            </w:r>
            <w:r w:rsidR="00CA4768">
              <w:t>service delivery model</w:t>
            </w:r>
            <w:r w:rsidR="002539C5">
              <w:t xml:space="preserve">. </w:t>
            </w:r>
            <w:r w:rsidR="00A64DB6">
              <w:t xml:space="preserve">  </w:t>
            </w:r>
          </w:p>
        </w:tc>
      </w:tr>
      <w:tr w:rsidR="00815148" w14:paraId="13B3BC37" w14:textId="77777777" w:rsidTr="00175C72">
        <w:tc>
          <w:tcPr>
            <w:tcW w:w="8921" w:type="dxa"/>
            <w:tcMar>
              <w:top w:w="100" w:type="dxa"/>
              <w:left w:w="100" w:type="dxa"/>
              <w:bottom w:w="100" w:type="dxa"/>
              <w:right w:w="100" w:type="dxa"/>
            </w:tcMar>
          </w:tcPr>
          <w:p w14:paraId="2D251B54" w14:textId="2D0BC573" w:rsidR="006F7966" w:rsidRDefault="006F7966" w:rsidP="00FE7E4F">
            <w:pPr>
              <w:spacing w:line="360" w:lineRule="auto"/>
              <w:jc w:val="both"/>
            </w:pPr>
            <w:r>
              <w:rPr>
                <w:i/>
              </w:rPr>
              <w:lastRenderedPageBreak/>
              <w:t>Measurement:</w:t>
            </w:r>
          </w:p>
          <w:p w14:paraId="73DC4437" w14:textId="77777777" w:rsidR="006F7966" w:rsidRDefault="006F7966" w:rsidP="00FE7E4F">
            <w:pPr>
              <w:spacing w:line="360" w:lineRule="auto"/>
              <w:jc w:val="both"/>
            </w:pPr>
          </w:p>
          <w:p w14:paraId="2120644C" w14:textId="70F84D0A" w:rsidR="00FE7E4F" w:rsidRDefault="00010C95" w:rsidP="00FE7E4F">
            <w:pPr>
              <w:spacing w:line="360" w:lineRule="auto"/>
              <w:jc w:val="both"/>
            </w:pPr>
            <w:r>
              <w:t>M</w:t>
            </w:r>
            <w:r w:rsidR="00FE7E4F" w:rsidRPr="003C0D1C">
              <w:t xml:space="preserve">ixed method evaluation </w:t>
            </w:r>
            <w:r w:rsidR="00FE7E4F">
              <w:t>based on a</w:t>
            </w:r>
            <w:r w:rsidR="00FE7E4F" w:rsidRPr="003C0D1C">
              <w:t xml:space="preserve"> basket of measures</w:t>
            </w:r>
            <w:r w:rsidR="00FE7E4F" w:rsidRPr="00153F4B">
              <w:t xml:space="preserve"> </w:t>
            </w:r>
            <w:r w:rsidR="00FE7E4F">
              <w:t xml:space="preserve">was used to </w:t>
            </w:r>
            <w:r w:rsidR="00FE7E4F" w:rsidRPr="003C0D1C">
              <w:t xml:space="preserve">assess the </w:t>
            </w:r>
            <w:r w:rsidR="00FE7E4F">
              <w:t xml:space="preserve">change whilst monitoring its impact </w:t>
            </w:r>
            <w:r w:rsidR="00A54D02">
              <w:t>throughout.</w:t>
            </w:r>
            <w:r w:rsidR="00FE7E4F" w:rsidRPr="003C0D1C">
              <w:t xml:space="preserve"> </w:t>
            </w:r>
            <w:r w:rsidR="00FE7E4F">
              <w:t xml:space="preserve">All </w:t>
            </w:r>
            <w:r w:rsidR="00FE7E4F" w:rsidRPr="003C0D1C">
              <w:t xml:space="preserve">measures </w:t>
            </w:r>
            <w:r w:rsidR="00FE7E4F">
              <w:t xml:space="preserve">were </w:t>
            </w:r>
            <w:r w:rsidR="00FE7E4F" w:rsidRPr="003C0D1C">
              <w:t>linked to the project aim</w:t>
            </w:r>
            <w:r w:rsidR="00C23607">
              <w:rPr>
                <w:vertAlign w:val="superscript"/>
              </w:rPr>
              <w:t>13</w:t>
            </w:r>
            <w:r w:rsidR="00C23607" w:rsidRPr="00C23607">
              <w:t xml:space="preserve"> </w:t>
            </w:r>
          </w:p>
          <w:p w14:paraId="28B07EF2" w14:textId="77777777" w:rsidR="00FE7E4F" w:rsidRDefault="00FE7E4F" w:rsidP="00FE7E4F">
            <w:pPr>
              <w:spacing w:line="360" w:lineRule="auto"/>
              <w:jc w:val="both"/>
            </w:pPr>
          </w:p>
          <w:p w14:paraId="1B006155" w14:textId="5FBDF553" w:rsidR="004751BB" w:rsidRDefault="00A442F0" w:rsidP="00FE7E4F">
            <w:pPr>
              <w:spacing w:line="360" w:lineRule="auto"/>
              <w:jc w:val="both"/>
            </w:pPr>
            <w:r>
              <w:t>The main o</w:t>
            </w:r>
            <w:r w:rsidR="006F39F0">
              <w:t>ut</w:t>
            </w:r>
            <w:r w:rsidR="002504B1">
              <w:t>c</w:t>
            </w:r>
            <w:r w:rsidR="006F39F0">
              <w:t>ome measure w</w:t>
            </w:r>
            <w:r>
              <w:t>as</w:t>
            </w:r>
            <w:r w:rsidR="006F39F0">
              <w:t xml:space="preserve"> the number of patients that met the criteria for the See and Treat service and underwent </w:t>
            </w:r>
            <w:r w:rsidR="004C2045">
              <w:t xml:space="preserve">same day </w:t>
            </w:r>
            <w:r w:rsidR="006F39F0">
              <w:t xml:space="preserve">surgery, by mode of service delivery (full details of Modes 1 and 2 in </w:t>
            </w:r>
            <w:r w:rsidR="00BE2EBE">
              <w:t xml:space="preserve">following Strategy </w:t>
            </w:r>
            <w:r w:rsidR="006F39F0">
              <w:t>section).</w:t>
            </w:r>
            <w:r w:rsidR="00265927">
              <w:t xml:space="preserve"> </w:t>
            </w:r>
            <w:r w:rsidR="00010C95">
              <w:t>D</w:t>
            </w:r>
            <w:r w:rsidR="006F39F0">
              <w:t>ata w</w:t>
            </w:r>
            <w:r w:rsidR="00010C95">
              <w:t>ere</w:t>
            </w:r>
            <w:r w:rsidR="006F39F0">
              <w:t xml:space="preserve"> recorded daily on a proforma,</w:t>
            </w:r>
            <w:r w:rsidR="00265927">
              <w:t xml:space="preserve"> </w:t>
            </w:r>
            <w:r w:rsidR="006F39F0">
              <w:t xml:space="preserve">transferred on a weekly basis to a master record by the project lead and used to </w:t>
            </w:r>
            <w:r w:rsidR="004C2045">
              <w:t>inform ongoing</w:t>
            </w:r>
            <w:r w:rsidR="006F39F0">
              <w:t xml:space="preserve"> evaluation </w:t>
            </w:r>
            <w:r w:rsidR="00010C95">
              <w:t xml:space="preserve">against the project aim. </w:t>
            </w:r>
          </w:p>
          <w:p w14:paraId="506364DB" w14:textId="77777777" w:rsidR="00A55375" w:rsidRDefault="00A55375" w:rsidP="00FE7E4F">
            <w:pPr>
              <w:spacing w:line="360" w:lineRule="auto"/>
              <w:jc w:val="both"/>
            </w:pPr>
          </w:p>
          <w:p w14:paraId="0238724A" w14:textId="510BA494" w:rsidR="00170C18" w:rsidRDefault="00FE7E4F" w:rsidP="000C66D7">
            <w:pPr>
              <w:spacing w:line="360" w:lineRule="auto"/>
              <w:jc w:val="both"/>
            </w:pPr>
            <w:r w:rsidRPr="003C0D1C">
              <w:t xml:space="preserve">Process measures included patient </w:t>
            </w:r>
            <w:r>
              <w:t xml:space="preserve">and staff </w:t>
            </w:r>
            <w:r w:rsidR="00C07E59">
              <w:t>feedback on</w:t>
            </w:r>
            <w:r w:rsidR="00071C4E">
              <w:t xml:space="preserve"> the change and </w:t>
            </w:r>
            <w:r w:rsidRPr="003C0D1C">
              <w:t xml:space="preserve">suggestions for improvement. </w:t>
            </w:r>
            <w:r w:rsidR="00324349" w:rsidRPr="003C0D1C">
              <w:t xml:space="preserve">Taking </w:t>
            </w:r>
            <w:r w:rsidR="00324349">
              <w:t xml:space="preserve">the views of both groups into account </w:t>
            </w:r>
            <w:r w:rsidR="00324349" w:rsidRPr="003C0D1C">
              <w:t xml:space="preserve">was </w:t>
            </w:r>
            <w:r w:rsidR="00324349">
              <w:t xml:space="preserve">most likely </w:t>
            </w:r>
            <w:r w:rsidR="00324349" w:rsidRPr="003C0D1C">
              <w:t xml:space="preserve">to ensure overall success; </w:t>
            </w:r>
            <w:r w:rsidR="00846975">
              <w:t xml:space="preserve">and </w:t>
            </w:r>
            <w:r w:rsidR="00324349" w:rsidRPr="003C0D1C">
              <w:t xml:space="preserve">was essential </w:t>
            </w:r>
            <w:r w:rsidR="00324349">
              <w:t>for</w:t>
            </w:r>
            <w:r w:rsidR="00324349" w:rsidRPr="003C0D1C">
              <w:t xml:space="preserve"> solving problems and sustaining the change</w:t>
            </w:r>
            <w:r w:rsidR="00324349">
              <w:rPr>
                <w:vertAlign w:val="superscript"/>
              </w:rPr>
              <w:t>14</w:t>
            </w:r>
            <w:r w:rsidR="001C18E4">
              <w:rPr>
                <w:vertAlign w:val="superscript"/>
              </w:rPr>
              <w:t>,</w:t>
            </w:r>
            <w:r w:rsidR="00324349">
              <w:t xml:space="preserve"> </w:t>
            </w:r>
            <w:r w:rsidR="00874A0B">
              <w:t>p</w:t>
            </w:r>
            <w:r w:rsidR="00C07E59">
              <w:t>articu</w:t>
            </w:r>
            <w:r w:rsidR="004D17E6">
              <w:t>l</w:t>
            </w:r>
            <w:r w:rsidR="00C07E59">
              <w:t>a</w:t>
            </w:r>
            <w:r w:rsidR="00874A0B">
              <w:t>rl</w:t>
            </w:r>
            <w:r w:rsidR="00C07E59">
              <w:t xml:space="preserve">y </w:t>
            </w:r>
            <w:r w:rsidR="00874A0B">
              <w:t xml:space="preserve">as </w:t>
            </w:r>
            <w:r w:rsidRPr="003C0D1C">
              <w:t xml:space="preserve">the service redesign required </w:t>
            </w:r>
            <w:r w:rsidR="00874A0B">
              <w:t xml:space="preserve">staff </w:t>
            </w:r>
            <w:r w:rsidRPr="003C0D1C">
              <w:t xml:space="preserve">to work differently. </w:t>
            </w:r>
            <w:r w:rsidR="000D075D">
              <w:t>Each patient that underwent surgery in the See and Treat service (n=100) was invited to complete a feedback proforma</w:t>
            </w:r>
            <w:r w:rsidR="00F8697A">
              <w:t xml:space="preserve"> </w:t>
            </w:r>
            <w:r w:rsidR="0080303C">
              <w:t xml:space="preserve">on discharge, </w:t>
            </w:r>
            <w:r w:rsidR="00DF73E7">
              <w:t>with an</w:t>
            </w:r>
            <w:r w:rsidR="005B2C9A">
              <w:t xml:space="preserve"> </w:t>
            </w:r>
            <w:r w:rsidR="000D075D">
              <w:t>88% response</w:t>
            </w:r>
            <w:r w:rsidR="00DF73E7">
              <w:t xml:space="preserve"> rate.</w:t>
            </w:r>
            <w:r w:rsidR="000D075D">
              <w:t xml:space="preserve"> This </w:t>
            </w:r>
            <w:r w:rsidR="00DF73E7">
              <w:t>proforma</w:t>
            </w:r>
            <w:r w:rsidR="000D075D">
              <w:t xml:space="preserve"> was adapted </w:t>
            </w:r>
            <w:r w:rsidR="000D075D">
              <w:lastRenderedPageBreak/>
              <w:t xml:space="preserve">from </w:t>
            </w:r>
            <w:r w:rsidR="00010C95">
              <w:t>the</w:t>
            </w:r>
            <w:r w:rsidR="000D075D">
              <w:t xml:space="preserve"> pre-existing ‘</w:t>
            </w:r>
            <w:r w:rsidR="00010C95">
              <w:t>F</w:t>
            </w:r>
            <w:r w:rsidR="000D075D">
              <w:t xml:space="preserve">riends and </w:t>
            </w:r>
            <w:r w:rsidR="00010C95">
              <w:t>F</w:t>
            </w:r>
            <w:r w:rsidR="000D075D">
              <w:t>amily</w:t>
            </w:r>
            <w:r w:rsidR="000D075D" w:rsidRPr="002375F0">
              <w:rPr>
                <w:color w:val="auto"/>
              </w:rPr>
              <w:t xml:space="preserve"> </w:t>
            </w:r>
            <w:r w:rsidR="00010C95" w:rsidRPr="002375F0">
              <w:rPr>
                <w:color w:val="auto"/>
              </w:rPr>
              <w:t>T</w:t>
            </w:r>
            <w:r w:rsidR="000D075D" w:rsidRPr="002375F0">
              <w:rPr>
                <w:color w:val="auto"/>
              </w:rPr>
              <w:t xml:space="preserve">est’ </w:t>
            </w:r>
            <w:r w:rsidR="000D075D">
              <w:t xml:space="preserve">widely used across the </w:t>
            </w:r>
            <w:r w:rsidR="002375F0">
              <w:t xml:space="preserve">host </w:t>
            </w:r>
            <w:proofErr w:type="spellStart"/>
            <w:r w:rsidR="000D075D">
              <w:t>organisation</w:t>
            </w:r>
            <w:proofErr w:type="spellEnd"/>
            <w:r w:rsidR="000D075D">
              <w:t xml:space="preserve">. The </w:t>
            </w:r>
            <w:r w:rsidR="003D6486">
              <w:t xml:space="preserve">proforma </w:t>
            </w:r>
            <w:r w:rsidR="00707B60">
              <w:t>yielded discree</w:t>
            </w:r>
            <w:r w:rsidR="003D6486">
              <w:t>t</w:t>
            </w:r>
            <w:r w:rsidR="00707B60">
              <w:t xml:space="preserve"> ordinal data using </w:t>
            </w:r>
            <w:r w:rsidR="000D075D">
              <w:t xml:space="preserve">a 5-point </w:t>
            </w:r>
            <w:proofErr w:type="spellStart"/>
            <w:r w:rsidR="000D075D">
              <w:t>likert</w:t>
            </w:r>
            <w:proofErr w:type="spellEnd"/>
            <w:r w:rsidR="000D075D">
              <w:t xml:space="preserve"> scale </w:t>
            </w:r>
            <w:r w:rsidR="000264E9">
              <w:t xml:space="preserve">for </w:t>
            </w:r>
            <w:r w:rsidR="00707B60">
              <w:t xml:space="preserve">questions </w:t>
            </w:r>
            <w:r w:rsidR="00372CF0">
              <w:t xml:space="preserve">about </w:t>
            </w:r>
            <w:r w:rsidR="000D075D">
              <w:t>patients</w:t>
            </w:r>
            <w:r w:rsidR="00372CF0">
              <w:t>’</w:t>
            </w:r>
            <w:r w:rsidR="000D075D">
              <w:t xml:space="preserve"> overall </w:t>
            </w:r>
            <w:r w:rsidR="00010C95">
              <w:t xml:space="preserve">service </w:t>
            </w:r>
            <w:r w:rsidR="000D075D">
              <w:t>experience and whether they preferred same day surgery,</w:t>
            </w:r>
            <w:r w:rsidR="00010C95">
              <w:t xml:space="preserve"> and</w:t>
            </w:r>
            <w:r w:rsidR="00B21D8D">
              <w:t xml:space="preserve"> qualitative data from</w:t>
            </w:r>
            <w:r w:rsidR="000D075D">
              <w:t xml:space="preserve"> open questions inviting </w:t>
            </w:r>
            <w:r w:rsidR="000264E9">
              <w:t>additional comments</w:t>
            </w:r>
            <w:r w:rsidR="00023DFD">
              <w:t xml:space="preserve"> and </w:t>
            </w:r>
            <w:r w:rsidR="000D075D">
              <w:t xml:space="preserve">suggestions for improvement. </w:t>
            </w:r>
            <w:r w:rsidR="00A26904">
              <w:t xml:space="preserve">This data was </w:t>
            </w:r>
            <w:proofErr w:type="spellStart"/>
            <w:r w:rsidR="00A26904">
              <w:t>analysed</w:t>
            </w:r>
            <w:proofErr w:type="spellEnd"/>
            <w:r w:rsidR="00A26904">
              <w:t xml:space="preserve"> using descriptive statistics and content analysis. </w:t>
            </w:r>
            <w:r w:rsidR="00213198">
              <w:t>Clinical and clerical s</w:t>
            </w:r>
            <w:r w:rsidR="00170C18">
              <w:t xml:space="preserve">taff feedback was sought </w:t>
            </w:r>
            <w:r w:rsidR="00213198">
              <w:t xml:space="preserve">verbally throughout </w:t>
            </w:r>
            <w:r w:rsidR="00170C18">
              <w:t>in the weekly staff huddle as part of normal clinical practice</w:t>
            </w:r>
            <w:r w:rsidR="001F72FD">
              <w:t xml:space="preserve"> and </w:t>
            </w:r>
            <w:proofErr w:type="spellStart"/>
            <w:r w:rsidR="001F72FD">
              <w:t>an</w:t>
            </w:r>
            <w:r w:rsidR="00A26904">
              <w:t>alysed</w:t>
            </w:r>
            <w:proofErr w:type="spellEnd"/>
            <w:r w:rsidR="00A26904">
              <w:t xml:space="preserve"> using content analysis</w:t>
            </w:r>
            <w:r w:rsidR="00170C18">
              <w:t xml:space="preserve">. All staff also had the opportunity to provide 1:1 </w:t>
            </w:r>
            <w:r w:rsidR="00170C18" w:rsidRPr="00A85BC5">
              <w:t xml:space="preserve">feedback </w:t>
            </w:r>
            <w:r w:rsidR="00010C95">
              <w:t>at any other time</w:t>
            </w:r>
            <w:r w:rsidR="00317439" w:rsidRPr="00A85BC5">
              <w:t>.</w:t>
            </w:r>
            <w:r w:rsidR="00912B97">
              <w:t xml:space="preserve"> </w:t>
            </w:r>
          </w:p>
          <w:p w14:paraId="07A8F7A2" w14:textId="77777777" w:rsidR="00FE7E4F" w:rsidRDefault="00FE7E4F" w:rsidP="00FE7E4F">
            <w:pPr>
              <w:spacing w:line="360" w:lineRule="auto"/>
              <w:jc w:val="both"/>
            </w:pPr>
          </w:p>
          <w:p w14:paraId="0A8B0E64" w14:textId="52BAE580" w:rsidR="00361CB3" w:rsidRDefault="00FE7E4F" w:rsidP="00120CF6">
            <w:pPr>
              <w:spacing w:line="360" w:lineRule="auto"/>
              <w:jc w:val="both"/>
            </w:pPr>
            <w:r w:rsidRPr="003C0D1C">
              <w:t>Balanc</w:t>
            </w:r>
            <w:r>
              <w:t>e</w:t>
            </w:r>
            <w:r w:rsidRPr="003C0D1C">
              <w:t xml:space="preserve"> measures involved assessing whether the See and Treat service had resulted in additional burden</w:t>
            </w:r>
            <w:r w:rsidR="005E4B7F">
              <w:t xml:space="preserve">, </w:t>
            </w:r>
            <w:r w:rsidRPr="003C0D1C">
              <w:t>unanticipated untoward patient outcomes</w:t>
            </w:r>
            <w:r w:rsidR="009C2DC5" w:rsidRPr="003C0D1C">
              <w:t xml:space="preserve"> </w:t>
            </w:r>
            <w:r w:rsidR="009C2DC5">
              <w:t xml:space="preserve">or other </w:t>
            </w:r>
            <w:r w:rsidR="009C2DC5" w:rsidRPr="003C0D1C">
              <w:t>unintended consequences</w:t>
            </w:r>
            <w:r>
              <w:t>.</w:t>
            </w:r>
            <w:r w:rsidRPr="00F717CB">
              <w:t xml:space="preserve"> </w:t>
            </w:r>
            <w:r>
              <w:t xml:space="preserve">To achieve this, </w:t>
            </w:r>
            <w:r w:rsidR="00541AE7">
              <w:t xml:space="preserve">the project </w:t>
            </w:r>
            <w:proofErr w:type="gramStart"/>
            <w:r w:rsidR="00541AE7">
              <w:t>lead</w:t>
            </w:r>
            <w:proofErr w:type="gramEnd"/>
            <w:r w:rsidR="00541AE7">
              <w:t xml:space="preserve"> reviewed </w:t>
            </w:r>
            <w:r>
              <w:t>p</w:t>
            </w:r>
            <w:r w:rsidRPr="003C0D1C">
              <w:t xml:space="preserve">atient records for all </w:t>
            </w:r>
            <w:r>
              <w:t>patients who</w:t>
            </w:r>
            <w:r w:rsidRPr="003C0D1C">
              <w:t xml:space="preserve"> </w:t>
            </w:r>
            <w:r>
              <w:t xml:space="preserve">underwent </w:t>
            </w:r>
            <w:r w:rsidRPr="003C0D1C">
              <w:t>surgery</w:t>
            </w:r>
            <w:r>
              <w:t xml:space="preserve"> </w:t>
            </w:r>
            <w:r w:rsidR="00120CF6">
              <w:t>through</w:t>
            </w:r>
            <w:r>
              <w:t xml:space="preserve"> the new See and Treat service</w:t>
            </w:r>
            <w:r w:rsidRPr="003C0D1C">
              <w:t xml:space="preserve"> </w:t>
            </w:r>
            <w:r w:rsidR="00010C95">
              <w:t xml:space="preserve">and required </w:t>
            </w:r>
            <w:r w:rsidR="006D0CB7" w:rsidRPr="006D0CB7">
              <w:t>post</w:t>
            </w:r>
            <w:r w:rsidR="00010C95">
              <w:t>-</w:t>
            </w:r>
            <w:r w:rsidR="006D0CB7" w:rsidRPr="006D0CB7">
              <w:t xml:space="preserve">operative follow up in the dressing or therapy clinic (n=92) </w:t>
            </w:r>
            <w:r w:rsidR="00CA62C4">
              <w:t xml:space="preserve">for evidence of </w:t>
            </w:r>
            <w:r w:rsidR="006D0CB7" w:rsidRPr="006D0CB7">
              <w:t>wound breakdown, surgical site infections and any other post operative complications.</w:t>
            </w:r>
            <w:r w:rsidR="00CA62C4">
              <w:t xml:space="preserve"> </w:t>
            </w:r>
          </w:p>
        </w:tc>
      </w:tr>
      <w:tr w:rsidR="00815148" w14:paraId="2B05DE98" w14:textId="77777777" w:rsidTr="00175C72">
        <w:tc>
          <w:tcPr>
            <w:tcW w:w="8921" w:type="dxa"/>
            <w:tcMar>
              <w:top w:w="100" w:type="dxa"/>
              <w:left w:w="100" w:type="dxa"/>
              <w:bottom w:w="100" w:type="dxa"/>
              <w:right w:w="100" w:type="dxa"/>
            </w:tcMar>
          </w:tcPr>
          <w:p w14:paraId="35DAEEBF" w14:textId="3279770C" w:rsidR="00815148" w:rsidRDefault="00036CAC" w:rsidP="006F7966">
            <w:pPr>
              <w:pStyle w:val="Normal1"/>
              <w:widowControl w:val="0"/>
              <w:spacing w:line="240" w:lineRule="auto"/>
            </w:pPr>
            <w:r>
              <w:rPr>
                <w:i/>
              </w:rPr>
              <w:lastRenderedPageBreak/>
              <w:t>Design</w:t>
            </w:r>
          </w:p>
        </w:tc>
      </w:tr>
      <w:tr w:rsidR="00815148" w14:paraId="7C515FAF" w14:textId="77777777" w:rsidTr="00175C72">
        <w:tc>
          <w:tcPr>
            <w:tcW w:w="8921" w:type="dxa"/>
            <w:tcMar>
              <w:top w:w="100" w:type="dxa"/>
              <w:left w:w="100" w:type="dxa"/>
              <w:bottom w:w="100" w:type="dxa"/>
              <w:right w:w="100" w:type="dxa"/>
            </w:tcMar>
          </w:tcPr>
          <w:p w14:paraId="50872F90" w14:textId="2365C74E" w:rsidR="00FE7E4F" w:rsidRDefault="00FE7E4F" w:rsidP="00FE7E4F">
            <w:pPr>
              <w:spacing w:line="360" w:lineRule="auto"/>
              <w:jc w:val="both"/>
            </w:pPr>
            <w:r w:rsidRPr="003C0D1C">
              <w:t>The Model for Improvement</w:t>
            </w:r>
            <w:r w:rsidR="00A54D02">
              <w:rPr>
                <w:vertAlign w:val="superscript"/>
              </w:rPr>
              <w:t>1</w:t>
            </w:r>
            <w:r w:rsidR="004C3B84">
              <w:rPr>
                <w:vertAlign w:val="superscript"/>
              </w:rPr>
              <w:t>5</w:t>
            </w:r>
            <w:r w:rsidR="00A54D02">
              <w:rPr>
                <w:vertAlign w:val="superscript"/>
              </w:rPr>
              <w:t xml:space="preserve"> </w:t>
            </w:r>
            <w:r w:rsidRPr="003C0D1C">
              <w:t xml:space="preserve">was </w:t>
            </w:r>
            <w:r>
              <w:t xml:space="preserve">used </w:t>
            </w:r>
            <w:r w:rsidR="002A54E9">
              <w:t>as illustrated in Figure 1</w:t>
            </w:r>
            <w:r w:rsidR="00010C95">
              <w:t xml:space="preserve"> to </w:t>
            </w:r>
            <w:r w:rsidR="00C22296">
              <w:t xml:space="preserve">enable a data guided, iterative </w:t>
            </w:r>
            <w:r w:rsidR="00486F0D">
              <w:t xml:space="preserve">study design </w:t>
            </w:r>
            <w:r w:rsidR="00630EF2">
              <w:t xml:space="preserve">involving </w:t>
            </w:r>
            <w:r w:rsidR="00C22296">
              <w:t>small scale cyclical testing</w:t>
            </w:r>
            <w:r w:rsidR="00630EF2">
              <w:t xml:space="preserve"> in practice</w:t>
            </w:r>
            <w:r w:rsidR="00C22296" w:rsidRPr="00C22296">
              <w:rPr>
                <w:vertAlign w:val="superscript"/>
              </w:rPr>
              <w:t>13</w:t>
            </w:r>
            <w:r w:rsidR="00C22296">
              <w:t>.</w:t>
            </w:r>
            <w:r w:rsidR="006C2080">
              <w:t xml:space="preserve"> </w:t>
            </w:r>
            <w:r w:rsidR="002F7384">
              <w:t xml:space="preserve">The project consisted of four PDSA cycles </w:t>
            </w:r>
            <w:r w:rsidR="00B137B9">
              <w:t>over eight weeks.</w:t>
            </w:r>
            <w:r w:rsidR="00A04D5E">
              <w:t xml:space="preserve"> </w:t>
            </w:r>
            <w:r w:rsidR="00010C95">
              <w:t xml:space="preserve">The aim of </w:t>
            </w:r>
            <w:r w:rsidR="00A04D5E">
              <w:t xml:space="preserve">PDSA 1 </w:t>
            </w:r>
            <w:r w:rsidR="00010C95">
              <w:t xml:space="preserve">was to </w:t>
            </w:r>
            <w:r w:rsidR="00A04D5E">
              <w:t>provid</w:t>
            </w:r>
            <w:r w:rsidR="00010C95">
              <w:t>e</w:t>
            </w:r>
            <w:r w:rsidR="00A04D5E">
              <w:t xml:space="preserve"> same day surgery 5 days per week</w:t>
            </w:r>
            <w:r w:rsidR="00E042F8">
              <w:t xml:space="preserve"> </w:t>
            </w:r>
            <w:r w:rsidR="00010C95">
              <w:t xml:space="preserve">by asking </w:t>
            </w:r>
            <w:r w:rsidR="00E042F8">
              <w:t xml:space="preserve">patients to return </w:t>
            </w:r>
            <w:r w:rsidR="00010C95">
              <w:t>for surgery</w:t>
            </w:r>
            <w:r w:rsidR="00E042F8">
              <w:t xml:space="preserve"> the </w:t>
            </w:r>
            <w:r w:rsidR="00010C95">
              <w:t xml:space="preserve">same </w:t>
            </w:r>
            <w:r w:rsidR="00E042F8">
              <w:t>afternoon</w:t>
            </w:r>
            <w:r w:rsidR="00A04D5E">
              <w:t>. PDSA 2 introduced</w:t>
            </w:r>
            <w:r w:rsidR="005B47AC">
              <w:t xml:space="preserve"> </w:t>
            </w:r>
            <w:r w:rsidR="00A04D5E">
              <w:t xml:space="preserve">‘do as we go’ </w:t>
            </w:r>
            <w:r w:rsidR="00513E0A">
              <w:t xml:space="preserve">surgery where </w:t>
            </w:r>
            <w:r w:rsidR="005B47AC">
              <w:t>patients were operated on immediately following assessment. PDSA 3 tested a more dynamic Mode 1 (do as we go) and Mode 2 (patients return for surgery in the afternoon)</w:t>
            </w:r>
            <w:r w:rsidR="00513E0A">
              <w:t xml:space="preserve"> </w:t>
            </w:r>
            <w:r w:rsidR="00D564C8">
              <w:t>model</w:t>
            </w:r>
            <w:r w:rsidR="005B47AC">
              <w:t xml:space="preserve">, </w:t>
            </w:r>
            <w:r w:rsidR="00D564C8">
              <w:t xml:space="preserve">as determined by </w:t>
            </w:r>
            <w:r w:rsidR="00A74284">
              <w:t>the number of patients waiting in the department. PDSA 4</w:t>
            </w:r>
            <w:r w:rsidR="002F02FE">
              <w:t xml:space="preserve"> further enhanced patient flow by making more effective use of </w:t>
            </w:r>
            <w:r w:rsidR="00287073">
              <w:t>administration staff.</w:t>
            </w:r>
          </w:p>
          <w:p w14:paraId="411ED2A9" w14:textId="77777777" w:rsidR="00B137B9" w:rsidRPr="00264026" w:rsidRDefault="00B137B9" w:rsidP="00FE7E4F">
            <w:pPr>
              <w:spacing w:line="360" w:lineRule="auto"/>
              <w:jc w:val="both"/>
              <w:rPr>
                <w:vertAlign w:val="superscript"/>
              </w:rPr>
            </w:pPr>
          </w:p>
          <w:p w14:paraId="18F31261" w14:textId="120E0D79" w:rsidR="00B87C1C" w:rsidRPr="00F7605B" w:rsidRDefault="00010C95" w:rsidP="00B87C1C">
            <w:pPr>
              <w:spacing w:line="360" w:lineRule="auto"/>
              <w:jc w:val="both"/>
            </w:pPr>
            <w:r>
              <w:t xml:space="preserve">Judged </w:t>
            </w:r>
            <w:r w:rsidR="00FC4F4D">
              <w:t>a service evaluation using the NHS Health Research Authority Tool</w:t>
            </w:r>
            <w:r>
              <w:t xml:space="preserve">, the project </w:t>
            </w:r>
            <w:r w:rsidR="00FC4F4D">
              <w:t xml:space="preserve">did not require ethical approval but was </w:t>
            </w:r>
            <w:proofErr w:type="spellStart"/>
            <w:r w:rsidR="00FC4F4D">
              <w:t>scrutinised</w:t>
            </w:r>
            <w:proofErr w:type="spellEnd"/>
            <w:r w:rsidR="00FC4F4D">
              <w:t xml:space="preserve"> and approved by the </w:t>
            </w:r>
            <w:r w:rsidR="00335B3A">
              <w:t>supervising</w:t>
            </w:r>
            <w:r w:rsidR="00FC4F4D">
              <w:t xml:space="preserve"> university (Project ID: Ethos 32119) and registered and approved by the host </w:t>
            </w:r>
            <w:r w:rsidR="00A478D3">
              <w:t xml:space="preserve">Audit Department </w:t>
            </w:r>
            <w:r w:rsidR="00FC4F4D">
              <w:t xml:space="preserve">in accordance with routine </w:t>
            </w:r>
            <w:proofErr w:type="spellStart"/>
            <w:r w:rsidR="00FC4F4D">
              <w:t>organisational</w:t>
            </w:r>
            <w:proofErr w:type="spellEnd"/>
            <w:r w:rsidR="00FC4F4D">
              <w:t xml:space="preserve"> processes.</w:t>
            </w:r>
            <w:r w:rsidR="00F7605B">
              <w:t xml:space="preserve"> </w:t>
            </w:r>
            <w:r w:rsidR="00B87C1C" w:rsidRPr="006127F0">
              <w:rPr>
                <w:rFonts w:cstheme="minorHAnsi"/>
                <w:color w:val="auto"/>
              </w:rPr>
              <w:t xml:space="preserve">Project approvals designated active patient consent </w:t>
            </w:r>
            <w:r>
              <w:rPr>
                <w:rFonts w:cstheme="minorHAnsi"/>
                <w:color w:val="auto"/>
              </w:rPr>
              <w:t>unnecessary</w:t>
            </w:r>
            <w:r w:rsidR="0030668A">
              <w:rPr>
                <w:rFonts w:cstheme="minorHAnsi"/>
                <w:color w:val="auto"/>
              </w:rPr>
              <w:t xml:space="preserve"> </w:t>
            </w:r>
            <w:r w:rsidR="00B87C1C" w:rsidRPr="006127F0">
              <w:rPr>
                <w:rFonts w:cstheme="minorHAnsi"/>
                <w:color w:val="auto"/>
              </w:rPr>
              <w:t>as seeking patient feedback on all services is standard practice in the</w:t>
            </w:r>
            <w:r w:rsidR="0030668A">
              <w:rPr>
                <w:rFonts w:cstheme="minorHAnsi"/>
                <w:color w:val="auto"/>
              </w:rPr>
              <w:t xml:space="preserve"> host</w:t>
            </w:r>
            <w:r w:rsidR="00B87C1C" w:rsidRPr="006127F0">
              <w:rPr>
                <w:rFonts w:cstheme="minorHAnsi"/>
                <w:color w:val="auto"/>
              </w:rPr>
              <w:t xml:space="preserve"> </w:t>
            </w:r>
            <w:r w:rsidR="00E05276">
              <w:rPr>
                <w:rFonts w:cstheme="minorHAnsi"/>
                <w:color w:val="auto"/>
              </w:rPr>
              <w:t>organization, with</w:t>
            </w:r>
            <w:r w:rsidR="0030668A">
              <w:rPr>
                <w:rFonts w:cstheme="minorHAnsi"/>
                <w:color w:val="auto"/>
              </w:rPr>
              <w:t xml:space="preserve"> </w:t>
            </w:r>
            <w:r w:rsidR="00B87C1C" w:rsidRPr="006127F0">
              <w:rPr>
                <w:rFonts w:cstheme="minorHAnsi"/>
                <w:color w:val="auto"/>
              </w:rPr>
              <w:t xml:space="preserve">completion of the feedback proforma deemed consent.  Project </w:t>
            </w:r>
            <w:proofErr w:type="gramStart"/>
            <w:r w:rsidR="00B87C1C" w:rsidRPr="006127F0">
              <w:rPr>
                <w:rFonts w:cstheme="minorHAnsi"/>
                <w:color w:val="auto"/>
              </w:rPr>
              <w:t>information</w:t>
            </w:r>
            <w:proofErr w:type="gramEnd"/>
            <w:r w:rsidR="00B87C1C" w:rsidRPr="006127F0">
              <w:rPr>
                <w:rFonts w:cstheme="minorHAnsi"/>
                <w:color w:val="auto"/>
              </w:rPr>
              <w:t xml:space="preserve"> however, was provided for all patients and data collection</w:t>
            </w:r>
            <w:r w:rsidR="00210366">
              <w:rPr>
                <w:rFonts w:cstheme="minorHAnsi"/>
                <w:color w:val="auto"/>
              </w:rPr>
              <w:t xml:space="preserve"> and reporting</w:t>
            </w:r>
            <w:r w:rsidR="00B87C1C" w:rsidRPr="006127F0">
              <w:rPr>
                <w:rFonts w:cstheme="minorHAnsi"/>
                <w:color w:val="auto"/>
              </w:rPr>
              <w:t xml:space="preserve"> was anonymous.</w:t>
            </w:r>
          </w:p>
          <w:p w14:paraId="60BE91AA" w14:textId="77777777" w:rsidR="00B87C1C" w:rsidRPr="003C0D1C" w:rsidRDefault="00B87C1C" w:rsidP="00FE7E4F">
            <w:pPr>
              <w:spacing w:line="360" w:lineRule="auto"/>
              <w:jc w:val="both"/>
            </w:pPr>
          </w:p>
          <w:p w14:paraId="5CD0B112" w14:textId="5FBA1BCC" w:rsidR="00F62EEE" w:rsidRPr="003C0D1C" w:rsidRDefault="00583CC2" w:rsidP="00FE7E4F">
            <w:pPr>
              <w:spacing w:line="360" w:lineRule="auto"/>
              <w:jc w:val="both"/>
            </w:pPr>
            <w:r w:rsidRPr="4EAE9792">
              <w:lastRenderedPageBreak/>
              <w:t>To ensure patient safety, a Standard Operating Procedure</w:t>
            </w:r>
            <w:r>
              <w:t xml:space="preserve"> (SOP)</w:t>
            </w:r>
            <w:r w:rsidRPr="4EAE9792">
              <w:t xml:space="preserve"> was developed by the project lead and Consultant Plastic Surgeon</w:t>
            </w:r>
            <w:r>
              <w:t xml:space="preserve"> and used </w:t>
            </w:r>
            <w:r w:rsidR="0030668A">
              <w:t>to</w:t>
            </w:r>
            <w:r>
              <w:t xml:space="preserve"> tria</w:t>
            </w:r>
            <w:r w:rsidR="0030668A">
              <w:t>ge</w:t>
            </w:r>
            <w:r>
              <w:t xml:space="preserve"> patients into the </w:t>
            </w:r>
            <w:r w:rsidRPr="4EAE9792">
              <w:t>new</w:t>
            </w:r>
            <w:r w:rsidR="0030668A">
              <w:t xml:space="preserve"> </w:t>
            </w:r>
            <w:r w:rsidRPr="4EAE9792">
              <w:t>See and Treat Service</w:t>
            </w:r>
            <w:r>
              <w:t>.</w:t>
            </w:r>
            <w:r w:rsidR="00E05276">
              <w:t xml:space="preserve"> </w:t>
            </w:r>
            <w:r>
              <w:t>Patients who met the criteria for the service were then assessed in the morning trauma clinic and</w:t>
            </w:r>
            <w:r w:rsidR="00FC10F4">
              <w:t xml:space="preserve"> </w:t>
            </w:r>
            <w:r w:rsidR="008646BD">
              <w:t>same day surgery.</w:t>
            </w:r>
            <w:r>
              <w:t xml:space="preserve"> </w:t>
            </w:r>
            <w:r w:rsidR="008646BD">
              <w:t>Prior to surgery,</w:t>
            </w:r>
            <w:r w:rsidR="00CC0282">
              <w:t xml:space="preserve"> </w:t>
            </w:r>
            <w:r>
              <w:t xml:space="preserve">they were admitted into the minor operations room and preoperative safety checks completed. Throughout the procedure patients were monitored by senior specialist nurses. On discharge patients were given verbal and written information on operation details, post operative advice and </w:t>
            </w:r>
            <w:r w:rsidR="0030668A">
              <w:t xml:space="preserve">wound </w:t>
            </w:r>
            <w:r>
              <w:t xml:space="preserve">care </w:t>
            </w:r>
            <w:r w:rsidR="0030668A">
              <w:t>plus</w:t>
            </w:r>
            <w:r>
              <w:t xml:space="preserve"> contact details should problems occur. Follow up was arranged in line with the SOP</w:t>
            </w:r>
            <w:r w:rsidR="006C52A8">
              <w:t>,</w:t>
            </w:r>
            <w:r>
              <w:t xml:space="preserve"> </w:t>
            </w:r>
            <w:r w:rsidR="006C52A8">
              <w:t>normally</w:t>
            </w:r>
            <w:r>
              <w:t xml:space="preserve"> involving</w:t>
            </w:r>
            <w:r w:rsidR="00F62EEE">
              <w:t xml:space="preserve"> </w:t>
            </w:r>
            <w:r>
              <w:t>departmental dressing or therapy clinic follow up.</w:t>
            </w:r>
          </w:p>
          <w:p w14:paraId="436A4250" w14:textId="77777777" w:rsidR="002C6DC5" w:rsidRDefault="002C6DC5" w:rsidP="00FE7E4F">
            <w:pPr>
              <w:spacing w:line="360" w:lineRule="auto"/>
              <w:jc w:val="both"/>
            </w:pPr>
          </w:p>
          <w:p w14:paraId="1F1384FA" w14:textId="677D1FCC" w:rsidR="00FE7E4F" w:rsidRPr="00FB3699" w:rsidRDefault="00FE7E4F" w:rsidP="00FE7E4F">
            <w:pPr>
              <w:spacing w:line="360" w:lineRule="auto"/>
              <w:jc w:val="both"/>
            </w:pPr>
            <w:r>
              <w:t>T</w:t>
            </w:r>
            <w:r w:rsidRPr="003C0D1C">
              <w:t xml:space="preserve">o give the </w:t>
            </w:r>
            <w:r>
              <w:t xml:space="preserve">initiative </w:t>
            </w:r>
            <w:r w:rsidRPr="003C0D1C">
              <w:t xml:space="preserve">the best chance of success it was important to involve the whole team, as staff involvement is a key factor </w:t>
            </w:r>
            <w:r w:rsidR="0030668A">
              <w:t>in</w:t>
            </w:r>
            <w:r w:rsidRPr="003C0D1C">
              <w:t xml:space="preserve"> the long-term success of any project</w:t>
            </w:r>
            <w:r w:rsidR="00A54D02">
              <w:rPr>
                <w:vertAlign w:val="superscript"/>
              </w:rPr>
              <w:t>1</w:t>
            </w:r>
            <w:r w:rsidR="00FB3699">
              <w:rPr>
                <w:vertAlign w:val="superscript"/>
              </w:rPr>
              <w:t>4</w:t>
            </w:r>
            <w:r w:rsidRPr="003C0D1C">
              <w:t xml:space="preserve">. </w:t>
            </w:r>
            <w:r>
              <w:t>This is particularly important as a</w:t>
            </w:r>
            <w:r w:rsidRPr="003C0D1C">
              <w:t>pproximately 70% of change initiatives fail</w:t>
            </w:r>
            <w:r w:rsidR="00FB3699">
              <w:rPr>
                <w:vertAlign w:val="superscript"/>
              </w:rPr>
              <w:t>1</w:t>
            </w:r>
            <w:r w:rsidR="004C3B84">
              <w:rPr>
                <w:vertAlign w:val="superscript"/>
              </w:rPr>
              <w:t>6</w:t>
            </w:r>
            <w:r w:rsidR="00C45A65" w:rsidRPr="00C45A65">
              <w:t>.</w:t>
            </w:r>
            <w:r w:rsidR="00C45A65">
              <w:rPr>
                <w:vertAlign w:val="superscript"/>
              </w:rPr>
              <w:t xml:space="preserve">  </w:t>
            </w:r>
            <w:r w:rsidR="00C45A65">
              <w:t>I</w:t>
            </w:r>
            <w:r>
              <w:t>ncluding p</w:t>
            </w:r>
            <w:r w:rsidRPr="003C0D1C">
              <w:t xml:space="preserve">eople with </w:t>
            </w:r>
            <w:r w:rsidR="00802D22">
              <w:t>various</w:t>
            </w:r>
            <w:r w:rsidRPr="003C0D1C">
              <w:t xml:space="preserve"> job roles provide</w:t>
            </w:r>
            <w:r>
              <w:t>s</w:t>
            </w:r>
            <w:r w:rsidRPr="003C0D1C">
              <w:t xml:space="preserve"> differ</w:t>
            </w:r>
            <w:r w:rsidR="00313500">
              <w:t>ent</w:t>
            </w:r>
            <w:r>
              <w:t xml:space="preserve"> perspectives</w:t>
            </w:r>
            <w:r w:rsidRPr="003C0D1C">
              <w:t>, add</w:t>
            </w:r>
            <w:r w:rsidR="00313500">
              <w:t>ing</w:t>
            </w:r>
            <w:r w:rsidRPr="003C0D1C">
              <w:t xml:space="preserve"> greater depth and understanding to the problem and possible solutions. As the clinical team was small and well established, </w:t>
            </w:r>
            <w:r w:rsidR="00746620">
              <w:t>members</w:t>
            </w:r>
            <w:r w:rsidRPr="003C0D1C">
              <w:t xml:space="preserve"> w</w:t>
            </w:r>
            <w:r>
              <w:t xml:space="preserve">ere likely to </w:t>
            </w:r>
            <w:r w:rsidRPr="003C0D1C">
              <w:t>provide open and frank feedback as their relationship was built on trust and open communication</w:t>
            </w:r>
            <w:r>
              <w:t xml:space="preserve">, a </w:t>
            </w:r>
            <w:r w:rsidR="00791A29">
              <w:t xml:space="preserve">commonly </w:t>
            </w:r>
            <w:r>
              <w:t xml:space="preserve">valued feature of the working of this team. </w:t>
            </w:r>
            <w:r w:rsidR="00791A29">
              <w:t xml:space="preserve">This </w:t>
            </w:r>
            <w:r w:rsidR="00884886">
              <w:t>supported</w:t>
            </w:r>
            <w:r w:rsidR="00791A29">
              <w:t xml:space="preserve"> p</w:t>
            </w:r>
            <w:r w:rsidRPr="003C0D1C">
              <w:t xml:space="preserve">sychological safety </w:t>
            </w:r>
            <w:r w:rsidR="00791A29">
              <w:t>for team</w:t>
            </w:r>
            <w:r w:rsidR="0030668A">
              <w:t xml:space="preserve"> members </w:t>
            </w:r>
            <w:r w:rsidR="00254B00">
              <w:t xml:space="preserve">based on the shared belief </w:t>
            </w:r>
            <w:r w:rsidR="00EE74DD">
              <w:t xml:space="preserve">they were </w:t>
            </w:r>
            <w:r w:rsidRPr="003C0D1C">
              <w:t>safe to take interpersonal risks</w:t>
            </w:r>
            <w:r w:rsidR="00FB3699">
              <w:rPr>
                <w:vertAlign w:val="superscript"/>
              </w:rPr>
              <w:t>1</w:t>
            </w:r>
            <w:r w:rsidR="004C3B84">
              <w:rPr>
                <w:vertAlign w:val="superscript"/>
              </w:rPr>
              <w:t>7</w:t>
            </w:r>
            <w:r w:rsidRPr="003C0D1C">
              <w:t>. A psychologically safe working environment is one rich in trust and where risk</w:t>
            </w:r>
            <w:r>
              <w:t>-</w:t>
            </w:r>
            <w:r w:rsidRPr="003C0D1C">
              <w:t>taking is encouraged</w:t>
            </w:r>
            <w:r w:rsidR="0030668A">
              <w:t>,</w:t>
            </w:r>
            <w:r w:rsidRPr="003C0D1C">
              <w:t xml:space="preserve"> without concern </w:t>
            </w:r>
            <w:r>
              <w:t>for</w:t>
            </w:r>
            <w:r w:rsidRPr="003C0D1C">
              <w:t xml:space="preserve"> repercussions</w:t>
            </w:r>
            <w:r w:rsidR="00FB3699">
              <w:rPr>
                <w:vertAlign w:val="superscript"/>
              </w:rPr>
              <w:t>1</w:t>
            </w:r>
            <w:r w:rsidR="004C3B84">
              <w:rPr>
                <w:vertAlign w:val="superscript"/>
              </w:rPr>
              <w:t>8</w:t>
            </w:r>
            <w:r w:rsidR="00FB3699">
              <w:t>.</w:t>
            </w:r>
          </w:p>
          <w:p w14:paraId="1B393274" w14:textId="2254994D" w:rsidR="00361CB3" w:rsidRDefault="00361CB3">
            <w:pPr>
              <w:pStyle w:val="Normal1"/>
              <w:widowControl w:val="0"/>
              <w:spacing w:line="240" w:lineRule="auto"/>
            </w:pPr>
          </w:p>
        </w:tc>
      </w:tr>
      <w:tr w:rsidR="00815148" w14:paraId="5376B667" w14:textId="77777777" w:rsidTr="00175C72">
        <w:tc>
          <w:tcPr>
            <w:tcW w:w="8921" w:type="dxa"/>
            <w:tcMar>
              <w:top w:w="100" w:type="dxa"/>
              <w:left w:w="100" w:type="dxa"/>
              <w:bottom w:w="100" w:type="dxa"/>
              <w:right w:w="100" w:type="dxa"/>
            </w:tcMar>
          </w:tcPr>
          <w:p w14:paraId="184CC037" w14:textId="01DCECB0" w:rsidR="00815148" w:rsidRDefault="00036CAC" w:rsidP="00B17A2E">
            <w:pPr>
              <w:pStyle w:val="Normal1"/>
              <w:widowControl w:val="0"/>
              <w:spacing w:line="240" w:lineRule="auto"/>
            </w:pPr>
            <w:r>
              <w:rPr>
                <w:i/>
              </w:rPr>
              <w:lastRenderedPageBreak/>
              <w:t>Strategy</w:t>
            </w:r>
          </w:p>
        </w:tc>
      </w:tr>
      <w:tr w:rsidR="00815148" w14:paraId="1C7B8F86" w14:textId="77777777" w:rsidTr="00175C72">
        <w:tc>
          <w:tcPr>
            <w:tcW w:w="8921" w:type="dxa"/>
            <w:tcMar>
              <w:top w:w="100" w:type="dxa"/>
              <w:left w:w="100" w:type="dxa"/>
              <w:bottom w:w="100" w:type="dxa"/>
              <w:right w:w="100" w:type="dxa"/>
            </w:tcMar>
          </w:tcPr>
          <w:p w14:paraId="5E77D2B8" w14:textId="77777777" w:rsidR="00361CB3" w:rsidRDefault="00361CB3">
            <w:pPr>
              <w:pStyle w:val="Normal1"/>
              <w:widowControl w:val="0"/>
              <w:spacing w:line="240" w:lineRule="auto"/>
              <w:rPr>
                <w:i/>
              </w:rPr>
            </w:pPr>
          </w:p>
          <w:p w14:paraId="08717C04" w14:textId="219FB03F" w:rsidR="000A6690" w:rsidRDefault="000A6690" w:rsidP="000A6690">
            <w:pPr>
              <w:spacing w:line="360" w:lineRule="auto"/>
              <w:jc w:val="both"/>
            </w:pPr>
            <w:r w:rsidRPr="4EAE9792">
              <w:t>The project comprised of</w:t>
            </w:r>
            <w:r w:rsidR="003C3582">
              <w:t xml:space="preserve"> </w:t>
            </w:r>
            <w:r w:rsidRPr="4EAE9792">
              <w:t>four PDSA cycles over an eight-week period</w:t>
            </w:r>
            <w:r w:rsidR="00C57F58">
              <w:t xml:space="preserve">. </w:t>
            </w:r>
            <w:r w:rsidRPr="4EAE9792">
              <w:t>Evaluation</w:t>
            </w:r>
            <w:r w:rsidR="00E912E9">
              <w:t xml:space="preserve"> data</w:t>
            </w:r>
            <w:r w:rsidRPr="4EAE9792">
              <w:t xml:space="preserve"> from the preceding PDSA cycle was used inform each subsequent intervention cycle. </w:t>
            </w:r>
          </w:p>
          <w:p w14:paraId="5CB86C31" w14:textId="77777777" w:rsidR="00F62EEE" w:rsidRPr="003C0D1C" w:rsidRDefault="00F62EEE" w:rsidP="000A6690">
            <w:pPr>
              <w:spacing w:line="360" w:lineRule="auto"/>
              <w:jc w:val="both"/>
            </w:pPr>
          </w:p>
          <w:p w14:paraId="04AF52A4" w14:textId="397B816C" w:rsidR="000A6690" w:rsidRPr="006978CD" w:rsidRDefault="000A6690" w:rsidP="000A6690">
            <w:pPr>
              <w:spacing w:line="360" w:lineRule="auto"/>
              <w:jc w:val="both"/>
            </w:pPr>
            <w:r w:rsidRPr="4EAE9792">
              <w:t>PDSA cycle 1</w:t>
            </w:r>
            <w:r w:rsidR="00591939">
              <w:t>:</w:t>
            </w:r>
            <w:r w:rsidRPr="4EAE9792">
              <w:t xml:space="preserve"> </w:t>
            </w:r>
            <w:r w:rsidR="00B35D80">
              <w:t xml:space="preserve">The </w:t>
            </w:r>
            <w:r w:rsidR="0049289B">
              <w:t>aim was to provide the See and Treat service to 90% of suitable patients</w:t>
            </w:r>
            <w:r w:rsidR="005711CC">
              <w:t>. The strategy was to</w:t>
            </w:r>
            <w:r w:rsidR="0049289B">
              <w:t xml:space="preserve"> </w:t>
            </w:r>
            <w:r w:rsidRPr="4EAE9792">
              <w:t>operat</w:t>
            </w:r>
            <w:r w:rsidR="005711CC">
              <w:t>e</w:t>
            </w:r>
            <w:r w:rsidRPr="4EAE9792">
              <w:t xml:space="preserve"> on </w:t>
            </w:r>
            <w:r w:rsidR="005711CC">
              <w:t xml:space="preserve">patients </w:t>
            </w:r>
            <w:r w:rsidR="0049289B">
              <w:t xml:space="preserve">seen in </w:t>
            </w:r>
            <w:r w:rsidR="008811AE" w:rsidRPr="4EAE9792">
              <w:t>the morning trauma clinic</w:t>
            </w:r>
            <w:r w:rsidR="008811AE">
              <w:t xml:space="preserve"> </w:t>
            </w:r>
            <w:r w:rsidR="000C7C5E">
              <w:t>wh</w:t>
            </w:r>
            <w:r w:rsidR="00C74964">
              <w:t>o</w:t>
            </w:r>
            <w:r w:rsidRPr="4EAE9792">
              <w:t xml:space="preserve"> </w:t>
            </w:r>
            <w:r w:rsidR="005D5F0F">
              <w:t>need</w:t>
            </w:r>
            <w:r w:rsidR="000D0EE1">
              <w:t>ed</w:t>
            </w:r>
            <w:r w:rsidR="005D5F0F">
              <w:t xml:space="preserve"> surgical intervention </w:t>
            </w:r>
            <w:r w:rsidR="000C7C5E">
              <w:t xml:space="preserve">and met the See and Treat </w:t>
            </w:r>
            <w:r w:rsidR="009106C9">
              <w:t xml:space="preserve">service </w:t>
            </w:r>
            <w:r w:rsidR="000C7C5E">
              <w:t>criteria,</w:t>
            </w:r>
            <w:r w:rsidR="00A07C89">
              <w:t xml:space="preserve"> </w:t>
            </w:r>
            <w:r w:rsidR="000D0EE1">
              <w:t>in</w:t>
            </w:r>
            <w:r w:rsidR="0078150E">
              <w:t xml:space="preserve"> </w:t>
            </w:r>
            <w:r w:rsidR="000D0EE1">
              <w:t>the</w:t>
            </w:r>
            <w:r w:rsidR="0078150E">
              <w:t xml:space="preserve"> </w:t>
            </w:r>
            <w:r w:rsidRPr="4EAE9792">
              <w:t xml:space="preserve">afternoon, </w:t>
            </w:r>
            <w:r w:rsidR="00350E43">
              <w:t>Monday to Friday</w:t>
            </w:r>
            <w:r w:rsidR="00EE6792">
              <w:t xml:space="preserve"> </w:t>
            </w:r>
            <w:r w:rsidR="00F473C3">
              <w:t>rather than the current 3 days per week</w:t>
            </w:r>
            <w:r w:rsidR="00215942">
              <w:t>. The change hypothesis was that this</w:t>
            </w:r>
            <w:r w:rsidR="00F473C3">
              <w:t xml:space="preserve"> would </w:t>
            </w:r>
            <w:r w:rsidR="002443A3">
              <w:t xml:space="preserve">enhance the patient experience and service efficiency by delivering </w:t>
            </w:r>
            <w:r w:rsidR="00BE75EF">
              <w:t xml:space="preserve">the </w:t>
            </w:r>
            <w:proofErr w:type="gramStart"/>
            <w:r w:rsidR="00BE75EF">
              <w:t>most timely</w:t>
            </w:r>
            <w:proofErr w:type="gramEnd"/>
            <w:r w:rsidR="00BE75EF">
              <w:t xml:space="preserve"> care </w:t>
            </w:r>
            <w:r w:rsidR="0004388B">
              <w:t>every weekday</w:t>
            </w:r>
            <w:r w:rsidRPr="4EAE9792">
              <w:t xml:space="preserve">. The surgery was undertaken by a Senior Trainee Doctor and </w:t>
            </w:r>
            <w:proofErr w:type="spellStart"/>
            <w:r w:rsidR="009106C9">
              <w:t>tACP</w:t>
            </w:r>
            <w:proofErr w:type="spellEnd"/>
            <w:r w:rsidRPr="4EAE9792">
              <w:t xml:space="preserve"> with support from the trauma clinic staff. This See and Treat service ran alongside a </w:t>
            </w:r>
            <w:r w:rsidR="00224E69">
              <w:t>consultant</w:t>
            </w:r>
            <w:r w:rsidRPr="4EAE9792">
              <w:t xml:space="preserve"> operating list which provided senior medical support if needed</w:t>
            </w:r>
            <w:r w:rsidRPr="4EAE9792">
              <w:rPr>
                <w:color w:val="FF0000"/>
              </w:rPr>
              <w:t>.</w:t>
            </w:r>
            <w:r w:rsidRPr="4EAE9792">
              <w:t xml:space="preserve"> This cycle lasted </w:t>
            </w:r>
            <w:r w:rsidRPr="4EAE9792">
              <w:lastRenderedPageBreak/>
              <w:t xml:space="preserve">one </w:t>
            </w:r>
            <w:r w:rsidR="00A869D1" w:rsidRPr="4EAE9792">
              <w:t>week,</w:t>
            </w:r>
            <w:r w:rsidRPr="4EAE9792">
              <w:t xml:space="preserve"> and </w:t>
            </w:r>
            <w:r w:rsidR="002F16AA">
              <w:t xml:space="preserve">was </w:t>
            </w:r>
            <w:r w:rsidRPr="4EAE9792">
              <w:t>evaluat</w:t>
            </w:r>
            <w:r w:rsidR="006A25CA">
              <w:t>ed using</w:t>
            </w:r>
            <w:r w:rsidRPr="4EAE9792">
              <w:t xml:space="preserve"> </w:t>
            </w:r>
            <w:r w:rsidR="006C170F">
              <w:t>c</w:t>
            </w:r>
            <w:r w:rsidR="006C170F" w:rsidRPr="003C0D1C">
              <w:t>ontinuous ratio data</w:t>
            </w:r>
            <w:r w:rsidR="006C170F">
              <w:t xml:space="preserve"> </w:t>
            </w:r>
            <w:proofErr w:type="gramStart"/>
            <w:r w:rsidR="006A25CA">
              <w:t>i.e.</w:t>
            </w:r>
            <w:proofErr w:type="gramEnd"/>
            <w:r w:rsidR="006A25CA">
              <w:t xml:space="preserve"> </w:t>
            </w:r>
            <w:r w:rsidR="006C170F" w:rsidRPr="003C0D1C">
              <w:t>daily clinic numbers</w:t>
            </w:r>
            <w:r w:rsidR="006C170F">
              <w:t>,</w:t>
            </w:r>
            <w:r w:rsidR="006C170F" w:rsidRPr="003C0D1C">
              <w:t xml:space="preserve"> </w:t>
            </w:r>
            <w:r w:rsidR="006C170F">
              <w:t xml:space="preserve">plus </w:t>
            </w:r>
            <w:r w:rsidR="006C170F" w:rsidRPr="003C0D1C">
              <w:t xml:space="preserve">discrete nominal data </w:t>
            </w:r>
            <w:r w:rsidR="006A25CA">
              <w:t xml:space="preserve">i.e. </w:t>
            </w:r>
            <w:r w:rsidR="006C170F" w:rsidRPr="003C0D1C">
              <w:t xml:space="preserve">whether patients underwent </w:t>
            </w:r>
            <w:r w:rsidR="006C170F">
              <w:t xml:space="preserve">same day </w:t>
            </w:r>
            <w:r w:rsidR="006C170F" w:rsidRPr="003C0D1C">
              <w:t>surgery</w:t>
            </w:r>
            <w:r w:rsidR="006C170F">
              <w:t>. Th</w:t>
            </w:r>
            <w:r w:rsidR="006A25CA">
              <w:t xml:space="preserve">e </w:t>
            </w:r>
            <w:proofErr w:type="gramStart"/>
            <w:r w:rsidR="006A25CA">
              <w:t xml:space="preserve">results </w:t>
            </w:r>
            <w:r w:rsidR="006C170F">
              <w:t xml:space="preserve"> </w:t>
            </w:r>
            <w:r w:rsidRPr="4EAE9792">
              <w:t>indicated</w:t>
            </w:r>
            <w:proofErr w:type="gramEnd"/>
            <w:r w:rsidRPr="4EAE9792">
              <w:t xml:space="preserve"> </w:t>
            </w:r>
            <w:r w:rsidR="00B70A74" w:rsidRPr="4EAE9792">
              <w:t>that undertaking surgery in the afternoon</w:t>
            </w:r>
            <w:r w:rsidR="00CD0AE7">
              <w:t xml:space="preserve"> sometimes</w:t>
            </w:r>
            <w:r w:rsidR="00B70A74" w:rsidRPr="4EAE9792">
              <w:t xml:space="preserve"> ha</w:t>
            </w:r>
            <w:r w:rsidR="006A25CA">
              <w:t>d</w:t>
            </w:r>
            <w:r w:rsidR="00B70A74" w:rsidRPr="4EAE9792">
              <w:t xml:space="preserve"> a negative impact on staff and patients. For example, although on Monday there were gaps in the </w:t>
            </w:r>
            <w:r w:rsidR="0005359B">
              <w:t xml:space="preserve">clinic </w:t>
            </w:r>
            <w:r w:rsidR="00B70A74" w:rsidRPr="4EAE9792">
              <w:t xml:space="preserve">that could have been filled by </w:t>
            </w:r>
            <w:r w:rsidR="006A25CA">
              <w:t xml:space="preserve">offering </w:t>
            </w:r>
            <w:r w:rsidR="00B70A74" w:rsidRPr="4EAE9792">
              <w:t>patients surgery</w:t>
            </w:r>
            <w:r w:rsidR="006A25CA">
              <w:t xml:space="preserve"> there and then</w:t>
            </w:r>
            <w:r w:rsidR="00B70A74" w:rsidRPr="4EAE9792">
              <w:t xml:space="preserve">, on Thursday there were five patients requiring surgery, which led to them waiting in the department for several hours and staff finishing </w:t>
            </w:r>
            <w:r w:rsidR="0005359B">
              <w:t xml:space="preserve">shift </w:t>
            </w:r>
            <w:r w:rsidR="00B70A74" w:rsidRPr="4EAE9792">
              <w:t xml:space="preserve">late. However, for the rest of the week this approach was successful </w:t>
            </w:r>
            <w:r w:rsidR="00732849">
              <w:t xml:space="preserve">with 15 of 16 eligible patients receiving same day surgery </w:t>
            </w:r>
            <w:r w:rsidR="00B70A74" w:rsidRPr="4EAE9792">
              <w:t>and patient satisfaction remained high throughout</w:t>
            </w:r>
            <w:r w:rsidR="006978CD">
              <w:t xml:space="preserve"> </w:t>
            </w:r>
            <w:r w:rsidR="00B70A74" w:rsidRPr="4EAE9792">
              <w:t>despite some delays</w:t>
            </w:r>
            <w:r w:rsidR="00732849">
              <w:t xml:space="preserve">. </w:t>
            </w:r>
            <w:r w:rsidR="00CC6FBD">
              <w:t xml:space="preserve">Of these 12 were </w:t>
            </w:r>
            <w:r w:rsidR="00E0249B">
              <w:t xml:space="preserve">male and 3 female and the procedures undertaken </w:t>
            </w:r>
            <w:r w:rsidR="00D66E03">
              <w:t xml:space="preserve">are detailed in </w:t>
            </w:r>
            <w:r w:rsidR="00203439">
              <w:t>Figure 2</w:t>
            </w:r>
            <w:r w:rsidR="00F82A16">
              <w:t xml:space="preserve">. </w:t>
            </w:r>
            <w:r w:rsidR="00732849">
              <w:t>T</w:t>
            </w:r>
            <w:r w:rsidR="004A67DA">
              <w:t xml:space="preserve">his demonstrated </w:t>
            </w:r>
            <w:r w:rsidR="00B70A74" w:rsidRPr="4EAE9792">
              <w:t xml:space="preserve">that </w:t>
            </w:r>
            <w:r w:rsidR="005707DB">
              <w:t xml:space="preserve">providing </w:t>
            </w:r>
            <w:r w:rsidR="00B70A74" w:rsidRPr="4EAE9792">
              <w:t>same-day surgery</w:t>
            </w:r>
            <w:r w:rsidR="005707DB">
              <w:t xml:space="preserve"> 5 days per week</w:t>
            </w:r>
            <w:r w:rsidR="00B70A74" w:rsidRPr="4EAE9792">
              <w:t xml:space="preserve"> was </w:t>
            </w:r>
            <w:r w:rsidR="005707DB">
              <w:t>feasible</w:t>
            </w:r>
            <w:r w:rsidR="00B70A74" w:rsidRPr="4EAE9792">
              <w:t xml:space="preserve"> and </w:t>
            </w:r>
            <w:r w:rsidR="006978CD">
              <w:t>beneficial</w:t>
            </w:r>
            <w:r w:rsidR="00B70A74" w:rsidRPr="4EAE9792">
              <w:t>.</w:t>
            </w:r>
            <w:r w:rsidR="006978CD">
              <w:t xml:space="preserve"> </w:t>
            </w:r>
            <w:r w:rsidR="00B70A74" w:rsidRPr="4EAE9792">
              <w:t>PDSA cycle 1 also highlighted inefficient use of Registered Nurse time during the patient pathway</w:t>
            </w:r>
            <w:r w:rsidR="00B06464">
              <w:t xml:space="preserve"> which was addressed during PDSA cycle 4</w:t>
            </w:r>
            <w:r w:rsidR="006978CD">
              <w:t>.</w:t>
            </w:r>
          </w:p>
          <w:p w14:paraId="4A339737" w14:textId="77777777" w:rsidR="000A6690" w:rsidRDefault="000A6690" w:rsidP="000A6690">
            <w:pPr>
              <w:spacing w:line="360" w:lineRule="auto"/>
              <w:jc w:val="both"/>
            </w:pPr>
          </w:p>
          <w:p w14:paraId="383D0002" w14:textId="1765C802" w:rsidR="000A6690" w:rsidRDefault="000A6690" w:rsidP="000A6690">
            <w:pPr>
              <w:spacing w:line="360" w:lineRule="auto"/>
              <w:jc w:val="both"/>
            </w:pPr>
            <w:r w:rsidRPr="003C0D1C">
              <w:t xml:space="preserve">PDSA cycle </w:t>
            </w:r>
            <w:r w:rsidR="00AE19BC">
              <w:t>2</w:t>
            </w:r>
            <w:r w:rsidRPr="003C0D1C">
              <w:t xml:space="preserve"> </w:t>
            </w:r>
            <w:r>
              <w:t xml:space="preserve">aimed to eliminate clinical treatment delays </w:t>
            </w:r>
            <w:r w:rsidR="009C170B">
              <w:t xml:space="preserve">by making better use of the </w:t>
            </w:r>
            <w:r w:rsidR="00B80B56">
              <w:t xml:space="preserve">free </w:t>
            </w:r>
            <w:r w:rsidR="00E05889">
              <w:t xml:space="preserve">staff capacity </w:t>
            </w:r>
            <w:r w:rsidR="006A25CA">
              <w:t xml:space="preserve">during the morning clinics </w:t>
            </w:r>
            <w:r w:rsidR="00B80B56">
              <w:t>identified in PDSA 1</w:t>
            </w:r>
            <w:r>
              <w:t xml:space="preserve">. </w:t>
            </w:r>
            <w:r w:rsidR="001911F9">
              <w:t>T</w:t>
            </w:r>
            <w:r w:rsidR="006A25CA">
              <w:t xml:space="preserve">o test this, the </w:t>
            </w:r>
            <w:r w:rsidR="00052939" w:rsidRPr="4EAE9792">
              <w:t xml:space="preserve">team </w:t>
            </w:r>
            <w:proofErr w:type="spellStart"/>
            <w:r w:rsidR="008478CF">
              <w:t>trialled</w:t>
            </w:r>
            <w:proofErr w:type="spellEnd"/>
            <w:r w:rsidR="008478CF">
              <w:t xml:space="preserve"> </w:t>
            </w:r>
            <w:r>
              <w:t xml:space="preserve">a ‘do as we go’ process </w:t>
            </w:r>
            <w:r w:rsidR="006A25CA">
              <w:t>of</w:t>
            </w:r>
            <w:r>
              <w:t xml:space="preserve"> performing surgery immediately following clinical assessment for all patients needing surgical intervention</w:t>
            </w:r>
            <w:r w:rsidR="005B552F">
              <w:t xml:space="preserve"> and meeting the See and Treat </w:t>
            </w:r>
            <w:r w:rsidR="009106C9">
              <w:t xml:space="preserve">service </w:t>
            </w:r>
            <w:r w:rsidR="005B552F">
              <w:t>criteria</w:t>
            </w:r>
            <w:r>
              <w:t>.</w:t>
            </w:r>
            <w:r w:rsidR="005B552F">
              <w:t xml:space="preserve"> </w:t>
            </w:r>
            <w:r w:rsidR="00B70A74" w:rsidRPr="4EAE9792">
              <w:t xml:space="preserve">This approach commenced in week two </w:t>
            </w:r>
            <w:r w:rsidR="00E35CF8">
              <w:t>but</w:t>
            </w:r>
            <w:r w:rsidR="00B70A74" w:rsidRPr="4EAE9792">
              <w:t xml:space="preserve"> only </w:t>
            </w:r>
            <w:r w:rsidR="003914E2">
              <w:t>involved 4 patients</w:t>
            </w:r>
            <w:r w:rsidR="003745E0">
              <w:t xml:space="preserve"> (</w:t>
            </w:r>
            <w:r w:rsidR="00A11321">
              <w:t>comprising 3 males and 1 female</w:t>
            </w:r>
            <w:r w:rsidR="00AF425F">
              <w:t xml:space="preserve"> and the procedure undertaken are detailed in Figure 2</w:t>
            </w:r>
            <w:r w:rsidR="00A11321">
              <w:t>)</w:t>
            </w:r>
            <w:r w:rsidR="003914E2">
              <w:t xml:space="preserve"> </w:t>
            </w:r>
            <w:r w:rsidR="008347B0">
              <w:t xml:space="preserve">before being stopped after one day </w:t>
            </w:r>
            <w:r w:rsidR="00B70A74" w:rsidRPr="4EAE9792">
              <w:t>as the balance measures, i.e., staff feedback</w:t>
            </w:r>
            <w:r w:rsidR="00E35CF8">
              <w:t>,</w:t>
            </w:r>
            <w:r w:rsidR="00B70A74" w:rsidRPr="4EAE9792">
              <w:t xml:space="preserve"> indicated </w:t>
            </w:r>
            <w:r w:rsidR="00D20FDF">
              <w:t xml:space="preserve">negative impact on </w:t>
            </w:r>
            <w:r w:rsidR="00B70A74" w:rsidRPr="4EAE9792">
              <w:t>patient flow in the clinic</w:t>
            </w:r>
            <w:r w:rsidR="00E92C92">
              <w:t>,</w:t>
            </w:r>
            <w:r w:rsidR="00B70A74" w:rsidRPr="4EAE9792">
              <w:t xml:space="preserve"> </w:t>
            </w:r>
            <w:r w:rsidR="00F10634">
              <w:t xml:space="preserve">with </w:t>
            </w:r>
            <w:r w:rsidR="00B70A74" w:rsidRPr="4EAE9792">
              <w:t xml:space="preserve">some patients waiting over two hours </w:t>
            </w:r>
            <w:r w:rsidR="00D20FDF">
              <w:t>for assessment</w:t>
            </w:r>
            <w:r w:rsidR="00B70A74" w:rsidRPr="4EAE9792">
              <w:t>. This was deemed unacceptable</w:t>
            </w:r>
            <w:r w:rsidR="00E92C92">
              <w:t xml:space="preserve"> by the </w:t>
            </w:r>
            <w:proofErr w:type="gramStart"/>
            <w:r w:rsidR="00E92C92">
              <w:t>team</w:t>
            </w:r>
            <w:proofErr w:type="gramEnd"/>
            <w:r w:rsidR="00E92C92">
              <w:t xml:space="preserve"> </w:t>
            </w:r>
            <w:r w:rsidR="009B55A4">
              <w:t>so</w:t>
            </w:r>
            <w:r w:rsidR="00E92C92">
              <w:t xml:space="preserve"> </w:t>
            </w:r>
            <w:r w:rsidR="004C55C2">
              <w:t xml:space="preserve">an alternative approach was identified then tested in PDSA cycle </w:t>
            </w:r>
            <w:r w:rsidR="000E749B">
              <w:t>3</w:t>
            </w:r>
            <w:r w:rsidR="004C55C2">
              <w:t xml:space="preserve">. </w:t>
            </w:r>
          </w:p>
          <w:p w14:paraId="17361D34" w14:textId="77777777" w:rsidR="000A6690" w:rsidRDefault="000A6690" w:rsidP="000A6690">
            <w:pPr>
              <w:spacing w:line="360" w:lineRule="auto"/>
              <w:jc w:val="both"/>
            </w:pPr>
          </w:p>
          <w:p w14:paraId="26C16714" w14:textId="40D689DC" w:rsidR="00AC536F" w:rsidRDefault="000A6690" w:rsidP="00B70A74">
            <w:pPr>
              <w:spacing w:line="360" w:lineRule="auto"/>
              <w:jc w:val="both"/>
              <w:rPr>
                <w:color w:val="000000" w:themeColor="text1"/>
              </w:rPr>
            </w:pPr>
            <w:r w:rsidRPr="4EAE9792">
              <w:t xml:space="preserve">PDSA cycle </w:t>
            </w:r>
            <w:r w:rsidR="00AE19BC">
              <w:t>3</w:t>
            </w:r>
            <w:r w:rsidRPr="4EAE9792">
              <w:t xml:space="preserve"> introduc</w:t>
            </w:r>
            <w:r w:rsidR="00653BA5">
              <w:t>ed</w:t>
            </w:r>
            <w:r w:rsidRPr="4EAE9792">
              <w:t xml:space="preserve"> a</w:t>
            </w:r>
            <w:r w:rsidR="00B70A74">
              <w:t xml:space="preserve"> more dynamic</w:t>
            </w:r>
            <w:r w:rsidRPr="4EAE9792">
              <w:t xml:space="preserve"> two-mode approach to delivering the new See and Treat service. The aim was to further enhance patient flow and improve the patient experience by reducing the remaining treatment delays identified from the evaluation of cycle </w:t>
            </w:r>
            <w:r w:rsidR="000E749B">
              <w:t>2</w:t>
            </w:r>
            <w:r w:rsidRPr="4EAE9792">
              <w:t>. Mode 2</w:t>
            </w:r>
            <w:r w:rsidR="0048391D">
              <w:t xml:space="preserve"> </w:t>
            </w:r>
            <w:r w:rsidRPr="4EAE9792">
              <w:t>involved providing surgery as the trauma clinic continued (</w:t>
            </w:r>
            <w:r w:rsidR="001F3EAE">
              <w:t xml:space="preserve">‘do </w:t>
            </w:r>
            <w:r w:rsidRPr="4EAE9792">
              <w:t>as we go</w:t>
            </w:r>
            <w:r w:rsidR="001F3EAE">
              <w:t>’</w:t>
            </w:r>
            <w:r w:rsidRPr="4EAE9792">
              <w:t xml:space="preserve">). However, if because of service demand, two or more patients were waiting to be assessed in the trauma clinic, the team switched to </w:t>
            </w:r>
            <w:r w:rsidR="009237AF">
              <w:t>M</w:t>
            </w:r>
            <w:r w:rsidRPr="4EAE9792">
              <w:t xml:space="preserve">ode 1 delivery. This involved asking patients to return for surgery in the afternoon. Unlike </w:t>
            </w:r>
            <w:r w:rsidR="009237AF">
              <w:t xml:space="preserve">PDSA </w:t>
            </w:r>
            <w:r w:rsidRPr="4EAE9792">
              <w:t>1</w:t>
            </w:r>
            <w:r w:rsidR="003B1BA7">
              <w:t xml:space="preserve">, </w:t>
            </w:r>
            <w:r w:rsidRPr="4EAE9792">
              <w:t xml:space="preserve">when all patients were re-scheduled to return in the afternoon, this </w:t>
            </w:r>
            <w:r w:rsidR="00AA3899">
              <w:t xml:space="preserve">was a </w:t>
            </w:r>
            <w:r w:rsidRPr="4EAE9792">
              <w:t>more flexible approach</w:t>
            </w:r>
            <w:r w:rsidR="003B1BA7">
              <w:t xml:space="preserve"> that invo</w:t>
            </w:r>
            <w:r w:rsidR="0089448C">
              <w:t>lv</w:t>
            </w:r>
            <w:r w:rsidR="003B1BA7">
              <w:t>ed</w:t>
            </w:r>
            <w:r w:rsidR="00AA3899">
              <w:t xml:space="preserve"> </w:t>
            </w:r>
            <w:r w:rsidRPr="4EAE9792">
              <w:t>switch</w:t>
            </w:r>
            <w:r w:rsidR="00AA3899">
              <w:t>ing</w:t>
            </w:r>
            <w:r w:rsidRPr="4EAE9792">
              <w:t xml:space="preserve"> between </w:t>
            </w:r>
            <w:r w:rsidR="009237AF">
              <w:t>M</w:t>
            </w:r>
            <w:r w:rsidRPr="4EAE9792">
              <w:t xml:space="preserve">ode 1 and </w:t>
            </w:r>
            <w:r w:rsidR="009237AF">
              <w:t>M</w:t>
            </w:r>
            <w:r w:rsidRPr="4EAE9792">
              <w:t>ode 2 working depending on patient numbers and service demand</w:t>
            </w:r>
            <w:r w:rsidR="009237AF">
              <w:t>. This</w:t>
            </w:r>
            <w:r w:rsidRPr="4EAE9792">
              <w:t xml:space="preserve"> aimed to </w:t>
            </w:r>
            <w:proofErr w:type="spellStart"/>
            <w:r w:rsidRPr="4EAE9792">
              <w:t>maxim</w:t>
            </w:r>
            <w:r w:rsidR="00662BEF">
              <w:t>ise</w:t>
            </w:r>
            <w:proofErr w:type="spellEnd"/>
            <w:r w:rsidRPr="4EAE9792">
              <w:t xml:space="preserve"> efficiency and reduce delays for patients whenever possible</w:t>
            </w:r>
            <w:r w:rsidR="002E7A50">
              <w:t>,</w:t>
            </w:r>
            <w:r w:rsidRPr="4EAE9792">
              <w:t xml:space="preserve"> whilst </w:t>
            </w:r>
            <w:r w:rsidR="0034218E">
              <w:t xml:space="preserve">simultaneously </w:t>
            </w:r>
            <w:r w:rsidRPr="4EAE9792">
              <w:t xml:space="preserve">managing real time service demands to </w:t>
            </w:r>
            <w:proofErr w:type="spellStart"/>
            <w:r w:rsidRPr="4EAE9792">
              <w:t>minimise</w:t>
            </w:r>
            <w:proofErr w:type="spellEnd"/>
            <w:r w:rsidRPr="4EAE9792">
              <w:t xml:space="preserve"> initial patient assessment </w:t>
            </w:r>
            <w:r w:rsidRPr="4EAE9792">
              <w:lastRenderedPageBreak/>
              <w:t xml:space="preserve">wait times. </w:t>
            </w:r>
            <w:r w:rsidR="00B70A74" w:rsidRPr="4EAE9792">
              <w:t xml:space="preserve">This </w:t>
            </w:r>
            <w:r w:rsidR="00335D8E">
              <w:t>approach</w:t>
            </w:r>
            <w:r w:rsidR="00C31F18">
              <w:t xml:space="preserve"> </w:t>
            </w:r>
            <w:r w:rsidR="00B70A74" w:rsidRPr="4EAE9792">
              <w:t>proved successful as it provided a mechanism for preventing and dealing with clinic bottlenecks whilst maintaining effective patient flow</w:t>
            </w:r>
            <w:r w:rsidR="002E7A50">
              <w:t xml:space="preserve"> and </w:t>
            </w:r>
            <w:proofErr w:type="spellStart"/>
            <w:r w:rsidR="002E7A50">
              <w:t>maximising</w:t>
            </w:r>
            <w:proofErr w:type="spellEnd"/>
            <w:r w:rsidR="002E7A50">
              <w:t xml:space="preserve"> service capacity</w:t>
            </w:r>
            <w:r w:rsidR="00B70A74" w:rsidRPr="4EAE9792">
              <w:t xml:space="preserve">. </w:t>
            </w:r>
            <w:r w:rsidR="00B70A74">
              <w:t>M</w:t>
            </w:r>
            <w:r w:rsidR="00B70A74" w:rsidRPr="4EAE9792">
              <w:t xml:space="preserve">ode 1 was </w:t>
            </w:r>
            <w:r w:rsidR="00B70A74">
              <w:t xml:space="preserve">generally </w:t>
            </w:r>
            <w:r w:rsidR="00B70A74" w:rsidRPr="4EAE9792">
              <w:t>most effective as it allowed the team to assess and treat immediately</w:t>
            </w:r>
            <w:r w:rsidR="00C31F18">
              <w:t>,</w:t>
            </w:r>
            <w:r w:rsidR="00B70A74" w:rsidRPr="4EAE9792">
              <w:t xml:space="preserve"> reducing patient waiting time. Mode 2 however offer</w:t>
            </w:r>
            <w:r w:rsidR="00C31F18">
              <w:t>ed</w:t>
            </w:r>
            <w:r w:rsidR="00625FF9">
              <w:t xml:space="preserve"> the</w:t>
            </w:r>
            <w:r w:rsidR="00D67F0D">
              <w:t xml:space="preserve"> </w:t>
            </w:r>
            <w:r w:rsidR="00625FF9" w:rsidRPr="4EAE9792">
              <w:t xml:space="preserve">clinical team </w:t>
            </w:r>
            <w:r w:rsidR="00B70A74" w:rsidRPr="4EAE9792">
              <w:t>flexibility</w:t>
            </w:r>
            <w:r w:rsidR="00625FF9">
              <w:t xml:space="preserve">, </w:t>
            </w:r>
            <w:r w:rsidR="001635F1">
              <w:t>enabl</w:t>
            </w:r>
            <w:r w:rsidR="00625FF9">
              <w:t>ing</w:t>
            </w:r>
            <w:r w:rsidR="001635F1">
              <w:t xml:space="preserve"> them to </w:t>
            </w:r>
            <w:proofErr w:type="spellStart"/>
            <w:r w:rsidR="00B70A74" w:rsidRPr="4EAE9792">
              <w:t>maximise</w:t>
            </w:r>
            <w:proofErr w:type="spellEnd"/>
            <w:r w:rsidR="00B70A74" w:rsidRPr="4EAE9792">
              <w:t xml:space="preserve"> resource</w:t>
            </w:r>
            <w:r w:rsidR="00342D86">
              <w:t>s</w:t>
            </w:r>
            <w:r w:rsidR="00B70A74" w:rsidRPr="4EAE9792">
              <w:t xml:space="preserve"> and patient flow in response to service demand</w:t>
            </w:r>
            <w:r w:rsidR="00AC536F">
              <w:t xml:space="preserve"> when required</w:t>
            </w:r>
            <w:r w:rsidR="00B70A74" w:rsidRPr="4EAE9792">
              <w:t xml:space="preserve">. </w:t>
            </w:r>
            <w:r w:rsidR="00B70A74">
              <w:rPr>
                <w:color w:val="000000" w:themeColor="text1"/>
              </w:rPr>
              <w:t xml:space="preserve">PDSA cycle </w:t>
            </w:r>
            <w:r w:rsidR="000E749B">
              <w:rPr>
                <w:color w:val="000000" w:themeColor="text1"/>
              </w:rPr>
              <w:t>3</w:t>
            </w:r>
            <w:r w:rsidR="00E81FC0">
              <w:rPr>
                <w:color w:val="000000" w:themeColor="text1"/>
              </w:rPr>
              <w:t xml:space="preserve"> enabled</w:t>
            </w:r>
            <w:r w:rsidR="00B11DCE">
              <w:rPr>
                <w:color w:val="000000" w:themeColor="text1"/>
              </w:rPr>
              <w:t xml:space="preserve"> two-thirds of eligible patients </w:t>
            </w:r>
            <w:r w:rsidR="00E81FC0">
              <w:rPr>
                <w:color w:val="000000" w:themeColor="text1"/>
              </w:rPr>
              <w:t xml:space="preserve">to </w:t>
            </w:r>
            <w:r w:rsidR="00F930DA">
              <w:rPr>
                <w:color w:val="000000" w:themeColor="text1"/>
              </w:rPr>
              <w:t>have</w:t>
            </w:r>
            <w:r w:rsidR="00B11DCE">
              <w:rPr>
                <w:color w:val="000000" w:themeColor="text1"/>
              </w:rPr>
              <w:t xml:space="preserve"> surgery in Mode </w:t>
            </w:r>
            <w:r w:rsidR="005071B9">
              <w:rPr>
                <w:color w:val="000000" w:themeColor="text1"/>
              </w:rPr>
              <w:t>1</w:t>
            </w:r>
            <w:r w:rsidR="0060133A">
              <w:rPr>
                <w:color w:val="000000" w:themeColor="text1"/>
              </w:rPr>
              <w:t xml:space="preserve"> </w:t>
            </w:r>
            <w:proofErr w:type="gramStart"/>
            <w:r w:rsidR="00676BB2">
              <w:rPr>
                <w:color w:val="000000" w:themeColor="text1"/>
              </w:rPr>
              <w:t>i.e.</w:t>
            </w:r>
            <w:proofErr w:type="gramEnd"/>
            <w:r w:rsidR="00676BB2">
              <w:rPr>
                <w:color w:val="000000" w:themeColor="text1"/>
              </w:rPr>
              <w:t xml:space="preserve"> ‘do as we go’</w:t>
            </w:r>
            <w:r w:rsidR="00B84875">
              <w:rPr>
                <w:color w:val="000000" w:themeColor="text1"/>
              </w:rPr>
              <w:t xml:space="preserve"> </w:t>
            </w:r>
            <w:r w:rsidR="00D836A6">
              <w:rPr>
                <w:color w:val="000000" w:themeColor="text1"/>
              </w:rPr>
              <w:t xml:space="preserve">(comprising </w:t>
            </w:r>
            <w:r w:rsidR="00E74221">
              <w:rPr>
                <w:color w:val="000000" w:themeColor="text1"/>
              </w:rPr>
              <w:t>17</w:t>
            </w:r>
            <w:r w:rsidR="00E7796C">
              <w:rPr>
                <w:color w:val="000000" w:themeColor="text1"/>
              </w:rPr>
              <w:t xml:space="preserve"> males and </w:t>
            </w:r>
            <w:r w:rsidR="004E3465">
              <w:rPr>
                <w:color w:val="000000" w:themeColor="text1"/>
              </w:rPr>
              <w:t>10</w:t>
            </w:r>
            <w:r w:rsidR="00E7796C">
              <w:rPr>
                <w:color w:val="000000" w:themeColor="text1"/>
              </w:rPr>
              <w:t xml:space="preserve"> females) and the procedures undertaken are detailed in Figure 2, </w:t>
            </w:r>
            <w:r w:rsidR="00B84875">
              <w:rPr>
                <w:color w:val="000000" w:themeColor="text1"/>
              </w:rPr>
              <w:t>but still indicated ineffective use of Registered Nurse time</w:t>
            </w:r>
            <w:r w:rsidR="00676878">
              <w:rPr>
                <w:color w:val="000000" w:themeColor="text1"/>
              </w:rPr>
              <w:t>, which</w:t>
            </w:r>
            <w:r w:rsidR="00BF2BD6">
              <w:rPr>
                <w:color w:val="000000" w:themeColor="text1"/>
              </w:rPr>
              <w:t xml:space="preserve"> </w:t>
            </w:r>
            <w:r w:rsidR="00B84875">
              <w:rPr>
                <w:color w:val="000000" w:themeColor="text1"/>
              </w:rPr>
              <w:t xml:space="preserve">was addressed </w:t>
            </w:r>
            <w:r w:rsidR="00BF2BD6">
              <w:rPr>
                <w:color w:val="000000" w:themeColor="text1"/>
              </w:rPr>
              <w:t xml:space="preserve">in PDSA </w:t>
            </w:r>
            <w:r w:rsidR="00B84875">
              <w:rPr>
                <w:color w:val="000000" w:themeColor="text1"/>
              </w:rPr>
              <w:t>4.</w:t>
            </w:r>
          </w:p>
          <w:p w14:paraId="5464713D" w14:textId="79CB1F7E" w:rsidR="00AC536F" w:rsidRDefault="00AC536F" w:rsidP="00B70A74">
            <w:pPr>
              <w:spacing w:line="360" w:lineRule="auto"/>
              <w:jc w:val="both"/>
              <w:rPr>
                <w:color w:val="000000" w:themeColor="text1"/>
              </w:rPr>
            </w:pPr>
          </w:p>
          <w:p w14:paraId="6A180AB8" w14:textId="26011335" w:rsidR="00AE19BC" w:rsidRPr="003C0D1C" w:rsidRDefault="00AE19BC" w:rsidP="00AE19BC">
            <w:pPr>
              <w:spacing w:line="360" w:lineRule="auto"/>
              <w:jc w:val="both"/>
            </w:pPr>
            <w:r w:rsidRPr="4EAE9792">
              <w:t xml:space="preserve">PDSA cycle </w:t>
            </w:r>
            <w:r>
              <w:t>4</w:t>
            </w:r>
            <w:r w:rsidRPr="4EAE9792">
              <w:t xml:space="preserve"> tested a suggestion from the trauma clinic administrator that with minimal training she could help address </w:t>
            </w:r>
            <w:r w:rsidR="003825C1">
              <w:t>a</w:t>
            </w:r>
            <w:r w:rsidRPr="4EAE9792">
              <w:t xml:space="preserve"> </w:t>
            </w:r>
            <w:r w:rsidR="005026B1">
              <w:t xml:space="preserve">remaining </w:t>
            </w:r>
            <w:r w:rsidRPr="4EAE9792">
              <w:t xml:space="preserve">bottleneck. This bottleneck </w:t>
            </w:r>
            <w:r w:rsidR="00960268">
              <w:t xml:space="preserve">resulted from </w:t>
            </w:r>
            <w:r w:rsidRPr="4EAE9792">
              <w:t xml:space="preserve">delays for </w:t>
            </w:r>
            <w:r>
              <w:t>Registered N</w:t>
            </w:r>
            <w:r w:rsidRPr="4EAE9792">
              <w:t xml:space="preserve">urses in liaising with the trauma coordinator who was based </w:t>
            </w:r>
            <w:r w:rsidR="00605DFF">
              <w:t>at</w:t>
            </w:r>
            <w:r w:rsidRPr="4EAE9792">
              <w:t xml:space="preserve"> another hospita</w:t>
            </w:r>
            <w:r w:rsidR="00605DFF">
              <w:t>l</w:t>
            </w:r>
            <w:r>
              <w:t xml:space="preserve">. The clinic administrator volunteered to </w:t>
            </w:r>
            <w:r w:rsidR="0041685A">
              <w:t>do the pre-operative</w:t>
            </w:r>
            <w:r w:rsidRPr="4EAE9792">
              <w:t xml:space="preserve"> administrative </w:t>
            </w:r>
            <w:r w:rsidR="00F93F70">
              <w:t xml:space="preserve">tasks involved in </w:t>
            </w:r>
            <w:r w:rsidRPr="4EAE9792">
              <w:t xml:space="preserve">the treatment process </w:t>
            </w:r>
            <w:r>
              <w:t xml:space="preserve">to </w:t>
            </w:r>
            <w:r w:rsidRPr="4EAE9792">
              <w:t xml:space="preserve">free up nursing staff to provide patient care. </w:t>
            </w:r>
            <w:r w:rsidR="001F32EA">
              <w:t>Patient numbers during this cycle wer</w:t>
            </w:r>
            <w:r w:rsidR="00740000">
              <w:t>e</w:t>
            </w:r>
            <w:r w:rsidR="001F32EA">
              <w:t xml:space="preserve"> 41 males and 13 females, and </w:t>
            </w:r>
            <w:r w:rsidR="001F32EA">
              <w:rPr>
                <w:color w:val="000000" w:themeColor="text1"/>
              </w:rPr>
              <w:t>the procedures undertaken are detailed in Figure 2</w:t>
            </w:r>
            <w:r w:rsidR="001F32EA">
              <w:rPr>
                <w:color w:val="000000" w:themeColor="text1"/>
              </w:rPr>
              <w:t>.</w:t>
            </w:r>
            <w:r w:rsidR="001F32EA">
              <w:t xml:space="preserve"> </w:t>
            </w:r>
            <w:r w:rsidRPr="4EAE9792">
              <w:t xml:space="preserve">The results were evaluated informally in the staff huddle and all staff feedback indicated this </w:t>
            </w:r>
            <w:r w:rsidR="000C1EA9" w:rsidRPr="4EAE9792">
              <w:t xml:space="preserve">change </w:t>
            </w:r>
            <w:r w:rsidRPr="4EAE9792">
              <w:t>was positive. The trauma clinic administrator report</w:t>
            </w:r>
            <w:r w:rsidR="006A2615">
              <w:t>ed that</w:t>
            </w:r>
            <w:r w:rsidRPr="4EAE9792">
              <w:t xml:space="preserve"> </w:t>
            </w:r>
            <w:r w:rsidR="00DD2FA4">
              <w:t xml:space="preserve">the change </w:t>
            </w:r>
            <w:r w:rsidR="00FD4026">
              <w:t xml:space="preserve">did </w:t>
            </w:r>
            <w:r w:rsidR="006A2615">
              <w:t>not</w:t>
            </w:r>
            <w:r w:rsidR="00FD4026">
              <w:t xml:space="preserve"> negatively </w:t>
            </w:r>
            <w:r w:rsidRPr="4EAE9792">
              <w:t>impact her workload and the nursing staff reported it had increased their capacity to delivery more timely patient care. The staff continued to review this change in the weekly staff huddles</w:t>
            </w:r>
            <w:r w:rsidR="00DC4B3B">
              <w:t xml:space="preserve"> </w:t>
            </w:r>
            <w:r w:rsidRPr="4EAE9792">
              <w:t>before it was formally incorporated into the trauma clinic administrator’s job description</w:t>
            </w:r>
            <w:r>
              <w:t>,</w:t>
            </w:r>
            <w:r w:rsidRPr="4EAE9792">
              <w:t xml:space="preserve"> based on positive evaluation by the </w:t>
            </w:r>
            <w:r>
              <w:t xml:space="preserve">administrator and </w:t>
            </w:r>
            <w:r w:rsidRPr="4EAE9792">
              <w:t>the nursing staff</w:t>
            </w:r>
            <w:r>
              <w:t>.</w:t>
            </w:r>
          </w:p>
          <w:p w14:paraId="00842F52" w14:textId="77777777" w:rsidR="00AE19BC" w:rsidRDefault="00AE19BC" w:rsidP="00B70A74">
            <w:pPr>
              <w:spacing w:line="360" w:lineRule="auto"/>
              <w:jc w:val="both"/>
              <w:rPr>
                <w:color w:val="000000" w:themeColor="text1"/>
              </w:rPr>
            </w:pPr>
          </w:p>
          <w:p w14:paraId="0C405EA5" w14:textId="1E4E7ECD" w:rsidR="00361CB3" w:rsidRDefault="007229D3" w:rsidP="00BB285B">
            <w:pPr>
              <w:spacing w:line="360" w:lineRule="auto"/>
              <w:jc w:val="both"/>
            </w:pPr>
            <w:r>
              <w:t xml:space="preserve">Project results were disseminated to the Plastic Surgery team at the departmental audit meeting. </w:t>
            </w:r>
            <w:r w:rsidR="00B70A74">
              <w:rPr>
                <w:color w:val="000000" w:themeColor="text1"/>
              </w:rPr>
              <w:t>Regular review and evaluation of this way of working has continued to demonstrate positive results therefore the service continues to operate in this way</w:t>
            </w:r>
            <w:r w:rsidR="00DC4B3B">
              <w:rPr>
                <w:color w:val="000000" w:themeColor="text1"/>
              </w:rPr>
              <w:t xml:space="preserve"> </w:t>
            </w:r>
            <w:r w:rsidR="00B70A74" w:rsidRPr="005D4330">
              <w:rPr>
                <w:color w:val="000000" w:themeColor="text1"/>
              </w:rPr>
              <w:t xml:space="preserve">approximately </w:t>
            </w:r>
            <w:r w:rsidR="005B2C9A">
              <w:rPr>
                <w:color w:val="000000" w:themeColor="text1"/>
              </w:rPr>
              <w:t>two years</w:t>
            </w:r>
            <w:r w:rsidR="00B70A74" w:rsidRPr="005D4330">
              <w:rPr>
                <w:color w:val="000000" w:themeColor="text1"/>
              </w:rPr>
              <w:t xml:space="preserve"> later.</w:t>
            </w:r>
          </w:p>
        </w:tc>
      </w:tr>
      <w:tr w:rsidR="00815148" w14:paraId="6BBBF6DD" w14:textId="77777777" w:rsidTr="00175C72">
        <w:tc>
          <w:tcPr>
            <w:tcW w:w="8921" w:type="dxa"/>
            <w:tcMar>
              <w:top w:w="100" w:type="dxa"/>
              <w:left w:w="100" w:type="dxa"/>
              <w:bottom w:w="100" w:type="dxa"/>
              <w:right w:w="100" w:type="dxa"/>
            </w:tcMar>
          </w:tcPr>
          <w:p w14:paraId="49736A25" w14:textId="2F6B0EC3" w:rsidR="00815148" w:rsidRDefault="00036CAC" w:rsidP="00B17A2E">
            <w:pPr>
              <w:pStyle w:val="Normal1"/>
              <w:widowControl w:val="0"/>
              <w:spacing w:line="240" w:lineRule="auto"/>
            </w:pPr>
            <w:r>
              <w:rPr>
                <w:i/>
              </w:rPr>
              <w:lastRenderedPageBreak/>
              <w:t>Results</w:t>
            </w:r>
          </w:p>
        </w:tc>
      </w:tr>
      <w:tr w:rsidR="00815148" w14:paraId="360B55D0" w14:textId="77777777" w:rsidTr="00175C72">
        <w:tc>
          <w:tcPr>
            <w:tcW w:w="8921" w:type="dxa"/>
            <w:tcMar>
              <w:top w:w="100" w:type="dxa"/>
              <w:left w:w="100" w:type="dxa"/>
              <w:bottom w:w="100" w:type="dxa"/>
              <w:right w:w="100" w:type="dxa"/>
            </w:tcMar>
          </w:tcPr>
          <w:p w14:paraId="5280389A" w14:textId="2542A664" w:rsidR="007A3F39" w:rsidRDefault="000A6690" w:rsidP="002E6D10">
            <w:pPr>
              <w:spacing w:line="360" w:lineRule="auto"/>
              <w:jc w:val="both"/>
            </w:pPr>
            <w:r w:rsidRPr="003C0D1C">
              <w:t>The project ran for eight weeks</w:t>
            </w:r>
            <w:r w:rsidR="00E830E4">
              <w:t>, involved four PD</w:t>
            </w:r>
            <w:r w:rsidR="005B2C9A">
              <w:t>S</w:t>
            </w:r>
            <w:r w:rsidR="00E830E4">
              <w:t>A cycles</w:t>
            </w:r>
            <w:r w:rsidR="009275FB">
              <w:t xml:space="preserve">, of </w:t>
            </w:r>
            <w:r w:rsidR="007A3F39">
              <w:t>16</w:t>
            </w:r>
            <w:r w:rsidR="009275FB">
              <w:t xml:space="preserve"> </w:t>
            </w:r>
            <w:r w:rsidR="007A3F39">
              <w:t>4</w:t>
            </w:r>
            <w:r w:rsidR="009275FB">
              <w:t xml:space="preserve">, </w:t>
            </w:r>
            <w:r w:rsidR="002254A0">
              <w:t>27</w:t>
            </w:r>
            <w:r w:rsidR="009275FB">
              <w:t xml:space="preserve">, </w:t>
            </w:r>
            <w:r w:rsidR="007A3F39">
              <w:t>55</w:t>
            </w:r>
            <w:r w:rsidR="009275FB">
              <w:t xml:space="preserve"> patients respectively,</w:t>
            </w:r>
            <w:r w:rsidR="006C0271">
              <w:t xml:space="preserve"> </w:t>
            </w:r>
            <w:r w:rsidR="003C2000">
              <w:t xml:space="preserve">102 in total. </w:t>
            </w:r>
            <w:r w:rsidR="00E830E4">
              <w:t>Of</w:t>
            </w:r>
            <w:r w:rsidR="00E005CF">
              <w:t xml:space="preserve"> </w:t>
            </w:r>
            <w:r w:rsidR="00E830E4">
              <w:t>these,</w:t>
            </w:r>
            <w:r w:rsidR="00E005CF">
              <w:t xml:space="preserve"> </w:t>
            </w:r>
            <w:r w:rsidR="00D07C1D">
              <w:t>72 were male (mean ag</w:t>
            </w:r>
            <w:r w:rsidR="004F0494">
              <w:t>e 43</w:t>
            </w:r>
            <w:r w:rsidR="00996B8E">
              <w:t xml:space="preserve"> </w:t>
            </w:r>
            <w:r w:rsidR="004F0494">
              <w:t xml:space="preserve">years, range 16 to </w:t>
            </w:r>
            <w:r w:rsidR="005B2C9A">
              <w:t>83</w:t>
            </w:r>
            <w:r w:rsidR="004F0494">
              <w:t xml:space="preserve"> years)</w:t>
            </w:r>
            <w:r w:rsidR="00D07C1D">
              <w:t xml:space="preserve"> a</w:t>
            </w:r>
            <w:r w:rsidR="00301069">
              <w:t xml:space="preserve">nd </w:t>
            </w:r>
            <w:r w:rsidR="00D07C1D">
              <w:t>30 female</w:t>
            </w:r>
            <w:r w:rsidR="004F0494">
              <w:t xml:space="preserve"> (mean age 44</w:t>
            </w:r>
            <w:r w:rsidR="00933C58">
              <w:t xml:space="preserve"> </w:t>
            </w:r>
            <w:r w:rsidR="004F0494">
              <w:t xml:space="preserve">years, range </w:t>
            </w:r>
            <w:r w:rsidR="005B2C9A">
              <w:t xml:space="preserve">17 </w:t>
            </w:r>
            <w:r w:rsidR="00301069">
              <w:t xml:space="preserve">to </w:t>
            </w:r>
            <w:r w:rsidR="005B2C9A">
              <w:t>81</w:t>
            </w:r>
            <w:r w:rsidR="00301069">
              <w:t xml:space="preserve"> years)</w:t>
            </w:r>
            <w:r w:rsidRPr="003C0D1C">
              <w:t>.</w:t>
            </w:r>
            <w:r w:rsidR="004C2045">
              <w:t xml:space="preserve"> These results broadly reflect the normal patient population. This type of minor trauma </w:t>
            </w:r>
            <w:r w:rsidR="00C73CD0">
              <w:t>is</w:t>
            </w:r>
            <w:r w:rsidR="005B2C9A">
              <w:t xml:space="preserve"> </w:t>
            </w:r>
            <w:r w:rsidR="004C2045">
              <w:t xml:space="preserve">more prevalent in males </w:t>
            </w:r>
            <w:r w:rsidR="00C73CD0">
              <w:t xml:space="preserve">due to the </w:t>
            </w:r>
            <w:r w:rsidR="004C2045">
              <w:t xml:space="preserve">nature of their occupations </w:t>
            </w:r>
            <w:proofErr w:type="gramStart"/>
            <w:r w:rsidR="004C2045">
              <w:t>i</w:t>
            </w:r>
            <w:r w:rsidR="00EB30FC">
              <w:t>.</w:t>
            </w:r>
            <w:r w:rsidR="004C2045">
              <w:t>e</w:t>
            </w:r>
            <w:r w:rsidR="00EB30FC">
              <w:t>.</w:t>
            </w:r>
            <w:proofErr w:type="gramEnd"/>
            <w:r w:rsidR="004C2045">
              <w:t xml:space="preserve"> manual workers</w:t>
            </w:r>
            <w:r w:rsidR="00EB30FC">
              <w:t>.</w:t>
            </w:r>
            <w:r w:rsidRPr="003C0D1C">
              <w:t xml:space="preserve"> </w:t>
            </w:r>
            <w:r w:rsidR="003A68DE">
              <w:t xml:space="preserve">The baseline for same-day surgery </w:t>
            </w:r>
            <w:r w:rsidR="006F3B72" w:rsidRPr="003C0D1C">
              <w:t>patients with minor injuries requir</w:t>
            </w:r>
            <w:r w:rsidR="006F3B72">
              <w:t>ing</w:t>
            </w:r>
            <w:r w:rsidR="006F3B72" w:rsidRPr="003C0D1C">
              <w:t xml:space="preserve"> surgery under LA</w:t>
            </w:r>
            <w:r w:rsidR="006F3B72">
              <w:t xml:space="preserve"> </w:t>
            </w:r>
            <w:r w:rsidR="003A68DE">
              <w:t xml:space="preserve">was 82% pre-project. </w:t>
            </w:r>
            <w:r w:rsidR="008075EA">
              <w:lastRenderedPageBreak/>
              <w:t>Throughout</w:t>
            </w:r>
            <w:r w:rsidR="00AB6419">
              <w:t xml:space="preserve"> the project period, t</w:t>
            </w:r>
            <w:r w:rsidR="009106C9">
              <w:t>he</w:t>
            </w:r>
            <w:r w:rsidR="007C6459">
              <w:t xml:space="preserve"> </w:t>
            </w:r>
            <w:r w:rsidRPr="003C0D1C">
              <w:t xml:space="preserve">data indicated the team provided same day surgery for 98% </w:t>
            </w:r>
            <w:r w:rsidR="00F648EC">
              <w:t xml:space="preserve">(n=100), or all but two, </w:t>
            </w:r>
            <w:r w:rsidRPr="003C0D1C">
              <w:t>of</w:t>
            </w:r>
            <w:r w:rsidR="008075EA">
              <w:t xml:space="preserve"> </w:t>
            </w:r>
            <w:r w:rsidR="00296DD8" w:rsidRPr="4EAE9792">
              <w:t xml:space="preserve">all suitable patients </w:t>
            </w:r>
            <w:r w:rsidR="0080793B">
              <w:t xml:space="preserve">in </w:t>
            </w:r>
            <w:r w:rsidR="008075EA">
              <w:t xml:space="preserve">this client group </w:t>
            </w:r>
            <w:r w:rsidR="003317C5">
              <w:t>via the See and Treat service</w:t>
            </w:r>
            <w:r w:rsidR="00296DD8">
              <w:t xml:space="preserve">. </w:t>
            </w:r>
            <w:r w:rsidR="00A61605">
              <w:t xml:space="preserve">This meant that only two patients returned for surgery </w:t>
            </w:r>
            <w:proofErr w:type="gramStart"/>
            <w:r w:rsidR="00A61605">
              <w:t>at a later dat</w:t>
            </w:r>
            <w:r w:rsidR="0047181C">
              <w:t>e</w:t>
            </w:r>
            <w:proofErr w:type="gramEnd"/>
            <w:r w:rsidR="0047181C">
              <w:t>.</w:t>
            </w:r>
            <w:r w:rsidR="00A61605">
              <w:t xml:space="preserve"> </w:t>
            </w:r>
            <w:r w:rsidRPr="4EAE9792">
              <w:t>In week one, one patient was intoxicated and therefore unable to provide informed consent and in week six, one patient did not undergo surgery as the junior doctor in clinic was not confident to undertake the surgical procedure required</w:t>
            </w:r>
            <w:r w:rsidR="00C23607">
              <w:t xml:space="preserve"> (figure </w:t>
            </w:r>
            <w:r w:rsidR="00166AAA">
              <w:t>2</w:t>
            </w:r>
            <w:r w:rsidR="00C23607">
              <w:t>)</w:t>
            </w:r>
            <w:r w:rsidRPr="4EAE9792">
              <w:t>.</w:t>
            </w:r>
            <w:r w:rsidR="000032F4">
              <w:t xml:space="preserve"> </w:t>
            </w:r>
            <w:r w:rsidR="00F9797A">
              <w:t xml:space="preserve">The </w:t>
            </w:r>
            <w:r w:rsidR="000032F4">
              <w:t xml:space="preserve">procedures undertaken </w:t>
            </w:r>
            <w:r w:rsidR="00F9797A">
              <w:t>during the project (n=100)</w:t>
            </w:r>
            <w:r w:rsidR="004364F4">
              <w:t xml:space="preserve"> comprised: nail bed repair (n=</w:t>
            </w:r>
            <w:r w:rsidR="001F2C4C">
              <w:t>3</w:t>
            </w:r>
            <w:r w:rsidR="004364F4">
              <w:t>8)</w:t>
            </w:r>
            <w:r w:rsidR="001F2C4C">
              <w:t xml:space="preserve">, extensor tendon repair (n=11), repair of facial lacerations (n=5), washout of </w:t>
            </w:r>
            <w:r w:rsidR="00A71E01">
              <w:t>bites animal and human (n=7), washout and closure of wounds with no structural damage (n=29), other (n=10)</w:t>
            </w:r>
            <w:r w:rsidR="0021631A">
              <w:t>.</w:t>
            </w:r>
          </w:p>
          <w:p w14:paraId="418D9343" w14:textId="24A6F0EE" w:rsidR="000A6690" w:rsidRDefault="000A6690" w:rsidP="001559A7">
            <w:pPr>
              <w:spacing w:line="360" w:lineRule="auto"/>
              <w:jc w:val="both"/>
            </w:pPr>
          </w:p>
          <w:p w14:paraId="428DC8C8" w14:textId="06CDF064" w:rsidR="000A6690" w:rsidRPr="003C0D1C" w:rsidRDefault="000A6690" w:rsidP="001559A7">
            <w:pPr>
              <w:spacing w:line="360" w:lineRule="auto"/>
              <w:jc w:val="both"/>
            </w:pPr>
            <w:r w:rsidRPr="003C0D1C">
              <w:t xml:space="preserve">Eighty </w:t>
            </w:r>
            <w:r w:rsidRPr="00A52592">
              <w:t>eight percent (n</w:t>
            </w:r>
            <w:r w:rsidRPr="00534072">
              <w:t>=</w:t>
            </w:r>
            <w:r>
              <w:t>88</w:t>
            </w:r>
            <w:r w:rsidRPr="00A52592">
              <w:t>) of the</w:t>
            </w:r>
            <w:r>
              <w:t xml:space="preserve"> 100 </w:t>
            </w:r>
            <w:r w:rsidRPr="003C0D1C">
              <w:t xml:space="preserve">patients </w:t>
            </w:r>
            <w:r>
              <w:t xml:space="preserve">who received same day surgery </w:t>
            </w:r>
            <w:r w:rsidRPr="003C0D1C">
              <w:t>provided feedback</w:t>
            </w:r>
            <w:r>
              <w:t xml:space="preserve"> on their experience </w:t>
            </w:r>
            <w:r w:rsidRPr="00A52592">
              <w:t xml:space="preserve">of the See and Treat </w:t>
            </w:r>
            <w:r w:rsidR="009106C9">
              <w:t>s</w:t>
            </w:r>
            <w:r w:rsidRPr="00A52592">
              <w:t>ervice</w:t>
            </w:r>
            <w:r w:rsidR="00E544FA">
              <w:t xml:space="preserve"> at discharge</w:t>
            </w:r>
            <w:r w:rsidRPr="00A52592">
              <w:t xml:space="preserve">. Of these, </w:t>
            </w:r>
            <w:r>
              <w:t>98</w:t>
            </w:r>
            <w:r w:rsidRPr="00A52592">
              <w:t>% (</w:t>
            </w:r>
            <w:r w:rsidRPr="00534072">
              <w:t>n= 86</w:t>
            </w:r>
            <w:r w:rsidRPr="00A52592">
              <w:t xml:space="preserve">) </w:t>
            </w:r>
            <w:r w:rsidR="00752F71">
              <w:t xml:space="preserve">reported </w:t>
            </w:r>
            <w:r w:rsidRPr="00A52592">
              <w:t>the service was excellent with</w:t>
            </w:r>
            <w:r w:rsidRPr="003C0D1C">
              <w:t xml:space="preserve"> </w:t>
            </w:r>
            <w:r w:rsidRPr="00A52592">
              <w:t xml:space="preserve">2% </w:t>
            </w:r>
            <w:r w:rsidRPr="00534072">
              <w:t>(n= 2)</w:t>
            </w:r>
            <w:r>
              <w:t xml:space="preserve"> rating it as </w:t>
            </w:r>
            <w:r w:rsidRPr="003C0D1C">
              <w:t>good</w:t>
            </w:r>
            <w:r w:rsidR="00A64B0B">
              <w:t xml:space="preserve">. </w:t>
            </w:r>
            <w:r w:rsidRPr="003C0D1C">
              <w:t>Al</w:t>
            </w:r>
            <w:r>
              <w:t xml:space="preserve">l </w:t>
            </w:r>
            <w:r w:rsidRPr="003C0D1C">
              <w:t>patients preferred same day surgery</w:t>
            </w:r>
            <w:r w:rsidR="00063771">
              <w:t xml:space="preserve"> though we have no way of differentiating patient experience by Mode 1 (‘do as we go’) and Mode 2 (return </w:t>
            </w:r>
            <w:r w:rsidR="007A67F2">
              <w:t xml:space="preserve">for surgery </w:t>
            </w:r>
            <w:r w:rsidR="00063771">
              <w:t xml:space="preserve">later the same day) as </w:t>
            </w:r>
            <w:r w:rsidR="007A67F2">
              <w:t xml:space="preserve">this </w:t>
            </w:r>
            <w:r w:rsidR="00063771">
              <w:t>data was not collected.</w:t>
            </w:r>
            <w:r w:rsidRPr="003C0D1C">
              <w:t xml:space="preserve"> </w:t>
            </w:r>
            <w:r>
              <w:t xml:space="preserve">This indicates we can be </w:t>
            </w:r>
            <w:r w:rsidRPr="003C0D1C">
              <w:t xml:space="preserve">confident that the results are truly representative of service users’ perspectives as the response rate </w:t>
            </w:r>
            <w:r>
              <w:t xml:space="preserve">significantly exceeded </w:t>
            </w:r>
            <w:r w:rsidRPr="003C0D1C">
              <w:t xml:space="preserve">the 50% </w:t>
            </w:r>
            <w:r>
              <w:t>response rate considered appropriate</w:t>
            </w:r>
            <w:r w:rsidR="00224E69">
              <w:rPr>
                <w:vertAlign w:val="superscript"/>
              </w:rPr>
              <w:t>19</w:t>
            </w:r>
            <w:r w:rsidR="00C23607">
              <w:rPr>
                <w:vertAlign w:val="superscript"/>
              </w:rPr>
              <w:t xml:space="preserve"> </w:t>
            </w:r>
            <w:r w:rsidR="00C23607" w:rsidRPr="00C23607">
              <w:t xml:space="preserve">(figure </w:t>
            </w:r>
            <w:r w:rsidR="00166AAA">
              <w:t>3</w:t>
            </w:r>
            <w:r w:rsidR="00C23607" w:rsidRPr="00C23607">
              <w:t>)</w:t>
            </w:r>
            <w:r w:rsidR="00224E69" w:rsidRPr="00C23607">
              <w:t>.</w:t>
            </w:r>
          </w:p>
          <w:p w14:paraId="545C6AD6" w14:textId="77777777" w:rsidR="000A6690" w:rsidRDefault="000A6690" w:rsidP="001559A7">
            <w:pPr>
              <w:spacing w:line="360" w:lineRule="auto"/>
              <w:jc w:val="both"/>
            </w:pPr>
          </w:p>
          <w:p w14:paraId="2234E054" w14:textId="77777777" w:rsidR="005B2C9A" w:rsidRDefault="000A6690" w:rsidP="00BC2CDC">
            <w:pPr>
              <w:spacing w:line="360" w:lineRule="auto"/>
              <w:jc w:val="both"/>
            </w:pPr>
            <w:r w:rsidRPr="003C0D1C">
              <w:t xml:space="preserve">Qualitative patient feedback was obtained from the open questions </w:t>
            </w:r>
            <w:r>
              <w:t>i</w:t>
            </w:r>
            <w:r w:rsidRPr="003C0D1C">
              <w:t xml:space="preserve">n the </w:t>
            </w:r>
            <w:r>
              <w:t xml:space="preserve">patient evaluation proforma. All these </w:t>
            </w:r>
            <w:r w:rsidR="00B6770C">
              <w:t xml:space="preserve">verbatim </w:t>
            </w:r>
            <w:r>
              <w:t xml:space="preserve">responses were </w:t>
            </w:r>
            <w:proofErr w:type="spellStart"/>
            <w:r>
              <w:t>categorised</w:t>
            </w:r>
            <w:proofErr w:type="spellEnd"/>
            <w:r>
              <w:t xml:space="preserve"> into three </w:t>
            </w:r>
            <w:r w:rsidR="001559A7">
              <w:t>groups</w:t>
            </w:r>
            <w:r w:rsidR="003A7A16">
              <w:t xml:space="preserve"> </w:t>
            </w:r>
            <w:r w:rsidR="008D4DE1">
              <w:t>namely: perceptions of staff</w:t>
            </w:r>
            <w:r w:rsidR="00D642BB">
              <w:t>, perceptions of the service, suggested improvement</w:t>
            </w:r>
            <w:r w:rsidR="00C23607">
              <w:t xml:space="preserve"> (</w:t>
            </w:r>
            <w:r w:rsidR="00166AAA">
              <w:t>Figure 3)</w:t>
            </w:r>
            <w:r w:rsidR="00D642BB">
              <w:t xml:space="preserve">. </w:t>
            </w:r>
            <w:r w:rsidR="004B09E8">
              <w:t>Patients’</w:t>
            </w:r>
            <w:r w:rsidRPr="4EAE9792">
              <w:t xml:space="preserve"> perceptions of both the staff and service were all very positive</w:t>
            </w:r>
            <w:r w:rsidR="007F2D98">
              <w:t xml:space="preserve"> </w:t>
            </w:r>
            <w:r w:rsidR="00E02B40">
              <w:t>though</w:t>
            </w:r>
            <w:r w:rsidR="007C623A">
              <w:t xml:space="preserve"> </w:t>
            </w:r>
            <w:r w:rsidRPr="4EAE9792">
              <w:t xml:space="preserve">included three suggested </w:t>
            </w:r>
            <w:r w:rsidR="00B111B7">
              <w:t xml:space="preserve">service </w:t>
            </w:r>
            <w:r w:rsidRPr="4EAE9792">
              <w:t xml:space="preserve">improvements. In response, staff were able to source a coat hook for the clinic room however, </w:t>
            </w:r>
            <w:r w:rsidR="00FB7D35">
              <w:t xml:space="preserve">the suggested </w:t>
            </w:r>
            <w:r w:rsidRPr="4EAE9792">
              <w:t>increas</w:t>
            </w:r>
            <w:r w:rsidR="00B111B7">
              <w:t>e in</w:t>
            </w:r>
            <w:r w:rsidRPr="4EAE9792">
              <w:t xml:space="preserve"> staff establishment and physical clinic space to enable continuous </w:t>
            </w:r>
            <w:r w:rsidR="00FB7D35">
              <w:t>M</w:t>
            </w:r>
            <w:r w:rsidRPr="4EAE9792">
              <w:t xml:space="preserve">ode </w:t>
            </w:r>
            <w:r w:rsidR="00FB7D35">
              <w:t>2</w:t>
            </w:r>
            <w:r w:rsidRPr="4EAE9792">
              <w:t xml:space="preserve"> service delivery (</w:t>
            </w:r>
            <w:proofErr w:type="gramStart"/>
            <w:r w:rsidR="004B09E8" w:rsidRPr="4EAE9792">
              <w:t>i.e.</w:t>
            </w:r>
            <w:proofErr w:type="gramEnd"/>
            <w:r w:rsidRPr="4EAE9792">
              <w:t xml:space="preserve"> surgery straight after clinical assessment) to </w:t>
            </w:r>
            <w:proofErr w:type="spellStart"/>
            <w:r w:rsidRPr="4EAE9792">
              <w:t>minimise</w:t>
            </w:r>
            <w:proofErr w:type="spellEnd"/>
            <w:r w:rsidRPr="4EAE9792">
              <w:t xml:space="preserve"> wait times were not achievable at the project team level; further investment by the </w:t>
            </w:r>
            <w:proofErr w:type="spellStart"/>
            <w:r w:rsidR="009C3468">
              <w:t>organisation</w:t>
            </w:r>
            <w:proofErr w:type="spellEnd"/>
            <w:r w:rsidR="009C3468">
              <w:t xml:space="preserve"> </w:t>
            </w:r>
            <w:r w:rsidRPr="4EAE9792">
              <w:t xml:space="preserve">would be required to achieve these. One example was </w:t>
            </w:r>
            <w:r w:rsidR="003D79AB">
              <w:t>a</w:t>
            </w:r>
            <w:r w:rsidRPr="4EAE9792">
              <w:t xml:space="preserve"> patient comment regarding the waiting times between clinic and surgery. It is likely this patient underwent surgery via </w:t>
            </w:r>
            <w:r w:rsidR="003D79AB">
              <w:t>M</w:t>
            </w:r>
            <w:r w:rsidRPr="4EAE9792">
              <w:t xml:space="preserve">ode </w:t>
            </w:r>
            <w:r w:rsidR="003D79AB">
              <w:t>1</w:t>
            </w:r>
            <w:r w:rsidRPr="4EAE9792">
              <w:t xml:space="preserve"> but would have preferred the surgery earlier in the day. Due to limited space, surgery could not run alongside the clinic for all patients</w:t>
            </w:r>
            <w:r w:rsidR="009233F8">
              <w:t>,</w:t>
            </w:r>
            <w:r w:rsidRPr="4EAE9792">
              <w:t xml:space="preserve"> however this will be addressed with the </w:t>
            </w:r>
            <w:proofErr w:type="spellStart"/>
            <w:r w:rsidRPr="4EAE9792">
              <w:t>organisation</w:t>
            </w:r>
            <w:r w:rsidR="009233F8">
              <w:t>’</w:t>
            </w:r>
            <w:r w:rsidRPr="4EAE9792">
              <w:t>s</w:t>
            </w:r>
            <w:proofErr w:type="spellEnd"/>
            <w:r w:rsidRPr="4EAE9792">
              <w:t xml:space="preserve"> management team outside this project as part of ongoing service development.</w:t>
            </w:r>
          </w:p>
          <w:p w14:paraId="7BCCD648" w14:textId="77777777" w:rsidR="0095719A" w:rsidRDefault="0095719A" w:rsidP="00BC2CDC">
            <w:pPr>
              <w:spacing w:line="360" w:lineRule="auto"/>
              <w:jc w:val="both"/>
            </w:pPr>
          </w:p>
          <w:p w14:paraId="24FA6BEE" w14:textId="4A0CB0FE" w:rsidR="004E0494" w:rsidRPr="004E0494" w:rsidRDefault="004E0494" w:rsidP="00BC2CDC">
            <w:pPr>
              <w:spacing w:line="360" w:lineRule="auto"/>
              <w:jc w:val="both"/>
            </w:pPr>
            <w:r>
              <w:t>Based on De Berker</w:t>
            </w:r>
            <w:r w:rsidRPr="00F73EB8">
              <w:rPr>
                <w:vertAlign w:val="superscript"/>
              </w:rPr>
              <w:t>7</w:t>
            </w:r>
            <w:r>
              <w:rPr>
                <w:vertAlign w:val="superscript"/>
              </w:rPr>
              <w:t xml:space="preserve"> </w:t>
            </w:r>
            <w:r>
              <w:t xml:space="preserve">calculation </w:t>
            </w:r>
            <w:r w:rsidR="0085258B">
              <w:t>of a CO</w:t>
            </w:r>
            <w:r w:rsidR="0085258B" w:rsidRPr="00731A27">
              <w:rPr>
                <w:vertAlign w:val="subscript"/>
              </w:rPr>
              <w:t>2</w:t>
            </w:r>
            <w:r w:rsidR="0085258B">
              <w:t xml:space="preserve"> emission reduction of 40</w:t>
            </w:r>
            <w:r w:rsidR="002D074F">
              <w:t>k</w:t>
            </w:r>
            <w:r w:rsidR="0085258B">
              <w:t>m of travel per patient and 5.6kg of C</w:t>
            </w:r>
            <w:r w:rsidR="001308DA">
              <w:t>O</w:t>
            </w:r>
            <w:r w:rsidR="0085258B">
              <w:t xml:space="preserve">2 per patient </w:t>
            </w:r>
            <w:r w:rsidR="002660E4">
              <w:t xml:space="preserve">based on </w:t>
            </w:r>
            <w:r w:rsidR="002660E4">
              <w:t>the s</w:t>
            </w:r>
            <w:r w:rsidR="002660E4">
              <w:t>ame see and treat service</w:t>
            </w:r>
            <w:r w:rsidR="001308DA">
              <w:t xml:space="preserve">, we estimate </w:t>
            </w:r>
            <w:r w:rsidR="00952C2F">
              <w:t xml:space="preserve">a </w:t>
            </w:r>
            <w:r w:rsidR="00952C2F">
              <w:lastRenderedPageBreak/>
              <w:t xml:space="preserve">reduction in patient travel of </w:t>
            </w:r>
            <w:r w:rsidR="00575B53">
              <w:t xml:space="preserve">4000km and </w:t>
            </w:r>
            <w:r w:rsidR="004C1797">
              <w:t xml:space="preserve">560kg of CO2 </w:t>
            </w:r>
            <w:r w:rsidR="00C51757">
              <w:t xml:space="preserve">based on the 100 patients </w:t>
            </w:r>
            <w:r w:rsidR="00F73EB8">
              <w:t>reported in this project.</w:t>
            </w:r>
          </w:p>
        </w:tc>
      </w:tr>
      <w:tr w:rsidR="00815148" w14:paraId="739FCD02" w14:textId="77777777" w:rsidTr="00175C72">
        <w:tc>
          <w:tcPr>
            <w:tcW w:w="8921" w:type="dxa"/>
            <w:tcMar>
              <w:top w:w="100" w:type="dxa"/>
              <w:left w:w="100" w:type="dxa"/>
              <w:bottom w:w="100" w:type="dxa"/>
              <w:right w:w="100" w:type="dxa"/>
            </w:tcMar>
          </w:tcPr>
          <w:p w14:paraId="6CC8EFAE" w14:textId="788B36D6" w:rsidR="00815148" w:rsidRDefault="00036CAC" w:rsidP="00B17A2E">
            <w:pPr>
              <w:pStyle w:val="Normal1"/>
              <w:widowControl w:val="0"/>
              <w:spacing w:line="240" w:lineRule="auto"/>
            </w:pPr>
            <w:r>
              <w:rPr>
                <w:i/>
              </w:rPr>
              <w:lastRenderedPageBreak/>
              <w:t>Lessons and limitations</w:t>
            </w:r>
            <w:r w:rsidR="00B17A2E">
              <w:rPr>
                <w:i/>
              </w:rPr>
              <w:t xml:space="preserve"> </w:t>
            </w:r>
          </w:p>
        </w:tc>
      </w:tr>
      <w:tr w:rsidR="00815148" w14:paraId="1F547F3E" w14:textId="77777777" w:rsidTr="00175C72">
        <w:tc>
          <w:tcPr>
            <w:tcW w:w="8921" w:type="dxa"/>
            <w:tcMar>
              <w:top w:w="100" w:type="dxa"/>
              <w:left w:w="100" w:type="dxa"/>
              <w:bottom w:w="100" w:type="dxa"/>
              <w:right w:w="100" w:type="dxa"/>
            </w:tcMar>
          </w:tcPr>
          <w:p w14:paraId="4C3C3241" w14:textId="094D558F" w:rsidR="000A6690" w:rsidRDefault="000A6690" w:rsidP="00EC2710">
            <w:pPr>
              <w:spacing w:line="360" w:lineRule="auto"/>
            </w:pPr>
            <w:r w:rsidRPr="4EAE9792">
              <w:t xml:space="preserve">Quality Improvement methodology enabled the team to gain insight into the </w:t>
            </w:r>
            <w:r w:rsidR="00DD77ED">
              <w:t xml:space="preserve">identified </w:t>
            </w:r>
            <w:r w:rsidRPr="4EAE9792">
              <w:t>problem and test potential solutions involving the whole team</w:t>
            </w:r>
            <w:r w:rsidR="007968B7">
              <w:t>,</w:t>
            </w:r>
            <w:r w:rsidRPr="4EAE9792">
              <w:t xml:space="preserve"> to deliver sustainable change at pace using a trial and learning approach. This meant the project aim was exceeded, with same day surgery being delivered to 98% of plastic surgery trauma patients with minor injuries and requiring surgery under </w:t>
            </w:r>
            <w:r w:rsidR="00CA2AD5">
              <w:t xml:space="preserve">LA. </w:t>
            </w:r>
            <w:r w:rsidRPr="4EAE9792">
              <w:t>Further, this was achieved whilst maintaining patient safety, enhancing patient and staff experience</w:t>
            </w:r>
            <w:r w:rsidR="00693CF4">
              <w:t xml:space="preserve"> whilst </w:t>
            </w:r>
            <w:r w:rsidRPr="4EAE9792">
              <w:t xml:space="preserve">simultaneously </w:t>
            </w:r>
            <w:proofErr w:type="spellStart"/>
            <w:r w:rsidR="00871895">
              <w:t>optimis</w:t>
            </w:r>
            <w:r w:rsidR="00693CF4">
              <w:t>ing</w:t>
            </w:r>
            <w:proofErr w:type="spellEnd"/>
            <w:r w:rsidR="00871895">
              <w:t xml:space="preserve"> </w:t>
            </w:r>
            <w:r w:rsidRPr="4EAE9792">
              <w:t>healthcare resource</w:t>
            </w:r>
            <w:r w:rsidR="00F06F3A">
              <w:t xml:space="preserve"> usage</w:t>
            </w:r>
            <w:r w:rsidR="00693CF4">
              <w:t xml:space="preserve">. The incidental reduction in </w:t>
            </w:r>
            <w:r w:rsidRPr="4EAE9792">
              <w:t xml:space="preserve">carbon footprint achieved also </w:t>
            </w:r>
            <w:r w:rsidR="00693CF4">
              <w:t xml:space="preserve">made a </w:t>
            </w:r>
            <w:r w:rsidR="006F393B">
              <w:t xml:space="preserve">valuable </w:t>
            </w:r>
            <w:r w:rsidR="00693CF4">
              <w:t xml:space="preserve">contribution to </w:t>
            </w:r>
            <w:r w:rsidRPr="4EAE9792">
              <w:t>the NHS commitment to become carbon neutral by 2040</w:t>
            </w:r>
            <w:r w:rsidR="00FB3699">
              <w:rPr>
                <w:vertAlign w:val="superscript"/>
              </w:rPr>
              <w:t>6</w:t>
            </w:r>
            <w:r w:rsidR="00FB3699">
              <w:t>.</w:t>
            </w:r>
          </w:p>
          <w:p w14:paraId="00567ED8" w14:textId="77777777" w:rsidR="00EC2710" w:rsidRDefault="00EC2710" w:rsidP="00EC2710">
            <w:pPr>
              <w:spacing w:line="360" w:lineRule="auto"/>
            </w:pPr>
          </w:p>
          <w:p w14:paraId="584CD9E6" w14:textId="7328A102" w:rsidR="005B1252" w:rsidRDefault="000A6690" w:rsidP="005B1252">
            <w:pPr>
              <w:spacing w:line="360" w:lineRule="auto"/>
              <w:jc w:val="both"/>
            </w:pPr>
            <w:r w:rsidRPr="4EAE9792">
              <w:t>The primary limitation is that the project was undertaken in the throes of a global pandemic. The team were therefore unable to ascertain whether the number of patients seen in the trauma clinic and the new See and Treat service were a true representation of a non-pandemic context. Routine data indicates there appeared to be fewer patients seen in clinic in the same period in 2019 (</w:t>
            </w:r>
            <w:proofErr w:type="spellStart"/>
            <w:r w:rsidRPr="4EAE9792">
              <w:t>ie</w:t>
            </w:r>
            <w:proofErr w:type="spellEnd"/>
            <w:r w:rsidRPr="4EAE9792">
              <w:t xml:space="preserve">. pre-pandemic) however, this could be due to different referral systems into the </w:t>
            </w:r>
            <w:proofErr w:type="spellStart"/>
            <w:r w:rsidRPr="4EAE9792">
              <w:t>speciality</w:t>
            </w:r>
            <w:proofErr w:type="spellEnd"/>
            <w:r w:rsidRPr="4EAE9792">
              <w:t xml:space="preserve"> at that time.</w:t>
            </w:r>
            <w:r w:rsidR="00EB42F1">
              <w:t xml:space="preserve"> </w:t>
            </w:r>
            <w:r w:rsidR="005B1252">
              <w:t xml:space="preserve">The wait time patients experienced was not recorded but could have provided additional insight to inform further </w:t>
            </w:r>
            <w:r w:rsidR="007D3DBC">
              <w:t xml:space="preserve">enhancement of </w:t>
            </w:r>
            <w:r w:rsidR="005B1252">
              <w:t xml:space="preserve">patient flow. </w:t>
            </w:r>
          </w:p>
          <w:p w14:paraId="7A0CF8FA" w14:textId="77777777" w:rsidR="000A6690" w:rsidRPr="003C0D1C" w:rsidRDefault="000A6690" w:rsidP="000A6690">
            <w:pPr>
              <w:spacing w:line="360" w:lineRule="auto"/>
              <w:jc w:val="both"/>
            </w:pPr>
          </w:p>
          <w:p w14:paraId="2C6D99CA" w14:textId="37CFA188" w:rsidR="00F04703" w:rsidRDefault="000A6690" w:rsidP="000A6690">
            <w:pPr>
              <w:spacing w:line="360" w:lineRule="auto"/>
              <w:jc w:val="both"/>
            </w:pPr>
            <w:r w:rsidRPr="003C0D1C">
              <w:t>Th</w:t>
            </w:r>
            <w:r>
              <w:t>e eight weeks over which this</w:t>
            </w:r>
            <w:r w:rsidRPr="003C0D1C">
              <w:t xml:space="preserve"> project was undertaken</w:t>
            </w:r>
            <w:r>
              <w:t xml:space="preserve"> </w:t>
            </w:r>
            <w:r w:rsidRPr="003C0D1C">
              <w:t xml:space="preserve">is a </w:t>
            </w:r>
            <w:r>
              <w:t xml:space="preserve">relatively </w:t>
            </w:r>
            <w:r w:rsidRPr="003C0D1C">
              <w:t xml:space="preserve">short timescale and </w:t>
            </w:r>
            <w:r>
              <w:t xml:space="preserve">relatively </w:t>
            </w:r>
            <w:r w:rsidRPr="003C0D1C">
              <w:t xml:space="preserve">small numbers of patients were involved which </w:t>
            </w:r>
            <w:r>
              <w:t xml:space="preserve">could limit </w:t>
            </w:r>
            <w:r w:rsidRPr="003C0D1C">
              <w:t xml:space="preserve">understanding of </w:t>
            </w:r>
            <w:r>
              <w:t>the impact of t</w:t>
            </w:r>
            <w:r w:rsidRPr="003C0D1C">
              <w:t xml:space="preserve">he See and Treat service </w:t>
            </w:r>
            <w:r>
              <w:t xml:space="preserve">in the </w:t>
            </w:r>
            <w:r w:rsidRPr="003C0D1C">
              <w:t>long term.</w:t>
            </w:r>
            <w:r w:rsidRPr="00A76A93">
              <w:t xml:space="preserve"> </w:t>
            </w:r>
            <w:r>
              <w:t xml:space="preserve">For example, </w:t>
            </w:r>
            <w:r w:rsidRPr="003C0D1C">
              <w:t>post-operative complications were not identified du</w:t>
            </w:r>
            <w:r>
              <w:t>ring the project</w:t>
            </w:r>
            <w:r w:rsidRPr="003C0D1C">
              <w:t xml:space="preserve"> but may </w:t>
            </w:r>
            <w:r>
              <w:t xml:space="preserve">become apparent in the longer term. </w:t>
            </w:r>
            <w:r w:rsidR="00C62E9B">
              <w:t>However, th</w:t>
            </w:r>
            <w:r>
              <w:t xml:space="preserve">is limitation </w:t>
            </w:r>
            <w:r w:rsidR="003F63A0">
              <w:t xml:space="preserve">must be </w:t>
            </w:r>
            <w:r w:rsidR="00D26640">
              <w:t xml:space="preserve">judged within the context that this </w:t>
            </w:r>
            <w:r>
              <w:t xml:space="preserve">new service has been operating for approximately </w:t>
            </w:r>
            <w:r w:rsidR="005B2C9A">
              <w:t>two years</w:t>
            </w:r>
            <w:r>
              <w:t xml:space="preserve"> </w:t>
            </w:r>
            <w:r w:rsidR="00D26640">
              <w:t xml:space="preserve">now, </w:t>
            </w:r>
            <w:r>
              <w:t xml:space="preserve">with continuing positive evaluations and no indication of </w:t>
            </w:r>
            <w:r w:rsidR="0083734C">
              <w:t xml:space="preserve">negative impact, including </w:t>
            </w:r>
            <w:r>
              <w:t xml:space="preserve">long-term </w:t>
            </w:r>
            <w:r w:rsidR="0083734C">
              <w:t xml:space="preserve">surgical </w:t>
            </w:r>
            <w:r>
              <w:t>complications.</w:t>
            </w:r>
            <w:r w:rsidR="00377951">
              <w:t xml:space="preserve"> A further limitation could be that the vast majority of patients were male </w:t>
            </w:r>
            <w:r w:rsidR="00F7038E">
              <w:t>however, this</w:t>
            </w:r>
            <w:r w:rsidR="006620EA">
              <w:t xml:space="preserve"> </w:t>
            </w:r>
            <w:r w:rsidR="00F7038E">
              <w:t>broadly reflects the normal patient population</w:t>
            </w:r>
            <w:r w:rsidR="006E23B2">
              <w:t xml:space="preserve"> as</w:t>
            </w:r>
            <w:r w:rsidR="00171100">
              <w:t xml:space="preserve"> t</w:t>
            </w:r>
            <w:r w:rsidR="00F7038E">
              <w:t xml:space="preserve">his type of minor trauma is more prevalent in males due to the nature of their </w:t>
            </w:r>
            <w:r w:rsidR="00171100">
              <w:t>hobbies/</w:t>
            </w:r>
            <w:r w:rsidR="00F7038E">
              <w:t>occupation</w:t>
            </w:r>
            <w:r w:rsidR="00171100">
              <w:t>s</w:t>
            </w:r>
            <w:r w:rsidR="00F7038E">
              <w:t xml:space="preserve"> </w:t>
            </w:r>
            <w:proofErr w:type="spellStart"/>
            <w:proofErr w:type="gramStart"/>
            <w:r w:rsidR="00F7038E">
              <w:t>ie</w:t>
            </w:r>
            <w:proofErr w:type="spellEnd"/>
            <w:proofErr w:type="gramEnd"/>
            <w:r w:rsidR="00F7038E">
              <w:t xml:space="preserve"> </w:t>
            </w:r>
            <w:r w:rsidR="00171100">
              <w:t xml:space="preserve">DIY, </w:t>
            </w:r>
            <w:r w:rsidR="00F7038E">
              <w:t>manual work</w:t>
            </w:r>
            <w:r w:rsidR="00171100">
              <w:t>.</w:t>
            </w:r>
          </w:p>
          <w:p w14:paraId="418493D3" w14:textId="77777777" w:rsidR="0039783A" w:rsidRPr="003C0D1C" w:rsidRDefault="0039783A" w:rsidP="000A6690">
            <w:pPr>
              <w:spacing w:line="360" w:lineRule="auto"/>
              <w:jc w:val="both"/>
            </w:pPr>
          </w:p>
          <w:p w14:paraId="6BD66810" w14:textId="77777777" w:rsidR="001559A7" w:rsidRDefault="000A6690" w:rsidP="00A66702">
            <w:pPr>
              <w:spacing w:line="360" w:lineRule="auto"/>
              <w:jc w:val="both"/>
            </w:pPr>
            <w:r w:rsidRPr="4EAE9792">
              <w:t xml:space="preserve">Patients and the public were not involved </w:t>
            </w:r>
            <w:r w:rsidR="0039783A">
              <w:t>in</w:t>
            </w:r>
            <w:r w:rsidRPr="4EAE9792">
              <w:t xml:space="preserve"> project development although ideally this would have been the case</w:t>
            </w:r>
            <w:r w:rsidR="0039783A">
              <w:t>,</w:t>
            </w:r>
            <w:r w:rsidRPr="4EAE9792">
              <w:t xml:space="preserve"> as they can provide a unique viewpoint based on actual first-hand </w:t>
            </w:r>
            <w:r w:rsidRPr="4EAE9792">
              <w:lastRenderedPageBreak/>
              <w:t>experience o</w:t>
            </w:r>
            <w:r w:rsidR="00A66702">
              <w:t>f</w:t>
            </w:r>
            <w:r w:rsidRPr="4EAE9792">
              <w:t xml:space="preserve"> how quality could and should be improved</w:t>
            </w:r>
            <w:r w:rsidR="00224E69">
              <w:rPr>
                <w:vertAlign w:val="superscript"/>
              </w:rPr>
              <w:t>20</w:t>
            </w:r>
            <w:r w:rsidRPr="4EAE9792">
              <w:t xml:space="preserve">. However, due to pandemic </w:t>
            </w:r>
            <w:r w:rsidR="00344FC9">
              <w:t xml:space="preserve">restrictions </w:t>
            </w:r>
            <w:r w:rsidRPr="4EAE9792">
              <w:t xml:space="preserve">and the pace of change initially required this was not feasible although patient/family evaluation of the service </w:t>
            </w:r>
            <w:r w:rsidR="00E77B06">
              <w:t>in now in place</w:t>
            </w:r>
            <w:r w:rsidRPr="4EAE9792">
              <w:t xml:space="preserve"> with </w:t>
            </w:r>
            <w:r w:rsidR="00586EE9">
              <w:t xml:space="preserve">routine </w:t>
            </w:r>
            <w:r w:rsidRPr="4EAE9792">
              <w:t xml:space="preserve">ongoing continuous development of the service based on this. </w:t>
            </w:r>
          </w:p>
          <w:p w14:paraId="189C8669" w14:textId="77777777" w:rsidR="00F34DEE" w:rsidRDefault="00F34DEE" w:rsidP="00A66702">
            <w:pPr>
              <w:spacing w:line="360" w:lineRule="auto"/>
              <w:jc w:val="both"/>
            </w:pPr>
          </w:p>
          <w:p w14:paraId="5488CE05" w14:textId="30945A07" w:rsidR="001735FD" w:rsidRDefault="001735FD" w:rsidP="00A66702">
            <w:pPr>
              <w:spacing w:line="360" w:lineRule="auto"/>
              <w:jc w:val="both"/>
            </w:pPr>
            <w:r>
              <w:t xml:space="preserve">Finally, the duration of each procedure and total theatre time was not collected </w:t>
            </w:r>
            <w:r w:rsidR="000C3E25">
              <w:t>but could have provided useful additional insight</w:t>
            </w:r>
            <w:r w:rsidR="008E6027">
              <w:t>.</w:t>
            </w:r>
          </w:p>
        </w:tc>
      </w:tr>
      <w:tr w:rsidR="00815148" w14:paraId="18DF0B9C" w14:textId="77777777" w:rsidTr="00175C72">
        <w:tc>
          <w:tcPr>
            <w:tcW w:w="8921" w:type="dxa"/>
            <w:tcMar>
              <w:top w:w="100" w:type="dxa"/>
              <w:left w:w="100" w:type="dxa"/>
              <w:bottom w:w="100" w:type="dxa"/>
              <w:right w:w="100" w:type="dxa"/>
            </w:tcMar>
          </w:tcPr>
          <w:p w14:paraId="7F87D40E" w14:textId="2FF2C01D" w:rsidR="00815148" w:rsidRPr="00B17A2E" w:rsidRDefault="00036CAC" w:rsidP="00B17A2E">
            <w:pPr>
              <w:pStyle w:val="Normal1"/>
              <w:widowControl w:val="0"/>
              <w:spacing w:line="240" w:lineRule="auto"/>
              <w:rPr>
                <w:i/>
              </w:rPr>
            </w:pPr>
            <w:r>
              <w:rPr>
                <w:i/>
              </w:rPr>
              <w:lastRenderedPageBreak/>
              <w:t>Conclusion</w:t>
            </w:r>
          </w:p>
        </w:tc>
      </w:tr>
      <w:tr w:rsidR="00815148" w14:paraId="38F16FA6" w14:textId="77777777" w:rsidTr="00175C72">
        <w:tc>
          <w:tcPr>
            <w:tcW w:w="8921" w:type="dxa"/>
            <w:tcMar>
              <w:top w:w="100" w:type="dxa"/>
              <w:left w:w="100" w:type="dxa"/>
              <w:bottom w:w="100" w:type="dxa"/>
              <w:right w:w="100" w:type="dxa"/>
            </w:tcMar>
          </w:tcPr>
          <w:p w14:paraId="3B3854D8" w14:textId="77777777" w:rsidR="00815148" w:rsidRDefault="00815148">
            <w:pPr>
              <w:pStyle w:val="Normal1"/>
              <w:widowControl w:val="0"/>
              <w:spacing w:line="240" w:lineRule="auto"/>
              <w:rPr>
                <w:i/>
              </w:rPr>
            </w:pPr>
          </w:p>
          <w:p w14:paraId="0AB2A091" w14:textId="67EF722F" w:rsidR="000A6690" w:rsidRDefault="000A6690" w:rsidP="000A6690">
            <w:pPr>
              <w:spacing w:line="360" w:lineRule="auto"/>
            </w:pPr>
            <w:r w:rsidRPr="4EAE9792">
              <w:t xml:space="preserve">To conclude, this project represents a positive </w:t>
            </w:r>
            <w:r>
              <w:t>COVID-</w:t>
            </w:r>
            <w:r w:rsidRPr="4EAE9792">
              <w:t xml:space="preserve">19 legacy for patients, staff and the healthcare </w:t>
            </w:r>
            <w:proofErr w:type="spellStart"/>
            <w:r w:rsidRPr="4EAE9792">
              <w:t>organisation</w:t>
            </w:r>
            <w:proofErr w:type="spellEnd"/>
            <w:r w:rsidRPr="4EAE9792">
              <w:t xml:space="preserve"> concerned. This pandemic-driven, new nurse led service model has enabled the team to meet the WHO</w:t>
            </w:r>
            <w:r w:rsidR="00D44061">
              <w:t xml:space="preserve"> </w:t>
            </w:r>
            <w:r w:rsidRPr="4EAE9792">
              <w:t>definition of quality care</w:t>
            </w:r>
            <w:r w:rsidR="00D44061" w:rsidRPr="00D44061">
              <w:rPr>
                <w:vertAlign w:val="superscript"/>
              </w:rPr>
              <w:t>3</w:t>
            </w:r>
            <w:r w:rsidRPr="4EAE9792">
              <w:t xml:space="preserve"> by providing safe, efficient, timely, </w:t>
            </w:r>
            <w:r w:rsidR="003331C3">
              <w:t xml:space="preserve">integrated, </w:t>
            </w:r>
            <w:r w:rsidRPr="4EAE9792">
              <w:t>equitable and person-</w:t>
            </w:r>
            <w:proofErr w:type="spellStart"/>
            <w:r w:rsidRPr="4EAE9792">
              <w:t>centred</w:t>
            </w:r>
            <w:proofErr w:type="spellEnd"/>
            <w:r w:rsidRPr="4EAE9792">
              <w:t xml:space="preserve"> care</w:t>
            </w:r>
            <w:r w:rsidR="00175332">
              <w:t xml:space="preserve">, increasing the </w:t>
            </w:r>
            <w:r w:rsidR="00BA1132">
              <w:t xml:space="preserve">percentage of patients undergoing same day surgery from a baseline of </w:t>
            </w:r>
            <w:r w:rsidR="00B55AE1">
              <w:t>82</w:t>
            </w:r>
            <w:r w:rsidR="001C0599">
              <w:t>%</w:t>
            </w:r>
            <w:r w:rsidR="00B55AE1">
              <w:t xml:space="preserve"> to 98%</w:t>
            </w:r>
            <w:r w:rsidR="001617AD">
              <w:t xml:space="preserve"> over a period of eight weeks</w:t>
            </w:r>
            <w:r w:rsidRPr="4EAE9792">
              <w:t>. The team are extremely proud of what they have achieved</w:t>
            </w:r>
            <w:r w:rsidR="00A826ED">
              <w:t xml:space="preserve">. </w:t>
            </w:r>
            <w:r w:rsidR="009A56BD">
              <w:t>Using a quality im</w:t>
            </w:r>
            <w:r w:rsidR="005726CC">
              <w:t>provement approach empowered and enabled</w:t>
            </w:r>
            <w:r w:rsidR="00BC65ED">
              <w:t xml:space="preserve"> team members to </w:t>
            </w:r>
            <w:r w:rsidR="005726CC">
              <w:t xml:space="preserve">demonstrate agency </w:t>
            </w:r>
            <w:r w:rsidR="00250E11">
              <w:t xml:space="preserve">which also boosted morale </w:t>
            </w:r>
            <w:r w:rsidR="00D22A93" w:rsidRPr="4EAE9792">
              <w:t>during a very difficult time</w:t>
            </w:r>
            <w:r w:rsidR="00250E11">
              <w:t xml:space="preserve">. </w:t>
            </w:r>
            <w:r w:rsidRPr="4EAE9792">
              <w:t xml:space="preserve">Working together, they have demonstrated how a nurse led clinical team can have a significant impact </w:t>
            </w:r>
            <w:r w:rsidR="00250E11">
              <w:t xml:space="preserve">on </w:t>
            </w:r>
            <w:r w:rsidRPr="4EAE9792">
              <w:t>delivering person-</w:t>
            </w:r>
            <w:proofErr w:type="spellStart"/>
            <w:r w:rsidRPr="4EAE9792">
              <w:t>centred</w:t>
            </w:r>
            <w:proofErr w:type="spellEnd"/>
            <w:r w:rsidRPr="4EAE9792">
              <w:t xml:space="preserve"> change at the front-line for patient and wider benefit. </w:t>
            </w:r>
          </w:p>
          <w:p w14:paraId="01788B04" w14:textId="77777777" w:rsidR="004B09E8" w:rsidRDefault="004B09E8" w:rsidP="000A6690">
            <w:pPr>
              <w:spacing w:line="360" w:lineRule="auto"/>
            </w:pPr>
          </w:p>
          <w:p w14:paraId="69CA930D" w14:textId="77777777" w:rsidR="00F34DEE" w:rsidRDefault="009F3C1F" w:rsidP="00512F54">
            <w:pPr>
              <w:spacing w:line="360" w:lineRule="auto"/>
            </w:pPr>
            <w:r>
              <w:t xml:space="preserve">The </w:t>
            </w:r>
            <w:r w:rsidR="00250E11">
              <w:t>project has also demonstrated how the S</w:t>
            </w:r>
            <w:r>
              <w:t xml:space="preserve">ee and </w:t>
            </w:r>
            <w:r w:rsidR="00250E11">
              <w:t>T</w:t>
            </w:r>
            <w:r>
              <w:t xml:space="preserve">reat service </w:t>
            </w:r>
            <w:r w:rsidR="00250E11">
              <w:t xml:space="preserve">has contributed to </w:t>
            </w:r>
            <w:r>
              <w:t xml:space="preserve">reducing the </w:t>
            </w:r>
            <w:proofErr w:type="spellStart"/>
            <w:r w:rsidR="00F579A6">
              <w:t>organisation’s</w:t>
            </w:r>
            <w:proofErr w:type="spellEnd"/>
            <w:r w:rsidR="00F579A6">
              <w:t xml:space="preserve"> </w:t>
            </w:r>
            <w:r>
              <w:t>carbon footprint in line with the NHS commitment to become carbon neutral by 2040</w:t>
            </w:r>
            <w:r w:rsidR="00224E69">
              <w:rPr>
                <w:vertAlign w:val="superscript"/>
              </w:rPr>
              <w:t xml:space="preserve">6 </w:t>
            </w:r>
            <w:r>
              <w:t>by generating less</w:t>
            </w:r>
            <w:r w:rsidR="00016714">
              <w:t xml:space="preserve"> clinical</w:t>
            </w:r>
            <w:r>
              <w:t xml:space="preserve"> waste and reducing </w:t>
            </w:r>
            <w:r w:rsidR="00016714">
              <w:t xml:space="preserve">patient travel </w:t>
            </w:r>
            <w:r w:rsidR="00347C8F">
              <w:t xml:space="preserve">for </w:t>
            </w:r>
            <w:r>
              <w:t>multiple hospital visits.</w:t>
            </w:r>
            <w:r w:rsidR="00A97D41">
              <w:t xml:space="preserve"> Based on the </w:t>
            </w:r>
            <w:r w:rsidR="00857E29">
              <w:t xml:space="preserve">results of this project, </w:t>
            </w:r>
            <w:r w:rsidR="00A44E34">
              <w:t>an</w:t>
            </w:r>
            <w:r w:rsidR="00857E29">
              <w:t xml:space="preserve"> annual reduction </w:t>
            </w:r>
            <w:r w:rsidR="00A44E34">
              <w:t xml:space="preserve">in patient travel </w:t>
            </w:r>
            <w:r w:rsidR="00682CBE">
              <w:t xml:space="preserve">of 2400km and </w:t>
            </w:r>
            <w:r w:rsidR="00BB71CA">
              <w:t>3</w:t>
            </w:r>
            <w:r w:rsidR="00073D34">
              <w:t>.</w:t>
            </w:r>
            <w:r w:rsidR="00BB71CA">
              <w:t>36</w:t>
            </w:r>
            <w:r w:rsidR="006900F5">
              <w:t xml:space="preserve"> </w:t>
            </w:r>
            <w:proofErr w:type="spellStart"/>
            <w:r w:rsidR="00073D34">
              <w:t>Tonnes</w:t>
            </w:r>
            <w:proofErr w:type="spellEnd"/>
            <w:r w:rsidR="00BB71CA">
              <w:t xml:space="preserve"> </w:t>
            </w:r>
            <w:r w:rsidR="006900F5">
              <w:t xml:space="preserve">of </w:t>
            </w:r>
            <w:r w:rsidR="00BB71CA">
              <w:t>C0</w:t>
            </w:r>
            <w:r w:rsidR="00BB71CA" w:rsidRPr="0010617A">
              <w:rPr>
                <w:vertAlign w:val="subscript"/>
              </w:rPr>
              <w:t>2</w:t>
            </w:r>
            <w:r w:rsidR="0010617A">
              <w:t xml:space="preserve"> is expected</w:t>
            </w:r>
            <w:r w:rsidR="00C170E9">
              <w:t>.</w:t>
            </w:r>
          </w:p>
          <w:p w14:paraId="6DDD674B" w14:textId="77777777" w:rsidR="00F34DEE" w:rsidRDefault="00F34DEE" w:rsidP="00512F54">
            <w:pPr>
              <w:spacing w:line="360" w:lineRule="auto"/>
            </w:pPr>
          </w:p>
          <w:p w14:paraId="3FCD1027" w14:textId="1B7836DC" w:rsidR="00361CB3" w:rsidRDefault="00E21D11" w:rsidP="00512F54">
            <w:pPr>
              <w:spacing w:line="360" w:lineRule="auto"/>
            </w:pPr>
            <w:r>
              <w:t xml:space="preserve">It is now </w:t>
            </w:r>
            <w:r w:rsidR="00F579A6">
              <w:t xml:space="preserve">almost two years </w:t>
            </w:r>
            <w:r>
              <w:t>since completion of the project and over 1</w:t>
            </w:r>
            <w:r w:rsidR="00B475FA">
              <w:t>45</w:t>
            </w:r>
            <w:r>
              <w:t xml:space="preserve">0 patients have been treated via the </w:t>
            </w:r>
            <w:r w:rsidR="00347C8F">
              <w:t>S</w:t>
            </w:r>
            <w:r>
              <w:t xml:space="preserve">ee and </w:t>
            </w:r>
            <w:r w:rsidR="00347C8F">
              <w:t>T</w:t>
            </w:r>
            <w:r>
              <w:t>reat service</w:t>
            </w:r>
            <w:r w:rsidR="00347C8F">
              <w:t>. Ongoing evaluation</w:t>
            </w:r>
            <w:r w:rsidR="00F35342">
              <w:t xml:space="preserve"> indicates the</w:t>
            </w:r>
            <w:r>
              <w:t xml:space="preserve"> team continue to provide same day surgery to 98% of</w:t>
            </w:r>
            <w:r w:rsidR="00F35342">
              <w:t xml:space="preserve"> </w:t>
            </w:r>
            <w:r w:rsidR="00961364">
              <w:t>eligible</w:t>
            </w:r>
            <w:r>
              <w:t xml:space="preserve"> patients </w:t>
            </w:r>
            <w:r w:rsidR="00F321D9">
              <w:t>and</w:t>
            </w:r>
            <w:r w:rsidR="006609C6">
              <w:t xml:space="preserve"> </w:t>
            </w:r>
            <w:r w:rsidR="00077C04">
              <w:t xml:space="preserve">routine </w:t>
            </w:r>
            <w:r w:rsidR="006609C6">
              <w:t>audit ensure</w:t>
            </w:r>
            <w:r w:rsidR="00077C04">
              <w:t>s</w:t>
            </w:r>
            <w:r w:rsidR="006609C6">
              <w:t xml:space="preserve"> standards are </w:t>
            </w:r>
            <w:r w:rsidR="00961364">
              <w:t xml:space="preserve">monitored and </w:t>
            </w:r>
            <w:r w:rsidR="006609C6">
              <w:t>maintained. The</w:t>
            </w:r>
            <w:r w:rsidR="00F321D9">
              <w:t xml:space="preserve"> measures and outcome</w:t>
            </w:r>
            <w:r w:rsidR="006609C6">
              <w:t>s</w:t>
            </w:r>
            <w:r w:rsidR="00F321D9">
              <w:t xml:space="preserve"> </w:t>
            </w:r>
            <w:r w:rsidR="00813D85">
              <w:t>continue to</w:t>
            </w:r>
            <w:r w:rsidR="00B475FA">
              <w:t xml:space="preserve"> be</w:t>
            </w:r>
            <w:r w:rsidR="00813D85">
              <w:t xml:space="preserve"> </w:t>
            </w:r>
            <w:r w:rsidR="0034374C">
              <w:t xml:space="preserve">appropriate and demonstrate </w:t>
            </w:r>
            <w:r w:rsidR="00D36805">
              <w:t xml:space="preserve">the continued benefits of the service. </w:t>
            </w:r>
          </w:p>
        </w:tc>
      </w:tr>
      <w:tr w:rsidR="00815148" w14:paraId="381393F6" w14:textId="77777777" w:rsidTr="00175C72">
        <w:tc>
          <w:tcPr>
            <w:tcW w:w="8921" w:type="dxa"/>
            <w:tcMar>
              <w:top w:w="100" w:type="dxa"/>
              <w:left w:w="100" w:type="dxa"/>
              <w:bottom w:w="100" w:type="dxa"/>
              <w:right w:w="100" w:type="dxa"/>
            </w:tcMar>
          </w:tcPr>
          <w:p w14:paraId="5889C33B" w14:textId="0A2B02BA" w:rsidR="00815148" w:rsidRDefault="00036CAC" w:rsidP="00B17A2E">
            <w:pPr>
              <w:pStyle w:val="Normal1"/>
              <w:widowControl w:val="0"/>
              <w:spacing w:line="240" w:lineRule="auto"/>
            </w:pPr>
            <w:r>
              <w:rPr>
                <w:i/>
              </w:rPr>
              <w:t>References</w:t>
            </w:r>
          </w:p>
        </w:tc>
      </w:tr>
      <w:tr w:rsidR="00836C45" w14:paraId="05E8C0C8" w14:textId="77777777" w:rsidTr="00175C72">
        <w:tc>
          <w:tcPr>
            <w:tcW w:w="8921" w:type="dxa"/>
            <w:tcMar>
              <w:top w:w="100" w:type="dxa"/>
              <w:left w:w="100" w:type="dxa"/>
              <w:bottom w:w="100" w:type="dxa"/>
              <w:right w:w="100" w:type="dxa"/>
            </w:tcMar>
          </w:tcPr>
          <w:p w14:paraId="6B2E364C" w14:textId="77777777" w:rsidR="00836C45" w:rsidRDefault="00836C45" w:rsidP="00836C45">
            <w:pPr>
              <w:spacing w:line="360" w:lineRule="auto"/>
              <w:rPr>
                <w:rStyle w:val="Hyperlink"/>
              </w:rPr>
            </w:pPr>
            <w:r>
              <w:t>1.</w:t>
            </w:r>
            <w:r w:rsidRPr="003C0D1C">
              <w:t>Khor, W.S., Lazenby, D.J., Campbell, T., J.D. Bedford., Winterton, R.I.S., Wong, J.K.</w:t>
            </w:r>
            <w:r>
              <w:t>,</w:t>
            </w:r>
            <w:r w:rsidRPr="003C0D1C">
              <w:t xml:space="preserve"> </w:t>
            </w:r>
            <w:r>
              <w:t>&amp;</w:t>
            </w:r>
            <w:r w:rsidRPr="003C0D1C">
              <w:t xml:space="preserve"> Reid, A.J. </w:t>
            </w:r>
            <w:proofErr w:type="spellStart"/>
            <w:r w:rsidRPr="003C0D1C">
              <w:t>Reorganisation</w:t>
            </w:r>
            <w:proofErr w:type="spellEnd"/>
            <w:r w:rsidRPr="003C0D1C">
              <w:t xml:space="preserve"> to a local </w:t>
            </w:r>
            <w:proofErr w:type="spellStart"/>
            <w:r w:rsidRPr="003C0D1C">
              <w:t>anaesthetic</w:t>
            </w:r>
            <w:proofErr w:type="spellEnd"/>
            <w:r w:rsidRPr="003C0D1C">
              <w:t xml:space="preserve"> trauma service improves time to </w:t>
            </w:r>
            <w:r w:rsidRPr="003C0D1C">
              <w:lastRenderedPageBreak/>
              <w:t xml:space="preserve">treatment during the Covid-19 pandemic – experience from a UK tertiary plastic surgery </w:t>
            </w:r>
            <w:proofErr w:type="spellStart"/>
            <w:r w:rsidRPr="003C0D1C">
              <w:t>centre</w:t>
            </w:r>
            <w:proofErr w:type="spellEnd"/>
            <w:r w:rsidRPr="003C0D1C">
              <w:t xml:space="preserve"> </w:t>
            </w:r>
            <w:r w:rsidRPr="007C4EF0">
              <w:rPr>
                <w:i/>
                <w:iCs/>
              </w:rPr>
              <w:t>The Journal of Plastic Reconstructive and Aesthetic Surgery</w:t>
            </w:r>
            <w:r>
              <w:rPr>
                <w:i/>
                <w:iCs/>
              </w:rPr>
              <w:t xml:space="preserve">. </w:t>
            </w:r>
            <w:r w:rsidRPr="003C0D1C">
              <w:t>2020</w:t>
            </w:r>
            <w:r>
              <w:t>;</w:t>
            </w:r>
            <w:r w:rsidRPr="003C0D1C">
              <w:t>74(4)</w:t>
            </w:r>
            <w:r>
              <w:t>:</w:t>
            </w:r>
            <w:r w:rsidRPr="003C0D1C">
              <w:t>890-930</w:t>
            </w:r>
            <w:r>
              <w:t xml:space="preserve">: </w:t>
            </w:r>
            <w:hyperlink r:id="rId7" w:history="1">
              <w:r w:rsidRPr="00600E5D">
                <w:rPr>
                  <w:rStyle w:val="Hyperlink"/>
                </w:rPr>
                <w:t>https://pubmed.ncbi.nlm.nih.gov/33158781/</w:t>
              </w:r>
            </w:hyperlink>
            <w:r w:rsidRPr="004A23D0">
              <w:rPr>
                <w:rStyle w:val="Hyperlink"/>
                <w:color w:val="auto"/>
              </w:rPr>
              <w:t xml:space="preserve"> [Accessed </w:t>
            </w:r>
            <w:r>
              <w:rPr>
                <w:rStyle w:val="Hyperlink"/>
                <w:color w:val="auto"/>
              </w:rPr>
              <w:t>26</w:t>
            </w:r>
            <w:r w:rsidRPr="004C612A">
              <w:rPr>
                <w:rStyle w:val="Hyperlink"/>
                <w:color w:val="auto"/>
                <w:vertAlign w:val="superscript"/>
              </w:rPr>
              <w:t>th</w:t>
            </w:r>
            <w:r>
              <w:rPr>
                <w:rStyle w:val="Hyperlink"/>
                <w:color w:val="auto"/>
              </w:rPr>
              <w:t xml:space="preserve"> June </w:t>
            </w:r>
            <w:proofErr w:type="gramStart"/>
            <w:r>
              <w:rPr>
                <w:rStyle w:val="Hyperlink"/>
                <w:color w:val="auto"/>
              </w:rPr>
              <w:t xml:space="preserve">2023 </w:t>
            </w:r>
            <w:r w:rsidRPr="004A23D0">
              <w:rPr>
                <w:rStyle w:val="Hyperlink"/>
                <w:color w:val="auto"/>
              </w:rPr>
              <w:t>]</w:t>
            </w:r>
            <w:proofErr w:type="gramEnd"/>
          </w:p>
          <w:p w14:paraId="66E5E929" w14:textId="77777777" w:rsidR="00836C45" w:rsidRDefault="00836C45" w:rsidP="00836C45">
            <w:pPr>
              <w:spacing w:line="360" w:lineRule="auto"/>
              <w:rPr>
                <w:rStyle w:val="Hyperlink"/>
              </w:rPr>
            </w:pPr>
          </w:p>
          <w:p w14:paraId="1D2EA4EF" w14:textId="77777777" w:rsidR="00836C45" w:rsidRDefault="00836C45" w:rsidP="00836C45">
            <w:pPr>
              <w:spacing w:line="360" w:lineRule="auto"/>
            </w:pPr>
            <w:r>
              <w:t>2.</w:t>
            </w:r>
            <w:r w:rsidRPr="003C0D1C">
              <w:t xml:space="preserve">British Society for Surgery of the Hand </w:t>
            </w:r>
            <w:r w:rsidRPr="004607CF">
              <w:rPr>
                <w:i/>
                <w:iCs/>
              </w:rPr>
              <w:t>Trauma Guidelines</w:t>
            </w:r>
            <w:r>
              <w:t xml:space="preserve">; 2016. </w:t>
            </w:r>
            <w:hyperlink r:id="rId8" w:history="1">
              <w:r w:rsidRPr="00600E5D">
                <w:rPr>
                  <w:rStyle w:val="Hyperlink"/>
                </w:rPr>
                <w:t>https://www.bssh.ac.uk/professionals/guidelines.aspx</w:t>
              </w:r>
            </w:hyperlink>
            <w:r>
              <w:t xml:space="preserve"> [Accessed26th June 2023]</w:t>
            </w:r>
          </w:p>
          <w:p w14:paraId="217A32E7" w14:textId="77777777" w:rsidR="00836C45" w:rsidRDefault="00836C45" w:rsidP="00836C45">
            <w:pPr>
              <w:spacing w:line="360" w:lineRule="auto"/>
              <w:rPr>
                <w:rStyle w:val="Hyperlink"/>
              </w:rPr>
            </w:pPr>
          </w:p>
          <w:p w14:paraId="50BA5184" w14:textId="7DFA2B35" w:rsidR="00836C45" w:rsidRPr="00B17A2E" w:rsidRDefault="00836C45" w:rsidP="00836C45">
            <w:pPr>
              <w:spacing w:line="360" w:lineRule="auto"/>
              <w:rPr>
                <w:color w:val="303030"/>
                <w:shd w:val="clear" w:color="auto" w:fill="FFFFFF"/>
              </w:rPr>
            </w:pPr>
            <w:r w:rsidRPr="00B17A2E">
              <w:rPr>
                <w:rStyle w:val="Hyperlink"/>
                <w:color w:val="auto"/>
                <w:u w:val="none"/>
              </w:rPr>
              <w:t>3.</w:t>
            </w:r>
            <w:r w:rsidRPr="00B17A2E">
              <w:rPr>
                <w:color w:val="auto"/>
              </w:rPr>
              <w:t xml:space="preserve"> </w:t>
            </w:r>
            <w:r>
              <w:t>WHO (</w:t>
            </w:r>
            <w:r w:rsidRPr="003C0D1C">
              <w:t xml:space="preserve">The World Health </w:t>
            </w:r>
            <w:proofErr w:type="spellStart"/>
            <w:r w:rsidRPr="003C0D1C">
              <w:t>Organisation</w:t>
            </w:r>
            <w:proofErr w:type="spellEnd"/>
            <w:r>
              <w:t xml:space="preserve">). </w:t>
            </w:r>
            <w:r>
              <w:rPr>
                <w:color w:val="303030"/>
                <w:shd w:val="clear" w:color="auto" w:fill="FFFFFF"/>
              </w:rPr>
              <w:t>WHO. </w:t>
            </w:r>
            <w:r w:rsidRPr="004A14CD">
              <w:rPr>
                <w:rStyle w:val="ref-journal"/>
                <w:i/>
                <w:iCs/>
                <w:color w:val="303030"/>
                <w:shd w:val="clear" w:color="auto" w:fill="FFFFFF"/>
              </w:rPr>
              <w:t>Handbook for national quality policy and strategy – A practical approach for developing policy and strategy to improve quality of care</w:t>
            </w:r>
            <w:r>
              <w:rPr>
                <w:rStyle w:val="ref-journal"/>
                <w:color w:val="303030"/>
                <w:shd w:val="clear" w:color="auto" w:fill="FFFFFF"/>
              </w:rPr>
              <w:t>.</w:t>
            </w:r>
            <w:r>
              <w:rPr>
                <w:color w:val="303030"/>
                <w:shd w:val="clear" w:color="auto" w:fill="FFFFFF"/>
              </w:rPr>
              <w:t> Geneva: World Health Organization; 2018</w:t>
            </w:r>
            <w:r>
              <w:t xml:space="preserve"> </w:t>
            </w:r>
            <w:hyperlink r:id="rId9" w:history="1">
              <w:r w:rsidRPr="00083F19">
                <w:rPr>
                  <w:rStyle w:val="Hyperlink"/>
                  <w:shd w:val="clear" w:color="auto" w:fill="FFFFFF"/>
                </w:rPr>
                <w:t>https://www.who.int/publications/i/item/9789241565561</w:t>
              </w:r>
            </w:hyperlink>
            <w:r>
              <w:rPr>
                <w:color w:val="303030"/>
                <w:shd w:val="clear" w:color="auto" w:fill="FFFFFF"/>
              </w:rPr>
              <w:t xml:space="preserve"> </w:t>
            </w:r>
            <w:r>
              <w:t>[Accessed 29th June 2023]</w:t>
            </w:r>
          </w:p>
          <w:p w14:paraId="16D61517" w14:textId="77777777" w:rsidR="00836C45" w:rsidRDefault="00836C45" w:rsidP="00836C45">
            <w:pPr>
              <w:spacing w:line="360" w:lineRule="auto"/>
              <w:rPr>
                <w:rStyle w:val="Hyperlink"/>
              </w:rPr>
            </w:pPr>
          </w:p>
          <w:p w14:paraId="2DF3C88E" w14:textId="77777777" w:rsidR="00836C45" w:rsidRPr="003C0D1C" w:rsidRDefault="00836C45" w:rsidP="00836C45">
            <w:pPr>
              <w:spacing w:line="360" w:lineRule="auto"/>
            </w:pPr>
            <w:r>
              <w:t>4.</w:t>
            </w:r>
            <w:r w:rsidRPr="003C0D1C">
              <w:t>Be</w:t>
            </w:r>
            <w:r>
              <w:t>s</w:t>
            </w:r>
            <w:r w:rsidRPr="003C0D1C">
              <w:t>wick, D., Downey, A.</w:t>
            </w:r>
            <w:r>
              <w:t>,</w:t>
            </w:r>
            <w:r w:rsidRPr="003C0D1C">
              <w:t xml:space="preserve"> </w:t>
            </w:r>
            <w:r>
              <w:t xml:space="preserve">&amp; </w:t>
            </w:r>
            <w:r w:rsidRPr="003C0D1C">
              <w:t xml:space="preserve">Cornett, E. A National Trauma Care System: Integrating Military and Civilian Trauma Systems to Achieve Zero Preventable Deaths after Injury. </w:t>
            </w:r>
            <w:r w:rsidRPr="009616AB">
              <w:rPr>
                <w:i/>
                <w:iCs/>
              </w:rPr>
              <w:t>Washington: National Academies Press (US</w:t>
            </w:r>
            <w:r>
              <w:rPr>
                <w:i/>
                <w:iCs/>
              </w:rPr>
              <w:t xml:space="preserve">); </w:t>
            </w:r>
            <w:r>
              <w:t xml:space="preserve">2016. </w:t>
            </w:r>
            <w:hyperlink r:id="rId10" w:history="1">
              <w:r w:rsidRPr="00600E5D">
                <w:rPr>
                  <w:rStyle w:val="Hyperlink"/>
                </w:rPr>
                <w:t>https://www.ncbi.nlm.nih.gov/books/NBK390320/</w:t>
              </w:r>
            </w:hyperlink>
            <w:r>
              <w:t xml:space="preserve"> [Accessed 5</w:t>
            </w:r>
            <w:r w:rsidRPr="00040DCB">
              <w:rPr>
                <w:vertAlign w:val="superscript"/>
              </w:rPr>
              <w:t>th</w:t>
            </w:r>
            <w:r>
              <w:t xml:space="preserve"> May 2020]</w:t>
            </w:r>
          </w:p>
          <w:p w14:paraId="7C61C813" w14:textId="77777777" w:rsidR="00836C45" w:rsidRDefault="00836C45" w:rsidP="00836C45">
            <w:pPr>
              <w:spacing w:line="360" w:lineRule="auto"/>
              <w:rPr>
                <w:rStyle w:val="Hyperlink"/>
              </w:rPr>
            </w:pPr>
          </w:p>
          <w:p w14:paraId="4E456E99" w14:textId="77777777" w:rsidR="00836C45" w:rsidRPr="003C0D1C" w:rsidRDefault="00836C45" w:rsidP="00836C45">
            <w:pPr>
              <w:spacing w:line="360" w:lineRule="auto"/>
            </w:pPr>
            <w:r w:rsidRPr="00B17A2E">
              <w:rPr>
                <w:rStyle w:val="Hyperlink"/>
                <w:color w:val="auto"/>
                <w:u w:val="none"/>
              </w:rPr>
              <w:t>5.</w:t>
            </w:r>
            <w:r w:rsidRPr="00B17A2E">
              <w:rPr>
                <w:color w:val="auto"/>
              </w:rPr>
              <w:t xml:space="preserve"> </w:t>
            </w:r>
            <w:proofErr w:type="spellStart"/>
            <w:r w:rsidRPr="003C0D1C">
              <w:t>Haraden</w:t>
            </w:r>
            <w:proofErr w:type="spellEnd"/>
            <w:r w:rsidRPr="003C0D1C">
              <w:t xml:space="preserve">, C. </w:t>
            </w:r>
            <w:r>
              <w:t>&amp;</w:t>
            </w:r>
            <w:r w:rsidRPr="003C0D1C">
              <w:t xml:space="preserve"> </w:t>
            </w:r>
            <w:proofErr w:type="spellStart"/>
            <w:r w:rsidRPr="003C0D1C">
              <w:t>Resar</w:t>
            </w:r>
            <w:proofErr w:type="spellEnd"/>
            <w:r w:rsidRPr="003C0D1C">
              <w:t xml:space="preserve">, R. Patient Flow in Hospitals: Understanding and controlling it better </w:t>
            </w:r>
            <w:r w:rsidRPr="009616AB">
              <w:rPr>
                <w:i/>
                <w:iCs/>
              </w:rPr>
              <w:t>Frontiers of healthcare service Management</w:t>
            </w:r>
            <w:r w:rsidRPr="003C0D1C">
              <w:t xml:space="preserve">. </w:t>
            </w:r>
            <w:r>
              <w:t xml:space="preserve">2014; </w:t>
            </w:r>
            <w:r w:rsidRPr="003C0D1C">
              <w:t>20 (4)</w:t>
            </w:r>
            <w:r>
              <w:t>:</w:t>
            </w:r>
            <w:r w:rsidRPr="003C0D1C">
              <w:t xml:space="preserve"> 3-15</w:t>
            </w:r>
            <w:r>
              <w:t>.</w:t>
            </w:r>
            <w:r w:rsidRPr="003C0D1C">
              <w:t xml:space="preserve"> </w:t>
            </w:r>
            <w:hyperlink r:id="rId11" w:history="1">
              <w:r w:rsidRPr="00600E5D">
                <w:rPr>
                  <w:rStyle w:val="Hyperlink"/>
                </w:rPr>
                <w:t>https://pubmed.ncbi.nlm.nih.gov/15219146/</w:t>
              </w:r>
            </w:hyperlink>
            <w:r>
              <w:t xml:space="preserve"> [Accessed 29</w:t>
            </w:r>
            <w:r w:rsidRPr="00040DCB">
              <w:rPr>
                <w:vertAlign w:val="superscript"/>
              </w:rPr>
              <w:t>th</w:t>
            </w:r>
            <w:r>
              <w:t xml:space="preserve"> April 2020]</w:t>
            </w:r>
          </w:p>
          <w:p w14:paraId="58B0BA6C" w14:textId="77777777" w:rsidR="00836C45" w:rsidRPr="003C0D1C" w:rsidRDefault="00836C45" w:rsidP="00836C45">
            <w:pPr>
              <w:spacing w:line="360" w:lineRule="auto"/>
            </w:pPr>
          </w:p>
          <w:p w14:paraId="0EECAF15" w14:textId="77777777" w:rsidR="00836C45" w:rsidRPr="003C0D1C" w:rsidRDefault="00836C45" w:rsidP="00836C45">
            <w:pPr>
              <w:spacing w:line="360" w:lineRule="auto"/>
            </w:pPr>
            <w:r>
              <w:t xml:space="preserve">6. </w:t>
            </w:r>
            <w:r w:rsidRPr="003C0D1C">
              <w:t>NHS England and NHS Improvement</w:t>
            </w:r>
            <w:r>
              <w:t xml:space="preserve">. </w:t>
            </w:r>
            <w:r w:rsidRPr="004607CF">
              <w:rPr>
                <w:i/>
                <w:iCs/>
              </w:rPr>
              <w:t>Delivering a Net Zero National Health Service,</w:t>
            </w:r>
            <w:r>
              <w:t xml:space="preserve"> 2020</w:t>
            </w:r>
            <w:r w:rsidRPr="003C0D1C">
              <w:t>.</w:t>
            </w:r>
            <w:r>
              <w:rPr>
                <w:i/>
                <w:iCs/>
              </w:rPr>
              <w:t xml:space="preserve"> </w:t>
            </w:r>
            <w:hyperlink r:id="rId12" w:history="1">
              <w:r w:rsidRPr="00083F19">
                <w:rPr>
                  <w:rStyle w:val="Hyperlink"/>
                </w:rPr>
                <w:t>https://www.england.nhs.uk/greenernhs/wp-content/uploads/sites/51/2020/10/delivering-a-net-zero-national-health-service.pdf</w:t>
              </w:r>
            </w:hyperlink>
            <w:r>
              <w:t xml:space="preserve"> [Accessed29</w:t>
            </w:r>
            <w:r w:rsidRPr="00F66175">
              <w:rPr>
                <w:vertAlign w:val="superscript"/>
              </w:rPr>
              <w:t>th</w:t>
            </w:r>
            <w:r>
              <w:t xml:space="preserve"> June 2023]  </w:t>
            </w:r>
          </w:p>
          <w:p w14:paraId="2905770C" w14:textId="77777777" w:rsidR="00836C45" w:rsidRDefault="00836C45" w:rsidP="00836C45">
            <w:pPr>
              <w:spacing w:line="360" w:lineRule="auto"/>
              <w:rPr>
                <w:color w:val="FF0000"/>
              </w:rPr>
            </w:pPr>
          </w:p>
          <w:p w14:paraId="51B4C699" w14:textId="77777777" w:rsidR="00836C45" w:rsidRPr="00E50EC7" w:rsidRDefault="00836C45" w:rsidP="00836C45">
            <w:pPr>
              <w:spacing w:line="360" w:lineRule="auto"/>
              <w:rPr>
                <w:color w:val="auto"/>
              </w:rPr>
            </w:pPr>
            <w:r w:rsidRPr="00E50EC7">
              <w:rPr>
                <w:color w:val="auto"/>
              </w:rPr>
              <w:t xml:space="preserve">7. </w:t>
            </w:r>
            <w:r>
              <w:rPr>
                <w:color w:val="auto"/>
              </w:rPr>
              <w:t>d</w:t>
            </w:r>
            <w:r w:rsidRPr="00E50EC7">
              <w:rPr>
                <w:color w:val="auto"/>
              </w:rPr>
              <w:t>e Ber</w:t>
            </w:r>
            <w:r>
              <w:rPr>
                <w:color w:val="auto"/>
              </w:rPr>
              <w:t>k</w:t>
            </w:r>
            <w:r w:rsidRPr="00E50EC7">
              <w:rPr>
                <w:color w:val="auto"/>
              </w:rPr>
              <w:t>er, H., Flanagan, C., &amp; Bedford, J.D.</w:t>
            </w:r>
            <w:r w:rsidRPr="004607CF">
              <w:rPr>
                <w:i/>
                <w:iCs/>
                <w:color w:val="auto"/>
              </w:rPr>
              <w:t xml:space="preserve"> Reducing the environmental impact of trauma clinic with same day surgery</w:t>
            </w:r>
            <w:r w:rsidRPr="00E50EC7">
              <w:rPr>
                <w:color w:val="auto"/>
              </w:rPr>
              <w:t>. [Poster Presentation] Plastic Surgery Ace Day: Manchester Foundation trust</w:t>
            </w:r>
            <w:r>
              <w:rPr>
                <w:color w:val="auto"/>
              </w:rPr>
              <w:t>;</w:t>
            </w:r>
            <w:r w:rsidRPr="00E50EC7">
              <w:rPr>
                <w:color w:val="auto"/>
              </w:rPr>
              <w:t xml:space="preserve"> 2021</w:t>
            </w:r>
            <w:r>
              <w:rPr>
                <w:color w:val="auto"/>
              </w:rPr>
              <w:t>.</w:t>
            </w:r>
          </w:p>
          <w:p w14:paraId="1F33C11D" w14:textId="77777777" w:rsidR="00836C45" w:rsidRDefault="00836C45" w:rsidP="00836C45">
            <w:pPr>
              <w:spacing w:line="360" w:lineRule="auto"/>
            </w:pPr>
          </w:p>
          <w:p w14:paraId="1F842DBC" w14:textId="77777777" w:rsidR="00836C45" w:rsidRPr="003C0D1C" w:rsidRDefault="00836C45" w:rsidP="00836C45">
            <w:pPr>
              <w:spacing w:line="360" w:lineRule="auto"/>
            </w:pPr>
            <w:r>
              <w:t>8.</w:t>
            </w:r>
            <w:r w:rsidRPr="003C0D1C">
              <w:t xml:space="preserve"> Marlborough, F., Anderson, K</w:t>
            </w:r>
            <w:r>
              <w:t xml:space="preserve">., </w:t>
            </w:r>
            <w:r w:rsidRPr="003C0D1C">
              <w:t xml:space="preserve">Allison, K. </w:t>
            </w:r>
            <w:proofErr w:type="spellStart"/>
            <w:r w:rsidRPr="003C0D1C">
              <w:t>Maximising</w:t>
            </w:r>
            <w:proofErr w:type="spellEnd"/>
            <w:r w:rsidRPr="003C0D1C">
              <w:t xml:space="preserve"> efficiency in plastic surgery local </w:t>
            </w:r>
            <w:proofErr w:type="spellStart"/>
            <w:r w:rsidRPr="003C0D1C">
              <w:t>anaesthetic</w:t>
            </w:r>
            <w:proofErr w:type="spellEnd"/>
            <w:r w:rsidRPr="003C0D1C">
              <w:t xml:space="preserve"> lists</w:t>
            </w:r>
            <w:r>
              <w:t xml:space="preserve">. </w:t>
            </w:r>
            <w:r>
              <w:rPr>
                <w:i/>
                <w:iCs/>
              </w:rPr>
              <w:t>Journal of Plastic, Reconstructive and Aesthetic surgery.</w:t>
            </w:r>
            <w:r>
              <w:t xml:space="preserve"> 2020; 73(9): e1-e3. </w:t>
            </w:r>
            <w:hyperlink r:id="rId13" w:history="1">
              <w:r w:rsidRPr="00083F19">
                <w:rPr>
                  <w:rStyle w:val="Hyperlink"/>
                </w:rPr>
                <w:t>https://www.jprasurg.com/article/S1748-6815(20)30280-1/fulltext</w:t>
              </w:r>
            </w:hyperlink>
            <w:r>
              <w:t xml:space="preserve"> </w:t>
            </w:r>
            <w:r w:rsidRPr="00262C68" w:rsidDel="00262C68">
              <w:t xml:space="preserve"> </w:t>
            </w:r>
            <w:r>
              <w:t>[Accessed 29th June 2023]</w:t>
            </w:r>
          </w:p>
          <w:p w14:paraId="2CDB419E" w14:textId="77777777" w:rsidR="00836C45" w:rsidRDefault="00836C45" w:rsidP="00836C45">
            <w:pPr>
              <w:spacing w:line="360" w:lineRule="auto"/>
            </w:pPr>
          </w:p>
          <w:p w14:paraId="72710657" w14:textId="77777777" w:rsidR="00836C45" w:rsidRDefault="00836C45" w:rsidP="00836C45">
            <w:pPr>
              <w:spacing w:line="360" w:lineRule="auto"/>
            </w:pPr>
            <w:r>
              <w:lastRenderedPageBreak/>
              <w:t>9.</w:t>
            </w:r>
            <w:r w:rsidRPr="003C0D1C">
              <w:t xml:space="preserve"> Gorman, M., Coelho, J., </w:t>
            </w:r>
            <w:proofErr w:type="spellStart"/>
            <w:r w:rsidRPr="003C0D1C">
              <w:t>Gujrai</w:t>
            </w:r>
            <w:proofErr w:type="spellEnd"/>
            <w:r w:rsidRPr="003C0D1C">
              <w:t xml:space="preserve">, </w:t>
            </w:r>
            <w:proofErr w:type="spellStart"/>
            <w:proofErr w:type="gramStart"/>
            <w:r w:rsidRPr="003C0D1C">
              <w:t>S.</w:t>
            </w:r>
            <w:r>
              <w:t>,</w:t>
            </w:r>
            <w:r w:rsidRPr="003C0D1C">
              <w:t>McKay</w:t>
            </w:r>
            <w:proofErr w:type="spellEnd"/>
            <w:proofErr w:type="gramEnd"/>
            <w:r w:rsidRPr="003C0D1C">
              <w:t xml:space="preserve">, A. One-stop clinic utilization in Plastic Surgery: Our Local Experience and the Results of a UK-Wide National </w:t>
            </w:r>
            <w:proofErr w:type="spellStart"/>
            <w:r w:rsidRPr="003C0D1C">
              <w:t>Survery</w:t>
            </w:r>
            <w:proofErr w:type="spellEnd"/>
            <w:r w:rsidRPr="003C0D1C">
              <w:t xml:space="preserve">. </w:t>
            </w:r>
            <w:r w:rsidRPr="009616AB">
              <w:rPr>
                <w:i/>
                <w:iCs/>
              </w:rPr>
              <w:t>Journal of The Royal Society of Medicine</w:t>
            </w:r>
            <w:r>
              <w:rPr>
                <w:i/>
                <w:iCs/>
              </w:rPr>
              <w:t xml:space="preserve">. </w:t>
            </w:r>
            <w:r w:rsidRPr="003C0D1C">
              <w:t>2015</w:t>
            </w:r>
            <w:r>
              <w:t xml:space="preserve">; </w:t>
            </w:r>
            <w:r w:rsidRPr="003C0D1C">
              <w:t>3 (4)23</w:t>
            </w:r>
            <w:r w:rsidRPr="009616AB">
              <w:rPr>
                <w:i/>
                <w:iCs/>
              </w:rPr>
              <w:t>:</w:t>
            </w:r>
            <w:r>
              <w:rPr>
                <w:i/>
                <w:iCs/>
              </w:rPr>
              <w:t xml:space="preserve"> </w:t>
            </w:r>
            <w:hyperlink r:id="rId14" w:history="1">
              <w:r w:rsidRPr="00083F19">
                <w:rPr>
                  <w:rStyle w:val="Hyperlink"/>
                  <w:i/>
                  <w:iCs/>
                </w:rPr>
                <w:t>https://www.ncbi.nlm.nih.gov/pmc/articles/PMC4506812/</w:t>
              </w:r>
            </w:hyperlink>
            <w:r>
              <w:rPr>
                <w:i/>
                <w:iCs/>
              </w:rPr>
              <w:t xml:space="preserve">  </w:t>
            </w:r>
            <w:r w:rsidRPr="00040DCB">
              <w:rPr>
                <w:rStyle w:val="Hyperlink"/>
                <w:color w:val="auto"/>
              </w:rPr>
              <w:t xml:space="preserve">[Accessed </w:t>
            </w:r>
            <w:r>
              <w:rPr>
                <w:rStyle w:val="Hyperlink"/>
                <w:color w:val="auto"/>
              </w:rPr>
              <w:t xml:space="preserve">29th June </w:t>
            </w:r>
            <w:proofErr w:type="gramStart"/>
            <w:r>
              <w:rPr>
                <w:rStyle w:val="Hyperlink"/>
                <w:color w:val="auto"/>
              </w:rPr>
              <w:t xml:space="preserve">2023 </w:t>
            </w:r>
            <w:r w:rsidRPr="00040DCB">
              <w:rPr>
                <w:rStyle w:val="Hyperlink"/>
                <w:color w:val="auto"/>
              </w:rPr>
              <w:t>]</w:t>
            </w:r>
            <w:proofErr w:type="gramEnd"/>
          </w:p>
          <w:p w14:paraId="750D1D6E" w14:textId="77777777" w:rsidR="00836C45" w:rsidRDefault="00836C45" w:rsidP="00836C45">
            <w:pPr>
              <w:spacing w:line="360" w:lineRule="auto"/>
            </w:pPr>
          </w:p>
          <w:p w14:paraId="132EFF79" w14:textId="77777777" w:rsidR="00836C45" w:rsidRDefault="00836C45" w:rsidP="00836C45">
            <w:pPr>
              <w:spacing w:line="360" w:lineRule="auto"/>
            </w:pPr>
            <w:r>
              <w:t>10.</w:t>
            </w:r>
            <w:r w:rsidRPr="003C0D1C">
              <w:t xml:space="preserve"> </w:t>
            </w:r>
            <w:proofErr w:type="spellStart"/>
            <w:r w:rsidRPr="003C0D1C">
              <w:t>Bismil</w:t>
            </w:r>
            <w:proofErr w:type="spellEnd"/>
            <w:r w:rsidRPr="003C0D1C">
              <w:t xml:space="preserve">, M.S.K., </w:t>
            </w:r>
            <w:proofErr w:type="spellStart"/>
            <w:r w:rsidRPr="003C0D1C">
              <w:t>Bismil</w:t>
            </w:r>
            <w:proofErr w:type="spellEnd"/>
            <w:r w:rsidRPr="003C0D1C">
              <w:t xml:space="preserve">, Q.M.K., Harding, D., Harris, P., </w:t>
            </w:r>
            <w:proofErr w:type="spellStart"/>
            <w:r w:rsidRPr="003C0D1C">
              <w:t>Lamyman</w:t>
            </w:r>
            <w:proofErr w:type="spellEnd"/>
            <w:r w:rsidRPr="003C0D1C">
              <w:t>, E.</w:t>
            </w:r>
            <w:r>
              <w:t xml:space="preserve">, </w:t>
            </w:r>
            <w:proofErr w:type="spellStart"/>
            <w:r w:rsidRPr="003C0D1C">
              <w:t>Sansby</w:t>
            </w:r>
            <w:proofErr w:type="spellEnd"/>
            <w:r w:rsidRPr="003C0D1C">
              <w:t>, L.</w:t>
            </w:r>
            <w:r>
              <w:t xml:space="preserve"> </w:t>
            </w:r>
            <w:r w:rsidRPr="003C0D1C">
              <w:t>Transition to total one-stop wide-awake hand surgery service-audit: a retrospective review</w:t>
            </w:r>
            <w:r>
              <w:t xml:space="preserve">. </w:t>
            </w:r>
            <w:r>
              <w:rPr>
                <w:i/>
                <w:iCs/>
              </w:rPr>
              <w:t xml:space="preserve">Journal of the Royal Society of Medicine. </w:t>
            </w:r>
            <w:r>
              <w:t xml:space="preserve">2012; 3(4):23. </w:t>
            </w:r>
          </w:p>
          <w:p w14:paraId="0D0B77D6" w14:textId="77777777" w:rsidR="00836C45" w:rsidRDefault="00C00B85" w:rsidP="00836C45">
            <w:pPr>
              <w:spacing w:line="360" w:lineRule="auto"/>
            </w:pPr>
            <w:hyperlink r:id="rId15" w:history="1">
              <w:r w:rsidR="00836C45" w:rsidRPr="00E53194">
                <w:rPr>
                  <w:rStyle w:val="Hyperlink"/>
                </w:rPr>
                <w:t>https://www.ncbi.nlm.nih.gov/pmc/articles/PMC3375846/</w:t>
              </w:r>
            </w:hyperlink>
            <w:r w:rsidR="00836C45">
              <w:rPr>
                <w:rStyle w:val="Hyperlink"/>
              </w:rPr>
              <w:t xml:space="preserve"> </w:t>
            </w:r>
            <w:r w:rsidR="00836C45" w:rsidRPr="00040DCB">
              <w:rPr>
                <w:rStyle w:val="Hyperlink"/>
                <w:color w:val="auto"/>
              </w:rPr>
              <w:t>[Accessed</w:t>
            </w:r>
            <w:r w:rsidR="00836C45">
              <w:rPr>
                <w:rStyle w:val="Hyperlink"/>
                <w:color w:val="auto"/>
              </w:rPr>
              <w:t>29</w:t>
            </w:r>
            <w:r w:rsidR="00836C45" w:rsidRPr="001826FD">
              <w:rPr>
                <w:rStyle w:val="Hyperlink"/>
                <w:color w:val="auto"/>
                <w:vertAlign w:val="superscript"/>
              </w:rPr>
              <w:t>th</w:t>
            </w:r>
            <w:r w:rsidR="00836C45">
              <w:rPr>
                <w:rStyle w:val="Hyperlink"/>
                <w:color w:val="auto"/>
              </w:rPr>
              <w:t xml:space="preserve"> June 2023</w:t>
            </w:r>
            <w:r w:rsidR="00836C45" w:rsidRPr="00040DCB">
              <w:rPr>
                <w:rStyle w:val="Hyperlink"/>
                <w:color w:val="auto"/>
              </w:rPr>
              <w:t>]</w:t>
            </w:r>
          </w:p>
          <w:p w14:paraId="0C010D09" w14:textId="77777777" w:rsidR="00836C45" w:rsidRDefault="00836C45" w:rsidP="00836C45">
            <w:pPr>
              <w:spacing w:line="360" w:lineRule="auto"/>
            </w:pPr>
          </w:p>
          <w:p w14:paraId="1F5DBFE7" w14:textId="11438176" w:rsidR="00836C45" w:rsidRDefault="00836C45" w:rsidP="00836C45">
            <w:pPr>
              <w:spacing w:line="360" w:lineRule="auto"/>
            </w:pPr>
            <w:r>
              <w:t>11.</w:t>
            </w:r>
            <w:r w:rsidRPr="003C0D1C">
              <w:t xml:space="preserve">Athar, M.S., Fazal, M.A., Ashwood, N., </w:t>
            </w:r>
            <w:proofErr w:type="spellStart"/>
            <w:r w:rsidRPr="003C0D1C">
              <w:t>Arealis</w:t>
            </w:r>
            <w:proofErr w:type="spellEnd"/>
            <w:r w:rsidRPr="003C0D1C">
              <w:t xml:space="preserve">, G., Buchanan. D., Okoth, F.H. </w:t>
            </w:r>
            <w:proofErr w:type="spellStart"/>
            <w:r w:rsidRPr="003C0D1C">
              <w:t>Daycase</w:t>
            </w:r>
            <w:proofErr w:type="spellEnd"/>
            <w:r w:rsidRPr="003C0D1C">
              <w:t xml:space="preserve"> trauma list: a safe and cost-effective service delivery. </w:t>
            </w:r>
            <w:r w:rsidRPr="009616AB">
              <w:rPr>
                <w:i/>
                <w:iCs/>
              </w:rPr>
              <w:t>Annals Royal College of Surgeons</w:t>
            </w:r>
            <w:r>
              <w:rPr>
                <w:i/>
                <w:iCs/>
              </w:rPr>
              <w:t xml:space="preserve">. </w:t>
            </w:r>
            <w:r>
              <w:t>2019;</w:t>
            </w:r>
            <w:r w:rsidRPr="003C0D1C">
              <w:t xml:space="preserve"> 101</w:t>
            </w:r>
            <w:r>
              <w:t>:</w:t>
            </w:r>
            <w:r w:rsidRPr="003C0D1C">
              <w:t>519-521</w:t>
            </w:r>
            <w:r>
              <w:t xml:space="preserve">. </w:t>
            </w:r>
            <w:hyperlink r:id="rId16" w:history="1">
              <w:r w:rsidRPr="00E53194">
                <w:rPr>
                  <w:rStyle w:val="Hyperlink"/>
                </w:rPr>
                <w:t>https://pubmed.ncbi.nlm.nih.gov/31155898/</w:t>
              </w:r>
            </w:hyperlink>
            <w:r>
              <w:rPr>
                <w:rStyle w:val="Hyperlink"/>
              </w:rPr>
              <w:t xml:space="preserve"> </w:t>
            </w:r>
            <w:r w:rsidRPr="00040DCB">
              <w:rPr>
                <w:rStyle w:val="Hyperlink"/>
                <w:color w:val="auto"/>
              </w:rPr>
              <w:t>[Accessed</w:t>
            </w:r>
            <w:r w:rsidR="00A745FF">
              <w:rPr>
                <w:rStyle w:val="Hyperlink"/>
                <w:color w:val="auto"/>
              </w:rPr>
              <w:t xml:space="preserve"> </w:t>
            </w:r>
            <w:r>
              <w:rPr>
                <w:rStyle w:val="Hyperlink"/>
                <w:color w:val="auto"/>
              </w:rPr>
              <w:t>29</w:t>
            </w:r>
            <w:r w:rsidRPr="001826FD">
              <w:rPr>
                <w:rStyle w:val="Hyperlink"/>
                <w:color w:val="auto"/>
                <w:vertAlign w:val="superscript"/>
              </w:rPr>
              <w:t>th</w:t>
            </w:r>
            <w:r>
              <w:rPr>
                <w:rStyle w:val="Hyperlink"/>
                <w:color w:val="auto"/>
              </w:rPr>
              <w:t xml:space="preserve"> June 2023</w:t>
            </w:r>
            <w:r w:rsidRPr="00040DCB">
              <w:rPr>
                <w:rStyle w:val="Hyperlink"/>
                <w:color w:val="auto"/>
              </w:rPr>
              <w:t>]</w:t>
            </w:r>
          </w:p>
          <w:p w14:paraId="6A97CC25" w14:textId="77777777" w:rsidR="00836C45" w:rsidRDefault="00836C45" w:rsidP="00836C45">
            <w:pPr>
              <w:spacing w:line="360" w:lineRule="auto"/>
            </w:pPr>
          </w:p>
          <w:p w14:paraId="5C7F8F5E" w14:textId="77777777" w:rsidR="00836C45" w:rsidRPr="003C0D1C" w:rsidRDefault="00836C45" w:rsidP="00836C45">
            <w:pPr>
              <w:spacing w:line="360" w:lineRule="auto"/>
            </w:pPr>
            <w:r>
              <w:t>12.</w:t>
            </w:r>
            <w:r w:rsidRPr="003C0D1C">
              <w:t xml:space="preserve"> Jagodzinski, N.A., </w:t>
            </w:r>
            <w:proofErr w:type="spellStart"/>
            <w:r w:rsidRPr="003C0D1C">
              <w:t>Ibish</w:t>
            </w:r>
            <w:proofErr w:type="spellEnd"/>
            <w:r w:rsidRPr="003C0D1C">
              <w:t>, S.</w:t>
            </w:r>
            <w:r>
              <w:t>,</w:t>
            </w:r>
            <w:r w:rsidRPr="003C0D1C">
              <w:t xml:space="preserve"> Furniss, D. Surgical site infection after hand surgery outside the operating theatre: a systemic review </w:t>
            </w:r>
            <w:r w:rsidRPr="009616AB">
              <w:rPr>
                <w:i/>
                <w:iCs/>
              </w:rPr>
              <w:t>The Journal of Hand Surgery</w:t>
            </w:r>
            <w:r>
              <w:rPr>
                <w:i/>
                <w:iCs/>
              </w:rPr>
              <w:t xml:space="preserve">. </w:t>
            </w:r>
            <w:r>
              <w:t>2017</w:t>
            </w:r>
            <w:r>
              <w:rPr>
                <w:i/>
                <w:iCs/>
              </w:rPr>
              <w:t xml:space="preserve">; </w:t>
            </w:r>
            <w:r w:rsidRPr="003C0D1C">
              <w:t>42E (3)</w:t>
            </w:r>
            <w:r>
              <w:t>:</w:t>
            </w:r>
            <w:r w:rsidRPr="003C0D1C">
              <w:t>289-294</w:t>
            </w:r>
            <w:r>
              <w:t>:</w:t>
            </w:r>
            <w:r w:rsidRPr="003C0D1C">
              <w:t xml:space="preserve"> </w:t>
            </w:r>
            <w:hyperlink r:id="rId17" w:history="1">
              <w:r w:rsidRPr="00600E5D">
                <w:rPr>
                  <w:rStyle w:val="Hyperlink"/>
                </w:rPr>
                <w:t>https://pubmed.ncbi.nlm.nih.gov/28196439/</w:t>
              </w:r>
            </w:hyperlink>
            <w:r>
              <w:t xml:space="preserve"> [Accessed29</w:t>
            </w:r>
            <w:r w:rsidRPr="00C63479">
              <w:rPr>
                <w:vertAlign w:val="superscript"/>
              </w:rPr>
              <w:t>th</w:t>
            </w:r>
            <w:r>
              <w:t xml:space="preserve"> June 2023]</w:t>
            </w:r>
          </w:p>
          <w:p w14:paraId="24ABE084" w14:textId="77777777" w:rsidR="00836C45" w:rsidRDefault="00836C45" w:rsidP="00836C45">
            <w:pPr>
              <w:spacing w:line="360" w:lineRule="auto"/>
            </w:pPr>
          </w:p>
          <w:p w14:paraId="70D0F9D9" w14:textId="77777777" w:rsidR="00836C45" w:rsidRPr="003C0D1C" w:rsidRDefault="00836C45" w:rsidP="00836C45">
            <w:pPr>
              <w:spacing w:line="360" w:lineRule="auto"/>
            </w:pPr>
            <w:r>
              <w:t>13.</w:t>
            </w:r>
            <w:r w:rsidRPr="003C0D1C">
              <w:t xml:space="preserve"> Swanwick, </w:t>
            </w:r>
            <w:proofErr w:type="spellStart"/>
            <w:proofErr w:type="gramStart"/>
            <w:r w:rsidRPr="003C0D1C">
              <w:t>T.</w:t>
            </w:r>
            <w:r>
              <w:t>,</w:t>
            </w:r>
            <w:r w:rsidRPr="003C0D1C">
              <w:t>Vaux</w:t>
            </w:r>
            <w:proofErr w:type="spellEnd"/>
            <w:proofErr w:type="gramEnd"/>
            <w:r w:rsidRPr="003C0D1C">
              <w:t xml:space="preserve">, E. </w:t>
            </w:r>
            <w:r w:rsidRPr="009616AB">
              <w:rPr>
                <w:i/>
                <w:iCs/>
              </w:rPr>
              <w:t>ABC of Quality Improvement in Healthcare</w:t>
            </w:r>
            <w:r w:rsidRPr="003C0D1C">
              <w:t>.</w:t>
            </w:r>
          </w:p>
          <w:p w14:paraId="1C0DE821" w14:textId="77777777" w:rsidR="00836C45" w:rsidRDefault="00836C45" w:rsidP="00836C45">
            <w:pPr>
              <w:spacing w:line="360" w:lineRule="auto"/>
            </w:pPr>
            <w:r w:rsidRPr="003C0D1C">
              <w:t>Oxford: Wiley Blackwell</w:t>
            </w:r>
            <w:r>
              <w:t>; 2020.</w:t>
            </w:r>
          </w:p>
          <w:p w14:paraId="5C8EFBD9" w14:textId="77777777" w:rsidR="00836C45" w:rsidRDefault="00836C45" w:rsidP="00836C45">
            <w:pPr>
              <w:spacing w:line="360" w:lineRule="auto"/>
            </w:pPr>
          </w:p>
          <w:p w14:paraId="7460A712" w14:textId="65CA52AC" w:rsidR="00836C45" w:rsidRDefault="00836C45" w:rsidP="00836C45">
            <w:pPr>
              <w:spacing w:line="360" w:lineRule="auto"/>
            </w:pPr>
            <w:r>
              <w:t>14.</w:t>
            </w:r>
            <w:r w:rsidRPr="003C0D1C">
              <w:t>NHS Employers</w:t>
            </w:r>
            <w:r>
              <w:t xml:space="preserve">. Everyday experts: staff involvement in quality improvement. 2022 </w:t>
            </w:r>
            <w:hyperlink r:id="rId18" w:history="1">
              <w:r w:rsidRPr="00083F19">
                <w:rPr>
                  <w:rStyle w:val="Hyperlink"/>
                </w:rPr>
                <w:t>https://www.nhsemployers.org/articles/everyday-experts-staff-involvement-quality-improvement</w:t>
              </w:r>
            </w:hyperlink>
            <w:r>
              <w:t xml:space="preserve"> [Accessed 29</w:t>
            </w:r>
            <w:r w:rsidRPr="002D14A6">
              <w:rPr>
                <w:vertAlign w:val="superscript"/>
              </w:rPr>
              <w:t>th</w:t>
            </w:r>
            <w:r>
              <w:t xml:space="preserve"> June 2023]  </w:t>
            </w:r>
          </w:p>
          <w:p w14:paraId="14CDFDEF" w14:textId="77777777" w:rsidR="00836C45" w:rsidRDefault="00836C45" w:rsidP="00836C45">
            <w:pPr>
              <w:spacing w:line="360" w:lineRule="auto"/>
            </w:pPr>
          </w:p>
          <w:p w14:paraId="3D937492" w14:textId="77777777" w:rsidR="00836C45" w:rsidRDefault="00836C45" w:rsidP="00836C45">
            <w:pPr>
              <w:spacing w:line="360" w:lineRule="auto"/>
            </w:pPr>
            <w:r>
              <w:t xml:space="preserve">15. Langley. G.L., Nolan, </w:t>
            </w:r>
            <w:proofErr w:type="spellStart"/>
            <w:proofErr w:type="gramStart"/>
            <w:r>
              <w:t>K.M.,Nolan</w:t>
            </w:r>
            <w:proofErr w:type="spellEnd"/>
            <w:proofErr w:type="gramEnd"/>
            <w:r>
              <w:t xml:space="preserve">, T.W. </w:t>
            </w:r>
            <w:r>
              <w:rPr>
                <w:i/>
                <w:iCs/>
              </w:rPr>
              <w:t xml:space="preserve">The Improvement Guide: A Practical Approach to Enhancing Organizational Performance, </w:t>
            </w:r>
            <w:r>
              <w:t>San Francisco, Jossey-Bass; 1996.</w:t>
            </w:r>
          </w:p>
          <w:p w14:paraId="5CEBC819" w14:textId="77777777" w:rsidR="00836C45" w:rsidRDefault="00836C45" w:rsidP="00836C45">
            <w:pPr>
              <w:spacing w:line="360" w:lineRule="auto"/>
            </w:pPr>
          </w:p>
          <w:p w14:paraId="5C6856B9" w14:textId="77777777" w:rsidR="00836C45" w:rsidRDefault="00836C45" w:rsidP="00836C45">
            <w:pPr>
              <w:spacing w:line="360" w:lineRule="auto"/>
            </w:pPr>
            <w:r>
              <w:t xml:space="preserve">16. </w:t>
            </w:r>
            <w:r w:rsidRPr="003C0D1C">
              <w:t>Nohria, N.</w:t>
            </w:r>
            <w:r>
              <w:t>, &amp;</w:t>
            </w:r>
            <w:r w:rsidRPr="003C0D1C">
              <w:t xml:space="preserve"> Beer, M. Cracking the Code of Change. </w:t>
            </w:r>
            <w:r w:rsidRPr="009616AB">
              <w:rPr>
                <w:i/>
                <w:iCs/>
              </w:rPr>
              <w:t>Harvard Business Review</w:t>
            </w:r>
            <w:r>
              <w:rPr>
                <w:i/>
                <w:iCs/>
              </w:rPr>
              <w:t xml:space="preserve">. </w:t>
            </w:r>
            <w:r w:rsidRPr="00E50EC7">
              <w:t>2000.</w:t>
            </w:r>
            <w:r w:rsidRPr="009616AB">
              <w:rPr>
                <w:i/>
                <w:iCs/>
              </w:rPr>
              <w:t xml:space="preserve"> </w:t>
            </w:r>
            <w:hyperlink r:id="rId19" w:history="1">
              <w:r w:rsidRPr="00600E5D">
                <w:rPr>
                  <w:rStyle w:val="Hyperlink"/>
                </w:rPr>
                <w:t>https://hbr.org/2000/05/cracking-the-code-of-change</w:t>
              </w:r>
            </w:hyperlink>
            <w:r>
              <w:t xml:space="preserve"> [Accessed29</w:t>
            </w:r>
            <w:r w:rsidRPr="001C5314">
              <w:rPr>
                <w:vertAlign w:val="superscript"/>
              </w:rPr>
              <w:t>th</w:t>
            </w:r>
            <w:r>
              <w:t xml:space="preserve"> June 2023]</w:t>
            </w:r>
          </w:p>
          <w:p w14:paraId="29D3E9C6" w14:textId="77777777" w:rsidR="00836C45" w:rsidRDefault="00836C45" w:rsidP="00836C45">
            <w:pPr>
              <w:spacing w:line="360" w:lineRule="auto"/>
            </w:pPr>
          </w:p>
          <w:p w14:paraId="41BC205B" w14:textId="77777777" w:rsidR="00836C45" w:rsidRDefault="00836C45" w:rsidP="00836C45">
            <w:pPr>
              <w:spacing w:line="360" w:lineRule="auto"/>
            </w:pPr>
            <w:r>
              <w:t xml:space="preserve">17. </w:t>
            </w:r>
            <w:r w:rsidRPr="003C0D1C">
              <w:t xml:space="preserve">Edmondson, A. Psychological Safety and Learning </w:t>
            </w:r>
            <w:proofErr w:type="spellStart"/>
            <w:r w:rsidRPr="003C0D1C">
              <w:t>Behaviour</w:t>
            </w:r>
            <w:proofErr w:type="spellEnd"/>
            <w:r w:rsidRPr="003C0D1C">
              <w:t xml:space="preserve"> in Work Teams. </w:t>
            </w:r>
            <w:r w:rsidRPr="009616AB">
              <w:rPr>
                <w:i/>
                <w:iCs/>
              </w:rPr>
              <w:t>Administrative Science Quarterly</w:t>
            </w:r>
            <w:r>
              <w:t>. 1999;</w:t>
            </w:r>
            <w:r w:rsidRPr="003C0D1C">
              <w:t xml:space="preserve"> 44 pp. 350-383</w:t>
            </w:r>
            <w:r>
              <w:t xml:space="preserve">. </w:t>
            </w:r>
            <w:hyperlink r:id="rId20" w:history="1">
              <w:r w:rsidRPr="00600E5D">
                <w:rPr>
                  <w:rStyle w:val="Hyperlink"/>
                </w:rPr>
                <w:t>https://journals.sagepub.com/doi/pdf/10.2307/2666999</w:t>
              </w:r>
            </w:hyperlink>
            <w:r>
              <w:t xml:space="preserve"> [Accessed29</w:t>
            </w:r>
            <w:r w:rsidRPr="001C5314">
              <w:rPr>
                <w:vertAlign w:val="superscript"/>
              </w:rPr>
              <w:t>th</w:t>
            </w:r>
            <w:r>
              <w:t xml:space="preserve"> June 2023]</w:t>
            </w:r>
          </w:p>
          <w:p w14:paraId="69320B36" w14:textId="77777777" w:rsidR="00836C45" w:rsidRDefault="00836C45" w:rsidP="00836C45">
            <w:pPr>
              <w:spacing w:line="360" w:lineRule="auto"/>
            </w:pPr>
          </w:p>
          <w:p w14:paraId="3FE513BF" w14:textId="77777777" w:rsidR="00836C45" w:rsidRDefault="00836C45" w:rsidP="00836C45">
            <w:pPr>
              <w:spacing w:line="360" w:lineRule="auto"/>
            </w:pPr>
            <w:r>
              <w:lastRenderedPageBreak/>
              <w:t>18.</w:t>
            </w:r>
            <w:r w:rsidRPr="003C0D1C">
              <w:t xml:space="preserve"> </w:t>
            </w:r>
            <w:proofErr w:type="spellStart"/>
            <w:r w:rsidRPr="003C0D1C">
              <w:t>Roussin</w:t>
            </w:r>
            <w:proofErr w:type="spellEnd"/>
            <w:r w:rsidRPr="003C0D1C">
              <w:t xml:space="preserve">, C.J. and Webber, S.S. Impact on organizational identification and psychological safety on initial perceptions of co-worker trustworthiness. </w:t>
            </w:r>
            <w:r w:rsidRPr="009616AB">
              <w:rPr>
                <w:i/>
                <w:iCs/>
              </w:rPr>
              <w:t>Journal of Business and Psychology</w:t>
            </w:r>
            <w:r>
              <w:t>. 2012;</w:t>
            </w:r>
            <w:r w:rsidRPr="003C0D1C">
              <w:t xml:space="preserve"> 27 pp.317-329</w:t>
            </w:r>
            <w:r>
              <w:t>.</w:t>
            </w:r>
            <w:r w:rsidRPr="003C0D1C">
              <w:t xml:space="preserve"> </w:t>
            </w:r>
            <w:hyperlink r:id="rId21" w:history="1">
              <w:r w:rsidRPr="00083F19">
                <w:rPr>
                  <w:rStyle w:val="Hyperlink"/>
                </w:rPr>
                <w:t>https://link.springer.com/article/10.1007/s10869-011-9245-2</w:t>
              </w:r>
            </w:hyperlink>
            <w:r>
              <w:t xml:space="preserve"> [Accessed 29</w:t>
            </w:r>
            <w:r w:rsidRPr="009B006C">
              <w:rPr>
                <w:vertAlign w:val="superscript"/>
              </w:rPr>
              <w:t>th</w:t>
            </w:r>
            <w:r>
              <w:t xml:space="preserve"> June 2023) </w:t>
            </w:r>
          </w:p>
          <w:p w14:paraId="52336D43" w14:textId="77777777" w:rsidR="00836C45" w:rsidRDefault="00836C45" w:rsidP="00836C45">
            <w:pPr>
              <w:spacing w:line="360" w:lineRule="auto"/>
            </w:pPr>
          </w:p>
          <w:p w14:paraId="19F38C3E" w14:textId="77777777" w:rsidR="00836C45" w:rsidRPr="003C0D1C" w:rsidRDefault="00836C45" w:rsidP="00836C45">
            <w:pPr>
              <w:spacing w:line="360" w:lineRule="auto"/>
            </w:pPr>
            <w:r>
              <w:t xml:space="preserve">19. </w:t>
            </w:r>
            <w:proofErr w:type="spellStart"/>
            <w:r w:rsidRPr="003C0D1C">
              <w:t>Haraden</w:t>
            </w:r>
            <w:proofErr w:type="spellEnd"/>
            <w:r w:rsidRPr="003C0D1C">
              <w:t xml:space="preserve">, C. </w:t>
            </w:r>
            <w:r>
              <w:t>&amp;</w:t>
            </w:r>
            <w:r w:rsidRPr="003C0D1C">
              <w:t xml:space="preserve"> </w:t>
            </w:r>
            <w:proofErr w:type="spellStart"/>
            <w:r w:rsidRPr="003C0D1C">
              <w:t>Resar</w:t>
            </w:r>
            <w:proofErr w:type="spellEnd"/>
            <w:r w:rsidRPr="003C0D1C">
              <w:t>, R.</w:t>
            </w:r>
            <w:r>
              <w:t xml:space="preserve"> </w:t>
            </w:r>
            <w:r w:rsidRPr="003C0D1C">
              <w:t xml:space="preserve">Patient Flow in Hospitals: Understanding and controlling it better </w:t>
            </w:r>
            <w:r w:rsidRPr="009616AB">
              <w:rPr>
                <w:i/>
                <w:iCs/>
              </w:rPr>
              <w:t>Frontiers of healthcare service Management</w:t>
            </w:r>
            <w:r w:rsidRPr="003C0D1C">
              <w:t xml:space="preserve">. </w:t>
            </w:r>
            <w:r>
              <w:t xml:space="preserve">2014; </w:t>
            </w:r>
            <w:r w:rsidRPr="003C0D1C">
              <w:t>20 (4) pp: 3-15</w:t>
            </w:r>
            <w:r>
              <w:t xml:space="preserve">. </w:t>
            </w:r>
            <w:hyperlink r:id="rId22" w:history="1">
              <w:r w:rsidRPr="00600E5D">
                <w:rPr>
                  <w:rStyle w:val="Hyperlink"/>
                </w:rPr>
                <w:t>https://pubmed.ncbi.nlm.nih.gov/15219146/</w:t>
              </w:r>
            </w:hyperlink>
            <w:r>
              <w:t xml:space="preserve"> [Accessed29</w:t>
            </w:r>
            <w:r w:rsidRPr="00750685">
              <w:rPr>
                <w:vertAlign w:val="superscript"/>
              </w:rPr>
              <w:t>th</w:t>
            </w:r>
            <w:r>
              <w:t xml:space="preserve"> June 2023]</w:t>
            </w:r>
          </w:p>
          <w:p w14:paraId="2F57E564" w14:textId="77777777" w:rsidR="00836C45" w:rsidRDefault="00836C45" w:rsidP="00836C45">
            <w:pPr>
              <w:spacing w:line="360" w:lineRule="auto"/>
            </w:pPr>
          </w:p>
          <w:p w14:paraId="5A07F003" w14:textId="77777777" w:rsidR="00836C45" w:rsidRDefault="00836C45" w:rsidP="00836C45">
            <w:pPr>
              <w:spacing w:line="360" w:lineRule="auto"/>
            </w:pPr>
            <w:r>
              <w:t xml:space="preserve">20. </w:t>
            </w:r>
            <w:r w:rsidRPr="003C0D1C">
              <w:t>Healthcare Quality Improvement Partnership</w:t>
            </w:r>
            <w:r>
              <w:t xml:space="preserve">. </w:t>
            </w:r>
            <w:r w:rsidRPr="003C0D1C">
              <w:t>Patient and public involvement in quality improvement</w:t>
            </w:r>
            <w:r>
              <w:t xml:space="preserve">. 2017; </w:t>
            </w:r>
            <w:hyperlink r:id="rId23" w:anchor=".YMdxZi1Q2i4" w:history="1">
              <w:r w:rsidRPr="00600E5D">
                <w:rPr>
                  <w:rStyle w:val="Hyperlink"/>
                </w:rPr>
                <w:t>https://www.hqip.org.uk/resource/a-guide-to-patient-and-public-involvement-in-quality-improvement/#.YMdxZi1Q2i4</w:t>
              </w:r>
            </w:hyperlink>
            <w:r>
              <w:t xml:space="preserve"> [Accessed29</w:t>
            </w:r>
            <w:r w:rsidRPr="00750685">
              <w:rPr>
                <w:vertAlign w:val="superscript"/>
              </w:rPr>
              <w:t>th</w:t>
            </w:r>
            <w:r>
              <w:t xml:space="preserve"> June 2023]</w:t>
            </w:r>
            <w:r>
              <w:tab/>
            </w:r>
          </w:p>
          <w:p w14:paraId="622022ED" w14:textId="7C79622E" w:rsidR="00836C45" w:rsidRDefault="00836C45" w:rsidP="00836C45">
            <w:pPr>
              <w:pStyle w:val="Normal1"/>
              <w:widowControl w:val="0"/>
              <w:spacing w:line="240" w:lineRule="auto"/>
            </w:pPr>
          </w:p>
        </w:tc>
      </w:tr>
      <w:tr w:rsidR="00836C45" w14:paraId="09DDF76A" w14:textId="77777777" w:rsidTr="00175C72">
        <w:tc>
          <w:tcPr>
            <w:tcW w:w="8921" w:type="dxa"/>
            <w:tcMar>
              <w:top w:w="100" w:type="dxa"/>
              <w:left w:w="100" w:type="dxa"/>
              <w:bottom w:w="100" w:type="dxa"/>
              <w:right w:w="100" w:type="dxa"/>
            </w:tcMar>
          </w:tcPr>
          <w:p w14:paraId="5A1A07AA" w14:textId="2C5FBA5F" w:rsidR="00836C45" w:rsidRDefault="00836C45" w:rsidP="00836C45">
            <w:pPr>
              <w:pStyle w:val="Normal1"/>
              <w:widowControl w:val="0"/>
              <w:spacing w:line="240" w:lineRule="auto"/>
            </w:pPr>
            <w:r>
              <w:rPr>
                <w:i/>
              </w:rPr>
              <w:lastRenderedPageBreak/>
              <w:t>Acknowledgements:</w:t>
            </w:r>
            <w:r>
              <w:t xml:space="preserve"> </w:t>
            </w:r>
          </w:p>
          <w:p w14:paraId="428AF80C" w14:textId="77777777" w:rsidR="00B17A2E" w:rsidRDefault="00B17A2E" w:rsidP="00836C45">
            <w:pPr>
              <w:pStyle w:val="Normal1"/>
              <w:widowControl w:val="0"/>
              <w:spacing w:line="240" w:lineRule="auto"/>
            </w:pPr>
          </w:p>
          <w:p w14:paraId="33A4F4A0" w14:textId="77777777" w:rsidR="00836C45" w:rsidRDefault="00836C45" w:rsidP="00836C45">
            <w:pPr>
              <w:pStyle w:val="Normal1"/>
              <w:widowControl w:val="0"/>
              <w:spacing w:line="240" w:lineRule="auto"/>
              <w:rPr>
                <w:i/>
              </w:rPr>
            </w:pPr>
            <w:r>
              <w:rPr>
                <w:i/>
              </w:rPr>
              <w:t>The Trauma Clinic Team</w:t>
            </w:r>
          </w:p>
          <w:p w14:paraId="5A497F3B" w14:textId="77777777" w:rsidR="00836C45" w:rsidRDefault="00836C45" w:rsidP="00836C45">
            <w:pPr>
              <w:pStyle w:val="Normal1"/>
              <w:widowControl w:val="0"/>
              <w:spacing w:line="240" w:lineRule="auto"/>
              <w:rPr>
                <w:i/>
              </w:rPr>
            </w:pPr>
          </w:p>
          <w:p w14:paraId="50A2E3DB" w14:textId="77777777" w:rsidR="00836C45" w:rsidRDefault="00836C45" w:rsidP="00836C45">
            <w:pPr>
              <w:pStyle w:val="Normal1"/>
              <w:widowControl w:val="0"/>
              <w:spacing w:line="240" w:lineRule="auto"/>
              <w:rPr>
                <w:i/>
              </w:rPr>
            </w:pPr>
            <w:proofErr w:type="spellStart"/>
            <w:r>
              <w:rPr>
                <w:i/>
              </w:rPr>
              <w:t>Mr</w:t>
            </w:r>
            <w:proofErr w:type="spellEnd"/>
            <w:r>
              <w:rPr>
                <w:i/>
              </w:rPr>
              <w:t xml:space="preserve"> Jonathan Duncan, Consultant Plastic Surgeon</w:t>
            </w:r>
          </w:p>
          <w:p w14:paraId="140C3834" w14:textId="77777777" w:rsidR="00836C45" w:rsidRDefault="00836C45" w:rsidP="00836C45">
            <w:pPr>
              <w:pStyle w:val="Normal1"/>
              <w:widowControl w:val="0"/>
              <w:spacing w:line="240" w:lineRule="auto"/>
              <w:rPr>
                <w:i/>
              </w:rPr>
            </w:pPr>
          </w:p>
          <w:p w14:paraId="4D387499" w14:textId="33D4EF18" w:rsidR="00836C45" w:rsidRDefault="00836C45" w:rsidP="00836C45">
            <w:pPr>
              <w:pStyle w:val="Normal1"/>
              <w:widowControl w:val="0"/>
              <w:spacing w:line="240" w:lineRule="auto"/>
            </w:pPr>
            <w:proofErr w:type="spellStart"/>
            <w:r>
              <w:rPr>
                <w:i/>
              </w:rPr>
              <w:t>Mr</w:t>
            </w:r>
            <w:proofErr w:type="spellEnd"/>
            <w:r>
              <w:rPr>
                <w:i/>
              </w:rPr>
              <w:t xml:space="preserve"> James Bedford, Consultant Plastic Surgeon</w:t>
            </w:r>
          </w:p>
        </w:tc>
      </w:tr>
    </w:tbl>
    <w:p w14:paraId="11255528" w14:textId="77777777" w:rsidR="00815148" w:rsidRDefault="00815148">
      <w:pPr>
        <w:pStyle w:val="Normal1"/>
        <w:spacing w:before="220" w:after="220"/>
      </w:pPr>
    </w:p>
    <w:p w14:paraId="604090E8" w14:textId="77777777" w:rsidR="00815148" w:rsidRDefault="00815148">
      <w:pPr>
        <w:pStyle w:val="Normal1"/>
      </w:pPr>
    </w:p>
    <w:sectPr w:rsidR="00815148" w:rsidSect="00815148">
      <w:headerReference w:type="even" r:id="rId24"/>
      <w:headerReference w:type="default" r:id="rId25"/>
      <w:footerReference w:type="even" r:id="rId26"/>
      <w:footerReference w:type="default" r:id="rId27"/>
      <w:headerReference w:type="first" r:id="rId28"/>
      <w:footerReference w:type="first" r:id="rId29"/>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0E8A2" w14:textId="77777777" w:rsidR="00B64E5E" w:rsidRDefault="00B64E5E" w:rsidP="00175C72">
      <w:pPr>
        <w:spacing w:line="240" w:lineRule="auto"/>
      </w:pPr>
      <w:r>
        <w:separator/>
      </w:r>
    </w:p>
  </w:endnote>
  <w:endnote w:type="continuationSeparator" w:id="0">
    <w:p w14:paraId="0496A07E" w14:textId="77777777" w:rsidR="00B64E5E" w:rsidRDefault="00B64E5E" w:rsidP="00175C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FF90A" w14:textId="77777777" w:rsidR="00175C72" w:rsidRDefault="00175C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6344E" w14:textId="77777777" w:rsidR="00175C72" w:rsidRDefault="00175C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4B7E6" w14:textId="77777777" w:rsidR="00175C72" w:rsidRDefault="00175C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6C1F3" w14:textId="77777777" w:rsidR="00B64E5E" w:rsidRDefault="00B64E5E" w:rsidP="00175C72">
      <w:pPr>
        <w:spacing w:line="240" w:lineRule="auto"/>
      </w:pPr>
      <w:r>
        <w:separator/>
      </w:r>
    </w:p>
  </w:footnote>
  <w:footnote w:type="continuationSeparator" w:id="0">
    <w:p w14:paraId="083AA770" w14:textId="77777777" w:rsidR="00B64E5E" w:rsidRDefault="00B64E5E" w:rsidP="00175C7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CB129" w14:textId="77777777" w:rsidR="00175C72" w:rsidRDefault="00175C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32406" w14:textId="77777777" w:rsidR="00175C72" w:rsidRDefault="00175C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0690D" w14:textId="77777777" w:rsidR="00175C72" w:rsidRDefault="00175C7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148"/>
    <w:rsid w:val="000001F5"/>
    <w:rsid w:val="00002F5C"/>
    <w:rsid w:val="000032F4"/>
    <w:rsid w:val="0000603C"/>
    <w:rsid w:val="00010C95"/>
    <w:rsid w:val="00016714"/>
    <w:rsid w:val="00021E46"/>
    <w:rsid w:val="00023D27"/>
    <w:rsid w:val="00023DFD"/>
    <w:rsid w:val="000250CB"/>
    <w:rsid w:val="000264E9"/>
    <w:rsid w:val="00031B8F"/>
    <w:rsid w:val="0003265C"/>
    <w:rsid w:val="00033F95"/>
    <w:rsid w:val="00036857"/>
    <w:rsid w:val="00036CAC"/>
    <w:rsid w:val="00040A36"/>
    <w:rsid w:val="00040DCB"/>
    <w:rsid w:val="00041F86"/>
    <w:rsid w:val="0004388B"/>
    <w:rsid w:val="00052939"/>
    <w:rsid w:val="0005359B"/>
    <w:rsid w:val="00063771"/>
    <w:rsid w:val="00065D3C"/>
    <w:rsid w:val="00066FF0"/>
    <w:rsid w:val="00071C4E"/>
    <w:rsid w:val="00073609"/>
    <w:rsid w:val="00073D34"/>
    <w:rsid w:val="000756F1"/>
    <w:rsid w:val="00077C04"/>
    <w:rsid w:val="00087F8F"/>
    <w:rsid w:val="000910EE"/>
    <w:rsid w:val="000A3431"/>
    <w:rsid w:val="000A36EE"/>
    <w:rsid w:val="000A3D27"/>
    <w:rsid w:val="000A405D"/>
    <w:rsid w:val="000A6690"/>
    <w:rsid w:val="000B4456"/>
    <w:rsid w:val="000B4B9B"/>
    <w:rsid w:val="000B6E3A"/>
    <w:rsid w:val="000C1EA9"/>
    <w:rsid w:val="000C3E00"/>
    <w:rsid w:val="000C3E25"/>
    <w:rsid w:val="000C66D7"/>
    <w:rsid w:val="000C7C5E"/>
    <w:rsid w:val="000D075D"/>
    <w:rsid w:val="000D0EE1"/>
    <w:rsid w:val="000D1102"/>
    <w:rsid w:val="000D62C5"/>
    <w:rsid w:val="000E171F"/>
    <w:rsid w:val="000E749B"/>
    <w:rsid w:val="000E7816"/>
    <w:rsid w:val="000F4815"/>
    <w:rsid w:val="000F5B54"/>
    <w:rsid w:val="000F6113"/>
    <w:rsid w:val="0010617A"/>
    <w:rsid w:val="0010725A"/>
    <w:rsid w:val="00115AC0"/>
    <w:rsid w:val="00120594"/>
    <w:rsid w:val="00120918"/>
    <w:rsid w:val="00120CF6"/>
    <w:rsid w:val="00125026"/>
    <w:rsid w:val="001308DA"/>
    <w:rsid w:val="00130AFF"/>
    <w:rsid w:val="0013119D"/>
    <w:rsid w:val="00132625"/>
    <w:rsid w:val="00134BD1"/>
    <w:rsid w:val="00135561"/>
    <w:rsid w:val="0013654B"/>
    <w:rsid w:val="00140FF4"/>
    <w:rsid w:val="00144AE8"/>
    <w:rsid w:val="001506C9"/>
    <w:rsid w:val="00152BFC"/>
    <w:rsid w:val="001559A7"/>
    <w:rsid w:val="00156049"/>
    <w:rsid w:val="001617AD"/>
    <w:rsid w:val="001635F1"/>
    <w:rsid w:val="001663AC"/>
    <w:rsid w:val="00166AAA"/>
    <w:rsid w:val="00166D03"/>
    <w:rsid w:val="00170C18"/>
    <w:rsid w:val="00171100"/>
    <w:rsid w:val="001735FD"/>
    <w:rsid w:val="00175332"/>
    <w:rsid w:val="00175C72"/>
    <w:rsid w:val="00177128"/>
    <w:rsid w:val="00182C21"/>
    <w:rsid w:val="00190A51"/>
    <w:rsid w:val="001911F9"/>
    <w:rsid w:val="00197F01"/>
    <w:rsid w:val="001A7579"/>
    <w:rsid w:val="001B0F57"/>
    <w:rsid w:val="001B4D83"/>
    <w:rsid w:val="001C0599"/>
    <w:rsid w:val="001C18E4"/>
    <w:rsid w:val="001E0F8E"/>
    <w:rsid w:val="001F01BE"/>
    <w:rsid w:val="001F2C4C"/>
    <w:rsid w:val="001F32EA"/>
    <w:rsid w:val="001F3EAE"/>
    <w:rsid w:val="001F72FD"/>
    <w:rsid w:val="00201DA3"/>
    <w:rsid w:val="00203439"/>
    <w:rsid w:val="002039AD"/>
    <w:rsid w:val="00203AC6"/>
    <w:rsid w:val="00207289"/>
    <w:rsid w:val="00210366"/>
    <w:rsid w:val="00210725"/>
    <w:rsid w:val="002109B4"/>
    <w:rsid w:val="00213198"/>
    <w:rsid w:val="00215942"/>
    <w:rsid w:val="0021631A"/>
    <w:rsid w:val="002237CF"/>
    <w:rsid w:val="00224E69"/>
    <w:rsid w:val="002254A0"/>
    <w:rsid w:val="002375F0"/>
    <w:rsid w:val="0024077F"/>
    <w:rsid w:val="002443A3"/>
    <w:rsid w:val="002504B1"/>
    <w:rsid w:val="00250E11"/>
    <w:rsid w:val="002539C5"/>
    <w:rsid w:val="00254B00"/>
    <w:rsid w:val="00254B2C"/>
    <w:rsid w:val="00255027"/>
    <w:rsid w:val="00260ABF"/>
    <w:rsid w:val="00263E86"/>
    <w:rsid w:val="00264026"/>
    <w:rsid w:val="00265927"/>
    <w:rsid w:val="002660E4"/>
    <w:rsid w:val="00285A6A"/>
    <w:rsid w:val="00287073"/>
    <w:rsid w:val="00292D84"/>
    <w:rsid w:val="00295638"/>
    <w:rsid w:val="00296DD8"/>
    <w:rsid w:val="00297524"/>
    <w:rsid w:val="002A3DAE"/>
    <w:rsid w:val="002A40B1"/>
    <w:rsid w:val="002A54E9"/>
    <w:rsid w:val="002A64FB"/>
    <w:rsid w:val="002B0274"/>
    <w:rsid w:val="002B5CF0"/>
    <w:rsid w:val="002C512F"/>
    <w:rsid w:val="002C6DC5"/>
    <w:rsid w:val="002D074F"/>
    <w:rsid w:val="002E2CE0"/>
    <w:rsid w:val="002E6D10"/>
    <w:rsid w:val="002E7A50"/>
    <w:rsid w:val="002E7E83"/>
    <w:rsid w:val="002F02FE"/>
    <w:rsid w:val="002F16AA"/>
    <w:rsid w:val="002F7384"/>
    <w:rsid w:val="00301069"/>
    <w:rsid w:val="0030126A"/>
    <w:rsid w:val="0030668A"/>
    <w:rsid w:val="003073D2"/>
    <w:rsid w:val="00307641"/>
    <w:rsid w:val="00313500"/>
    <w:rsid w:val="00314492"/>
    <w:rsid w:val="00317439"/>
    <w:rsid w:val="00322E01"/>
    <w:rsid w:val="00323142"/>
    <w:rsid w:val="00324349"/>
    <w:rsid w:val="00324B4F"/>
    <w:rsid w:val="00326B8C"/>
    <w:rsid w:val="003307FE"/>
    <w:rsid w:val="003317C5"/>
    <w:rsid w:val="003331C3"/>
    <w:rsid w:val="00334D9D"/>
    <w:rsid w:val="00335B3A"/>
    <w:rsid w:val="00335D8E"/>
    <w:rsid w:val="0034218E"/>
    <w:rsid w:val="00342D86"/>
    <w:rsid w:val="0034374C"/>
    <w:rsid w:val="00344FC9"/>
    <w:rsid w:val="00347C8F"/>
    <w:rsid w:val="003502F7"/>
    <w:rsid w:val="00350E43"/>
    <w:rsid w:val="00355F31"/>
    <w:rsid w:val="00361CB3"/>
    <w:rsid w:val="00371DC4"/>
    <w:rsid w:val="00372CF0"/>
    <w:rsid w:val="00372E18"/>
    <w:rsid w:val="003745E0"/>
    <w:rsid w:val="00377951"/>
    <w:rsid w:val="00380D49"/>
    <w:rsid w:val="003813EA"/>
    <w:rsid w:val="003814E5"/>
    <w:rsid w:val="003825C1"/>
    <w:rsid w:val="003914E2"/>
    <w:rsid w:val="00393BE8"/>
    <w:rsid w:val="0039509C"/>
    <w:rsid w:val="00395637"/>
    <w:rsid w:val="0039783A"/>
    <w:rsid w:val="003A3DFA"/>
    <w:rsid w:val="003A68DE"/>
    <w:rsid w:val="003A6E55"/>
    <w:rsid w:val="003A7A16"/>
    <w:rsid w:val="003B0783"/>
    <w:rsid w:val="003B1BA7"/>
    <w:rsid w:val="003B4F63"/>
    <w:rsid w:val="003B688B"/>
    <w:rsid w:val="003C2000"/>
    <w:rsid w:val="003C3582"/>
    <w:rsid w:val="003C7700"/>
    <w:rsid w:val="003D5D06"/>
    <w:rsid w:val="003D6486"/>
    <w:rsid w:val="003D703B"/>
    <w:rsid w:val="003D773E"/>
    <w:rsid w:val="003D79AB"/>
    <w:rsid w:val="003E787F"/>
    <w:rsid w:val="003F12A4"/>
    <w:rsid w:val="003F4392"/>
    <w:rsid w:val="003F6206"/>
    <w:rsid w:val="003F63A0"/>
    <w:rsid w:val="00411E4E"/>
    <w:rsid w:val="00415E58"/>
    <w:rsid w:val="0041685A"/>
    <w:rsid w:val="00416E5B"/>
    <w:rsid w:val="00423024"/>
    <w:rsid w:val="004364F4"/>
    <w:rsid w:val="004369BB"/>
    <w:rsid w:val="004607CF"/>
    <w:rsid w:val="004615DC"/>
    <w:rsid w:val="00466424"/>
    <w:rsid w:val="0047181C"/>
    <w:rsid w:val="004751BB"/>
    <w:rsid w:val="00480051"/>
    <w:rsid w:val="0048391D"/>
    <w:rsid w:val="00486F0D"/>
    <w:rsid w:val="0048709C"/>
    <w:rsid w:val="00490570"/>
    <w:rsid w:val="0049289B"/>
    <w:rsid w:val="004955A5"/>
    <w:rsid w:val="004A05B0"/>
    <w:rsid w:val="004A14CD"/>
    <w:rsid w:val="004A23D0"/>
    <w:rsid w:val="004A30AA"/>
    <w:rsid w:val="004A67DA"/>
    <w:rsid w:val="004A755C"/>
    <w:rsid w:val="004B09E8"/>
    <w:rsid w:val="004B18F8"/>
    <w:rsid w:val="004B4312"/>
    <w:rsid w:val="004C1797"/>
    <w:rsid w:val="004C1864"/>
    <w:rsid w:val="004C2045"/>
    <w:rsid w:val="004C3B84"/>
    <w:rsid w:val="004C3C71"/>
    <w:rsid w:val="004C55C2"/>
    <w:rsid w:val="004D17E6"/>
    <w:rsid w:val="004E0494"/>
    <w:rsid w:val="004E3465"/>
    <w:rsid w:val="004E513A"/>
    <w:rsid w:val="004E669A"/>
    <w:rsid w:val="004F0494"/>
    <w:rsid w:val="004F4ED2"/>
    <w:rsid w:val="0050158F"/>
    <w:rsid w:val="00501626"/>
    <w:rsid w:val="005026B1"/>
    <w:rsid w:val="00502C90"/>
    <w:rsid w:val="005053FB"/>
    <w:rsid w:val="005071B9"/>
    <w:rsid w:val="005102C0"/>
    <w:rsid w:val="00512A31"/>
    <w:rsid w:val="00512F54"/>
    <w:rsid w:val="00513E0A"/>
    <w:rsid w:val="00514BE7"/>
    <w:rsid w:val="00515785"/>
    <w:rsid w:val="005206DA"/>
    <w:rsid w:val="00541AE7"/>
    <w:rsid w:val="00544063"/>
    <w:rsid w:val="00550612"/>
    <w:rsid w:val="00565546"/>
    <w:rsid w:val="005707DB"/>
    <w:rsid w:val="00570B29"/>
    <w:rsid w:val="005711CC"/>
    <w:rsid w:val="005726CC"/>
    <w:rsid w:val="00575B53"/>
    <w:rsid w:val="00577A5A"/>
    <w:rsid w:val="005809BE"/>
    <w:rsid w:val="00583CC2"/>
    <w:rsid w:val="00586EE9"/>
    <w:rsid w:val="005876C6"/>
    <w:rsid w:val="00591939"/>
    <w:rsid w:val="00591C1C"/>
    <w:rsid w:val="005A2BC6"/>
    <w:rsid w:val="005B1252"/>
    <w:rsid w:val="005B1664"/>
    <w:rsid w:val="005B2C9A"/>
    <w:rsid w:val="005B47AC"/>
    <w:rsid w:val="005B4B79"/>
    <w:rsid w:val="005B552F"/>
    <w:rsid w:val="005B6A2D"/>
    <w:rsid w:val="005B6AD8"/>
    <w:rsid w:val="005B6D82"/>
    <w:rsid w:val="005C4B7D"/>
    <w:rsid w:val="005D0AF7"/>
    <w:rsid w:val="005D1A96"/>
    <w:rsid w:val="005D5DDF"/>
    <w:rsid w:val="005D5F0F"/>
    <w:rsid w:val="005D75F5"/>
    <w:rsid w:val="005E3FE1"/>
    <w:rsid w:val="005E4B7F"/>
    <w:rsid w:val="005F3C65"/>
    <w:rsid w:val="005F5ACB"/>
    <w:rsid w:val="0060133A"/>
    <w:rsid w:val="00604CE2"/>
    <w:rsid w:val="00605DFF"/>
    <w:rsid w:val="00614806"/>
    <w:rsid w:val="00624705"/>
    <w:rsid w:val="00625FF9"/>
    <w:rsid w:val="00630EF2"/>
    <w:rsid w:val="006323E2"/>
    <w:rsid w:val="006355AE"/>
    <w:rsid w:val="006361C2"/>
    <w:rsid w:val="00640924"/>
    <w:rsid w:val="00642AEA"/>
    <w:rsid w:val="00646977"/>
    <w:rsid w:val="00651E79"/>
    <w:rsid w:val="00653BA5"/>
    <w:rsid w:val="00656002"/>
    <w:rsid w:val="006609C6"/>
    <w:rsid w:val="006620EA"/>
    <w:rsid w:val="00662BEF"/>
    <w:rsid w:val="00673D96"/>
    <w:rsid w:val="00674D7A"/>
    <w:rsid w:val="00676878"/>
    <w:rsid w:val="00676BB2"/>
    <w:rsid w:val="00680A03"/>
    <w:rsid w:val="00682CBE"/>
    <w:rsid w:val="00684532"/>
    <w:rsid w:val="006900F5"/>
    <w:rsid w:val="00691245"/>
    <w:rsid w:val="00693CF4"/>
    <w:rsid w:val="006978CD"/>
    <w:rsid w:val="006A25CA"/>
    <w:rsid w:val="006A2615"/>
    <w:rsid w:val="006B7FC3"/>
    <w:rsid w:val="006C0271"/>
    <w:rsid w:val="006C1677"/>
    <w:rsid w:val="006C170F"/>
    <w:rsid w:val="006C2080"/>
    <w:rsid w:val="006C52A8"/>
    <w:rsid w:val="006C5DEE"/>
    <w:rsid w:val="006C725F"/>
    <w:rsid w:val="006D0CB7"/>
    <w:rsid w:val="006E0B92"/>
    <w:rsid w:val="006E0D95"/>
    <w:rsid w:val="006E1C76"/>
    <w:rsid w:val="006E23B2"/>
    <w:rsid w:val="006E3F53"/>
    <w:rsid w:val="006F2EE7"/>
    <w:rsid w:val="006F393B"/>
    <w:rsid w:val="006F39F0"/>
    <w:rsid w:val="006F3B72"/>
    <w:rsid w:val="006F7966"/>
    <w:rsid w:val="006F7A62"/>
    <w:rsid w:val="00702ADC"/>
    <w:rsid w:val="00703052"/>
    <w:rsid w:val="00707B60"/>
    <w:rsid w:val="007147DC"/>
    <w:rsid w:val="00717D0A"/>
    <w:rsid w:val="007229D3"/>
    <w:rsid w:val="00723438"/>
    <w:rsid w:val="00731A27"/>
    <w:rsid w:val="00732849"/>
    <w:rsid w:val="00740000"/>
    <w:rsid w:val="007451D7"/>
    <w:rsid w:val="00746620"/>
    <w:rsid w:val="00747726"/>
    <w:rsid w:val="00752F71"/>
    <w:rsid w:val="00761FB4"/>
    <w:rsid w:val="0077172E"/>
    <w:rsid w:val="00774FF1"/>
    <w:rsid w:val="0078150E"/>
    <w:rsid w:val="00791A29"/>
    <w:rsid w:val="007968B7"/>
    <w:rsid w:val="007A12EC"/>
    <w:rsid w:val="007A3F39"/>
    <w:rsid w:val="007A474B"/>
    <w:rsid w:val="007A5116"/>
    <w:rsid w:val="007A67F2"/>
    <w:rsid w:val="007C623A"/>
    <w:rsid w:val="007C6459"/>
    <w:rsid w:val="007D0957"/>
    <w:rsid w:val="007D3DBC"/>
    <w:rsid w:val="007D6E21"/>
    <w:rsid w:val="007E4B96"/>
    <w:rsid w:val="007F2D98"/>
    <w:rsid w:val="00802D22"/>
    <w:rsid w:val="0080303C"/>
    <w:rsid w:val="008045DA"/>
    <w:rsid w:val="008075EA"/>
    <w:rsid w:val="0080793B"/>
    <w:rsid w:val="0081106D"/>
    <w:rsid w:val="00813D85"/>
    <w:rsid w:val="00815148"/>
    <w:rsid w:val="00816E8B"/>
    <w:rsid w:val="0083178D"/>
    <w:rsid w:val="00833F43"/>
    <w:rsid w:val="008347B0"/>
    <w:rsid w:val="00836C45"/>
    <w:rsid w:val="0083734C"/>
    <w:rsid w:val="00846975"/>
    <w:rsid w:val="008478CF"/>
    <w:rsid w:val="0085258B"/>
    <w:rsid w:val="00852749"/>
    <w:rsid w:val="00857E29"/>
    <w:rsid w:val="00862D6D"/>
    <w:rsid w:val="008646BD"/>
    <w:rsid w:val="00871895"/>
    <w:rsid w:val="00874A0B"/>
    <w:rsid w:val="008811AE"/>
    <w:rsid w:val="00884886"/>
    <w:rsid w:val="0089448C"/>
    <w:rsid w:val="008A3D5D"/>
    <w:rsid w:val="008C0DE2"/>
    <w:rsid w:val="008C1F65"/>
    <w:rsid w:val="008C6CF0"/>
    <w:rsid w:val="008D4DE1"/>
    <w:rsid w:val="008D6516"/>
    <w:rsid w:val="008E51E0"/>
    <w:rsid w:val="008E5E7E"/>
    <w:rsid w:val="008E6027"/>
    <w:rsid w:val="008E6B65"/>
    <w:rsid w:val="008E6F54"/>
    <w:rsid w:val="008F7761"/>
    <w:rsid w:val="00900121"/>
    <w:rsid w:val="00901559"/>
    <w:rsid w:val="00902CB0"/>
    <w:rsid w:val="00904E59"/>
    <w:rsid w:val="00906CC8"/>
    <w:rsid w:val="009106C9"/>
    <w:rsid w:val="00912B97"/>
    <w:rsid w:val="009219DF"/>
    <w:rsid w:val="009233F8"/>
    <w:rsid w:val="009237AF"/>
    <w:rsid w:val="009251DF"/>
    <w:rsid w:val="00926736"/>
    <w:rsid w:val="009275FB"/>
    <w:rsid w:val="00933C58"/>
    <w:rsid w:val="00940073"/>
    <w:rsid w:val="009404CB"/>
    <w:rsid w:val="009440E5"/>
    <w:rsid w:val="00951A19"/>
    <w:rsid w:val="00952C2F"/>
    <w:rsid w:val="009556E8"/>
    <w:rsid w:val="0095719A"/>
    <w:rsid w:val="00960268"/>
    <w:rsid w:val="00961364"/>
    <w:rsid w:val="009648AA"/>
    <w:rsid w:val="00974548"/>
    <w:rsid w:val="00980506"/>
    <w:rsid w:val="00985B8D"/>
    <w:rsid w:val="009917FC"/>
    <w:rsid w:val="009935B7"/>
    <w:rsid w:val="00995A3E"/>
    <w:rsid w:val="00996B8E"/>
    <w:rsid w:val="0099731B"/>
    <w:rsid w:val="009A56BD"/>
    <w:rsid w:val="009B55A4"/>
    <w:rsid w:val="009C170B"/>
    <w:rsid w:val="009C2DC5"/>
    <w:rsid w:val="009C3468"/>
    <w:rsid w:val="009C6990"/>
    <w:rsid w:val="009C7855"/>
    <w:rsid w:val="009D731D"/>
    <w:rsid w:val="009E6FD6"/>
    <w:rsid w:val="009F1BF6"/>
    <w:rsid w:val="009F3C1F"/>
    <w:rsid w:val="00A04D5E"/>
    <w:rsid w:val="00A07C89"/>
    <w:rsid w:val="00A10E7B"/>
    <w:rsid w:val="00A11321"/>
    <w:rsid w:val="00A163AD"/>
    <w:rsid w:val="00A16CEB"/>
    <w:rsid w:val="00A17780"/>
    <w:rsid w:val="00A26904"/>
    <w:rsid w:val="00A31E9C"/>
    <w:rsid w:val="00A4083D"/>
    <w:rsid w:val="00A442F0"/>
    <w:rsid w:val="00A446E3"/>
    <w:rsid w:val="00A44E34"/>
    <w:rsid w:val="00A478D3"/>
    <w:rsid w:val="00A47D8E"/>
    <w:rsid w:val="00A51A1B"/>
    <w:rsid w:val="00A54D02"/>
    <w:rsid w:val="00A55375"/>
    <w:rsid w:val="00A61605"/>
    <w:rsid w:val="00A649BB"/>
    <w:rsid w:val="00A64B0B"/>
    <w:rsid w:val="00A64DB6"/>
    <w:rsid w:val="00A66702"/>
    <w:rsid w:val="00A71E01"/>
    <w:rsid w:val="00A72961"/>
    <w:rsid w:val="00A74284"/>
    <w:rsid w:val="00A745FF"/>
    <w:rsid w:val="00A7519D"/>
    <w:rsid w:val="00A80DB7"/>
    <w:rsid w:val="00A826ED"/>
    <w:rsid w:val="00A85487"/>
    <w:rsid w:val="00A85BC5"/>
    <w:rsid w:val="00A869D1"/>
    <w:rsid w:val="00A91DD0"/>
    <w:rsid w:val="00A924E9"/>
    <w:rsid w:val="00A93CF3"/>
    <w:rsid w:val="00A960EE"/>
    <w:rsid w:val="00A97D41"/>
    <w:rsid w:val="00AA3899"/>
    <w:rsid w:val="00AB6419"/>
    <w:rsid w:val="00AC2EDC"/>
    <w:rsid w:val="00AC536F"/>
    <w:rsid w:val="00AD4EFF"/>
    <w:rsid w:val="00AE0833"/>
    <w:rsid w:val="00AE19BC"/>
    <w:rsid w:val="00AF425F"/>
    <w:rsid w:val="00B06464"/>
    <w:rsid w:val="00B111B7"/>
    <w:rsid w:val="00B11DCE"/>
    <w:rsid w:val="00B137B9"/>
    <w:rsid w:val="00B15372"/>
    <w:rsid w:val="00B17A2E"/>
    <w:rsid w:val="00B21D8D"/>
    <w:rsid w:val="00B24F0C"/>
    <w:rsid w:val="00B25A1C"/>
    <w:rsid w:val="00B319D4"/>
    <w:rsid w:val="00B33768"/>
    <w:rsid w:val="00B341FD"/>
    <w:rsid w:val="00B35D80"/>
    <w:rsid w:val="00B475FA"/>
    <w:rsid w:val="00B4780B"/>
    <w:rsid w:val="00B506D6"/>
    <w:rsid w:val="00B55AE1"/>
    <w:rsid w:val="00B610F4"/>
    <w:rsid w:val="00B61292"/>
    <w:rsid w:val="00B64E5E"/>
    <w:rsid w:val="00B6770C"/>
    <w:rsid w:val="00B67771"/>
    <w:rsid w:val="00B703DF"/>
    <w:rsid w:val="00B70A74"/>
    <w:rsid w:val="00B73297"/>
    <w:rsid w:val="00B75B22"/>
    <w:rsid w:val="00B7739E"/>
    <w:rsid w:val="00B80B56"/>
    <w:rsid w:val="00B83DC8"/>
    <w:rsid w:val="00B84875"/>
    <w:rsid w:val="00B86A1D"/>
    <w:rsid w:val="00B87741"/>
    <w:rsid w:val="00B87C1C"/>
    <w:rsid w:val="00B949D8"/>
    <w:rsid w:val="00BA1132"/>
    <w:rsid w:val="00BB2194"/>
    <w:rsid w:val="00BB2825"/>
    <w:rsid w:val="00BB285B"/>
    <w:rsid w:val="00BB71CA"/>
    <w:rsid w:val="00BB71E6"/>
    <w:rsid w:val="00BB72DB"/>
    <w:rsid w:val="00BC2CDC"/>
    <w:rsid w:val="00BC65ED"/>
    <w:rsid w:val="00BC6C35"/>
    <w:rsid w:val="00BD20DE"/>
    <w:rsid w:val="00BE2EBE"/>
    <w:rsid w:val="00BE75EF"/>
    <w:rsid w:val="00BF2BD6"/>
    <w:rsid w:val="00C06859"/>
    <w:rsid w:val="00C06CF4"/>
    <w:rsid w:val="00C07E59"/>
    <w:rsid w:val="00C166E6"/>
    <w:rsid w:val="00C16D31"/>
    <w:rsid w:val="00C170E9"/>
    <w:rsid w:val="00C22296"/>
    <w:rsid w:val="00C23607"/>
    <w:rsid w:val="00C315C2"/>
    <w:rsid w:val="00C31F18"/>
    <w:rsid w:val="00C33028"/>
    <w:rsid w:val="00C45A65"/>
    <w:rsid w:val="00C50365"/>
    <w:rsid w:val="00C51757"/>
    <w:rsid w:val="00C51C8C"/>
    <w:rsid w:val="00C57F58"/>
    <w:rsid w:val="00C61CAD"/>
    <w:rsid w:val="00C61E84"/>
    <w:rsid w:val="00C62E9B"/>
    <w:rsid w:val="00C703ED"/>
    <w:rsid w:val="00C739B3"/>
    <w:rsid w:val="00C73CD0"/>
    <w:rsid w:val="00C74964"/>
    <w:rsid w:val="00C75325"/>
    <w:rsid w:val="00C81AA8"/>
    <w:rsid w:val="00C8424E"/>
    <w:rsid w:val="00C97F68"/>
    <w:rsid w:val="00CA2AD5"/>
    <w:rsid w:val="00CA4768"/>
    <w:rsid w:val="00CA62C4"/>
    <w:rsid w:val="00CC0282"/>
    <w:rsid w:val="00CC0B98"/>
    <w:rsid w:val="00CC3E73"/>
    <w:rsid w:val="00CC6FBD"/>
    <w:rsid w:val="00CD0AE7"/>
    <w:rsid w:val="00CD27F2"/>
    <w:rsid w:val="00CE1BEB"/>
    <w:rsid w:val="00CE29E6"/>
    <w:rsid w:val="00CF3981"/>
    <w:rsid w:val="00D07C1D"/>
    <w:rsid w:val="00D16218"/>
    <w:rsid w:val="00D20629"/>
    <w:rsid w:val="00D20FDF"/>
    <w:rsid w:val="00D22A93"/>
    <w:rsid w:val="00D26640"/>
    <w:rsid w:val="00D26C55"/>
    <w:rsid w:val="00D36805"/>
    <w:rsid w:val="00D44061"/>
    <w:rsid w:val="00D473EB"/>
    <w:rsid w:val="00D47E0E"/>
    <w:rsid w:val="00D560A1"/>
    <w:rsid w:val="00D564C8"/>
    <w:rsid w:val="00D56550"/>
    <w:rsid w:val="00D57DD7"/>
    <w:rsid w:val="00D61DD5"/>
    <w:rsid w:val="00D61F1F"/>
    <w:rsid w:val="00D642BB"/>
    <w:rsid w:val="00D66E03"/>
    <w:rsid w:val="00D671BD"/>
    <w:rsid w:val="00D67F0D"/>
    <w:rsid w:val="00D836A6"/>
    <w:rsid w:val="00D861D7"/>
    <w:rsid w:val="00D87490"/>
    <w:rsid w:val="00D94E5F"/>
    <w:rsid w:val="00D96564"/>
    <w:rsid w:val="00D97B62"/>
    <w:rsid w:val="00DB5244"/>
    <w:rsid w:val="00DB71CB"/>
    <w:rsid w:val="00DB766B"/>
    <w:rsid w:val="00DC4B3B"/>
    <w:rsid w:val="00DC5B76"/>
    <w:rsid w:val="00DD289A"/>
    <w:rsid w:val="00DD2FA4"/>
    <w:rsid w:val="00DD77ED"/>
    <w:rsid w:val="00DE0DF7"/>
    <w:rsid w:val="00DE29F6"/>
    <w:rsid w:val="00DE5069"/>
    <w:rsid w:val="00DF73E7"/>
    <w:rsid w:val="00DF7B63"/>
    <w:rsid w:val="00E005CF"/>
    <w:rsid w:val="00E0249B"/>
    <w:rsid w:val="00E02B40"/>
    <w:rsid w:val="00E042F8"/>
    <w:rsid w:val="00E05276"/>
    <w:rsid w:val="00E05889"/>
    <w:rsid w:val="00E11887"/>
    <w:rsid w:val="00E13710"/>
    <w:rsid w:val="00E217C9"/>
    <w:rsid w:val="00E21D11"/>
    <w:rsid w:val="00E22AF8"/>
    <w:rsid w:val="00E34440"/>
    <w:rsid w:val="00E355B4"/>
    <w:rsid w:val="00E35CF8"/>
    <w:rsid w:val="00E42CF0"/>
    <w:rsid w:val="00E4543B"/>
    <w:rsid w:val="00E472BC"/>
    <w:rsid w:val="00E50EC7"/>
    <w:rsid w:val="00E52016"/>
    <w:rsid w:val="00E53EBD"/>
    <w:rsid w:val="00E544FA"/>
    <w:rsid w:val="00E55218"/>
    <w:rsid w:val="00E61F1A"/>
    <w:rsid w:val="00E62A8D"/>
    <w:rsid w:val="00E6384E"/>
    <w:rsid w:val="00E715BB"/>
    <w:rsid w:val="00E74221"/>
    <w:rsid w:val="00E75B35"/>
    <w:rsid w:val="00E7796C"/>
    <w:rsid w:val="00E77B06"/>
    <w:rsid w:val="00E81FC0"/>
    <w:rsid w:val="00E830E4"/>
    <w:rsid w:val="00E83284"/>
    <w:rsid w:val="00E912BF"/>
    <w:rsid w:val="00E912E9"/>
    <w:rsid w:val="00E92C92"/>
    <w:rsid w:val="00E939C5"/>
    <w:rsid w:val="00EA22C2"/>
    <w:rsid w:val="00EB0527"/>
    <w:rsid w:val="00EB30FC"/>
    <w:rsid w:val="00EB42F1"/>
    <w:rsid w:val="00EC2710"/>
    <w:rsid w:val="00ED07CB"/>
    <w:rsid w:val="00EE287B"/>
    <w:rsid w:val="00EE6792"/>
    <w:rsid w:val="00EE74DD"/>
    <w:rsid w:val="00EF0CC5"/>
    <w:rsid w:val="00EF1C7B"/>
    <w:rsid w:val="00F03437"/>
    <w:rsid w:val="00F04703"/>
    <w:rsid w:val="00F06F3A"/>
    <w:rsid w:val="00F10634"/>
    <w:rsid w:val="00F136BF"/>
    <w:rsid w:val="00F3011A"/>
    <w:rsid w:val="00F3110A"/>
    <w:rsid w:val="00F3212E"/>
    <w:rsid w:val="00F321D9"/>
    <w:rsid w:val="00F34DEE"/>
    <w:rsid w:val="00F35342"/>
    <w:rsid w:val="00F3734D"/>
    <w:rsid w:val="00F473C3"/>
    <w:rsid w:val="00F47B8A"/>
    <w:rsid w:val="00F51DBA"/>
    <w:rsid w:val="00F55F16"/>
    <w:rsid w:val="00F56695"/>
    <w:rsid w:val="00F579A6"/>
    <w:rsid w:val="00F62EEE"/>
    <w:rsid w:val="00F6488E"/>
    <w:rsid w:val="00F648EC"/>
    <w:rsid w:val="00F66BE0"/>
    <w:rsid w:val="00F7038E"/>
    <w:rsid w:val="00F73EB8"/>
    <w:rsid w:val="00F7605B"/>
    <w:rsid w:val="00F76099"/>
    <w:rsid w:val="00F82A16"/>
    <w:rsid w:val="00F8426A"/>
    <w:rsid w:val="00F8697A"/>
    <w:rsid w:val="00F930DA"/>
    <w:rsid w:val="00F93F70"/>
    <w:rsid w:val="00F93FB8"/>
    <w:rsid w:val="00F958AA"/>
    <w:rsid w:val="00F9797A"/>
    <w:rsid w:val="00FA3A1C"/>
    <w:rsid w:val="00FA4BB6"/>
    <w:rsid w:val="00FA7DB7"/>
    <w:rsid w:val="00FB29D0"/>
    <w:rsid w:val="00FB3699"/>
    <w:rsid w:val="00FB7D35"/>
    <w:rsid w:val="00FC10F4"/>
    <w:rsid w:val="00FC2FE6"/>
    <w:rsid w:val="00FC4F4D"/>
    <w:rsid w:val="00FD4026"/>
    <w:rsid w:val="00FD5D61"/>
    <w:rsid w:val="00FE0817"/>
    <w:rsid w:val="00FE365E"/>
    <w:rsid w:val="00FE60BE"/>
    <w:rsid w:val="00FE7E4F"/>
    <w:rsid w:val="00FF3F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DADE82"/>
  <w15:docId w15:val="{3D8089FA-46CF-456C-ABDB-BCF192924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12A4"/>
  </w:style>
  <w:style w:type="paragraph" w:styleId="Heading1">
    <w:name w:val="heading 1"/>
    <w:basedOn w:val="Normal1"/>
    <w:next w:val="Normal1"/>
    <w:rsid w:val="00815148"/>
    <w:pPr>
      <w:keepNext/>
      <w:keepLines/>
      <w:spacing w:before="400" w:after="120"/>
      <w:contextualSpacing/>
      <w:outlineLvl w:val="0"/>
    </w:pPr>
    <w:rPr>
      <w:sz w:val="40"/>
      <w:szCs w:val="40"/>
    </w:rPr>
  </w:style>
  <w:style w:type="paragraph" w:styleId="Heading2">
    <w:name w:val="heading 2"/>
    <w:basedOn w:val="Normal1"/>
    <w:next w:val="Normal1"/>
    <w:rsid w:val="00815148"/>
    <w:pPr>
      <w:keepNext/>
      <w:keepLines/>
      <w:spacing w:before="360" w:after="120"/>
      <w:contextualSpacing/>
      <w:outlineLvl w:val="1"/>
    </w:pPr>
    <w:rPr>
      <w:sz w:val="32"/>
      <w:szCs w:val="32"/>
    </w:rPr>
  </w:style>
  <w:style w:type="paragraph" w:styleId="Heading3">
    <w:name w:val="heading 3"/>
    <w:basedOn w:val="Normal1"/>
    <w:next w:val="Normal1"/>
    <w:rsid w:val="00815148"/>
    <w:pPr>
      <w:keepNext/>
      <w:keepLines/>
      <w:spacing w:before="320" w:after="80"/>
      <w:contextualSpacing/>
      <w:outlineLvl w:val="2"/>
    </w:pPr>
    <w:rPr>
      <w:color w:val="434343"/>
      <w:sz w:val="28"/>
      <w:szCs w:val="28"/>
    </w:rPr>
  </w:style>
  <w:style w:type="paragraph" w:styleId="Heading4">
    <w:name w:val="heading 4"/>
    <w:basedOn w:val="Normal1"/>
    <w:next w:val="Normal1"/>
    <w:rsid w:val="00815148"/>
    <w:pPr>
      <w:keepNext/>
      <w:keepLines/>
      <w:spacing w:before="280" w:after="80"/>
      <w:contextualSpacing/>
      <w:outlineLvl w:val="3"/>
    </w:pPr>
    <w:rPr>
      <w:color w:val="666666"/>
      <w:sz w:val="24"/>
      <w:szCs w:val="24"/>
    </w:rPr>
  </w:style>
  <w:style w:type="paragraph" w:styleId="Heading5">
    <w:name w:val="heading 5"/>
    <w:basedOn w:val="Normal1"/>
    <w:next w:val="Normal1"/>
    <w:rsid w:val="00815148"/>
    <w:pPr>
      <w:keepNext/>
      <w:keepLines/>
      <w:spacing w:before="240" w:after="80"/>
      <w:contextualSpacing/>
      <w:outlineLvl w:val="4"/>
    </w:pPr>
    <w:rPr>
      <w:color w:val="666666"/>
    </w:rPr>
  </w:style>
  <w:style w:type="paragraph" w:styleId="Heading6">
    <w:name w:val="heading 6"/>
    <w:basedOn w:val="Normal1"/>
    <w:next w:val="Normal1"/>
    <w:rsid w:val="00815148"/>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15148"/>
  </w:style>
  <w:style w:type="paragraph" w:styleId="Title">
    <w:name w:val="Title"/>
    <w:basedOn w:val="Normal1"/>
    <w:next w:val="Normal1"/>
    <w:rsid w:val="00815148"/>
    <w:pPr>
      <w:keepNext/>
      <w:keepLines/>
      <w:spacing w:after="60"/>
      <w:contextualSpacing/>
    </w:pPr>
    <w:rPr>
      <w:sz w:val="52"/>
      <w:szCs w:val="52"/>
    </w:rPr>
  </w:style>
  <w:style w:type="paragraph" w:styleId="Subtitle">
    <w:name w:val="Subtitle"/>
    <w:basedOn w:val="Normal1"/>
    <w:next w:val="Normal1"/>
    <w:rsid w:val="00815148"/>
    <w:pPr>
      <w:keepNext/>
      <w:keepLines/>
      <w:spacing w:after="320"/>
      <w:contextualSpacing/>
    </w:pPr>
    <w:rPr>
      <w:color w:val="666666"/>
      <w:sz w:val="30"/>
      <w:szCs w:val="30"/>
    </w:rPr>
  </w:style>
  <w:style w:type="table" w:customStyle="1" w:styleId="a">
    <w:basedOn w:val="TableNormal"/>
    <w:rsid w:val="00815148"/>
    <w:tblPr>
      <w:tblStyleRowBandSize w:val="1"/>
      <w:tblStyleColBandSize w:val="1"/>
    </w:tblPr>
  </w:style>
  <w:style w:type="character" w:styleId="CommentReference">
    <w:name w:val="annotation reference"/>
    <w:basedOn w:val="DefaultParagraphFont"/>
    <w:uiPriority w:val="99"/>
    <w:semiHidden/>
    <w:unhideWhenUsed/>
    <w:rsid w:val="00980506"/>
    <w:rPr>
      <w:sz w:val="16"/>
      <w:szCs w:val="16"/>
    </w:rPr>
  </w:style>
  <w:style w:type="paragraph" w:styleId="CommentText">
    <w:name w:val="annotation text"/>
    <w:basedOn w:val="Normal"/>
    <w:link w:val="CommentTextChar"/>
    <w:uiPriority w:val="99"/>
    <w:semiHidden/>
    <w:unhideWhenUsed/>
    <w:rsid w:val="00980506"/>
    <w:pPr>
      <w:spacing w:line="240" w:lineRule="auto"/>
    </w:pPr>
    <w:rPr>
      <w:rFonts w:asciiTheme="minorHAnsi" w:eastAsiaTheme="minorHAnsi" w:hAnsiTheme="minorHAnsi" w:cstheme="minorBidi"/>
      <w:color w:val="auto"/>
      <w:sz w:val="20"/>
      <w:szCs w:val="20"/>
      <w:lang w:val="en-GB"/>
    </w:rPr>
  </w:style>
  <w:style w:type="character" w:customStyle="1" w:styleId="CommentTextChar">
    <w:name w:val="Comment Text Char"/>
    <w:basedOn w:val="DefaultParagraphFont"/>
    <w:link w:val="CommentText"/>
    <w:uiPriority w:val="99"/>
    <w:semiHidden/>
    <w:rsid w:val="00980506"/>
    <w:rPr>
      <w:rFonts w:asciiTheme="minorHAnsi" w:eastAsiaTheme="minorHAnsi" w:hAnsiTheme="minorHAnsi" w:cstheme="minorBidi"/>
      <w:color w:val="auto"/>
      <w:sz w:val="20"/>
      <w:szCs w:val="20"/>
      <w:lang w:val="en-GB"/>
    </w:rPr>
  </w:style>
  <w:style w:type="character" w:styleId="Hyperlink">
    <w:name w:val="Hyperlink"/>
    <w:basedOn w:val="DefaultParagraphFont"/>
    <w:uiPriority w:val="99"/>
    <w:unhideWhenUsed/>
    <w:rsid w:val="00565546"/>
    <w:rPr>
      <w:color w:val="0000FF" w:themeColor="hyperlink"/>
      <w:u w:val="single"/>
    </w:rPr>
  </w:style>
  <w:style w:type="character" w:styleId="UnresolvedMention">
    <w:name w:val="Unresolved Mention"/>
    <w:basedOn w:val="DefaultParagraphFont"/>
    <w:uiPriority w:val="99"/>
    <w:semiHidden/>
    <w:unhideWhenUsed/>
    <w:rsid w:val="00E50EC7"/>
    <w:rPr>
      <w:color w:val="605E5C"/>
      <w:shd w:val="clear" w:color="auto" w:fill="E1DFDD"/>
    </w:rPr>
  </w:style>
  <w:style w:type="paragraph" w:styleId="Header">
    <w:name w:val="header"/>
    <w:basedOn w:val="Normal"/>
    <w:link w:val="HeaderChar"/>
    <w:uiPriority w:val="99"/>
    <w:unhideWhenUsed/>
    <w:rsid w:val="00175C72"/>
    <w:pPr>
      <w:tabs>
        <w:tab w:val="center" w:pos="4513"/>
        <w:tab w:val="right" w:pos="9026"/>
      </w:tabs>
      <w:spacing w:line="240" w:lineRule="auto"/>
    </w:pPr>
  </w:style>
  <w:style w:type="character" w:customStyle="1" w:styleId="HeaderChar">
    <w:name w:val="Header Char"/>
    <w:basedOn w:val="DefaultParagraphFont"/>
    <w:link w:val="Header"/>
    <w:uiPriority w:val="99"/>
    <w:rsid w:val="00175C72"/>
  </w:style>
  <w:style w:type="paragraph" w:styleId="Footer">
    <w:name w:val="footer"/>
    <w:basedOn w:val="Normal"/>
    <w:link w:val="FooterChar"/>
    <w:uiPriority w:val="99"/>
    <w:unhideWhenUsed/>
    <w:rsid w:val="00175C72"/>
    <w:pPr>
      <w:tabs>
        <w:tab w:val="center" w:pos="4513"/>
        <w:tab w:val="right" w:pos="9026"/>
      </w:tabs>
      <w:spacing w:line="240" w:lineRule="auto"/>
    </w:pPr>
  </w:style>
  <w:style w:type="character" w:customStyle="1" w:styleId="FooterChar">
    <w:name w:val="Footer Char"/>
    <w:basedOn w:val="DefaultParagraphFont"/>
    <w:link w:val="Footer"/>
    <w:uiPriority w:val="99"/>
    <w:rsid w:val="00175C72"/>
  </w:style>
  <w:style w:type="paragraph" w:styleId="Revision">
    <w:name w:val="Revision"/>
    <w:hidden/>
    <w:uiPriority w:val="99"/>
    <w:semiHidden/>
    <w:rsid w:val="00C166E6"/>
    <w:pPr>
      <w:spacing w:line="240" w:lineRule="auto"/>
    </w:pPr>
  </w:style>
  <w:style w:type="character" w:styleId="FollowedHyperlink">
    <w:name w:val="FollowedHyperlink"/>
    <w:basedOn w:val="DefaultParagraphFont"/>
    <w:uiPriority w:val="99"/>
    <w:semiHidden/>
    <w:unhideWhenUsed/>
    <w:rsid w:val="004A14CD"/>
    <w:rPr>
      <w:color w:val="800080" w:themeColor="followedHyperlink"/>
      <w:u w:val="single"/>
    </w:rPr>
  </w:style>
  <w:style w:type="character" w:customStyle="1" w:styleId="ref-journal">
    <w:name w:val="ref-journal"/>
    <w:basedOn w:val="DefaultParagraphFont"/>
    <w:rsid w:val="004A14CD"/>
  </w:style>
  <w:style w:type="paragraph" w:styleId="CommentSubject">
    <w:name w:val="annotation subject"/>
    <w:basedOn w:val="CommentText"/>
    <w:next w:val="CommentText"/>
    <w:link w:val="CommentSubjectChar"/>
    <w:uiPriority w:val="99"/>
    <w:semiHidden/>
    <w:unhideWhenUsed/>
    <w:rsid w:val="009E6FD6"/>
    <w:rPr>
      <w:rFonts w:ascii="Arial" w:eastAsia="Arial" w:hAnsi="Arial" w:cs="Arial"/>
      <w:b/>
      <w:bCs/>
      <w:color w:val="000000"/>
      <w:lang w:val="en-US"/>
    </w:rPr>
  </w:style>
  <w:style w:type="character" w:customStyle="1" w:styleId="CommentSubjectChar">
    <w:name w:val="Comment Subject Char"/>
    <w:basedOn w:val="CommentTextChar"/>
    <w:link w:val="CommentSubject"/>
    <w:uiPriority w:val="99"/>
    <w:semiHidden/>
    <w:rsid w:val="009E6FD6"/>
    <w:rPr>
      <w:rFonts w:asciiTheme="minorHAnsi" w:eastAsiaTheme="minorHAnsi" w:hAnsiTheme="minorHAnsi" w:cstheme="minorBidi"/>
      <w:b/>
      <w:bCs/>
      <w:color w:val="auto"/>
      <w:sz w:val="20"/>
      <w:szCs w:val="20"/>
      <w:lang w:val="en-GB"/>
    </w:rPr>
  </w:style>
  <w:style w:type="table" w:styleId="TableGrid">
    <w:name w:val="Table Grid"/>
    <w:basedOn w:val="TableNormal"/>
    <w:uiPriority w:val="39"/>
    <w:rsid w:val="007A3F39"/>
    <w:pPr>
      <w:spacing w:line="240" w:lineRule="auto"/>
    </w:pPr>
    <w:rPr>
      <w:rFonts w:asciiTheme="minorHAnsi" w:eastAsiaTheme="minorHAnsi" w:hAnsiTheme="minorHAnsi" w:cstheme="minorBidi"/>
      <w:color w:val="auto"/>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8F7761"/>
    <w:pPr>
      <w:spacing w:line="240" w:lineRule="auto"/>
    </w:pPr>
    <w:rPr>
      <w:rFonts w:ascii="Calibri" w:eastAsiaTheme="minorHAnsi" w:hAnsi="Calibri" w:cstheme="minorBidi"/>
      <w:color w:val="auto"/>
      <w:szCs w:val="21"/>
      <w:lang w:val="en-GB"/>
    </w:rPr>
  </w:style>
  <w:style w:type="character" w:customStyle="1" w:styleId="PlainTextChar">
    <w:name w:val="Plain Text Char"/>
    <w:basedOn w:val="DefaultParagraphFont"/>
    <w:link w:val="PlainText"/>
    <w:uiPriority w:val="99"/>
    <w:rsid w:val="008F7761"/>
    <w:rPr>
      <w:rFonts w:ascii="Calibri" w:eastAsiaTheme="minorHAnsi" w:hAnsi="Calibri" w:cstheme="minorBidi"/>
      <w:color w:val="auto"/>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bssh.ac.uk/professionals/guidelines.aspx" TargetMode="External"/><Relationship Id="rId13" Type="http://schemas.openxmlformats.org/officeDocument/2006/relationships/hyperlink" Target="https://www.jprasurg.com/article/S1748-6815(20)30280-1/fulltext" TargetMode="External"/><Relationship Id="rId18" Type="http://schemas.openxmlformats.org/officeDocument/2006/relationships/hyperlink" Target="https://www.nhsemployers.org/articles/everyday-experts-staff-involvement-quality-improvement"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link.springer.com/article/10.1007/s10869-011-9245-2" TargetMode="External"/><Relationship Id="rId7" Type="http://schemas.openxmlformats.org/officeDocument/2006/relationships/hyperlink" Target="https://pubmed.ncbi.nlm.nih.gov/33158781/" TargetMode="External"/><Relationship Id="rId12" Type="http://schemas.openxmlformats.org/officeDocument/2006/relationships/hyperlink" Target="https://www.england.nhs.uk/greenernhs/wp-content/uploads/sites/51/2020/10/delivering-a-net-zero-national-health-service.pdf" TargetMode="External"/><Relationship Id="rId17" Type="http://schemas.openxmlformats.org/officeDocument/2006/relationships/hyperlink" Target="https://pubmed.ncbi.nlm.nih.gov/28196439/"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pubmed.ncbi.nlm.nih.gov/31155898/" TargetMode="External"/><Relationship Id="rId20" Type="http://schemas.openxmlformats.org/officeDocument/2006/relationships/hyperlink" Target="https://journals.sagepub.com/doi/pdf/10.2307/2666999"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pubmed.ncbi.nlm.nih.gov/15219146/"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ncbi.nlm.nih.gov/pmc/articles/PMC3375846/" TargetMode="External"/><Relationship Id="rId23" Type="http://schemas.openxmlformats.org/officeDocument/2006/relationships/hyperlink" Target="https://www.hqip.org.uk/resource/a-guide-to-patient-and-public-involvement-in-quality-improvement/" TargetMode="External"/><Relationship Id="rId28" Type="http://schemas.openxmlformats.org/officeDocument/2006/relationships/header" Target="header3.xml"/><Relationship Id="rId10" Type="http://schemas.openxmlformats.org/officeDocument/2006/relationships/hyperlink" Target="https://www.ncbi.nlm.nih.gov/books/NBK390320/" TargetMode="External"/><Relationship Id="rId19" Type="http://schemas.openxmlformats.org/officeDocument/2006/relationships/hyperlink" Target="https://hbr.org/2000/05/cracking-the-code-of-change"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who.int/publications/i/item/9789241565561" TargetMode="External"/><Relationship Id="rId14" Type="http://schemas.openxmlformats.org/officeDocument/2006/relationships/hyperlink" Target="https://www.ncbi.nlm.nih.gov/pmc/articles/PMC4506812/" TargetMode="External"/><Relationship Id="rId22" Type="http://schemas.openxmlformats.org/officeDocument/2006/relationships/hyperlink" Target="https://pubmed.ncbi.nlm.nih.gov/15219146/"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53710-21C1-44FB-92A2-C8D0BE361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5388</Words>
  <Characters>30821</Characters>
  <Application>Microsoft Office Word</Application>
  <DocSecurity>0</DocSecurity>
  <Lines>531</Lines>
  <Paragraphs>109</Paragraphs>
  <ScaleCrop>false</ScaleCrop>
  <HeadingPairs>
    <vt:vector size="2" baseType="variant">
      <vt:variant>
        <vt:lpstr>Title</vt:lpstr>
      </vt:variant>
      <vt:variant>
        <vt:i4>1</vt:i4>
      </vt:variant>
    </vt:vector>
  </HeadingPairs>
  <TitlesOfParts>
    <vt:vector size="1" baseType="lpstr">
      <vt:lpstr/>
    </vt:vector>
  </TitlesOfParts>
  <Company>BMA</Company>
  <LinksUpToDate>false</LinksUpToDate>
  <CharactersWithSpaces>36100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Jennifer Perry</dc:creator>
  <cp:lastModifiedBy>Janes, Gillian</cp:lastModifiedBy>
  <cp:revision>2</cp:revision>
  <cp:lastPrinted>2023-01-13T15:21:00Z</cp:lastPrinted>
  <dcterms:created xsi:type="dcterms:W3CDTF">2023-08-16T19:23:00Z</dcterms:created>
  <dcterms:modified xsi:type="dcterms:W3CDTF">2023-08-16T19:23:00Z</dcterms:modified>
</cp:coreProperties>
</file>