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F07FB" w14:textId="37A34B8A" w:rsidR="009B68EE" w:rsidRPr="003B6E79" w:rsidRDefault="00E6104A" w:rsidP="003B6E79">
      <w:pPr>
        <w:jc w:val="center"/>
        <w:rPr>
          <w:rFonts w:asciiTheme="majorHAnsi" w:hAnsiTheme="majorHAnsi"/>
          <w:sz w:val="32"/>
          <w:szCs w:val="32"/>
        </w:rPr>
      </w:pPr>
      <w:r w:rsidRPr="003B6E79">
        <w:rPr>
          <w:rFonts w:asciiTheme="majorHAnsi" w:hAnsiTheme="majorHAnsi"/>
          <w:sz w:val="32"/>
          <w:szCs w:val="32"/>
        </w:rPr>
        <w:t>PhD Accessibility.</w:t>
      </w:r>
    </w:p>
    <w:p w14:paraId="0E95AF73" w14:textId="1F7878BD" w:rsidR="003B6E79" w:rsidRDefault="003B6E79" w:rsidP="003B6E79">
      <w:pPr>
        <w:jc w:val="center"/>
        <w:rPr>
          <w:rFonts w:asciiTheme="majorHAnsi" w:hAnsiTheme="majorHAnsi"/>
          <w:sz w:val="22"/>
          <w:szCs w:val="22"/>
        </w:rPr>
      </w:pPr>
      <w:r>
        <w:rPr>
          <w:rFonts w:asciiTheme="majorHAnsi" w:hAnsiTheme="majorHAnsi"/>
          <w:sz w:val="22"/>
          <w:szCs w:val="22"/>
        </w:rPr>
        <w:t>Professor Farah Mendlesohn</w:t>
      </w:r>
    </w:p>
    <w:p w14:paraId="5D2C50AE" w14:textId="51C80487" w:rsidR="003B6E79" w:rsidRDefault="003B6E79" w:rsidP="003B6E79">
      <w:pPr>
        <w:jc w:val="center"/>
        <w:rPr>
          <w:rFonts w:asciiTheme="majorHAnsi" w:hAnsiTheme="majorHAnsi"/>
          <w:sz w:val="22"/>
          <w:szCs w:val="22"/>
        </w:rPr>
      </w:pPr>
      <w:r>
        <w:rPr>
          <w:rFonts w:asciiTheme="majorHAnsi" w:hAnsiTheme="majorHAnsi"/>
          <w:sz w:val="22"/>
          <w:szCs w:val="22"/>
        </w:rPr>
        <w:t>Anglia Ruskin University</w:t>
      </w:r>
    </w:p>
    <w:p w14:paraId="6BBCB9B5" w14:textId="422D46CC" w:rsidR="003B6E79" w:rsidRPr="0080292B" w:rsidRDefault="003B6E79" w:rsidP="003B6E79">
      <w:pPr>
        <w:jc w:val="center"/>
        <w:rPr>
          <w:rFonts w:asciiTheme="majorHAnsi" w:hAnsiTheme="majorHAnsi"/>
          <w:sz w:val="22"/>
          <w:szCs w:val="22"/>
        </w:rPr>
      </w:pPr>
      <w:r>
        <w:rPr>
          <w:rFonts w:asciiTheme="majorHAnsi" w:hAnsiTheme="majorHAnsi"/>
          <w:sz w:val="22"/>
          <w:szCs w:val="22"/>
        </w:rPr>
        <w:t>Farah.Mendlesohn@anglia.ac.uk</w:t>
      </w:r>
      <w:bookmarkStart w:id="0" w:name="_GoBack"/>
      <w:bookmarkEnd w:id="0"/>
    </w:p>
    <w:p w14:paraId="76D1D9DC" w14:textId="77777777" w:rsidR="00E6104A" w:rsidRPr="0080292B" w:rsidRDefault="00E6104A">
      <w:pPr>
        <w:rPr>
          <w:rFonts w:asciiTheme="majorHAnsi" w:hAnsiTheme="majorHAnsi"/>
          <w:sz w:val="22"/>
          <w:szCs w:val="22"/>
        </w:rPr>
      </w:pPr>
    </w:p>
    <w:p w14:paraId="6B9FB72B" w14:textId="4D24EE7D" w:rsidR="00E6104A" w:rsidRPr="0080292B" w:rsidRDefault="00E6104A">
      <w:pPr>
        <w:rPr>
          <w:rFonts w:asciiTheme="majorHAnsi" w:hAnsiTheme="majorHAnsi"/>
          <w:sz w:val="22"/>
          <w:szCs w:val="22"/>
        </w:rPr>
      </w:pPr>
      <w:r w:rsidRPr="0080292B">
        <w:rPr>
          <w:rFonts w:asciiTheme="majorHAnsi" w:hAnsiTheme="majorHAnsi"/>
          <w:sz w:val="22"/>
          <w:szCs w:val="22"/>
        </w:rPr>
        <w:t xml:space="preserve">The following report is based on an internet pilot study conducted in December 2015, and the presentations and workshops </w:t>
      </w:r>
      <w:r w:rsidR="008625CB" w:rsidRPr="0080292B">
        <w:rPr>
          <w:rFonts w:asciiTheme="majorHAnsi" w:hAnsiTheme="majorHAnsi"/>
          <w:sz w:val="22"/>
          <w:szCs w:val="22"/>
        </w:rPr>
        <w:t>from</w:t>
      </w:r>
      <w:r w:rsidRPr="0080292B">
        <w:rPr>
          <w:rFonts w:asciiTheme="majorHAnsi" w:hAnsiTheme="majorHAnsi"/>
          <w:sz w:val="22"/>
          <w:szCs w:val="22"/>
        </w:rPr>
        <w:t xml:space="preserve"> a PhD Student led symposium staged in June 2016</w:t>
      </w:r>
      <w:r w:rsidR="008625CB" w:rsidRPr="0080292B">
        <w:rPr>
          <w:rFonts w:asciiTheme="majorHAnsi" w:hAnsiTheme="majorHAnsi"/>
          <w:sz w:val="22"/>
          <w:szCs w:val="22"/>
        </w:rPr>
        <w:t>, and the feedback on the survey from these contributors</w:t>
      </w:r>
      <w:r w:rsidRPr="0080292B">
        <w:rPr>
          <w:rFonts w:asciiTheme="majorHAnsi" w:hAnsiTheme="majorHAnsi"/>
          <w:sz w:val="22"/>
          <w:szCs w:val="22"/>
        </w:rPr>
        <w:t>.  All contributors are credited. I particularly wish to thank David Jay of the Learning Support Unit for organising the symposium.</w:t>
      </w:r>
    </w:p>
    <w:p w14:paraId="1CDE0808" w14:textId="77777777" w:rsidR="008625CB" w:rsidRPr="0080292B" w:rsidRDefault="008625CB">
      <w:pPr>
        <w:rPr>
          <w:rFonts w:asciiTheme="majorHAnsi" w:hAnsiTheme="majorHAnsi"/>
          <w:sz w:val="22"/>
          <w:szCs w:val="22"/>
        </w:rPr>
      </w:pPr>
    </w:p>
    <w:p w14:paraId="0CE6CD7C" w14:textId="173BFB22" w:rsidR="008625CB" w:rsidRPr="0080292B" w:rsidRDefault="008625CB">
      <w:pPr>
        <w:rPr>
          <w:rFonts w:asciiTheme="majorHAnsi" w:hAnsiTheme="majorHAnsi"/>
          <w:sz w:val="22"/>
          <w:szCs w:val="22"/>
        </w:rPr>
      </w:pPr>
      <w:r w:rsidRPr="0080292B">
        <w:rPr>
          <w:rFonts w:asciiTheme="majorHAnsi" w:hAnsiTheme="majorHAnsi"/>
          <w:sz w:val="22"/>
          <w:szCs w:val="22"/>
        </w:rPr>
        <w:t>Symposium participants.</w:t>
      </w:r>
    </w:p>
    <w:p w14:paraId="05C0F83B"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Alison Baker, UEL</w:t>
      </w:r>
    </w:p>
    <w:p w14:paraId="6C76B54E" w14:textId="211670DE" w:rsidR="008625CB" w:rsidRPr="0080292B" w:rsidRDefault="008625CB" w:rsidP="008625CB">
      <w:pPr>
        <w:rPr>
          <w:rFonts w:asciiTheme="majorHAnsi" w:hAnsiTheme="majorHAnsi"/>
          <w:sz w:val="22"/>
          <w:szCs w:val="22"/>
        </w:rPr>
      </w:pPr>
      <w:r w:rsidRPr="0080292B">
        <w:rPr>
          <w:rFonts w:asciiTheme="majorHAnsi" w:hAnsiTheme="majorHAnsi"/>
          <w:sz w:val="22"/>
          <w:szCs w:val="22"/>
        </w:rPr>
        <w:t>Valerie Deacon, Winchester</w:t>
      </w:r>
    </w:p>
    <w:p w14:paraId="2AD13705"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 xml:space="preserve">Charlie Nevison, Anglia Ruskin </w:t>
      </w:r>
    </w:p>
    <w:p w14:paraId="3738945B"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Hannah Belcher, Anglia Ruskin</w:t>
      </w:r>
    </w:p>
    <w:p w14:paraId="10A04339"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Mahmud Hasan, Anglia Ruskin</w:t>
      </w:r>
    </w:p>
    <w:p w14:paraId="6F3FA537"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Larry Arnold , Birmingham</w:t>
      </w:r>
    </w:p>
    <w:p w14:paraId="77B22211"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Pauldy Otermans, Brunel</w:t>
      </w:r>
    </w:p>
    <w:p w14:paraId="07D1E662"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Ross Kemble, Anglia Ruskim</w:t>
      </w:r>
    </w:p>
    <w:p w14:paraId="1A7FE8FD"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Laurine Groux-Moreau, Bristol</w:t>
      </w:r>
    </w:p>
    <w:p w14:paraId="3819EBE8" w14:textId="77777777" w:rsidR="008625CB" w:rsidRPr="0080292B" w:rsidRDefault="008625CB" w:rsidP="008625CB">
      <w:pPr>
        <w:rPr>
          <w:rFonts w:asciiTheme="majorHAnsi" w:hAnsiTheme="majorHAnsi"/>
          <w:sz w:val="22"/>
          <w:szCs w:val="22"/>
        </w:rPr>
      </w:pPr>
      <w:r w:rsidRPr="0080292B">
        <w:rPr>
          <w:rFonts w:asciiTheme="majorHAnsi" w:hAnsiTheme="majorHAnsi"/>
          <w:sz w:val="22"/>
          <w:szCs w:val="22"/>
        </w:rPr>
        <w:t>Marianthi Kourti, Birmingham</w:t>
      </w:r>
    </w:p>
    <w:p w14:paraId="5DDB86CD" w14:textId="77777777" w:rsidR="008625CB" w:rsidRPr="0080292B" w:rsidRDefault="008625CB">
      <w:pPr>
        <w:rPr>
          <w:rFonts w:asciiTheme="majorHAnsi" w:hAnsiTheme="majorHAnsi"/>
          <w:sz w:val="22"/>
          <w:szCs w:val="22"/>
        </w:rPr>
      </w:pPr>
    </w:p>
    <w:p w14:paraId="0D65D8D4" w14:textId="77777777" w:rsidR="008625CB" w:rsidRPr="0080292B" w:rsidRDefault="008625CB">
      <w:pPr>
        <w:rPr>
          <w:rFonts w:asciiTheme="majorHAnsi" w:hAnsiTheme="majorHAnsi"/>
          <w:sz w:val="22"/>
          <w:szCs w:val="22"/>
        </w:rPr>
      </w:pPr>
    </w:p>
    <w:p w14:paraId="6942DC56" w14:textId="77777777" w:rsidR="00E6104A" w:rsidRPr="0080292B" w:rsidRDefault="00E6104A">
      <w:pPr>
        <w:pBdr>
          <w:bottom w:val="single" w:sz="6" w:space="1" w:color="auto"/>
        </w:pBdr>
        <w:rPr>
          <w:rFonts w:asciiTheme="majorHAnsi" w:hAnsiTheme="majorHAnsi"/>
          <w:sz w:val="22"/>
          <w:szCs w:val="22"/>
        </w:rPr>
      </w:pPr>
    </w:p>
    <w:p w14:paraId="450BC8DA" w14:textId="77777777" w:rsidR="00E6104A" w:rsidRPr="0080292B" w:rsidRDefault="00E6104A">
      <w:pPr>
        <w:rPr>
          <w:rFonts w:asciiTheme="majorHAnsi" w:hAnsiTheme="majorHAnsi"/>
          <w:sz w:val="22"/>
          <w:szCs w:val="22"/>
        </w:rPr>
      </w:pPr>
    </w:p>
    <w:p w14:paraId="70252577" w14:textId="77777777" w:rsidR="00E6104A" w:rsidRPr="0080292B" w:rsidRDefault="00E6104A">
      <w:pPr>
        <w:rPr>
          <w:rFonts w:asciiTheme="majorHAnsi" w:hAnsiTheme="majorHAnsi"/>
          <w:sz w:val="22"/>
          <w:szCs w:val="22"/>
        </w:rPr>
      </w:pPr>
      <w:r w:rsidRPr="0080292B">
        <w:rPr>
          <w:rFonts w:asciiTheme="majorHAnsi" w:hAnsiTheme="majorHAnsi"/>
          <w:sz w:val="22"/>
          <w:szCs w:val="22"/>
        </w:rPr>
        <w:t>The pilot study came out of my own experience as a PhD supervisor and as a PhD mentor at national and international conferences. It also emerged as I came to process my own experiences as a PhD student with a chronic but then undiagnosed health issue, and as a lecturer with a physical disability that affects my participation in the classroom.</w:t>
      </w:r>
    </w:p>
    <w:p w14:paraId="5C1B3100" w14:textId="77777777" w:rsidR="00896BD5" w:rsidRPr="0080292B" w:rsidRDefault="00896BD5">
      <w:pPr>
        <w:rPr>
          <w:rFonts w:asciiTheme="majorHAnsi" w:hAnsiTheme="majorHAnsi"/>
          <w:sz w:val="22"/>
          <w:szCs w:val="22"/>
        </w:rPr>
      </w:pPr>
    </w:p>
    <w:p w14:paraId="1A33C710" w14:textId="77777777" w:rsidR="00E6104A" w:rsidRPr="0080292B" w:rsidRDefault="00896BD5">
      <w:pPr>
        <w:rPr>
          <w:rFonts w:asciiTheme="majorHAnsi" w:hAnsiTheme="majorHAnsi"/>
          <w:sz w:val="22"/>
          <w:szCs w:val="22"/>
        </w:rPr>
      </w:pPr>
      <w:r w:rsidRPr="0080292B">
        <w:rPr>
          <w:rFonts w:asciiTheme="majorHAnsi" w:hAnsiTheme="majorHAnsi"/>
          <w:sz w:val="22"/>
          <w:szCs w:val="22"/>
        </w:rPr>
        <w:t xml:space="preserve">Note: </w:t>
      </w:r>
      <w:r w:rsidRPr="0080292B">
        <w:rPr>
          <w:rFonts w:asciiTheme="majorHAnsi" w:hAnsiTheme="majorHAnsi"/>
          <w:i/>
          <w:sz w:val="22"/>
          <w:szCs w:val="22"/>
        </w:rPr>
        <w:t>Chronic illness</w:t>
      </w:r>
      <w:r w:rsidRPr="0080292B">
        <w:rPr>
          <w:rFonts w:asciiTheme="majorHAnsi" w:hAnsiTheme="majorHAnsi"/>
          <w:sz w:val="22"/>
          <w:szCs w:val="22"/>
        </w:rPr>
        <w:t xml:space="preserve"> is a term that covers long term illness of any level of severity. It’s primary characteristic is that it is probably not going away.</w:t>
      </w:r>
    </w:p>
    <w:p w14:paraId="4F68602B" w14:textId="77777777" w:rsidR="00896BD5" w:rsidRPr="0080292B" w:rsidRDefault="00896BD5">
      <w:pPr>
        <w:pBdr>
          <w:bottom w:val="single" w:sz="6" w:space="1" w:color="auto"/>
        </w:pBdr>
        <w:rPr>
          <w:rFonts w:asciiTheme="majorHAnsi" w:hAnsiTheme="majorHAnsi"/>
          <w:sz w:val="22"/>
          <w:szCs w:val="22"/>
        </w:rPr>
      </w:pPr>
    </w:p>
    <w:p w14:paraId="56528D2C" w14:textId="77777777" w:rsidR="00973A34" w:rsidRPr="0080292B" w:rsidRDefault="00973A34">
      <w:pPr>
        <w:rPr>
          <w:rFonts w:asciiTheme="majorHAnsi" w:hAnsiTheme="majorHAnsi"/>
          <w:sz w:val="22"/>
          <w:szCs w:val="22"/>
        </w:rPr>
      </w:pPr>
    </w:p>
    <w:p w14:paraId="723E23AA" w14:textId="77777777" w:rsidR="00896BD5" w:rsidRPr="0080292B" w:rsidRDefault="00896BD5">
      <w:pPr>
        <w:rPr>
          <w:rFonts w:asciiTheme="majorHAnsi" w:hAnsiTheme="majorHAnsi"/>
          <w:sz w:val="22"/>
          <w:szCs w:val="22"/>
        </w:rPr>
      </w:pPr>
    </w:p>
    <w:p w14:paraId="54EB2CFD" w14:textId="49B9D1FB" w:rsidR="00E6104A" w:rsidRPr="0080292B" w:rsidRDefault="00E6104A">
      <w:pPr>
        <w:rPr>
          <w:rFonts w:asciiTheme="majorHAnsi" w:hAnsiTheme="majorHAnsi"/>
          <w:sz w:val="22"/>
          <w:szCs w:val="22"/>
        </w:rPr>
      </w:pPr>
      <w:r w:rsidRPr="0080292B">
        <w:rPr>
          <w:rFonts w:asciiTheme="majorHAnsi" w:hAnsiTheme="majorHAnsi"/>
          <w:sz w:val="22"/>
          <w:szCs w:val="22"/>
        </w:rPr>
        <w:t>Over the past decade I have been increasingly engaged with students approaching PhD work who have registered disabilities</w:t>
      </w:r>
      <w:r w:rsidR="00896BD5" w:rsidRPr="0080292B">
        <w:rPr>
          <w:rFonts w:asciiTheme="majorHAnsi" w:hAnsiTheme="majorHAnsi"/>
          <w:sz w:val="22"/>
          <w:szCs w:val="22"/>
        </w:rPr>
        <w:t>, and as attitudes have changed I have also seen</w:t>
      </w:r>
      <w:r w:rsidRPr="0080292B">
        <w:rPr>
          <w:rFonts w:asciiTheme="majorHAnsi" w:hAnsiTheme="majorHAnsi"/>
          <w:sz w:val="22"/>
          <w:szCs w:val="22"/>
        </w:rPr>
        <w:t xml:space="preserve"> greater number of students who continue to study when chronic or acute illness is diagnosed during their study. However, many of these students report that university student services are tailored for taught courses: they provide learning support directed to the classroom but are rarely aware of the stresses of studying </w:t>
      </w:r>
      <w:r w:rsidR="00973A34" w:rsidRPr="0080292B">
        <w:rPr>
          <w:rFonts w:asciiTheme="majorHAnsi" w:hAnsiTheme="majorHAnsi"/>
          <w:sz w:val="22"/>
          <w:szCs w:val="22"/>
        </w:rPr>
        <w:t xml:space="preserve">for a PhD </w:t>
      </w:r>
      <w:r w:rsidRPr="0080292B">
        <w:rPr>
          <w:rFonts w:asciiTheme="majorHAnsi" w:hAnsiTheme="majorHAnsi"/>
          <w:sz w:val="22"/>
          <w:szCs w:val="22"/>
        </w:rPr>
        <w:t>with a long term health condition, or a mental health condition or the support needs of a student with a learning disability.  In both the responses to question 41 in the internet survey, “What was done badly?” and in the symposium held on June 4</w:t>
      </w:r>
      <w:r w:rsidRPr="0080292B">
        <w:rPr>
          <w:rFonts w:asciiTheme="majorHAnsi" w:hAnsiTheme="majorHAnsi"/>
          <w:sz w:val="22"/>
          <w:szCs w:val="22"/>
          <w:vertAlign w:val="superscript"/>
        </w:rPr>
        <w:t>th</w:t>
      </w:r>
      <w:r w:rsidRPr="0080292B">
        <w:rPr>
          <w:rFonts w:asciiTheme="majorHAnsi" w:hAnsiTheme="majorHAnsi"/>
          <w:sz w:val="22"/>
          <w:szCs w:val="22"/>
        </w:rPr>
        <w:t>, the following issues came up repeatedly:</w:t>
      </w:r>
    </w:p>
    <w:p w14:paraId="5D29C60B" w14:textId="72EFFBF4" w:rsidR="00E6104A" w:rsidRPr="0080292B" w:rsidRDefault="00E6104A" w:rsidP="00E6104A">
      <w:pPr>
        <w:pStyle w:val="ListParagraph"/>
        <w:numPr>
          <w:ilvl w:val="0"/>
          <w:numId w:val="1"/>
        </w:numPr>
        <w:rPr>
          <w:rFonts w:asciiTheme="majorHAnsi" w:hAnsiTheme="majorHAnsi"/>
          <w:sz w:val="22"/>
          <w:szCs w:val="22"/>
        </w:rPr>
      </w:pPr>
      <w:r w:rsidRPr="0080292B">
        <w:rPr>
          <w:rFonts w:asciiTheme="majorHAnsi" w:hAnsiTheme="majorHAnsi"/>
          <w:sz w:val="22"/>
          <w:szCs w:val="22"/>
        </w:rPr>
        <w:t>The variation of support offered by different supervisors and the feeling that it was the luck of the draw whether a supervisor was</w:t>
      </w:r>
      <w:r w:rsidR="00B87A69" w:rsidRPr="0080292B">
        <w:rPr>
          <w:rFonts w:asciiTheme="majorHAnsi" w:hAnsiTheme="majorHAnsi"/>
          <w:sz w:val="22"/>
          <w:szCs w:val="22"/>
        </w:rPr>
        <w:t xml:space="preserve"> supportive, neutral or hostile, in a context where in addition to supervision, the supervisor provides key aspects to conferences and potentially employers.</w:t>
      </w:r>
    </w:p>
    <w:p w14:paraId="269F6F8F" w14:textId="77777777" w:rsidR="00E6104A" w:rsidRPr="0080292B" w:rsidRDefault="00E6104A" w:rsidP="00E6104A">
      <w:pPr>
        <w:pStyle w:val="ListParagraph"/>
        <w:numPr>
          <w:ilvl w:val="0"/>
          <w:numId w:val="1"/>
        </w:numPr>
        <w:rPr>
          <w:rFonts w:asciiTheme="majorHAnsi" w:hAnsiTheme="majorHAnsi"/>
          <w:sz w:val="22"/>
          <w:szCs w:val="22"/>
        </w:rPr>
      </w:pPr>
      <w:r w:rsidRPr="0080292B">
        <w:rPr>
          <w:rFonts w:asciiTheme="majorHAnsi" w:hAnsiTheme="majorHAnsi"/>
          <w:sz w:val="22"/>
          <w:szCs w:val="22"/>
        </w:rPr>
        <w:t>The insistence on face to face meetings with student/disability services when a student might well be struggling to leave the house or get out of bed.</w:t>
      </w:r>
    </w:p>
    <w:p w14:paraId="62B7E201" w14:textId="43663B9F" w:rsidR="00973A34" w:rsidRPr="0080292B" w:rsidRDefault="00973A34" w:rsidP="00E6104A">
      <w:pPr>
        <w:pStyle w:val="ListParagraph"/>
        <w:numPr>
          <w:ilvl w:val="0"/>
          <w:numId w:val="1"/>
        </w:numPr>
        <w:rPr>
          <w:rFonts w:asciiTheme="majorHAnsi" w:hAnsiTheme="majorHAnsi"/>
          <w:sz w:val="22"/>
          <w:szCs w:val="22"/>
        </w:rPr>
      </w:pPr>
      <w:r w:rsidRPr="0080292B">
        <w:rPr>
          <w:rFonts w:asciiTheme="majorHAnsi" w:hAnsiTheme="majorHAnsi"/>
          <w:sz w:val="22"/>
          <w:szCs w:val="22"/>
        </w:rPr>
        <w:lastRenderedPageBreak/>
        <w:t>The lack of awareness of communication related disabilities and how that affected tutorials, feedback processes and vivas.</w:t>
      </w:r>
    </w:p>
    <w:p w14:paraId="4D879970" w14:textId="77777777" w:rsidR="00E6104A" w:rsidRPr="0080292B" w:rsidRDefault="00E6104A" w:rsidP="00E6104A">
      <w:pPr>
        <w:pStyle w:val="ListParagraph"/>
        <w:numPr>
          <w:ilvl w:val="0"/>
          <w:numId w:val="1"/>
        </w:numPr>
        <w:rPr>
          <w:rFonts w:asciiTheme="majorHAnsi" w:hAnsiTheme="majorHAnsi"/>
          <w:sz w:val="22"/>
          <w:szCs w:val="22"/>
        </w:rPr>
      </w:pPr>
      <w:r w:rsidRPr="0080292B">
        <w:rPr>
          <w:rFonts w:asciiTheme="majorHAnsi" w:hAnsiTheme="majorHAnsi"/>
          <w:sz w:val="22"/>
          <w:szCs w:val="22"/>
        </w:rPr>
        <w:t xml:space="preserve">The </w:t>
      </w:r>
      <w:r w:rsidR="00896BD5" w:rsidRPr="0080292B">
        <w:rPr>
          <w:rFonts w:asciiTheme="majorHAnsi" w:hAnsiTheme="majorHAnsi"/>
          <w:sz w:val="22"/>
          <w:szCs w:val="22"/>
        </w:rPr>
        <w:t>lack of awareness that disability can lead to financial hardship: this affected issues of travelling to appointments, and the loss of bursaries if a student felt they had to move from full-time to part time study. One student at the symposium reported losing her bursary within a week of declaring her chronic and severe illness.</w:t>
      </w:r>
    </w:p>
    <w:p w14:paraId="7BA1B0C7" w14:textId="3F967B49" w:rsidR="00B87A69" w:rsidRPr="0080292B" w:rsidRDefault="00973A34" w:rsidP="00B87A69">
      <w:pPr>
        <w:pStyle w:val="ListParagraph"/>
        <w:numPr>
          <w:ilvl w:val="0"/>
          <w:numId w:val="1"/>
        </w:numPr>
        <w:rPr>
          <w:rFonts w:asciiTheme="majorHAnsi" w:hAnsiTheme="majorHAnsi"/>
          <w:sz w:val="22"/>
          <w:szCs w:val="22"/>
        </w:rPr>
      </w:pPr>
      <w:r w:rsidRPr="0080292B">
        <w:rPr>
          <w:rFonts w:asciiTheme="majorHAnsi" w:hAnsiTheme="majorHAnsi"/>
          <w:sz w:val="22"/>
          <w:szCs w:val="22"/>
        </w:rPr>
        <w:t>The feeling that there was an assumption that “going part time” was an admission of weakness and lesser aptitude for a PhD.</w:t>
      </w:r>
    </w:p>
    <w:p w14:paraId="0B048367" w14:textId="77777777" w:rsidR="00B87A69" w:rsidRPr="0080292B" w:rsidRDefault="00B87A69" w:rsidP="00B87A69">
      <w:pPr>
        <w:pStyle w:val="ListParagraph"/>
        <w:rPr>
          <w:rFonts w:asciiTheme="majorHAnsi" w:hAnsiTheme="majorHAnsi"/>
          <w:sz w:val="22"/>
          <w:szCs w:val="22"/>
        </w:rPr>
      </w:pPr>
    </w:p>
    <w:p w14:paraId="4731BEC4" w14:textId="77777777" w:rsidR="00B87A69" w:rsidRPr="0080292B" w:rsidRDefault="00B87A69" w:rsidP="00B87A69">
      <w:pPr>
        <w:pStyle w:val="ListParagraph"/>
        <w:rPr>
          <w:rFonts w:asciiTheme="majorHAnsi" w:hAnsiTheme="majorHAnsi"/>
          <w:sz w:val="22"/>
          <w:szCs w:val="22"/>
        </w:rPr>
      </w:pPr>
    </w:p>
    <w:p w14:paraId="0EBFB2F5" w14:textId="77777777" w:rsidR="00B87A69" w:rsidRPr="0080292B" w:rsidRDefault="00B87A69">
      <w:pPr>
        <w:rPr>
          <w:rFonts w:asciiTheme="majorHAnsi" w:hAnsiTheme="majorHAnsi"/>
          <w:sz w:val="22"/>
          <w:szCs w:val="22"/>
        </w:rPr>
      </w:pPr>
      <w:r w:rsidRPr="0080292B">
        <w:rPr>
          <w:rFonts w:asciiTheme="majorHAnsi" w:hAnsiTheme="majorHAnsi"/>
          <w:sz w:val="22"/>
          <w:szCs w:val="22"/>
        </w:rPr>
        <w:br w:type="page"/>
      </w:r>
    </w:p>
    <w:p w14:paraId="5A702F75" w14:textId="16A3389E" w:rsidR="00B87A69" w:rsidRPr="0080292B" w:rsidRDefault="00B87A69" w:rsidP="00B87A69">
      <w:pPr>
        <w:pStyle w:val="ListParagraph"/>
        <w:ind w:left="360"/>
        <w:rPr>
          <w:rFonts w:asciiTheme="majorHAnsi" w:hAnsiTheme="majorHAnsi"/>
          <w:sz w:val="22"/>
          <w:szCs w:val="22"/>
          <w:u w:val="single"/>
        </w:rPr>
      </w:pPr>
      <w:r w:rsidRPr="0080292B">
        <w:rPr>
          <w:rFonts w:asciiTheme="majorHAnsi" w:hAnsiTheme="majorHAnsi"/>
          <w:sz w:val="22"/>
          <w:szCs w:val="22"/>
          <w:u w:val="single"/>
        </w:rPr>
        <w:t>What do we know?</w:t>
      </w:r>
    </w:p>
    <w:p w14:paraId="345D3E4E" w14:textId="77777777" w:rsidR="00B87A69" w:rsidRPr="0080292B" w:rsidRDefault="00B87A69" w:rsidP="00B87A69">
      <w:pPr>
        <w:pStyle w:val="ListParagraph"/>
        <w:ind w:left="360"/>
        <w:rPr>
          <w:rFonts w:asciiTheme="majorHAnsi" w:hAnsiTheme="majorHAnsi"/>
          <w:sz w:val="22"/>
          <w:szCs w:val="22"/>
        </w:rPr>
      </w:pPr>
    </w:p>
    <w:p w14:paraId="49FA5603" w14:textId="77777777" w:rsidR="00973A34" w:rsidRPr="0080292B" w:rsidRDefault="00973A34" w:rsidP="00973A34">
      <w:pPr>
        <w:rPr>
          <w:rFonts w:asciiTheme="majorHAnsi" w:hAnsiTheme="majorHAnsi"/>
          <w:sz w:val="22"/>
          <w:szCs w:val="22"/>
        </w:rPr>
      </w:pPr>
    </w:p>
    <w:p w14:paraId="2203C830" w14:textId="65D2D8F3"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This study should begin with an analysis of the HESA statistics but unfortunately HESA statistics conflate post graduate taught students (PGTs) with post graduate research (PGR) students. We have no way of knowing which is which and as the contention of this paper is that the needs of PGR students are distinct from those based in classroom practice, this is problematic. However, the following is illuminating (see table 1).</w:t>
      </w:r>
    </w:p>
    <w:p w14:paraId="1F1AE513" w14:textId="77777777"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1D533CB0" w14:textId="1CB6B6B3"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The mean average number of post graduate students registering with disabilities</w:t>
      </w:r>
      <w:r w:rsidR="000E2C35">
        <w:rPr>
          <w:rFonts w:asciiTheme="majorHAnsi" w:hAnsiTheme="majorHAnsi"/>
          <w:sz w:val="22"/>
          <w:szCs w:val="22"/>
        </w:rPr>
        <w:t xml:space="preserve"> across the UK</w:t>
      </w:r>
      <w:r w:rsidRPr="0080292B">
        <w:rPr>
          <w:rFonts w:asciiTheme="majorHAnsi" w:hAnsiTheme="majorHAnsi"/>
          <w:sz w:val="22"/>
          <w:szCs w:val="22"/>
        </w:rPr>
        <w:t xml:space="preserve"> is 7.13</w:t>
      </w:r>
      <w:r w:rsidR="000E2C35">
        <w:rPr>
          <w:rFonts w:asciiTheme="majorHAnsi" w:hAnsiTheme="majorHAnsi"/>
          <w:sz w:val="22"/>
          <w:szCs w:val="22"/>
        </w:rPr>
        <w:t>%</w:t>
      </w:r>
      <w:r w:rsidRPr="0080292B">
        <w:rPr>
          <w:rFonts w:asciiTheme="majorHAnsi" w:hAnsiTheme="majorHAnsi"/>
          <w:sz w:val="22"/>
          <w:szCs w:val="22"/>
        </w:rPr>
        <w:t>, with a median around 6.6</w:t>
      </w:r>
      <w:r w:rsidR="000E2C35">
        <w:rPr>
          <w:rFonts w:asciiTheme="majorHAnsi" w:hAnsiTheme="majorHAnsi"/>
          <w:sz w:val="22"/>
          <w:szCs w:val="22"/>
        </w:rPr>
        <w:t>%</w:t>
      </w:r>
      <w:r w:rsidRPr="0080292B">
        <w:rPr>
          <w:rFonts w:asciiTheme="majorHAnsi" w:hAnsiTheme="majorHAnsi"/>
          <w:sz w:val="22"/>
          <w:szCs w:val="22"/>
        </w:rPr>
        <w:t xml:space="preserve"> and the mode clustered between 6-7%. </w:t>
      </w:r>
    </w:p>
    <w:p w14:paraId="04B800CF" w14:textId="77777777" w:rsidR="00B87A69" w:rsidRPr="0080292B" w:rsidRDefault="00B87A69" w:rsidP="00B87A69">
      <w:pPr>
        <w:tabs>
          <w:tab w:val="left" w:pos="720"/>
          <w:tab w:val="left" w:pos="1440"/>
          <w:tab w:val="left" w:pos="2160"/>
          <w:tab w:val="left" w:pos="2880"/>
          <w:tab w:val="left" w:pos="3600"/>
          <w:tab w:val="left" w:pos="4320"/>
        </w:tabs>
        <w:rPr>
          <w:rFonts w:asciiTheme="majorHAnsi" w:hAnsiTheme="majorHAnsi"/>
          <w:sz w:val="22"/>
          <w:szCs w:val="22"/>
        </w:rPr>
      </w:pPr>
    </w:p>
    <w:p w14:paraId="0DC8E9AF" w14:textId="13B312CD"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 xml:space="preserve">Biological Sciences, Historical and Philosophical Studies, along with Creative Arts and Design all record that more than 10% of their PG students are registering disabilities. At the lowest end, Business Administrative studies stands out with only 2.3% of students recording disabilities (SWDs), in sharp contrast to medicine and dentistry where we might expect to see low participation and where instead participation is close to the mean at 6.3%. We have no way of knowing whether this low figure for Business Administration records a genuinely lower level of participation among SWDs or whether there is pressure not to declare, but it is a clear anomaly.  Similarly the high rates in some areas may indicate a willingness to declare. </w:t>
      </w:r>
    </w:p>
    <w:p w14:paraId="6464C94C" w14:textId="18BE064E"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More reliable as an indicator of participation might be the differential between students registered as disabled on undergraduate courses and students registered as disabled during graduate studies. We need to be cautious however because we know that the proportion of overseas students rises at graduate level and students from some cultures are reluctant to register disabilities; and students with disabilities may be less likely to travel abroad for education.</w:t>
      </w:r>
    </w:p>
    <w:p w14:paraId="4091EFA7" w14:textId="77777777"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6FB99E8F" w14:textId="3CE5A1B7" w:rsidR="00B87A69" w:rsidRPr="0080292B" w:rsidRDefault="00B87A69" w:rsidP="00B87A69">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 xml:space="preserve"> </w:t>
      </w:r>
      <w:r w:rsidRPr="0080292B">
        <w:rPr>
          <w:rFonts w:asciiTheme="majorHAnsi" w:hAnsiTheme="majorHAnsi"/>
          <w:i/>
          <w:sz w:val="22"/>
          <w:szCs w:val="22"/>
        </w:rPr>
        <w:t>All</w:t>
      </w:r>
      <w:r w:rsidRPr="0080292B">
        <w:rPr>
          <w:rFonts w:asciiTheme="majorHAnsi" w:hAnsiTheme="majorHAnsi"/>
          <w:sz w:val="22"/>
          <w:szCs w:val="22"/>
        </w:rPr>
        <w:t xml:space="preserve"> subject areas see a drop in participation. This averages 5.9% in terms of the participant differential. The most dramatic drops are in Vetinary Science (10.4% although note that it is a relatively small pool to start with) and Creative Arts and Design (10.5%). Again, Medicine and Dentistry, where one might expect the nature of the job to weigh heavily against SWDs, sees a lower than average drop of 4.4%.  The lowest drop in the Arts and Humanities is in Languages (a small pool) of 1.8%. Both the mode and the median are in the 4-5% range. Overall therefore and assuming (perhaps erroneously) that we can use these figures for PGRs, we can assume that one out of every twenty PhD students is likely to have some recorded disability. The issue of recording and whether or not students record is discussed later in this pilot.</w:t>
      </w:r>
    </w:p>
    <w:p w14:paraId="4392684B" w14:textId="77777777" w:rsidR="00973A34" w:rsidRPr="0080292B" w:rsidRDefault="00973A34" w:rsidP="00973A34">
      <w:pPr>
        <w:pStyle w:val="ListParagraph"/>
        <w:rPr>
          <w:rFonts w:asciiTheme="majorHAnsi" w:hAnsiTheme="majorHAnsi"/>
          <w:sz w:val="22"/>
          <w:szCs w:val="22"/>
        </w:rPr>
      </w:pPr>
    </w:p>
    <w:p w14:paraId="1B9B8041" w14:textId="153C97EE" w:rsidR="008B7D9B" w:rsidRPr="0080292B" w:rsidRDefault="008B7D9B">
      <w:pPr>
        <w:rPr>
          <w:rFonts w:asciiTheme="majorHAnsi" w:hAnsiTheme="majorHAnsi"/>
          <w:sz w:val="22"/>
          <w:szCs w:val="22"/>
        </w:rPr>
      </w:pPr>
      <w:r w:rsidRPr="0080292B">
        <w:rPr>
          <w:rFonts w:asciiTheme="majorHAnsi" w:hAnsiTheme="majorHAnsi"/>
          <w:sz w:val="22"/>
          <w:szCs w:val="22"/>
        </w:rPr>
        <w:br w:type="page"/>
      </w:r>
    </w:p>
    <w:p w14:paraId="509D4034" w14:textId="7D64CB37" w:rsidR="00B87A69" w:rsidRPr="0080292B" w:rsidRDefault="008B7D9B" w:rsidP="00B87A69">
      <w:pPr>
        <w:rPr>
          <w:rFonts w:asciiTheme="majorHAnsi" w:hAnsiTheme="majorHAnsi"/>
          <w:sz w:val="22"/>
          <w:szCs w:val="22"/>
          <w:u w:val="single"/>
        </w:rPr>
      </w:pPr>
      <w:r w:rsidRPr="0080292B">
        <w:rPr>
          <w:rFonts w:asciiTheme="majorHAnsi" w:hAnsiTheme="majorHAnsi"/>
          <w:sz w:val="22"/>
          <w:szCs w:val="22"/>
          <w:u w:val="single"/>
        </w:rPr>
        <w:t xml:space="preserve">The Survey and the Symposium </w:t>
      </w:r>
    </w:p>
    <w:p w14:paraId="280D90B5" w14:textId="77777777" w:rsidR="008B7D9B" w:rsidRPr="0080292B" w:rsidRDefault="008B7D9B" w:rsidP="00B87A69">
      <w:pPr>
        <w:rPr>
          <w:rFonts w:asciiTheme="majorHAnsi" w:hAnsiTheme="majorHAnsi"/>
          <w:sz w:val="22"/>
          <w:szCs w:val="22"/>
          <w:u w:val="single"/>
        </w:rPr>
      </w:pPr>
    </w:p>
    <w:p w14:paraId="42C4D277" w14:textId="370C5E48" w:rsidR="00F85CA3" w:rsidRPr="0080292B" w:rsidRDefault="008B7D9B" w:rsidP="00B87A69">
      <w:pPr>
        <w:rPr>
          <w:rFonts w:asciiTheme="majorHAnsi" w:hAnsiTheme="majorHAnsi"/>
          <w:sz w:val="22"/>
          <w:szCs w:val="22"/>
        </w:rPr>
      </w:pPr>
      <w:r w:rsidRPr="0080292B">
        <w:rPr>
          <w:rFonts w:asciiTheme="majorHAnsi" w:hAnsiTheme="majorHAnsi"/>
          <w:sz w:val="22"/>
          <w:szCs w:val="22"/>
        </w:rPr>
        <w:t xml:space="preserve">The survey was distributed on the internet through facebook, livejournal and twitter. </w:t>
      </w:r>
      <w:r w:rsidR="00F85CA3" w:rsidRPr="0080292B">
        <w:rPr>
          <w:rFonts w:asciiTheme="majorHAnsi" w:hAnsiTheme="majorHAnsi"/>
          <w:sz w:val="22"/>
          <w:szCs w:val="22"/>
        </w:rPr>
        <w:t>It was also sent out to student services and graduate services emails: this proved problematic. There is no consistency of provision location across the country, and many departments if they replied at all, declined to distribute the survey. Attendees at the symposium made the following suggestions for targeting follow up research:</w:t>
      </w:r>
    </w:p>
    <w:p w14:paraId="3862881C" w14:textId="4182D8B0"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Support organisations</w:t>
      </w:r>
    </w:p>
    <w:p w14:paraId="15A3A1CC" w14:textId="7E361864"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Doctoral Schools</w:t>
      </w:r>
    </w:p>
    <w:p w14:paraId="53BFC003" w14:textId="0977B317"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Disability Research Networks</w:t>
      </w:r>
    </w:p>
    <w:p w14:paraId="7C52A458" w14:textId="32D2A039"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Graduate organisations</w:t>
      </w:r>
    </w:p>
    <w:p w14:paraId="501E3B37" w14:textId="6295AAB1"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Online support networks</w:t>
      </w:r>
    </w:p>
    <w:p w14:paraId="55596C1E" w14:textId="22C22271"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Heads of Department.</w:t>
      </w:r>
    </w:p>
    <w:p w14:paraId="1EAA89CC" w14:textId="15B95E54" w:rsidR="00F85CA3" w:rsidRPr="0080292B" w:rsidRDefault="00F85CA3" w:rsidP="00F85CA3">
      <w:pPr>
        <w:pStyle w:val="ListParagraph"/>
        <w:numPr>
          <w:ilvl w:val="0"/>
          <w:numId w:val="3"/>
        </w:numPr>
        <w:rPr>
          <w:rFonts w:asciiTheme="majorHAnsi" w:hAnsiTheme="majorHAnsi"/>
          <w:sz w:val="22"/>
          <w:szCs w:val="22"/>
        </w:rPr>
      </w:pPr>
      <w:r w:rsidRPr="0080292B">
        <w:rPr>
          <w:rFonts w:asciiTheme="majorHAnsi" w:hAnsiTheme="majorHAnsi"/>
          <w:sz w:val="22"/>
          <w:szCs w:val="22"/>
        </w:rPr>
        <w:t>Higher Education Academy</w:t>
      </w:r>
    </w:p>
    <w:p w14:paraId="6C93FB47" w14:textId="258C9E88" w:rsidR="00F85CA3" w:rsidRPr="0080292B" w:rsidRDefault="00F85CA3" w:rsidP="00B87A69">
      <w:pPr>
        <w:rPr>
          <w:rFonts w:asciiTheme="majorHAnsi" w:hAnsiTheme="majorHAnsi"/>
          <w:sz w:val="22"/>
          <w:szCs w:val="22"/>
        </w:rPr>
      </w:pPr>
      <w:r w:rsidRPr="0080292B">
        <w:rPr>
          <w:rFonts w:asciiTheme="majorHAnsi" w:hAnsiTheme="majorHAnsi"/>
          <w:sz w:val="22"/>
          <w:szCs w:val="22"/>
        </w:rPr>
        <w:t xml:space="preserve">A very clear issue is that the lack of any common structure around PhD delivery reduced the value of student service offices even in the investigative process. </w:t>
      </w:r>
    </w:p>
    <w:p w14:paraId="38CB25C8" w14:textId="77777777" w:rsidR="00F85CA3" w:rsidRPr="0080292B" w:rsidRDefault="00F85CA3" w:rsidP="00B87A69">
      <w:pPr>
        <w:rPr>
          <w:rFonts w:asciiTheme="majorHAnsi" w:hAnsiTheme="majorHAnsi"/>
          <w:sz w:val="22"/>
          <w:szCs w:val="22"/>
        </w:rPr>
      </w:pPr>
    </w:p>
    <w:p w14:paraId="6C16002D" w14:textId="2F2E9E94" w:rsidR="009B5EDC" w:rsidRPr="0080292B" w:rsidRDefault="008B7D9B" w:rsidP="009B5EDC">
      <w:pPr>
        <w:rPr>
          <w:rFonts w:asciiTheme="majorHAnsi" w:hAnsiTheme="majorHAnsi"/>
          <w:sz w:val="22"/>
          <w:szCs w:val="22"/>
        </w:rPr>
      </w:pPr>
      <w:r w:rsidRPr="0080292B">
        <w:rPr>
          <w:rFonts w:asciiTheme="majorHAnsi" w:hAnsiTheme="majorHAnsi"/>
          <w:sz w:val="22"/>
          <w:szCs w:val="22"/>
        </w:rPr>
        <w:t>A link was given to the survey on Qualtrics and from there also a link to the proposal and ethics clearance stored at Academia.edu for ease of access.  The results of the survey  (“PhD Accessibility Project 2</w:t>
      </w:r>
      <w:r w:rsidRPr="0080292B">
        <w:rPr>
          <w:rFonts w:asciiTheme="majorHAnsi" w:hAnsiTheme="majorHAnsi"/>
          <w:sz w:val="22"/>
          <w:szCs w:val="22"/>
          <w:vertAlign w:val="superscript"/>
        </w:rPr>
        <w:t>nd</w:t>
      </w:r>
      <w:r w:rsidRPr="0080292B">
        <w:rPr>
          <w:rFonts w:asciiTheme="majorHAnsi" w:hAnsiTheme="majorHAnsi"/>
          <w:sz w:val="22"/>
          <w:szCs w:val="22"/>
        </w:rPr>
        <w:t xml:space="preserve"> Draft) were placed on Academia.edu and then circulated in the same fashion. Twenty nine people completed the survey and ten people attended the symposium, all of whom had read the survey (another </w:t>
      </w:r>
      <w:r w:rsidR="00F85CA3" w:rsidRPr="0080292B">
        <w:rPr>
          <w:rFonts w:asciiTheme="majorHAnsi" w:hAnsiTheme="majorHAnsi"/>
          <w:sz w:val="22"/>
          <w:szCs w:val="22"/>
        </w:rPr>
        <w:t>four</w:t>
      </w:r>
      <w:r w:rsidRPr="0080292B">
        <w:rPr>
          <w:rFonts w:asciiTheme="majorHAnsi" w:hAnsiTheme="majorHAnsi"/>
          <w:sz w:val="22"/>
          <w:szCs w:val="22"/>
        </w:rPr>
        <w:t xml:space="preserve"> were registered and had to cancel due to ill health).</w:t>
      </w:r>
      <w:r w:rsidR="007B6BFB" w:rsidRPr="0080292B">
        <w:rPr>
          <w:rFonts w:asciiTheme="majorHAnsi" w:hAnsiTheme="majorHAnsi"/>
          <w:sz w:val="22"/>
          <w:szCs w:val="22"/>
        </w:rPr>
        <w:t xml:space="preserve"> </w:t>
      </w:r>
    </w:p>
    <w:p w14:paraId="2A865C4C" w14:textId="77777777" w:rsidR="009B5EDC" w:rsidRPr="0080292B" w:rsidRDefault="009B5EDC" w:rsidP="009B5EDC">
      <w:pPr>
        <w:rPr>
          <w:rFonts w:asciiTheme="majorHAnsi" w:hAnsiTheme="majorHAnsi"/>
          <w:sz w:val="22"/>
          <w:szCs w:val="22"/>
        </w:rPr>
      </w:pPr>
    </w:p>
    <w:p w14:paraId="5172A1D3" w14:textId="78680406" w:rsidR="009C492E" w:rsidRPr="0080292B" w:rsidRDefault="009B5EDC" w:rsidP="009B5EDC">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 xml:space="preserve">The universities with whom the survey participants were registered were diverse. See table 3. Seventeen institutions were recorded of which only </w:t>
      </w:r>
      <w:r w:rsidR="000E2C35">
        <w:rPr>
          <w:rFonts w:asciiTheme="majorHAnsi" w:hAnsiTheme="majorHAnsi"/>
          <w:sz w:val="22"/>
          <w:szCs w:val="22"/>
        </w:rPr>
        <w:t>three</w:t>
      </w:r>
      <w:r w:rsidRPr="0080292B">
        <w:rPr>
          <w:rFonts w:asciiTheme="majorHAnsi" w:hAnsiTheme="majorHAnsi"/>
          <w:sz w:val="22"/>
          <w:szCs w:val="22"/>
        </w:rPr>
        <w:t xml:space="preserve"> saw repeat returns. There is only one student from Anglia Ruskin, probably because the investigator’s PhD students were told not to fill in the survey. Of these universities, </w:t>
      </w:r>
      <w:r w:rsidR="000E2C35">
        <w:rPr>
          <w:rFonts w:asciiTheme="majorHAnsi" w:hAnsiTheme="majorHAnsi"/>
          <w:sz w:val="22"/>
          <w:szCs w:val="22"/>
        </w:rPr>
        <w:t>four recorded universities</w:t>
      </w:r>
      <w:r w:rsidRPr="0080292B">
        <w:rPr>
          <w:rFonts w:asciiTheme="majorHAnsi" w:hAnsiTheme="majorHAnsi"/>
          <w:sz w:val="22"/>
          <w:szCs w:val="22"/>
        </w:rPr>
        <w:t xml:space="preserve"> have relatively modern campuses. 84% of respondents reported that they would recommend a prospective student with a similar condition or needs to attend their university. Only 4/16% said “no.”  At the symposium the accessibility of a campus’ physical plant came up with several students noting that many Russell Group universities do not have buildings which support full accessibility. In many older universities offices in particular are inaccessible which given the way most PhD teaching is conducted would immediately impose if not a burden, then a requirement for structured support.</w:t>
      </w:r>
      <w:r w:rsidR="009C492E" w:rsidRPr="0080292B">
        <w:rPr>
          <w:rFonts w:asciiTheme="majorHAnsi" w:hAnsiTheme="majorHAnsi"/>
          <w:sz w:val="22"/>
          <w:szCs w:val="22"/>
        </w:rPr>
        <w:t xml:space="preserve"> </w:t>
      </w:r>
    </w:p>
    <w:p w14:paraId="54227CAE" w14:textId="77C00DDB"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A related issue that came up at the symposium however however was the greater burden of moving away from support networks.  Moving may be a physical challenge; students who move away from family may not have people to respond for them when they are ill. One student noted problems caused because non-response to a series of letters when she was ill, was taken by the university as an intent to withdraw. No attempt beyond letters was made to get in touch.</w:t>
      </w:r>
    </w:p>
    <w:p w14:paraId="3F6C796C" w14:textId="55316EA2" w:rsidR="009B5EDC" w:rsidRPr="0080292B" w:rsidRDefault="009B5EDC" w:rsidP="009B5ED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rPr>
        <w:t>The survey responders represented a wider s</w:t>
      </w:r>
      <w:r w:rsidRPr="0080292B">
        <w:rPr>
          <w:rFonts w:asciiTheme="majorHAnsi" w:hAnsiTheme="majorHAnsi"/>
          <w:sz w:val="22"/>
          <w:szCs w:val="22"/>
          <w:u w:color="333399"/>
        </w:rPr>
        <w:t>ubject area the affinity group network distribution might have expected (see tables 4 and 5) with feedback received from both humanities and sciences. However arts and performance are not represented and there are only two lab based subjects. What we cannot know at this stage is whether there are students with accessibility issues in the labs or whether they are deterred from these routes.</w:t>
      </w:r>
    </w:p>
    <w:p w14:paraId="71D86137" w14:textId="77777777" w:rsidR="009B5EDC" w:rsidRPr="0080292B" w:rsidRDefault="009B5EDC" w:rsidP="00B87A69">
      <w:pPr>
        <w:rPr>
          <w:rFonts w:asciiTheme="majorHAnsi" w:hAnsiTheme="majorHAnsi"/>
          <w:sz w:val="22"/>
          <w:szCs w:val="22"/>
        </w:rPr>
      </w:pPr>
    </w:p>
    <w:p w14:paraId="6EE30AC7" w14:textId="77777777" w:rsidR="008B7D9B" w:rsidRPr="0080292B" w:rsidRDefault="008B7D9B" w:rsidP="00B87A69">
      <w:pPr>
        <w:rPr>
          <w:rFonts w:asciiTheme="majorHAnsi" w:hAnsiTheme="majorHAnsi"/>
          <w:sz w:val="22"/>
          <w:szCs w:val="22"/>
        </w:rPr>
      </w:pPr>
    </w:p>
    <w:p w14:paraId="74ADD570" w14:textId="6C41C76A" w:rsidR="008B7D9B" w:rsidRPr="0080292B" w:rsidRDefault="00F85CA3" w:rsidP="00B87A69">
      <w:pPr>
        <w:rPr>
          <w:rFonts w:asciiTheme="majorHAnsi" w:hAnsiTheme="majorHAnsi"/>
          <w:sz w:val="22"/>
          <w:szCs w:val="22"/>
        </w:rPr>
      </w:pPr>
      <w:r w:rsidRPr="0080292B">
        <w:rPr>
          <w:rFonts w:asciiTheme="majorHAnsi" w:hAnsiTheme="majorHAnsi"/>
          <w:sz w:val="22"/>
          <w:szCs w:val="22"/>
        </w:rPr>
        <w:t>1. 1 Personal Status on the survey.</w:t>
      </w:r>
    </w:p>
    <w:p w14:paraId="42BA7F38" w14:textId="2E1BE792" w:rsidR="00F85CA3" w:rsidRPr="0080292B" w:rsidRDefault="00F85CA3" w:rsidP="00F85CA3">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Of the 29 self-selecting participants, 25 or 83% of respondents were from the UK, and another  3 or10% were EU. Only 2 students (7%) registered as international students.</w:t>
      </w:r>
    </w:p>
    <w:p w14:paraId="6B9DD75C" w14:textId="6983F188" w:rsidR="00F85CA3" w:rsidRPr="0080292B" w:rsidRDefault="00F85CA3"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8/28 % of respondents self reported as male. 18/62% of respondents self reported as female and 3 or 10% of respondents self reported as Other. Other when given the opportunity to expand reported non-binary Female Assigned at Birth, and Transfeminine. In question 36, 9/36% of the students felt their gender had affected the way they were supported, but the lack of a free text response space here meant it could not be elaborated on. This would need to be co</w:t>
      </w:r>
      <w:r w:rsidR="007B6BFB" w:rsidRPr="0080292B">
        <w:rPr>
          <w:rFonts w:asciiTheme="majorHAnsi" w:hAnsiTheme="majorHAnsi"/>
          <w:sz w:val="22"/>
          <w:szCs w:val="22"/>
        </w:rPr>
        <w:t xml:space="preserve">rrected in any further research: there is growing evidence in medical research that women may have a harder time getting diagnoses for many conditions and often receive poorer support. With something as highly individualised as the UK PhD system it may be hard to tease out, but there is at least a hint from some symposium members that ill health was sometimes seen as weakness and gendered (by both male and female supervisors). </w:t>
      </w:r>
      <w:r w:rsidRPr="0080292B">
        <w:rPr>
          <w:rFonts w:asciiTheme="majorHAnsi" w:hAnsiTheme="majorHAnsi"/>
          <w:sz w:val="22"/>
          <w:szCs w:val="22"/>
        </w:rPr>
        <w:t xml:space="preserve"> The same question asked on race received 3/12% affirmative response but poor question design in 38 asking whether either of these factors impacted positively or negatively makes it hard to assess the meaning of the response, which was 50/50 (6/6 respondents) with a high number of non respondents.</w:t>
      </w:r>
      <w:r w:rsidR="007B6BFB" w:rsidRPr="0080292B">
        <w:rPr>
          <w:rFonts w:asciiTheme="majorHAnsi" w:hAnsiTheme="majorHAnsi"/>
          <w:sz w:val="22"/>
          <w:szCs w:val="22"/>
        </w:rPr>
        <w:t xml:space="preserve"> </w:t>
      </w:r>
    </w:p>
    <w:p w14:paraId="5CDED943" w14:textId="77777777" w:rsidR="00F85CA3" w:rsidRPr="0080292B" w:rsidRDefault="00F85CA3" w:rsidP="00B87A69">
      <w:pPr>
        <w:rPr>
          <w:rFonts w:asciiTheme="majorHAnsi" w:hAnsiTheme="majorHAnsi"/>
          <w:sz w:val="22"/>
          <w:szCs w:val="22"/>
        </w:rPr>
      </w:pPr>
    </w:p>
    <w:p w14:paraId="234CCBBE" w14:textId="77777777" w:rsidR="007B6BFB" w:rsidRPr="0080292B" w:rsidRDefault="007B6BFB"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5430EBF3" w14:textId="379D3B68" w:rsidR="007B6BFB" w:rsidRPr="0080292B" w:rsidRDefault="009B5EDC"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1.2</w:t>
      </w:r>
      <w:r w:rsidR="007B6BFB" w:rsidRPr="0080292B">
        <w:rPr>
          <w:rFonts w:asciiTheme="majorHAnsi" w:hAnsiTheme="majorHAnsi"/>
          <w:sz w:val="22"/>
          <w:szCs w:val="22"/>
        </w:rPr>
        <w:t>. PhD status</w:t>
      </w:r>
    </w:p>
    <w:p w14:paraId="73D89E65" w14:textId="77777777" w:rsidR="007B6BFB" w:rsidRPr="0080292B" w:rsidRDefault="007B6BFB"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615DBEC7" w14:textId="77777777" w:rsidR="00881D7E" w:rsidRPr="0080292B" w:rsidRDefault="007B6BFB"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61% of the respondents were in full time PhD study, 28% were part-time and 11% had completed within the previous five years.  85% of current students were ongoing but 12% (3 students) were engaged in an intermission for accessibility or disability related issues. One student had issues leading to intermission which stemmed from their role as a carer. Of the three students who had completed, three completed in four years but one withdrew after four years.  32% of the students were funded by one of the Funding Councils or another funding body (11%), which is surprisingly high, and 29% were funded by their university. 7% (the same number of international students) reported being funded by their country while 21% were self funded. Of the funded students 67% we</w:t>
      </w:r>
      <w:r w:rsidR="00881D7E" w:rsidRPr="0080292B">
        <w:rPr>
          <w:rFonts w:asciiTheme="majorHAnsi" w:hAnsiTheme="majorHAnsi"/>
          <w:sz w:val="22"/>
          <w:szCs w:val="22"/>
        </w:rPr>
        <w:t>r</w:t>
      </w:r>
      <w:r w:rsidRPr="0080292B">
        <w:rPr>
          <w:rFonts w:asciiTheme="majorHAnsi" w:hAnsiTheme="majorHAnsi"/>
          <w:sz w:val="22"/>
          <w:szCs w:val="22"/>
        </w:rPr>
        <w:t xml:space="preserve">e required to stay full time to keep their funding. Only 33% had flexibility. This issue </w:t>
      </w:r>
      <w:r w:rsidR="00881D7E" w:rsidRPr="0080292B">
        <w:rPr>
          <w:rFonts w:asciiTheme="majorHAnsi" w:hAnsiTheme="majorHAnsi"/>
          <w:sz w:val="22"/>
          <w:szCs w:val="22"/>
        </w:rPr>
        <w:t xml:space="preserve">is raised in free text comments and arose during the symposium. </w:t>
      </w:r>
    </w:p>
    <w:p w14:paraId="0B511356" w14:textId="279667B2" w:rsidR="00881D7E" w:rsidRPr="0080292B" w:rsidRDefault="00881D7E"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 xml:space="preserve">A key issue that came up was that advertised bursaries/fee waivers are rarely made available to part-time students, so that although some students had been able to convert over, to </w:t>
      </w:r>
      <w:r w:rsidRPr="0080292B">
        <w:rPr>
          <w:rFonts w:asciiTheme="majorHAnsi" w:hAnsiTheme="majorHAnsi"/>
          <w:i/>
          <w:sz w:val="22"/>
          <w:szCs w:val="22"/>
        </w:rPr>
        <w:t>plan</w:t>
      </w:r>
      <w:r w:rsidRPr="0080292B">
        <w:rPr>
          <w:rFonts w:asciiTheme="majorHAnsi" w:hAnsiTheme="majorHAnsi"/>
          <w:sz w:val="22"/>
          <w:szCs w:val="22"/>
        </w:rPr>
        <w:t xml:space="preserve"> to be a part-time and funded student was not possible.</w:t>
      </w:r>
      <w:r w:rsidR="00EC5C8B" w:rsidRPr="0080292B">
        <w:rPr>
          <w:rStyle w:val="FootnoteReference"/>
          <w:rFonts w:asciiTheme="majorHAnsi" w:hAnsiTheme="majorHAnsi"/>
          <w:sz w:val="22"/>
          <w:szCs w:val="22"/>
        </w:rPr>
        <w:footnoteReference w:id="1"/>
      </w:r>
      <w:r w:rsidRPr="0080292B">
        <w:rPr>
          <w:rFonts w:asciiTheme="majorHAnsi" w:hAnsiTheme="majorHAnsi"/>
          <w:sz w:val="22"/>
          <w:szCs w:val="22"/>
        </w:rPr>
        <w:t xml:space="preserve"> It was also felt strongly that where there was competition for teaching, full time students were likely to be preferred over part-time students as being perceived as more committed.</w:t>
      </w:r>
    </w:p>
    <w:p w14:paraId="173C1A8E" w14:textId="77777777" w:rsidR="009C492E" w:rsidRPr="0080292B" w:rsidRDefault="009C492E"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44C16DD8" w14:textId="77777777" w:rsidR="00D8123C" w:rsidRPr="0080292B" w:rsidRDefault="00D8123C"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4B75C928" w14:textId="4B9ACDFF" w:rsidR="00D8123C" w:rsidRPr="0080292B" w:rsidRDefault="00D8123C" w:rsidP="00D8123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1. 3 The nature of the affecting disabilities.</w:t>
      </w:r>
    </w:p>
    <w:p w14:paraId="00B2EDA2" w14:textId="77777777" w:rsidR="00D8123C" w:rsidRPr="0080292B" w:rsidRDefault="00D8123C" w:rsidP="00D8123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014DF093" w14:textId="77777777" w:rsidR="00736265" w:rsidRPr="0080292B" w:rsidRDefault="00D8123C" w:rsidP="00D8123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 xml:space="preserve">Respondents were asked abut </w:t>
      </w:r>
      <w:r w:rsidRPr="0080292B">
        <w:rPr>
          <w:rFonts w:asciiTheme="majorHAnsi" w:hAnsiTheme="majorHAnsi"/>
          <w:i/>
          <w:sz w:val="22"/>
          <w:szCs w:val="22"/>
          <w:u w:color="333399"/>
        </w:rPr>
        <w:t>affecting</w:t>
      </w:r>
      <w:r w:rsidRPr="0080292B">
        <w:rPr>
          <w:rFonts w:asciiTheme="majorHAnsi" w:hAnsiTheme="majorHAnsi"/>
          <w:sz w:val="22"/>
          <w:szCs w:val="22"/>
          <w:u w:color="333399"/>
        </w:rPr>
        <w:t xml:space="preserve"> disabilities. This phrase was chosen because not all disabilities affect an individual’s choice of occupation (</w:t>
      </w:r>
      <w:r w:rsidR="009363CA" w:rsidRPr="0080292B">
        <w:rPr>
          <w:rFonts w:asciiTheme="majorHAnsi" w:hAnsiTheme="majorHAnsi"/>
          <w:sz w:val="22"/>
          <w:szCs w:val="22"/>
          <w:u w:color="333399"/>
        </w:rPr>
        <w:t>for example,</w:t>
      </w:r>
      <w:r w:rsidRPr="0080292B">
        <w:rPr>
          <w:rFonts w:asciiTheme="majorHAnsi" w:hAnsiTheme="majorHAnsi"/>
          <w:sz w:val="22"/>
          <w:szCs w:val="22"/>
          <w:u w:color="333399"/>
        </w:rPr>
        <w:t xml:space="preserve"> the investigator has one disability which ceased being a problem when she moved to work on a modern campus). Across the range, Chronic Illness, chronic tiredness and mental health issues take the top three places with chronic pain in fifth place. Visual disabilities are very low and there was only one audio disability recorded. </w:t>
      </w:r>
      <w:r w:rsidR="009363CA" w:rsidRPr="0080292B">
        <w:rPr>
          <w:rFonts w:asciiTheme="majorHAnsi" w:hAnsiTheme="majorHAnsi"/>
          <w:sz w:val="22"/>
          <w:szCs w:val="22"/>
          <w:u w:color="333399"/>
        </w:rPr>
        <w:t xml:space="preserve">At the symposium the needs of students with aspergers, autism, or mental health concerns were at the top. </w:t>
      </w:r>
    </w:p>
    <w:p w14:paraId="532E786D" w14:textId="2CD7CA13"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There were only twelve free text comments of which only three revealed inter-relating conditions. In the free text comments mental health issues dominated, occupying eight of the responses. Of these, four linked their mental health issues to other conditions. Anxiety and depression were two mental health issues reported. There were two specific comments relating to physical disability: one outlined the issues caused by chronic shoulder pain and it’s effect on fine movement (i.e. Writing) and the other discussed the problems of an audio impairment: this person had specific comments to make about the difficulty of group discussions in seminars which presumably can be extrapolated to conferences, where the speaker may have a microphone, but often those asking questions are sitting behind the correspondent and are unaugmented.</w:t>
      </w:r>
    </w:p>
    <w:p w14:paraId="3056A9C0" w14:textId="12C704E1"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It should not be assumed that the greater number of such students is a reflection on university pressure or something “going wrong”: greater support in earlier years is clearly leading to more students with long term conditions advancing in the system and this should be celebrated.</w:t>
      </w:r>
      <w:r w:rsidR="009C492E" w:rsidRPr="0080292B">
        <w:rPr>
          <w:rFonts w:asciiTheme="majorHAnsi" w:hAnsiTheme="majorHAnsi"/>
          <w:sz w:val="22"/>
          <w:szCs w:val="22"/>
          <w:u w:color="333399"/>
        </w:rPr>
        <w:t xml:space="preserve"> Several students at the symposium noted that the chance to use their brains when their bodies were letting them down was a source of self esteem.</w:t>
      </w:r>
    </w:p>
    <w:p w14:paraId="6D70138A"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3CF67914"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1.4 Disclosure</w:t>
      </w:r>
    </w:p>
    <w:p w14:paraId="568FC6B0"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64C62048" w14:textId="032E030A"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 xml:space="preserve">I also asked students when they discovered they had accessibility needs. 64% had needs at application and interview. This rises to 73% at registration. 36% had issues for confirmation/upgrade from MPhil to PhD and 9% report accessibility needs at the viva. It is  mildly surprising therefore that only 22% thought their choice of university was constrained by their accessiblity needs: however this does correlate with the three people who listed mobility needs. In the symposium however it was clear that students </w:t>
      </w:r>
      <w:r w:rsidRPr="0080292B">
        <w:rPr>
          <w:rFonts w:asciiTheme="majorHAnsi" w:hAnsiTheme="majorHAnsi"/>
          <w:i/>
          <w:sz w:val="22"/>
          <w:szCs w:val="22"/>
          <w:u w:color="333399"/>
        </w:rPr>
        <w:t>wished</w:t>
      </w:r>
      <w:r w:rsidRPr="0080292B">
        <w:rPr>
          <w:rFonts w:asciiTheme="majorHAnsi" w:hAnsiTheme="majorHAnsi"/>
          <w:sz w:val="22"/>
          <w:szCs w:val="22"/>
          <w:u w:color="333399"/>
        </w:rPr>
        <w:t xml:space="preserve"> they had checked out the student support at application and that had they been more aware of the wide range of support and the different attitudes in different universities, it might have shaped their choices. This must be modified however as so much choice in PhD study is actually channelled by the specialism of the supervisor. </w:t>
      </w:r>
    </w:p>
    <w:p w14:paraId="3C7C845E"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0FEEE1AB" w14:textId="5DBB7A53"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Disclosure was one of the most significant issues discussed in the symposium: the fear of the consequences of disclosure was cited as a major source of stress, and the lack of indications of PhD oriented support on web sites made disclosure difficult. Participants talked of the choosing partial disclosure (some issues but not others, or disclosing on a need to know basis); noted that at conferences there was the fear of being outed on line; of being an employee where one is a student and fearing that any disclosure as a student will get back to one’s line manager. Crucially there was a feeling that should disclosure go wrong, and a supervisor or colleague prove hostile, there was very little recourse. There was a very strong feeling that the role of the annual monitor or other overseer should include disability support and ensuring support is in place.</w:t>
      </w:r>
    </w:p>
    <w:p w14:paraId="1FD15BE6"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3DBF560E"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 xml:space="preserve">This was a free text section which very specifically asked which disabilities the individual had no choice but to disclose. Three of the sixteen free text comments said “none”. Only one person said “all of the above”. Chronic illness requiring time off was indicated by four people along with one person indicating that anxiety was disclosed. One of the people with an audio impairment felt they had no choice but to disclose. In the following question respondents were asked which they </w:t>
      </w:r>
      <w:r w:rsidRPr="0080292B">
        <w:rPr>
          <w:rFonts w:asciiTheme="majorHAnsi" w:hAnsiTheme="majorHAnsi"/>
          <w:i/>
          <w:sz w:val="22"/>
          <w:szCs w:val="22"/>
          <w:u w:color="333399"/>
        </w:rPr>
        <w:t>chose t</w:t>
      </w:r>
      <w:r w:rsidRPr="0080292B">
        <w:rPr>
          <w:rFonts w:asciiTheme="majorHAnsi" w:hAnsiTheme="majorHAnsi"/>
          <w:sz w:val="22"/>
          <w:szCs w:val="22"/>
          <w:u w:color="333399"/>
        </w:rPr>
        <w:t xml:space="preserve">o be public and open about. Six people declared they were open about all of them and three made it clear that this was a political choice in the sense that they knew that by doing so they were able to activate change. </w:t>
      </w:r>
    </w:p>
    <w:p w14:paraId="70552635" w14:textId="77777777" w:rsidR="004449EC" w:rsidRPr="0080292B" w:rsidRDefault="004449EC" w:rsidP="004449EC">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Of the correspondents 48% had disclosed to their potential supervisor during the application process, 52% had not. This rose to 67% during the process of study with 26% adding “eventually”. Only two people (7%) did not disclose at all.</w:t>
      </w:r>
    </w:p>
    <w:p w14:paraId="5A71D6D8"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One respondent at the symposium, Laurine Groux-Moreau further noted that where a student is known to be disabled or have an accessibility issue, there was a tendency to make decisions on their behalf: ie to presume that they would not be able to teach (due to low energy levels or support needs) rather than to begin from the developmental approach of “how do we support this student to teach”.</w:t>
      </w:r>
    </w:p>
    <w:p w14:paraId="5C4C1268"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A very real concern for students at the symposium was the emotional effect of intermitting. Students reported a feeling of failure, and significantly of letting a supervisor down. One student noted that when she intermitted all contact with her supervisor came to an abrupt halt, emphasising the feeling of failure and isolation. Several students also noted that depression and exhaustion is a quite reasonable response to hurting, but that this aspect of chronic illness was often responded to with an inappropriate offer of counselling.</w:t>
      </w:r>
    </w:p>
    <w:p w14:paraId="6D6AF5DF"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308BB5AC"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7AC54F90"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1.5 Access.</w:t>
      </w:r>
    </w:p>
    <w:p w14:paraId="7E8A3D79"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Access once in the university to physical plant seems to have been good. 7% (the same percentage as indicated mobility issues) could not access libraries. Only 2 people reported not being able to access laboratories, and the same for supervisor’s offices. However this rose to 4 people for the graduate student office space. These figures all correlate to question 26 which asked what the broad nature of support needed was. Three respondents indicated changes to physical access.</w:t>
      </w:r>
    </w:p>
    <w:p w14:paraId="18653608" w14:textId="75B7464C"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Other needs included specialised equipment (8), Library support (5), a support worker (7) and intermission (8). Eight people also reported the need for additional funding to support conference travel, training or research.</w:t>
      </w:r>
      <w:r w:rsidR="002D469F" w:rsidRPr="0080292B">
        <w:rPr>
          <w:rFonts w:asciiTheme="majorHAnsi" w:hAnsiTheme="majorHAnsi"/>
          <w:sz w:val="22"/>
          <w:szCs w:val="22"/>
          <w:u w:color="333399"/>
        </w:rPr>
        <w:t xml:space="preserve"> In the symposium the need for rest space was highlighted. For students with chronic illness, mental health issues or aspergers/autism, the inability to find space to rest can limit the time they spend on campus.</w:t>
      </w:r>
    </w:p>
    <w:p w14:paraId="7DD69A1C"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2CE30FC5"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1.6 Support</w:t>
      </w:r>
    </w:p>
    <w:p w14:paraId="1DE0CC1D"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 xml:space="preserve">When additional support was needed respondents overwhelmingly chose either the supervisor or a University disability/accessibility advisor (17 /70%). Only 8 correspondents (33%) chose to go to student services which suggests that they do not see specialist advisors as linked to student services. In terms of the degree to which respondents felt practical support was received, there was a distinct drop. Only 12 of the 17 respondents who saw their supervisor or disability advisor felt they received practical support. Of the 8 students who approached student services, 6 of the 8 were satisfied. </w:t>
      </w:r>
    </w:p>
    <w:p w14:paraId="54033C51" w14:textId="77777777" w:rsidR="009C492E" w:rsidRPr="0080292B" w:rsidRDefault="009C492E"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When emotional support was needed supervisors continued to do well at 12/67%. However neither the student services nor the disability support services did well here, with only three students indicating the value of either category. One issue with university run support services may be continuity: of 20 respondents 9 saw the same person each time; 11 did not. Of those 11, 5 thought it would have helped to see the same person each time, 5 thought “maybe” and only 1 did not think so.</w:t>
      </w:r>
    </w:p>
    <w:p w14:paraId="4EA9736C" w14:textId="122CA3C7" w:rsidR="002D469F" w:rsidRPr="0080292B" w:rsidRDefault="002D469F" w:rsidP="002D469F">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A key question for this survey focussed on the nature of support that students received. Having bee</w:t>
      </w:r>
      <w:r w:rsidR="000E2C35">
        <w:rPr>
          <w:rFonts w:asciiTheme="majorHAnsi" w:hAnsiTheme="majorHAnsi"/>
          <w:sz w:val="22"/>
          <w:szCs w:val="22"/>
        </w:rPr>
        <w:t>n told by several students anec</w:t>
      </w:r>
      <w:r w:rsidRPr="0080292B">
        <w:rPr>
          <w:rFonts w:asciiTheme="majorHAnsi" w:hAnsiTheme="majorHAnsi"/>
          <w:sz w:val="22"/>
          <w:szCs w:val="22"/>
        </w:rPr>
        <w:t>dotally that they rarely saw the same person twice in student services I asked “”If No, would to have been helpful to speak to the same person each time?”. Of the 11 who responded 5 said “yes”  5 responded “maybe” and 1 responded “no”. It may be the clearest result of the survey.</w:t>
      </w:r>
    </w:p>
    <w:p w14:paraId="06498CC1" w14:textId="77777777" w:rsidR="002D469F" w:rsidRPr="0080292B" w:rsidRDefault="002D469F" w:rsidP="009C492E">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5CE3531A" w14:textId="77777777" w:rsidR="009B5EDC" w:rsidRPr="0080292B" w:rsidRDefault="009B5EDC" w:rsidP="002D469F">
      <w:pPr>
        <w:tabs>
          <w:tab w:val="left" w:pos="720"/>
          <w:tab w:val="left" w:pos="1440"/>
          <w:tab w:val="left" w:pos="2160"/>
          <w:tab w:val="left" w:pos="2880"/>
          <w:tab w:val="left" w:pos="3600"/>
          <w:tab w:val="left" w:pos="4320"/>
        </w:tabs>
        <w:rPr>
          <w:rFonts w:asciiTheme="majorHAnsi" w:hAnsiTheme="majorHAnsi"/>
          <w:sz w:val="22"/>
          <w:szCs w:val="22"/>
        </w:rPr>
      </w:pPr>
    </w:p>
    <w:p w14:paraId="3F0FC832" w14:textId="77777777" w:rsidR="002D469F" w:rsidRPr="0080292B" w:rsidRDefault="002D469F" w:rsidP="002D469F">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5B7FF237" w14:textId="70EEBBEC" w:rsidR="002D469F" w:rsidRPr="0080292B" w:rsidRDefault="002D469F" w:rsidP="002D469F">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r w:rsidRPr="0080292B">
        <w:rPr>
          <w:rFonts w:asciiTheme="majorHAnsi" w:hAnsiTheme="majorHAnsi"/>
          <w:sz w:val="22"/>
          <w:szCs w:val="22"/>
          <w:u w:color="333399"/>
        </w:rPr>
        <w:t>1.7 External activities and support</w:t>
      </w:r>
    </w:p>
    <w:p w14:paraId="567C0FD4" w14:textId="231A9961" w:rsidR="002D469F" w:rsidRPr="0080292B" w:rsidRDefault="002D469F" w:rsidP="002D469F">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rPr>
        <w:t xml:space="preserve">Examining the evidence on intermissions for current students five students reported intermitting due to accessibility or disability issues, and one due to other reasons such as carer duty (confirmed in the free text comments). None reported intermission due to financial hardship/. Of these students only a third reported access issues with the physical space of the campus as a hindrance. Free text comments suggest a greater issue is the personal strain of illness.  </w:t>
      </w:r>
    </w:p>
    <w:p w14:paraId="70782EC6" w14:textId="34234284" w:rsidR="002D469F" w:rsidRPr="0080292B" w:rsidRDefault="002D469F" w:rsidP="002D469F">
      <w:pPr>
        <w:tabs>
          <w:tab w:val="left" w:pos="720"/>
          <w:tab w:val="left" w:pos="1440"/>
          <w:tab w:val="left" w:pos="2160"/>
          <w:tab w:val="left" w:pos="2880"/>
          <w:tab w:val="left" w:pos="3600"/>
          <w:tab w:val="left" w:pos="4320"/>
        </w:tabs>
        <w:ind w:firstLine="360"/>
        <w:rPr>
          <w:rFonts w:asciiTheme="majorHAnsi" w:hAnsiTheme="majorHAnsi"/>
          <w:sz w:val="22"/>
          <w:szCs w:val="22"/>
        </w:rPr>
      </w:pPr>
      <w:r w:rsidRPr="0080292B">
        <w:rPr>
          <w:rFonts w:asciiTheme="majorHAnsi" w:hAnsiTheme="majorHAnsi"/>
          <w:sz w:val="22"/>
          <w:szCs w:val="22"/>
          <w:u w:color="333399"/>
        </w:rPr>
        <w:t xml:space="preserve">A clear 92% reported that they could access their own university’s conference facilities with 2 people (8%) indicating they could not. However when students went elsewhere the results were less positive with only 63% reporting accessibility at other universities’ conferences and 9/38% reporting that there were sometimes problems. As disability can be costly the survey asked whether conference funding accommodated extra costs: here only 18% or 3 respondents reported affirmatively. </w:t>
      </w:r>
      <w:r w:rsidRPr="0080292B">
        <w:rPr>
          <w:rFonts w:asciiTheme="majorHAnsi" w:hAnsiTheme="majorHAnsi"/>
          <w:sz w:val="22"/>
          <w:szCs w:val="22"/>
        </w:rPr>
        <w:t xml:space="preserve">All students were asked if the university offered any extra support for attending conferences at other universities where access might be difficult. No students reported access difficulties, but they also reported no extra support. Only 2 students of 22 had access to extra support. </w:t>
      </w:r>
      <w:r w:rsidRPr="0080292B">
        <w:rPr>
          <w:rFonts w:asciiTheme="majorHAnsi" w:hAnsiTheme="majorHAnsi"/>
          <w:sz w:val="22"/>
          <w:szCs w:val="22"/>
          <w:u w:color="333399"/>
        </w:rPr>
        <w:t>No one at the symposium had even thought to ask. The investigator notes that a Disability Studies conference in the autumn of 2016 does not offer the kind of basic access support (spare wheelchairs) that an equivalent science fiction convention would take for granted.</w:t>
      </w:r>
    </w:p>
    <w:p w14:paraId="6DD2FB59" w14:textId="77777777" w:rsidR="002D469F" w:rsidRPr="0080292B" w:rsidRDefault="002D469F" w:rsidP="002D469F">
      <w:pPr>
        <w:tabs>
          <w:tab w:val="left" w:pos="720"/>
          <w:tab w:val="left" w:pos="1440"/>
          <w:tab w:val="left" w:pos="2160"/>
          <w:tab w:val="left" w:pos="2880"/>
          <w:tab w:val="left" w:pos="3600"/>
          <w:tab w:val="left" w:pos="4320"/>
        </w:tabs>
        <w:ind w:firstLine="360"/>
        <w:rPr>
          <w:rFonts w:asciiTheme="majorHAnsi" w:hAnsiTheme="majorHAnsi"/>
          <w:sz w:val="22"/>
          <w:szCs w:val="22"/>
          <w:u w:color="333399"/>
        </w:rPr>
      </w:pPr>
    </w:p>
    <w:p w14:paraId="27DAE264" w14:textId="436D1532" w:rsidR="0080292B" w:rsidRPr="0080292B" w:rsidRDefault="0080292B" w:rsidP="0080292B">
      <w:pPr>
        <w:tabs>
          <w:tab w:val="left" w:pos="720"/>
          <w:tab w:val="left" w:pos="1440"/>
          <w:tab w:val="left" w:pos="2160"/>
          <w:tab w:val="left" w:pos="2880"/>
          <w:tab w:val="left" w:pos="3600"/>
          <w:tab w:val="left" w:pos="4320"/>
        </w:tabs>
        <w:rPr>
          <w:rFonts w:asciiTheme="majorHAnsi" w:hAnsiTheme="majorHAnsi"/>
          <w:sz w:val="22"/>
          <w:szCs w:val="22"/>
          <w:u w:val="single" w:color="333399"/>
        </w:rPr>
      </w:pPr>
      <w:r w:rsidRPr="0080292B">
        <w:rPr>
          <w:rFonts w:asciiTheme="majorHAnsi" w:hAnsiTheme="majorHAnsi"/>
          <w:sz w:val="22"/>
          <w:szCs w:val="22"/>
          <w:u w:val="single" w:color="333399"/>
        </w:rPr>
        <w:t>2. Recommendations arising from the survey and the symposium</w:t>
      </w:r>
    </w:p>
    <w:p w14:paraId="4AD2F482" w14:textId="77777777" w:rsidR="0080292B" w:rsidRPr="0080292B" w:rsidRDefault="0080292B" w:rsidP="0080292B">
      <w:pPr>
        <w:rPr>
          <w:rFonts w:asciiTheme="majorHAnsi" w:hAnsiTheme="majorHAnsi"/>
          <w:sz w:val="22"/>
          <w:szCs w:val="22"/>
        </w:rPr>
      </w:pPr>
    </w:p>
    <w:p w14:paraId="43AE8560" w14:textId="77777777" w:rsidR="0080292B" w:rsidRDefault="0080292B" w:rsidP="0080292B">
      <w:pPr>
        <w:pStyle w:val="ListParagraph"/>
        <w:numPr>
          <w:ilvl w:val="0"/>
          <w:numId w:val="7"/>
        </w:numPr>
        <w:rPr>
          <w:rFonts w:asciiTheme="majorHAnsi" w:hAnsiTheme="majorHAnsi"/>
          <w:sz w:val="22"/>
          <w:szCs w:val="22"/>
        </w:rPr>
      </w:pPr>
      <w:r w:rsidRPr="0080292B">
        <w:rPr>
          <w:rFonts w:asciiTheme="majorHAnsi" w:hAnsiTheme="majorHAnsi"/>
          <w:sz w:val="22"/>
          <w:szCs w:val="22"/>
        </w:rPr>
        <w:t>Make sure all bursaries are available both full and part-time.</w:t>
      </w:r>
    </w:p>
    <w:p w14:paraId="00D6A84A" w14:textId="7A19797A" w:rsidR="0080292B" w:rsidRDefault="0080292B" w:rsidP="0080292B">
      <w:pPr>
        <w:pStyle w:val="ListParagraph"/>
        <w:numPr>
          <w:ilvl w:val="0"/>
          <w:numId w:val="7"/>
        </w:numPr>
        <w:rPr>
          <w:rFonts w:asciiTheme="majorHAnsi" w:hAnsiTheme="majorHAnsi"/>
          <w:sz w:val="22"/>
          <w:szCs w:val="22"/>
        </w:rPr>
      </w:pPr>
      <w:r>
        <w:rPr>
          <w:rFonts w:asciiTheme="majorHAnsi" w:hAnsiTheme="majorHAnsi"/>
          <w:sz w:val="22"/>
          <w:szCs w:val="22"/>
        </w:rPr>
        <w:t xml:space="preserve">Centralise PhD Access support </w:t>
      </w:r>
    </w:p>
    <w:p w14:paraId="5935A576" w14:textId="729C6240" w:rsidR="0080292B" w:rsidRDefault="0080292B" w:rsidP="0080292B">
      <w:pPr>
        <w:pStyle w:val="ListParagraph"/>
        <w:numPr>
          <w:ilvl w:val="1"/>
          <w:numId w:val="7"/>
        </w:numPr>
        <w:rPr>
          <w:rFonts w:asciiTheme="majorHAnsi" w:hAnsiTheme="majorHAnsi"/>
          <w:sz w:val="22"/>
          <w:szCs w:val="22"/>
        </w:rPr>
      </w:pPr>
      <w:r>
        <w:rPr>
          <w:rFonts w:asciiTheme="majorHAnsi" w:hAnsiTheme="majorHAnsi"/>
          <w:sz w:val="22"/>
          <w:szCs w:val="22"/>
        </w:rPr>
        <w:t>Train staff to be aware of complex needs in chronic illness; financial pressures and communication pressures.</w:t>
      </w:r>
    </w:p>
    <w:p w14:paraId="5AFAD66F" w14:textId="387D16F3" w:rsidR="007C3127" w:rsidRDefault="007C3127" w:rsidP="0080292B">
      <w:pPr>
        <w:pStyle w:val="ListParagraph"/>
        <w:numPr>
          <w:ilvl w:val="1"/>
          <w:numId w:val="7"/>
        </w:numPr>
        <w:rPr>
          <w:rFonts w:asciiTheme="majorHAnsi" w:hAnsiTheme="majorHAnsi"/>
          <w:sz w:val="22"/>
          <w:szCs w:val="22"/>
        </w:rPr>
      </w:pPr>
      <w:r>
        <w:rPr>
          <w:rFonts w:asciiTheme="majorHAnsi" w:hAnsiTheme="majorHAnsi"/>
          <w:sz w:val="22"/>
          <w:szCs w:val="22"/>
        </w:rPr>
        <w:t>Construct learning agreements at the beginning of study which address access needs.</w:t>
      </w:r>
    </w:p>
    <w:p w14:paraId="50C9CEC6" w14:textId="77777777" w:rsidR="004C23AE" w:rsidRDefault="0080292B" w:rsidP="004C23AE">
      <w:pPr>
        <w:pStyle w:val="ListParagraph"/>
        <w:numPr>
          <w:ilvl w:val="1"/>
          <w:numId w:val="7"/>
        </w:numPr>
        <w:rPr>
          <w:rFonts w:asciiTheme="majorHAnsi" w:hAnsiTheme="majorHAnsi"/>
          <w:sz w:val="22"/>
          <w:szCs w:val="22"/>
        </w:rPr>
      </w:pPr>
      <w:r>
        <w:rPr>
          <w:rFonts w:asciiTheme="majorHAnsi" w:hAnsiTheme="majorHAnsi"/>
          <w:sz w:val="22"/>
          <w:szCs w:val="22"/>
        </w:rPr>
        <w:t>Assign case workers to PhD students</w:t>
      </w:r>
      <w:r w:rsidR="004C23AE">
        <w:rPr>
          <w:rFonts w:asciiTheme="majorHAnsi" w:hAnsiTheme="majorHAnsi"/>
          <w:sz w:val="22"/>
          <w:szCs w:val="22"/>
        </w:rPr>
        <w:t xml:space="preserve"> who can act as go-betweens when necessary.</w:t>
      </w:r>
    </w:p>
    <w:p w14:paraId="3D7B5A44" w14:textId="645B1AC5" w:rsidR="004C23AE" w:rsidRDefault="004C23AE" w:rsidP="004C23AE">
      <w:pPr>
        <w:pStyle w:val="ListParagraph"/>
        <w:numPr>
          <w:ilvl w:val="1"/>
          <w:numId w:val="7"/>
        </w:numPr>
        <w:rPr>
          <w:rFonts w:asciiTheme="majorHAnsi" w:hAnsiTheme="majorHAnsi"/>
          <w:sz w:val="22"/>
          <w:szCs w:val="22"/>
        </w:rPr>
      </w:pPr>
      <w:r w:rsidRPr="004C23AE">
        <w:rPr>
          <w:rFonts w:asciiTheme="majorHAnsi" w:hAnsiTheme="majorHAnsi"/>
          <w:sz w:val="22"/>
          <w:szCs w:val="22"/>
        </w:rPr>
        <w:t xml:space="preserve">Make quiet/rest space available on campus: PhD students often don’t live very close by, or have easy access to any rest space. </w:t>
      </w:r>
    </w:p>
    <w:p w14:paraId="5DD06DE0" w14:textId="20141CB8" w:rsidR="0094264F" w:rsidRPr="004C23AE" w:rsidRDefault="0094264F" w:rsidP="004C23AE">
      <w:pPr>
        <w:pStyle w:val="ListParagraph"/>
        <w:numPr>
          <w:ilvl w:val="1"/>
          <w:numId w:val="7"/>
        </w:numPr>
        <w:rPr>
          <w:rFonts w:asciiTheme="majorHAnsi" w:hAnsiTheme="majorHAnsi"/>
          <w:sz w:val="22"/>
          <w:szCs w:val="22"/>
        </w:rPr>
      </w:pPr>
      <w:r>
        <w:rPr>
          <w:rFonts w:asciiTheme="majorHAnsi" w:hAnsiTheme="majorHAnsi"/>
          <w:sz w:val="22"/>
          <w:szCs w:val="22"/>
        </w:rPr>
        <w:t>Do not assume counselling is helpful to students with long term mental health conditions, or with chronic illness.</w:t>
      </w:r>
    </w:p>
    <w:p w14:paraId="14F4662E" w14:textId="1031A3D4" w:rsidR="004C23AE" w:rsidRPr="004C23AE" w:rsidRDefault="004C23AE" w:rsidP="004C23AE">
      <w:pPr>
        <w:pStyle w:val="ListParagraph"/>
        <w:numPr>
          <w:ilvl w:val="0"/>
          <w:numId w:val="7"/>
        </w:numPr>
        <w:rPr>
          <w:rFonts w:asciiTheme="majorHAnsi" w:hAnsiTheme="majorHAnsi"/>
          <w:sz w:val="22"/>
          <w:szCs w:val="22"/>
        </w:rPr>
      </w:pPr>
      <w:r w:rsidRPr="0080292B">
        <w:rPr>
          <w:rFonts w:asciiTheme="majorHAnsi" w:hAnsiTheme="majorHAnsi"/>
          <w:sz w:val="22"/>
          <w:szCs w:val="22"/>
        </w:rPr>
        <w:t>Be clear on how one communicates service issues to students, and ensure that there is a secondary line of communication in place if they wish.</w:t>
      </w:r>
    </w:p>
    <w:p w14:paraId="193F888C" w14:textId="77777777" w:rsidR="0080292B" w:rsidRDefault="0080292B" w:rsidP="0080292B">
      <w:pPr>
        <w:pStyle w:val="ListParagraph"/>
        <w:numPr>
          <w:ilvl w:val="0"/>
          <w:numId w:val="7"/>
        </w:numPr>
        <w:rPr>
          <w:rFonts w:asciiTheme="majorHAnsi" w:hAnsiTheme="majorHAnsi"/>
          <w:sz w:val="22"/>
          <w:szCs w:val="22"/>
        </w:rPr>
      </w:pPr>
      <w:r w:rsidRPr="0080292B">
        <w:rPr>
          <w:rFonts w:asciiTheme="majorHAnsi" w:hAnsiTheme="majorHAnsi"/>
          <w:sz w:val="22"/>
          <w:szCs w:val="22"/>
        </w:rPr>
        <w:t>Take a needs based approach to both disclosure and support: ask all students when they enter if they have needs around communication strategies/pacing/equipment etc. Be aware that disclosure requires trust.</w:t>
      </w:r>
    </w:p>
    <w:p w14:paraId="2C3D5E47" w14:textId="496F5D74" w:rsidR="0094264F" w:rsidRDefault="0080292B" w:rsidP="0094264F">
      <w:pPr>
        <w:pStyle w:val="ListParagraph"/>
        <w:numPr>
          <w:ilvl w:val="0"/>
          <w:numId w:val="7"/>
        </w:numPr>
        <w:rPr>
          <w:rFonts w:asciiTheme="majorHAnsi" w:hAnsiTheme="majorHAnsi"/>
          <w:sz w:val="22"/>
          <w:szCs w:val="22"/>
        </w:rPr>
      </w:pPr>
      <w:r w:rsidRPr="0080292B">
        <w:rPr>
          <w:rFonts w:asciiTheme="majorHAnsi" w:hAnsiTheme="majorHAnsi"/>
          <w:sz w:val="22"/>
          <w:szCs w:val="22"/>
        </w:rPr>
        <w:t>The over sight of a PhD (annual monitoring at Anglia Ruskin</w:t>
      </w:r>
      <w:r w:rsidR="000E2C35">
        <w:rPr>
          <w:rFonts w:asciiTheme="majorHAnsi" w:hAnsiTheme="majorHAnsi"/>
          <w:sz w:val="22"/>
          <w:szCs w:val="22"/>
        </w:rPr>
        <w:t>, to be renamed annual review</w:t>
      </w:r>
      <w:r w:rsidRPr="0080292B">
        <w:rPr>
          <w:rFonts w:asciiTheme="majorHAnsi" w:hAnsiTheme="majorHAnsi"/>
          <w:sz w:val="22"/>
          <w:szCs w:val="22"/>
        </w:rPr>
        <w:t xml:space="preserve">) should include checking and monitoring access agreements and ensuring relevant (not generic) training for supervisors. </w:t>
      </w:r>
    </w:p>
    <w:p w14:paraId="1766A25A" w14:textId="77777777" w:rsidR="0094264F" w:rsidRDefault="0094264F" w:rsidP="0094264F">
      <w:pPr>
        <w:pStyle w:val="ListParagraph"/>
        <w:numPr>
          <w:ilvl w:val="0"/>
          <w:numId w:val="7"/>
        </w:numPr>
        <w:rPr>
          <w:rFonts w:asciiTheme="majorHAnsi" w:hAnsiTheme="majorHAnsi"/>
          <w:sz w:val="22"/>
          <w:szCs w:val="22"/>
        </w:rPr>
      </w:pPr>
      <w:r w:rsidRPr="0094264F">
        <w:rPr>
          <w:rFonts w:asciiTheme="majorHAnsi" w:hAnsiTheme="majorHAnsi"/>
          <w:sz w:val="22"/>
          <w:szCs w:val="22"/>
        </w:rPr>
        <w:t>Training events</w:t>
      </w:r>
    </w:p>
    <w:p w14:paraId="5F386E9A" w14:textId="0E57EE08" w:rsidR="0094264F" w:rsidRDefault="0094264F" w:rsidP="0094264F">
      <w:pPr>
        <w:pStyle w:val="ListParagraph"/>
        <w:numPr>
          <w:ilvl w:val="1"/>
          <w:numId w:val="7"/>
        </w:numPr>
        <w:rPr>
          <w:rFonts w:asciiTheme="majorHAnsi" w:hAnsiTheme="majorHAnsi"/>
          <w:sz w:val="22"/>
          <w:szCs w:val="22"/>
        </w:rPr>
      </w:pPr>
      <w:r>
        <w:rPr>
          <w:rFonts w:asciiTheme="majorHAnsi" w:hAnsiTheme="majorHAnsi"/>
          <w:sz w:val="22"/>
          <w:szCs w:val="22"/>
        </w:rPr>
        <w:t>Consider a negotiated palette of training rather than a list of compulsories: why something is compulsory?  ie if someone is clear they never intend to be a lecturer, why are you asking them to take presentation training that leaves them stressed? Always consider what assumptions we are making.</w:t>
      </w:r>
    </w:p>
    <w:p w14:paraId="429AB7FC" w14:textId="12F7ECEE" w:rsidR="0094264F" w:rsidRPr="0094264F" w:rsidRDefault="0094264F" w:rsidP="0094264F">
      <w:pPr>
        <w:pStyle w:val="ListParagraph"/>
        <w:numPr>
          <w:ilvl w:val="1"/>
          <w:numId w:val="7"/>
        </w:numPr>
        <w:rPr>
          <w:rFonts w:asciiTheme="majorHAnsi" w:hAnsiTheme="majorHAnsi"/>
          <w:sz w:val="22"/>
          <w:szCs w:val="22"/>
        </w:rPr>
      </w:pPr>
      <w:r w:rsidRPr="0094264F">
        <w:rPr>
          <w:rFonts w:asciiTheme="majorHAnsi" w:hAnsiTheme="majorHAnsi"/>
          <w:sz w:val="22"/>
          <w:szCs w:val="22"/>
        </w:rPr>
        <w:t>need to be well planned: do not overrun or omit breaks as you may affect someone’s medication schedule or increase stress levels.</w:t>
      </w:r>
    </w:p>
    <w:p w14:paraId="55041F5A" w14:textId="46A57DFB" w:rsidR="0094264F" w:rsidRDefault="0094264F" w:rsidP="0094264F">
      <w:pPr>
        <w:pStyle w:val="ListParagraph"/>
        <w:numPr>
          <w:ilvl w:val="1"/>
          <w:numId w:val="7"/>
        </w:numPr>
        <w:rPr>
          <w:rFonts w:asciiTheme="majorHAnsi" w:hAnsiTheme="majorHAnsi"/>
          <w:sz w:val="22"/>
          <w:szCs w:val="22"/>
        </w:rPr>
      </w:pPr>
      <w:r>
        <w:rPr>
          <w:rFonts w:asciiTheme="majorHAnsi" w:hAnsiTheme="majorHAnsi"/>
          <w:sz w:val="22"/>
          <w:szCs w:val="22"/>
        </w:rPr>
        <w:t>be aware not everyone is comfortable with the approach of creating new mixed groups for every discussion topic.</w:t>
      </w:r>
    </w:p>
    <w:p w14:paraId="424D96C3" w14:textId="605F4DB5" w:rsidR="0094264F" w:rsidRDefault="0094264F" w:rsidP="0094264F">
      <w:pPr>
        <w:pStyle w:val="ListParagraph"/>
        <w:numPr>
          <w:ilvl w:val="1"/>
          <w:numId w:val="7"/>
        </w:numPr>
        <w:rPr>
          <w:rFonts w:asciiTheme="majorHAnsi" w:hAnsiTheme="majorHAnsi"/>
          <w:sz w:val="22"/>
          <w:szCs w:val="22"/>
        </w:rPr>
      </w:pPr>
      <w:r>
        <w:rPr>
          <w:rFonts w:asciiTheme="majorHAnsi" w:hAnsiTheme="majorHAnsi"/>
          <w:sz w:val="22"/>
          <w:szCs w:val="22"/>
        </w:rPr>
        <w:t>think about language, be aware it changes: if someone objects to terminology which refers to their experience,  be courteous and accept the correction.</w:t>
      </w:r>
    </w:p>
    <w:p w14:paraId="3E9E795D" w14:textId="60A2B94D" w:rsidR="0094264F" w:rsidRPr="0080292B" w:rsidRDefault="0094264F" w:rsidP="0080292B">
      <w:pPr>
        <w:pStyle w:val="ListParagraph"/>
        <w:numPr>
          <w:ilvl w:val="0"/>
          <w:numId w:val="7"/>
        </w:numPr>
        <w:rPr>
          <w:rFonts w:asciiTheme="majorHAnsi" w:hAnsiTheme="majorHAnsi"/>
          <w:sz w:val="22"/>
          <w:szCs w:val="22"/>
        </w:rPr>
      </w:pPr>
      <w:r>
        <w:rPr>
          <w:rFonts w:asciiTheme="majorHAnsi" w:hAnsiTheme="majorHAnsi"/>
          <w:sz w:val="22"/>
          <w:szCs w:val="22"/>
        </w:rPr>
        <w:t>Supervisors:</w:t>
      </w:r>
    </w:p>
    <w:p w14:paraId="6224EE38" w14:textId="77777777" w:rsidR="0094264F" w:rsidRDefault="0080292B" w:rsidP="0094264F">
      <w:pPr>
        <w:pStyle w:val="ListParagraph"/>
        <w:numPr>
          <w:ilvl w:val="1"/>
          <w:numId w:val="7"/>
        </w:numPr>
        <w:rPr>
          <w:rFonts w:asciiTheme="majorHAnsi" w:hAnsiTheme="majorHAnsi"/>
          <w:sz w:val="22"/>
          <w:szCs w:val="22"/>
        </w:rPr>
      </w:pPr>
      <w:r w:rsidRPr="0080292B">
        <w:rPr>
          <w:rFonts w:asciiTheme="majorHAnsi" w:hAnsiTheme="majorHAnsi"/>
          <w:sz w:val="22"/>
          <w:szCs w:val="22"/>
        </w:rPr>
        <w:t>should discuss the conditions of chronic illness and in particular be led by the student on matters regarding their energy levels and capacity for teaching/participation.</w:t>
      </w:r>
    </w:p>
    <w:p w14:paraId="6D8920B3" w14:textId="2DC74B82" w:rsidR="00F41E9C" w:rsidRDefault="00F41E9C" w:rsidP="0094264F">
      <w:pPr>
        <w:pStyle w:val="ListParagraph"/>
        <w:numPr>
          <w:ilvl w:val="1"/>
          <w:numId w:val="7"/>
        </w:numPr>
        <w:rPr>
          <w:rFonts w:asciiTheme="majorHAnsi" w:hAnsiTheme="majorHAnsi"/>
          <w:sz w:val="22"/>
          <w:szCs w:val="22"/>
        </w:rPr>
      </w:pPr>
      <w:r>
        <w:rPr>
          <w:rFonts w:asciiTheme="majorHAnsi" w:hAnsiTheme="majorHAnsi"/>
          <w:sz w:val="22"/>
          <w:szCs w:val="22"/>
        </w:rPr>
        <w:t>Must demonstrate that they are trustworthy.</w:t>
      </w:r>
    </w:p>
    <w:p w14:paraId="69EDA5C8" w14:textId="18216198" w:rsidR="007C3127" w:rsidRPr="00402C9D" w:rsidRDefault="007C3127" w:rsidP="00402C9D">
      <w:pPr>
        <w:pStyle w:val="ListParagraph"/>
        <w:numPr>
          <w:ilvl w:val="1"/>
          <w:numId w:val="7"/>
        </w:numPr>
        <w:rPr>
          <w:rFonts w:asciiTheme="majorHAnsi" w:hAnsiTheme="majorHAnsi"/>
          <w:sz w:val="22"/>
          <w:szCs w:val="22"/>
        </w:rPr>
      </w:pPr>
      <w:r>
        <w:rPr>
          <w:rFonts w:asciiTheme="majorHAnsi" w:hAnsiTheme="majorHAnsi"/>
          <w:sz w:val="22"/>
          <w:szCs w:val="22"/>
        </w:rPr>
        <w:t>Construct learning agreements at the beginning of study which address access needs.</w:t>
      </w:r>
    </w:p>
    <w:p w14:paraId="404195A4" w14:textId="4202AD52" w:rsidR="0080292B" w:rsidRPr="0094264F" w:rsidRDefault="0080292B" w:rsidP="0094264F">
      <w:pPr>
        <w:pStyle w:val="ListParagraph"/>
        <w:numPr>
          <w:ilvl w:val="1"/>
          <w:numId w:val="7"/>
        </w:numPr>
        <w:rPr>
          <w:rFonts w:asciiTheme="majorHAnsi" w:hAnsiTheme="majorHAnsi"/>
          <w:sz w:val="22"/>
          <w:szCs w:val="22"/>
        </w:rPr>
      </w:pPr>
      <w:r w:rsidRPr="0094264F">
        <w:rPr>
          <w:rFonts w:asciiTheme="majorHAnsi" w:hAnsiTheme="majorHAnsi"/>
          <w:sz w:val="22"/>
          <w:szCs w:val="22"/>
        </w:rPr>
        <w:t>should see students immediately they deci</w:t>
      </w:r>
      <w:r w:rsidR="0094264F">
        <w:rPr>
          <w:rFonts w:asciiTheme="majorHAnsi" w:hAnsiTheme="majorHAnsi"/>
          <w:sz w:val="22"/>
          <w:szCs w:val="22"/>
        </w:rPr>
        <w:t>de to intermit to reassure them; c</w:t>
      </w:r>
      <w:r w:rsidR="004C23AE" w:rsidRPr="0094264F">
        <w:rPr>
          <w:rFonts w:asciiTheme="majorHAnsi" w:hAnsiTheme="majorHAnsi"/>
          <w:sz w:val="22"/>
          <w:szCs w:val="22"/>
        </w:rPr>
        <w:t>ontact should be maintained on a mutually agreed schedule.</w:t>
      </w:r>
    </w:p>
    <w:p w14:paraId="06C548BA" w14:textId="2358425A" w:rsidR="004C23AE" w:rsidRPr="0094264F"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rPr>
        <w:t xml:space="preserve">Be </w:t>
      </w:r>
      <w:r w:rsidR="004C23AE">
        <w:rPr>
          <w:rFonts w:asciiTheme="majorHAnsi" w:hAnsiTheme="majorHAnsi"/>
          <w:sz w:val="22"/>
          <w:szCs w:val="22"/>
        </w:rPr>
        <w:t>aware of the differences between chronic and acute illness when handling requests for intermission: do not add to the anxiety.</w:t>
      </w:r>
    </w:p>
    <w:p w14:paraId="58441DA2" w14:textId="77D187ED" w:rsidR="0094264F" w:rsidRPr="004C23AE"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rPr>
        <w:t>Be aware of cultural imperatives which can hinder student disclosure.</w:t>
      </w:r>
    </w:p>
    <w:p w14:paraId="0F452877" w14:textId="7D950094" w:rsidR="0094264F" w:rsidRPr="00017646"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rPr>
        <w:t>w</w:t>
      </w:r>
      <w:r w:rsidR="004C23AE">
        <w:rPr>
          <w:rFonts w:asciiTheme="majorHAnsi" w:hAnsiTheme="majorHAnsi"/>
          <w:sz w:val="22"/>
          <w:szCs w:val="22"/>
        </w:rPr>
        <w:t>hen giving feedback, discuss how best to structure feedback</w:t>
      </w:r>
      <w:r>
        <w:rPr>
          <w:rFonts w:asciiTheme="majorHAnsi" w:hAnsiTheme="majorHAnsi"/>
          <w:sz w:val="22"/>
          <w:szCs w:val="22"/>
        </w:rPr>
        <w:t xml:space="preserve">; and how to construct plans. </w:t>
      </w:r>
    </w:p>
    <w:p w14:paraId="39A59968" w14:textId="709D45D3" w:rsidR="00017646" w:rsidRPr="0094264F" w:rsidRDefault="00017646"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rPr>
        <w:t>Be clear on the criteria for a PhD in the field.</w:t>
      </w:r>
    </w:p>
    <w:p w14:paraId="621D5973" w14:textId="18013FE5" w:rsidR="0094264F" w:rsidRPr="0094264F"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rPr>
        <w:t>Change can be a challenge if you need time and energy to plan: try to avoid changes in schedules.</w:t>
      </w:r>
    </w:p>
    <w:p w14:paraId="2F168308" w14:textId="47EF4E46" w:rsidR="0080292B" w:rsidRPr="00F41E9C"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rPr>
        <w:t>n</w:t>
      </w:r>
      <w:r w:rsidR="0080292B" w:rsidRPr="0094264F">
        <w:rPr>
          <w:rFonts w:asciiTheme="majorHAnsi" w:hAnsiTheme="majorHAnsi"/>
          <w:sz w:val="22"/>
          <w:szCs w:val="22"/>
        </w:rPr>
        <w:t>etworking events should be structured: if the aim is to teach networking skills, sit students down beforehand and take them through the process and create a framework even if this only relates to how to network at coffee time in a conference.</w:t>
      </w:r>
    </w:p>
    <w:p w14:paraId="08CF50E6" w14:textId="2D83A449" w:rsidR="00F41E9C" w:rsidRPr="0094264F" w:rsidRDefault="00F41E9C" w:rsidP="0094264F">
      <w:pPr>
        <w:pStyle w:val="ListParagraph"/>
        <w:numPr>
          <w:ilvl w:val="1"/>
          <w:numId w:val="7"/>
        </w:numPr>
        <w:rPr>
          <w:rFonts w:asciiTheme="majorHAnsi" w:hAnsiTheme="majorHAnsi"/>
          <w:sz w:val="22"/>
          <w:szCs w:val="22"/>
          <w:u w:val="single" w:color="333399"/>
        </w:rPr>
      </w:pPr>
      <w:r>
        <w:rPr>
          <w:rFonts w:asciiTheme="majorHAnsi" w:hAnsiTheme="majorHAnsi"/>
          <w:i/>
          <w:sz w:val="22"/>
          <w:szCs w:val="22"/>
        </w:rPr>
        <w:t>Remember</w:t>
      </w:r>
      <w:r>
        <w:rPr>
          <w:rFonts w:asciiTheme="majorHAnsi" w:hAnsiTheme="majorHAnsi"/>
          <w:sz w:val="22"/>
          <w:szCs w:val="22"/>
        </w:rPr>
        <w:t xml:space="preserve"> supervisors may also have disability issues.</w:t>
      </w:r>
    </w:p>
    <w:p w14:paraId="4334F810" w14:textId="74ED67AD" w:rsidR="0094264F" w:rsidRPr="0094264F" w:rsidRDefault="0094264F" w:rsidP="0094264F">
      <w:pPr>
        <w:pStyle w:val="ListParagraph"/>
        <w:numPr>
          <w:ilvl w:val="0"/>
          <w:numId w:val="7"/>
        </w:numPr>
        <w:rPr>
          <w:rFonts w:asciiTheme="majorHAnsi" w:hAnsiTheme="majorHAnsi"/>
          <w:sz w:val="22"/>
          <w:szCs w:val="22"/>
          <w:u w:color="333399"/>
        </w:rPr>
      </w:pPr>
      <w:r>
        <w:rPr>
          <w:rFonts w:asciiTheme="majorHAnsi" w:hAnsiTheme="majorHAnsi"/>
          <w:sz w:val="22"/>
          <w:szCs w:val="22"/>
          <w:u w:color="333399"/>
        </w:rPr>
        <w:t>Confirmation/Upgrade/</w:t>
      </w:r>
      <w:r w:rsidRPr="0094264F">
        <w:rPr>
          <w:rFonts w:asciiTheme="majorHAnsi" w:hAnsiTheme="majorHAnsi"/>
          <w:sz w:val="22"/>
          <w:szCs w:val="22"/>
          <w:u w:color="333399"/>
        </w:rPr>
        <w:t>Vivas:</w:t>
      </w:r>
    </w:p>
    <w:p w14:paraId="5E535B1B" w14:textId="0F65FAED" w:rsidR="0094264F" w:rsidRPr="0094264F"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u w:color="333399"/>
        </w:rPr>
        <w:t>Is i</w:t>
      </w:r>
      <w:r w:rsidRPr="0094264F">
        <w:rPr>
          <w:rFonts w:asciiTheme="majorHAnsi" w:hAnsiTheme="majorHAnsi"/>
          <w:sz w:val="22"/>
          <w:szCs w:val="22"/>
          <w:u w:color="333399"/>
        </w:rPr>
        <w:t>t possible to allow students to see the room/meet the examiners beforehand?</w:t>
      </w:r>
    </w:p>
    <w:p w14:paraId="565813B0" w14:textId="0BF82C9E" w:rsidR="0094264F" w:rsidRPr="0094264F" w:rsidRDefault="0094264F" w:rsidP="0094264F">
      <w:pPr>
        <w:pStyle w:val="ListParagraph"/>
        <w:numPr>
          <w:ilvl w:val="1"/>
          <w:numId w:val="7"/>
        </w:numPr>
        <w:rPr>
          <w:rFonts w:asciiTheme="majorHAnsi" w:hAnsiTheme="majorHAnsi"/>
          <w:sz w:val="22"/>
          <w:szCs w:val="22"/>
          <w:u w:val="single" w:color="333399"/>
        </w:rPr>
      </w:pPr>
      <w:r>
        <w:rPr>
          <w:rFonts w:asciiTheme="majorHAnsi" w:hAnsiTheme="majorHAnsi"/>
          <w:sz w:val="22"/>
          <w:szCs w:val="22"/>
          <w:u w:color="333399"/>
        </w:rPr>
        <w:t>Can a break in a viva be preplanned?</w:t>
      </w:r>
    </w:p>
    <w:p w14:paraId="0DAD8434" w14:textId="77777777" w:rsidR="0080292B" w:rsidRPr="0080292B" w:rsidRDefault="0080292B" w:rsidP="0080292B">
      <w:pPr>
        <w:pStyle w:val="ListParagraph"/>
        <w:numPr>
          <w:ilvl w:val="0"/>
          <w:numId w:val="7"/>
        </w:numPr>
        <w:rPr>
          <w:rFonts w:asciiTheme="majorHAnsi" w:hAnsiTheme="majorHAnsi"/>
          <w:sz w:val="22"/>
          <w:szCs w:val="22"/>
        </w:rPr>
      </w:pPr>
      <w:r w:rsidRPr="0080292B">
        <w:rPr>
          <w:rFonts w:asciiTheme="majorHAnsi" w:hAnsiTheme="majorHAnsi"/>
          <w:sz w:val="22"/>
          <w:szCs w:val="22"/>
        </w:rPr>
        <w:t>Be aware that students with disabilities may have constraints around out of hours activities (going home in the dark with a visual disability for example).</w:t>
      </w:r>
    </w:p>
    <w:p w14:paraId="2DBD6C71" w14:textId="2347CF83" w:rsidR="004C23AE" w:rsidRPr="004C23AE" w:rsidRDefault="004C23AE" w:rsidP="0080292B">
      <w:pPr>
        <w:pStyle w:val="ListParagraph"/>
        <w:numPr>
          <w:ilvl w:val="0"/>
          <w:numId w:val="7"/>
        </w:numPr>
        <w:rPr>
          <w:rFonts w:asciiTheme="majorHAnsi" w:hAnsiTheme="majorHAnsi"/>
          <w:sz w:val="22"/>
          <w:szCs w:val="22"/>
          <w:u w:val="single" w:color="333399"/>
        </w:rPr>
      </w:pPr>
      <w:r>
        <w:rPr>
          <w:rFonts w:asciiTheme="majorHAnsi" w:hAnsiTheme="majorHAnsi"/>
          <w:sz w:val="22"/>
          <w:szCs w:val="22"/>
        </w:rPr>
        <w:t>Be aware that open plan work spaces for PhD students may be stressful for students with attention issues/mental health difficulties.</w:t>
      </w:r>
    </w:p>
    <w:p w14:paraId="1C39B0F9" w14:textId="77777777" w:rsidR="0080292B" w:rsidRPr="0080292B" w:rsidRDefault="0080292B" w:rsidP="0080292B">
      <w:pPr>
        <w:pStyle w:val="ListParagraph"/>
        <w:rPr>
          <w:rFonts w:asciiTheme="majorHAnsi" w:hAnsiTheme="majorHAnsi"/>
          <w:sz w:val="22"/>
          <w:szCs w:val="22"/>
          <w:u w:val="single" w:color="333399"/>
        </w:rPr>
      </w:pPr>
    </w:p>
    <w:p w14:paraId="350D77D8" w14:textId="6C470C35" w:rsidR="0080292B" w:rsidRPr="0080292B" w:rsidRDefault="0080292B" w:rsidP="0080292B">
      <w:pPr>
        <w:rPr>
          <w:rFonts w:asciiTheme="majorHAnsi" w:hAnsiTheme="majorHAnsi"/>
          <w:sz w:val="22"/>
          <w:szCs w:val="22"/>
          <w:u w:val="single" w:color="333399"/>
        </w:rPr>
      </w:pPr>
      <w:r w:rsidRPr="0080292B">
        <w:rPr>
          <w:rFonts w:asciiTheme="majorHAnsi" w:hAnsiTheme="majorHAnsi"/>
          <w:sz w:val="22"/>
          <w:szCs w:val="22"/>
          <w:u w:val="single" w:color="333399"/>
        </w:rPr>
        <w:t>3. Next step</w:t>
      </w:r>
      <w:r>
        <w:rPr>
          <w:rFonts w:asciiTheme="majorHAnsi" w:hAnsiTheme="majorHAnsi"/>
          <w:sz w:val="22"/>
          <w:szCs w:val="22"/>
          <w:u w:val="single" w:color="333399"/>
        </w:rPr>
        <w:t>s</w:t>
      </w:r>
    </w:p>
    <w:p w14:paraId="53F17FA6" w14:textId="77777777" w:rsidR="007C3127" w:rsidRDefault="0080292B" w:rsidP="0080292B">
      <w:pPr>
        <w:pStyle w:val="ListParagraph"/>
        <w:numPr>
          <w:ilvl w:val="0"/>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sidRPr="0080292B">
        <w:rPr>
          <w:rFonts w:asciiTheme="majorHAnsi" w:hAnsiTheme="majorHAnsi"/>
          <w:sz w:val="22"/>
          <w:szCs w:val="22"/>
          <w:u w:color="333399"/>
        </w:rPr>
        <w:t xml:space="preserve">Construct a new survey </w:t>
      </w:r>
    </w:p>
    <w:p w14:paraId="4F86E78A" w14:textId="77777777" w:rsidR="00F07FCB" w:rsidRDefault="00F07FCB" w:rsidP="007C3127">
      <w:pPr>
        <w:pStyle w:val="ListParagraph"/>
        <w:numPr>
          <w:ilvl w:val="1"/>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Which works directly with disability advocacy and action groups.</w:t>
      </w:r>
    </w:p>
    <w:p w14:paraId="69176ED5" w14:textId="056D7406" w:rsidR="0080292B" w:rsidRDefault="00F07FCB" w:rsidP="007C3127">
      <w:pPr>
        <w:pStyle w:val="ListParagraph"/>
        <w:numPr>
          <w:ilvl w:val="1"/>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W</w:t>
      </w:r>
      <w:r w:rsidR="0080292B" w:rsidRPr="0080292B">
        <w:rPr>
          <w:rFonts w:asciiTheme="majorHAnsi" w:hAnsiTheme="majorHAnsi"/>
          <w:sz w:val="22"/>
          <w:szCs w:val="22"/>
          <w:u w:color="333399"/>
        </w:rPr>
        <w:t xml:space="preserve">hich takes greater account of the affects of race, </w:t>
      </w:r>
      <w:r w:rsidR="004C23AE">
        <w:rPr>
          <w:rFonts w:asciiTheme="majorHAnsi" w:hAnsiTheme="majorHAnsi"/>
          <w:sz w:val="22"/>
          <w:szCs w:val="22"/>
          <w:u w:color="333399"/>
        </w:rPr>
        <w:t xml:space="preserve">age, </w:t>
      </w:r>
      <w:r w:rsidR="007C3127">
        <w:rPr>
          <w:rFonts w:asciiTheme="majorHAnsi" w:hAnsiTheme="majorHAnsi"/>
          <w:sz w:val="22"/>
          <w:szCs w:val="22"/>
          <w:u w:color="333399"/>
        </w:rPr>
        <w:t>gender and class;</w:t>
      </w:r>
    </w:p>
    <w:p w14:paraId="53E2F398" w14:textId="7C640E10" w:rsidR="00BC07B5" w:rsidRDefault="00BC07B5" w:rsidP="007C3127">
      <w:pPr>
        <w:pStyle w:val="ListParagraph"/>
        <w:numPr>
          <w:ilvl w:val="1"/>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Ask questions about whether there are different experiences in Russell Group v post-1992 universities.</w:t>
      </w:r>
    </w:p>
    <w:p w14:paraId="134671DA" w14:textId="67B12ADC" w:rsidR="00F07FCB" w:rsidRPr="00F07FCB" w:rsidRDefault="007C3127" w:rsidP="00F07FCB">
      <w:pPr>
        <w:pStyle w:val="ListParagraph"/>
        <w:numPr>
          <w:ilvl w:val="1"/>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Ask more questions about access to opportunities within departments ie to teaching.</w:t>
      </w:r>
    </w:p>
    <w:p w14:paraId="53A9D165" w14:textId="34D2ECFA" w:rsidR="00402C9D" w:rsidRDefault="00402C9D" w:rsidP="007C3127">
      <w:pPr>
        <w:pStyle w:val="ListParagraph"/>
        <w:numPr>
          <w:ilvl w:val="1"/>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Explore issues facing students with funding tied to specific members of staff or time delimited projects.</w:t>
      </w:r>
    </w:p>
    <w:p w14:paraId="12C6273F" w14:textId="3AB66B21" w:rsidR="00F07FCB" w:rsidRDefault="00F07FCB" w:rsidP="007C3127">
      <w:pPr>
        <w:pStyle w:val="ListParagraph"/>
        <w:numPr>
          <w:ilvl w:val="1"/>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 xml:space="preserve">Actively seeks out students with physical access issues. </w:t>
      </w:r>
    </w:p>
    <w:p w14:paraId="06C83A59" w14:textId="428DF4F3" w:rsidR="007C3127" w:rsidRDefault="007C3127" w:rsidP="007C3127">
      <w:pPr>
        <w:pStyle w:val="ListParagraph"/>
        <w:numPr>
          <w:ilvl w:val="0"/>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Run a second conference next year, day 1 for students, day 2 for students and student services.</w:t>
      </w:r>
    </w:p>
    <w:p w14:paraId="1ADA1222" w14:textId="38EB90BA" w:rsidR="00402C9D" w:rsidRDefault="00402C9D" w:rsidP="007C3127">
      <w:pPr>
        <w:pStyle w:val="ListParagraph"/>
        <w:numPr>
          <w:ilvl w:val="0"/>
          <w:numId w:val="10"/>
        </w:numPr>
        <w:tabs>
          <w:tab w:val="left" w:pos="720"/>
          <w:tab w:val="left" w:pos="1440"/>
          <w:tab w:val="left" w:pos="2160"/>
          <w:tab w:val="left" w:pos="2880"/>
          <w:tab w:val="left" w:pos="3600"/>
          <w:tab w:val="left" w:pos="4320"/>
        </w:tabs>
        <w:rPr>
          <w:rFonts w:asciiTheme="majorHAnsi" w:hAnsiTheme="majorHAnsi"/>
          <w:sz w:val="22"/>
          <w:szCs w:val="22"/>
          <w:u w:color="333399"/>
        </w:rPr>
      </w:pPr>
      <w:r>
        <w:rPr>
          <w:rFonts w:asciiTheme="majorHAnsi" w:hAnsiTheme="majorHAnsi"/>
          <w:sz w:val="22"/>
          <w:szCs w:val="22"/>
          <w:u w:color="333399"/>
        </w:rPr>
        <w:t xml:space="preserve">Consider applying for this: </w:t>
      </w:r>
      <w:hyperlink r:id="rId8" w:history="1">
        <w:r w:rsidRPr="009556C1">
          <w:rPr>
            <w:rStyle w:val="Hyperlink"/>
            <w:rFonts w:asciiTheme="majorHAnsi" w:hAnsiTheme="majorHAnsi"/>
            <w:sz w:val="22"/>
            <w:szCs w:val="22"/>
            <w:u w:color="333399"/>
          </w:rPr>
          <w:t>http://www.drilluk.org.uk/disability-research-on-independent-living-learning-drill/funding/</w:t>
        </w:r>
      </w:hyperlink>
      <w:r>
        <w:rPr>
          <w:rFonts w:asciiTheme="majorHAnsi" w:hAnsiTheme="majorHAnsi"/>
          <w:sz w:val="22"/>
          <w:szCs w:val="22"/>
          <w:u w:color="333399"/>
        </w:rPr>
        <w:t xml:space="preserve"> (closes 27 July).</w:t>
      </w:r>
    </w:p>
    <w:p w14:paraId="401C0524" w14:textId="77777777" w:rsidR="00402C9D" w:rsidRDefault="00402C9D">
      <w:pPr>
        <w:rPr>
          <w:rFonts w:asciiTheme="majorHAnsi" w:hAnsiTheme="majorHAnsi"/>
          <w:sz w:val="22"/>
          <w:szCs w:val="22"/>
          <w:u w:color="333399"/>
        </w:rPr>
      </w:pPr>
      <w:r>
        <w:rPr>
          <w:rFonts w:asciiTheme="majorHAnsi" w:hAnsiTheme="majorHAnsi"/>
          <w:sz w:val="22"/>
          <w:szCs w:val="22"/>
          <w:u w:color="333399"/>
        </w:rPr>
        <w:br w:type="page"/>
      </w:r>
    </w:p>
    <w:p w14:paraId="549D6E8F" w14:textId="77777777" w:rsidR="00402C9D" w:rsidRPr="0015549D" w:rsidRDefault="00402C9D" w:rsidP="00402C9D">
      <w:pPr>
        <w:rPr>
          <w:rFonts w:asciiTheme="majorHAnsi" w:hAnsiTheme="majorHAnsi"/>
        </w:rPr>
      </w:pPr>
      <w:r w:rsidRPr="0015549D">
        <w:rPr>
          <w:rFonts w:asciiTheme="majorHAnsi" w:hAnsiTheme="majorHAnsi"/>
        </w:rPr>
        <w:t>Table 1:  Extracts from HESA statistics 2015.</w:t>
      </w:r>
    </w:p>
    <w:p w14:paraId="36A7443C" w14:textId="77777777" w:rsidR="00402C9D" w:rsidRPr="0015549D" w:rsidRDefault="00402C9D" w:rsidP="00402C9D">
      <w:pPr>
        <w:rPr>
          <w:rFonts w:asciiTheme="majorHAnsi" w:hAnsiTheme="majorHAnsi"/>
        </w:rPr>
      </w:pPr>
    </w:p>
    <w:tbl>
      <w:tblPr>
        <w:tblW w:w="0" w:type="auto"/>
        <w:tblLook w:val="04A0" w:firstRow="1" w:lastRow="0" w:firstColumn="1" w:lastColumn="0" w:noHBand="0" w:noVBand="1"/>
      </w:tblPr>
      <w:tblGrid>
        <w:gridCol w:w="2940"/>
        <w:gridCol w:w="1412"/>
        <w:gridCol w:w="279"/>
        <w:gridCol w:w="1674"/>
        <w:gridCol w:w="241"/>
        <w:gridCol w:w="1962"/>
      </w:tblGrid>
      <w:tr w:rsidR="00402C9D" w:rsidRPr="0015549D" w14:paraId="6336FAF7"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9F174EF" w14:textId="77777777" w:rsidR="00402C9D" w:rsidRPr="0015549D" w:rsidRDefault="00402C9D" w:rsidP="00402C9D">
            <w:pPr>
              <w:rPr>
                <w:rFonts w:asciiTheme="majorHAnsi" w:hAnsiTheme="majorHAnsi"/>
              </w:rPr>
            </w:pPr>
          </w:p>
        </w:tc>
        <w:tc>
          <w:tcPr>
            <w:tcW w:w="0" w:type="auto"/>
            <w:gridSpan w:val="2"/>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1FC512" w14:textId="77777777" w:rsidR="00402C9D" w:rsidRPr="0015549D" w:rsidRDefault="00402C9D" w:rsidP="00402C9D">
            <w:pPr>
              <w:rPr>
                <w:rFonts w:asciiTheme="majorHAnsi" w:hAnsiTheme="majorHAnsi"/>
              </w:rPr>
            </w:pPr>
            <w:r w:rsidRPr="0015549D">
              <w:rPr>
                <w:rFonts w:asciiTheme="majorHAnsi" w:hAnsiTheme="majorHAnsi"/>
              </w:rPr>
              <w:t>% PG with disability</w:t>
            </w:r>
          </w:p>
        </w:tc>
        <w:tc>
          <w:tcPr>
            <w:tcW w:w="0" w:type="auto"/>
            <w:gridSpan w:val="2"/>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0D831FD" w14:textId="77777777" w:rsidR="00402C9D" w:rsidRPr="0015549D" w:rsidRDefault="00402C9D" w:rsidP="00402C9D">
            <w:pPr>
              <w:rPr>
                <w:rFonts w:asciiTheme="majorHAnsi" w:hAnsiTheme="majorHAnsi"/>
              </w:rPr>
            </w:pPr>
            <w:r w:rsidRPr="0015549D">
              <w:rPr>
                <w:rFonts w:asciiTheme="majorHAnsi" w:hAnsiTheme="majorHAnsi"/>
              </w:rPr>
              <w:t>UG % with disability</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1026058" w14:textId="77777777" w:rsidR="00402C9D" w:rsidRPr="0015549D" w:rsidRDefault="00402C9D" w:rsidP="00402C9D">
            <w:pPr>
              <w:rPr>
                <w:rFonts w:asciiTheme="majorHAnsi" w:hAnsiTheme="majorHAnsi"/>
              </w:rPr>
            </w:pPr>
            <w:r w:rsidRPr="0015549D">
              <w:rPr>
                <w:rFonts w:asciiTheme="majorHAnsi" w:hAnsiTheme="majorHAnsi"/>
              </w:rPr>
              <w:t>Disparity</w:t>
            </w:r>
          </w:p>
        </w:tc>
      </w:tr>
      <w:tr w:rsidR="00402C9D" w:rsidRPr="0015549D" w14:paraId="231DEBC7"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46BE41"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7FDAC5C"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9CA4315"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F7C2132"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812473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042F0D6" w14:textId="77777777" w:rsidR="00402C9D" w:rsidRPr="0015549D" w:rsidRDefault="00402C9D" w:rsidP="00402C9D">
            <w:pPr>
              <w:rPr>
                <w:rFonts w:asciiTheme="majorHAnsi" w:hAnsiTheme="majorHAnsi"/>
              </w:rPr>
            </w:pPr>
          </w:p>
        </w:tc>
      </w:tr>
      <w:tr w:rsidR="00402C9D" w:rsidRPr="0015549D" w14:paraId="1B245292" w14:textId="77777777" w:rsidTr="00402C9D">
        <w:tc>
          <w:tcPr>
            <w:tcW w:w="0" w:type="auto"/>
            <w:gridSpan w:val="3"/>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DEB0750" w14:textId="77777777" w:rsidR="00402C9D" w:rsidRPr="0015549D" w:rsidRDefault="00402C9D" w:rsidP="00402C9D">
            <w:pPr>
              <w:rPr>
                <w:rFonts w:asciiTheme="majorHAnsi" w:hAnsiTheme="majorHAnsi"/>
              </w:rPr>
            </w:pPr>
            <w:r w:rsidRPr="0015549D">
              <w:rPr>
                <w:rFonts w:asciiTheme="majorHAnsi" w:hAnsiTheme="majorHAnsi"/>
              </w:rPr>
              <w:t>All UK Higher Education providers (HEPs)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C845E01"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D173351"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E1873EE" w14:textId="77777777" w:rsidR="00402C9D" w:rsidRPr="0015549D" w:rsidRDefault="00402C9D" w:rsidP="00402C9D">
            <w:pPr>
              <w:rPr>
                <w:rFonts w:asciiTheme="majorHAnsi" w:hAnsiTheme="majorHAnsi"/>
              </w:rPr>
            </w:pPr>
            <w:r w:rsidRPr="0015549D">
              <w:rPr>
                <w:rFonts w:asciiTheme="majorHAnsi" w:hAnsiTheme="majorHAnsi"/>
              </w:rPr>
              <w:t>% lost at graduate level</w:t>
            </w:r>
          </w:p>
        </w:tc>
      </w:tr>
      <w:tr w:rsidR="00402C9D" w:rsidRPr="0015549D" w14:paraId="3397A344"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B806E19" w14:textId="77777777" w:rsidR="00402C9D" w:rsidRPr="0015549D" w:rsidRDefault="00402C9D" w:rsidP="00402C9D">
            <w:pPr>
              <w:rPr>
                <w:rFonts w:asciiTheme="majorHAnsi" w:hAnsiTheme="majorHAnsi"/>
              </w:rPr>
            </w:pPr>
            <w:r w:rsidRPr="0015549D">
              <w:rPr>
                <w:rFonts w:asciiTheme="majorHAnsi" w:hAnsiTheme="majorHAnsi"/>
              </w:rPr>
              <w:t>Column1</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90CA4B9"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5183FC6"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E535E5B"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57913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D6AC1BF" w14:textId="77777777" w:rsidR="00402C9D" w:rsidRPr="0015549D" w:rsidRDefault="00402C9D" w:rsidP="00402C9D">
            <w:pPr>
              <w:rPr>
                <w:rFonts w:asciiTheme="majorHAnsi" w:hAnsiTheme="majorHAnsi"/>
              </w:rPr>
            </w:pPr>
          </w:p>
        </w:tc>
      </w:tr>
      <w:tr w:rsidR="00402C9D" w:rsidRPr="0015549D" w14:paraId="350A6908"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B5F2A50" w14:textId="77777777" w:rsidR="00402C9D" w:rsidRPr="0015549D" w:rsidRDefault="00402C9D" w:rsidP="00402C9D">
            <w:pPr>
              <w:rPr>
                <w:rFonts w:asciiTheme="majorHAnsi" w:hAnsiTheme="majorHAnsi"/>
              </w:rPr>
            </w:pPr>
            <w:r w:rsidRPr="0015549D">
              <w:rPr>
                <w:rFonts w:asciiTheme="majorHAnsi" w:hAnsiTheme="majorHAnsi"/>
              </w:rPr>
              <w:t>Postgraduate</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CE72B42"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B7367E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65FC89"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495D1BD"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29BFB75" w14:textId="77777777" w:rsidR="00402C9D" w:rsidRPr="0015549D" w:rsidRDefault="00402C9D" w:rsidP="00402C9D">
            <w:pPr>
              <w:rPr>
                <w:rFonts w:asciiTheme="majorHAnsi" w:hAnsiTheme="majorHAnsi"/>
              </w:rPr>
            </w:pPr>
          </w:p>
        </w:tc>
      </w:tr>
      <w:tr w:rsidR="00402C9D" w:rsidRPr="0015549D" w14:paraId="5B9AC402"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B6C3438" w14:textId="77777777" w:rsidR="00402C9D" w:rsidRPr="0015549D" w:rsidRDefault="00402C9D" w:rsidP="00402C9D">
            <w:pPr>
              <w:rPr>
                <w:rFonts w:asciiTheme="majorHAnsi" w:hAnsiTheme="majorHAnsi"/>
              </w:rPr>
            </w:pPr>
            <w:r w:rsidRPr="0015549D">
              <w:rPr>
                <w:rFonts w:asciiTheme="majorHAnsi" w:hAnsiTheme="majorHAnsi"/>
              </w:rPr>
              <w:t>Medicine &amp; dentistry</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11C30CC" w14:textId="77777777" w:rsidR="00402C9D" w:rsidRPr="0015549D" w:rsidRDefault="00402C9D" w:rsidP="00402C9D">
            <w:pPr>
              <w:rPr>
                <w:rFonts w:asciiTheme="majorHAnsi" w:hAnsiTheme="majorHAnsi"/>
              </w:rPr>
            </w:pPr>
            <w:r w:rsidRPr="0015549D">
              <w:rPr>
                <w:rFonts w:asciiTheme="majorHAnsi" w:hAnsiTheme="majorHAnsi"/>
              </w:rPr>
              <w:t>6.3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188BDAE"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E17F33" w14:textId="77777777" w:rsidR="00402C9D" w:rsidRPr="0015549D" w:rsidRDefault="00402C9D" w:rsidP="00402C9D">
            <w:pPr>
              <w:rPr>
                <w:rFonts w:asciiTheme="majorHAnsi" w:hAnsiTheme="majorHAnsi"/>
              </w:rPr>
            </w:pPr>
            <w:r w:rsidRPr="0015549D">
              <w:rPr>
                <w:rFonts w:asciiTheme="majorHAnsi" w:hAnsiTheme="majorHAnsi"/>
              </w:rPr>
              <w:t>10.7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6D989D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289CD6D" w14:textId="77777777" w:rsidR="00402C9D" w:rsidRPr="0015549D" w:rsidRDefault="00402C9D" w:rsidP="00402C9D">
            <w:pPr>
              <w:rPr>
                <w:rFonts w:asciiTheme="majorHAnsi" w:hAnsiTheme="majorHAnsi"/>
              </w:rPr>
            </w:pPr>
            <w:r w:rsidRPr="0015549D">
              <w:rPr>
                <w:rFonts w:asciiTheme="majorHAnsi" w:hAnsiTheme="majorHAnsi"/>
              </w:rPr>
              <w:t>4.4</w:t>
            </w:r>
          </w:p>
        </w:tc>
      </w:tr>
      <w:tr w:rsidR="00402C9D" w:rsidRPr="0015549D" w14:paraId="2628E20A"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B5E72C4" w14:textId="77777777" w:rsidR="00402C9D" w:rsidRPr="0015549D" w:rsidRDefault="00402C9D" w:rsidP="00402C9D">
            <w:pPr>
              <w:rPr>
                <w:rFonts w:asciiTheme="majorHAnsi" w:hAnsiTheme="majorHAnsi"/>
              </w:rPr>
            </w:pPr>
            <w:r w:rsidRPr="0015549D">
              <w:rPr>
                <w:rFonts w:asciiTheme="majorHAnsi" w:hAnsiTheme="majorHAnsi"/>
              </w:rPr>
              <w:t>Subjects allied to medicine</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165B493" w14:textId="77777777" w:rsidR="00402C9D" w:rsidRPr="0015549D" w:rsidRDefault="00402C9D" w:rsidP="00402C9D">
            <w:pPr>
              <w:rPr>
                <w:rFonts w:asciiTheme="majorHAnsi" w:hAnsiTheme="majorHAnsi"/>
              </w:rPr>
            </w:pPr>
            <w:r w:rsidRPr="0015549D">
              <w:rPr>
                <w:rFonts w:asciiTheme="majorHAnsi" w:hAnsiTheme="majorHAnsi"/>
              </w:rPr>
              <w:t>9</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5CD506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09279EC" w14:textId="77777777" w:rsidR="00402C9D" w:rsidRPr="0015549D" w:rsidRDefault="00402C9D" w:rsidP="00402C9D">
            <w:pPr>
              <w:rPr>
                <w:rFonts w:asciiTheme="majorHAnsi" w:hAnsiTheme="majorHAnsi"/>
              </w:rPr>
            </w:pPr>
            <w:r w:rsidRPr="0015549D">
              <w:rPr>
                <w:rFonts w:asciiTheme="majorHAnsi" w:hAnsiTheme="majorHAnsi"/>
              </w:rPr>
              <w:t>14</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E5C524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6CCB42C" w14:textId="77777777" w:rsidR="00402C9D" w:rsidRPr="0015549D" w:rsidRDefault="00402C9D" w:rsidP="00402C9D">
            <w:pPr>
              <w:rPr>
                <w:rFonts w:asciiTheme="majorHAnsi" w:hAnsiTheme="majorHAnsi"/>
              </w:rPr>
            </w:pPr>
            <w:r w:rsidRPr="0015549D">
              <w:rPr>
                <w:rFonts w:asciiTheme="majorHAnsi" w:hAnsiTheme="majorHAnsi"/>
              </w:rPr>
              <w:t>5</w:t>
            </w:r>
          </w:p>
        </w:tc>
      </w:tr>
      <w:tr w:rsidR="00402C9D" w:rsidRPr="0015549D" w14:paraId="0AEA6F7E"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9745C66" w14:textId="77777777" w:rsidR="00402C9D" w:rsidRPr="0015549D" w:rsidRDefault="00402C9D" w:rsidP="00402C9D">
            <w:pPr>
              <w:rPr>
                <w:rFonts w:asciiTheme="majorHAnsi" w:hAnsiTheme="majorHAnsi"/>
              </w:rPr>
            </w:pPr>
            <w:r w:rsidRPr="0015549D">
              <w:rPr>
                <w:rFonts w:asciiTheme="majorHAnsi" w:hAnsiTheme="majorHAnsi"/>
              </w:rPr>
              <w:t>Biological sciences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0096276" w14:textId="77777777" w:rsidR="00402C9D" w:rsidRPr="0015549D" w:rsidRDefault="00402C9D" w:rsidP="00402C9D">
            <w:pPr>
              <w:rPr>
                <w:rFonts w:asciiTheme="majorHAnsi" w:hAnsiTheme="majorHAnsi"/>
              </w:rPr>
            </w:pPr>
            <w:r w:rsidRPr="0015549D">
              <w:rPr>
                <w:rFonts w:asciiTheme="majorHAnsi" w:hAnsiTheme="majorHAnsi"/>
              </w:rPr>
              <w:t>10</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313258E"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0948682" w14:textId="77777777" w:rsidR="00402C9D" w:rsidRPr="0015549D" w:rsidRDefault="00402C9D" w:rsidP="00402C9D">
            <w:pPr>
              <w:rPr>
                <w:rFonts w:asciiTheme="majorHAnsi" w:hAnsiTheme="majorHAnsi"/>
              </w:rPr>
            </w:pPr>
            <w:r w:rsidRPr="0015549D">
              <w:rPr>
                <w:rFonts w:asciiTheme="majorHAnsi" w:hAnsiTheme="majorHAnsi"/>
              </w:rPr>
              <w:t>13.7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CF925D5"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D2D38D7" w14:textId="77777777" w:rsidR="00402C9D" w:rsidRPr="0015549D" w:rsidRDefault="00402C9D" w:rsidP="00402C9D">
            <w:pPr>
              <w:rPr>
                <w:rFonts w:asciiTheme="majorHAnsi" w:hAnsiTheme="majorHAnsi"/>
              </w:rPr>
            </w:pPr>
            <w:r w:rsidRPr="0015549D">
              <w:rPr>
                <w:rFonts w:asciiTheme="majorHAnsi" w:hAnsiTheme="majorHAnsi"/>
              </w:rPr>
              <w:t>3.7</w:t>
            </w:r>
          </w:p>
        </w:tc>
      </w:tr>
      <w:tr w:rsidR="00402C9D" w:rsidRPr="0015549D" w14:paraId="03648893"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EC3F104" w14:textId="77777777" w:rsidR="00402C9D" w:rsidRPr="0015549D" w:rsidRDefault="00402C9D" w:rsidP="00402C9D">
            <w:pPr>
              <w:rPr>
                <w:rFonts w:asciiTheme="majorHAnsi" w:hAnsiTheme="majorHAnsi"/>
              </w:rPr>
            </w:pPr>
            <w:r w:rsidRPr="0015549D">
              <w:rPr>
                <w:rFonts w:asciiTheme="majorHAnsi" w:hAnsiTheme="majorHAnsi"/>
              </w:rPr>
              <w:t>Veterinary science</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E0201CB" w14:textId="77777777" w:rsidR="00402C9D" w:rsidRPr="0015549D" w:rsidRDefault="00402C9D" w:rsidP="00402C9D">
            <w:pPr>
              <w:rPr>
                <w:rFonts w:asciiTheme="majorHAnsi" w:hAnsiTheme="majorHAnsi"/>
              </w:rPr>
            </w:pPr>
            <w:r w:rsidRPr="0015549D">
              <w:rPr>
                <w:rFonts w:asciiTheme="majorHAnsi" w:hAnsiTheme="majorHAnsi"/>
              </w:rPr>
              <w:t>6.3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E0B8C55"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C136C93" w14:textId="77777777" w:rsidR="00402C9D" w:rsidRPr="0015549D" w:rsidRDefault="00402C9D" w:rsidP="00402C9D">
            <w:pPr>
              <w:rPr>
                <w:rFonts w:asciiTheme="majorHAnsi" w:hAnsiTheme="majorHAnsi"/>
              </w:rPr>
            </w:pPr>
            <w:r w:rsidRPr="0015549D">
              <w:rPr>
                <w:rFonts w:asciiTheme="majorHAnsi" w:hAnsiTheme="majorHAnsi"/>
              </w:rPr>
              <w:t>16.7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0391920"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9858C4F" w14:textId="77777777" w:rsidR="00402C9D" w:rsidRPr="0015549D" w:rsidRDefault="00402C9D" w:rsidP="00402C9D">
            <w:pPr>
              <w:rPr>
                <w:rFonts w:asciiTheme="majorHAnsi" w:hAnsiTheme="majorHAnsi"/>
              </w:rPr>
            </w:pPr>
            <w:r w:rsidRPr="0015549D">
              <w:rPr>
                <w:rFonts w:asciiTheme="majorHAnsi" w:hAnsiTheme="majorHAnsi"/>
              </w:rPr>
              <w:t>10.4</w:t>
            </w:r>
          </w:p>
        </w:tc>
      </w:tr>
      <w:tr w:rsidR="00402C9D" w:rsidRPr="0015549D" w14:paraId="502BEBA9"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2D8110C" w14:textId="77777777" w:rsidR="00402C9D" w:rsidRPr="0015549D" w:rsidRDefault="00402C9D" w:rsidP="00402C9D">
            <w:pPr>
              <w:rPr>
                <w:rFonts w:asciiTheme="majorHAnsi" w:hAnsiTheme="majorHAnsi"/>
              </w:rPr>
            </w:pPr>
            <w:r w:rsidRPr="0015549D">
              <w:rPr>
                <w:rFonts w:asciiTheme="majorHAnsi" w:hAnsiTheme="majorHAnsi"/>
              </w:rPr>
              <w:t>Agriculture &amp; related subjects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612C230" w14:textId="77777777" w:rsidR="00402C9D" w:rsidRPr="0015549D" w:rsidRDefault="00402C9D" w:rsidP="00402C9D">
            <w:pPr>
              <w:rPr>
                <w:rFonts w:asciiTheme="majorHAnsi" w:hAnsiTheme="majorHAnsi"/>
              </w:rPr>
            </w:pPr>
            <w:r w:rsidRPr="0015549D">
              <w:rPr>
                <w:rFonts w:asciiTheme="majorHAnsi" w:hAnsiTheme="majorHAnsi"/>
              </w:rPr>
              <w:t>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8B09A8E"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A2621D0" w14:textId="77777777" w:rsidR="00402C9D" w:rsidRPr="0015549D" w:rsidRDefault="00402C9D" w:rsidP="00402C9D">
            <w:pPr>
              <w:rPr>
                <w:rFonts w:asciiTheme="majorHAnsi" w:hAnsiTheme="majorHAnsi"/>
              </w:rPr>
            </w:pPr>
            <w:r w:rsidRPr="0015549D">
              <w:rPr>
                <w:rFonts w:asciiTheme="majorHAnsi" w:hAnsiTheme="majorHAnsi"/>
              </w:rPr>
              <w:t>19</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3EBF570"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E33B176" w14:textId="77777777" w:rsidR="00402C9D" w:rsidRPr="0015549D" w:rsidRDefault="00402C9D" w:rsidP="00402C9D">
            <w:pPr>
              <w:rPr>
                <w:rFonts w:asciiTheme="majorHAnsi" w:hAnsiTheme="majorHAnsi"/>
              </w:rPr>
            </w:pPr>
            <w:r w:rsidRPr="0015549D">
              <w:rPr>
                <w:rFonts w:asciiTheme="majorHAnsi" w:hAnsiTheme="majorHAnsi"/>
              </w:rPr>
              <w:t>12</w:t>
            </w:r>
          </w:p>
        </w:tc>
      </w:tr>
      <w:tr w:rsidR="00402C9D" w:rsidRPr="0015549D" w14:paraId="34EC7AB9"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FFC8C89" w14:textId="77777777" w:rsidR="00402C9D" w:rsidRPr="0015549D" w:rsidRDefault="00402C9D" w:rsidP="00402C9D">
            <w:pPr>
              <w:rPr>
                <w:rFonts w:asciiTheme="majorHAnsi" w:hAnsiTheme="majorHAnsi"/>
              </w:rPr>
            </w:pPr>
            <w:r w:rsidRPr="0015549D">
              <w:rPr>
                <w:rFonts w:asciiTheme="majorHAnsi" w:hAnsiTheme="majorHAnsi"/>
              </w:rPr>
              <w:t>Physical sciences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6A82AF3" w14:textId="77777777" w:rsidR="00402C9D" w:rsidRPr="0015549D" w:rsidRDefault="00402C9D" w:rsidP="00402C9D">
            <w:pPr>
              <w:rPr>
                <w:rFonts w:asciiTheme="majorHAnsi" w:hAnsiTheme="majorHAnsi"/>
              </w:rPr>
            </w:pPr>
            <w:r w:rsidRPr="0015549D">
              <w:rPr>
                <w:rFonts w:asciiTheme="majorHAnsi" w:hAnsiTheme="majorHAnsi"/>
              </w:rPr>
              <w:t>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C849B8D"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6501995" w14:textId="77777777" w:rsidR="00402C9D" w:rsidRPr="0015549D" w:rsidRDefault="00402C9D" w:rsidP="00402C9D">
            <w:pPr>
              <w:rPr>
                <w:rFonts w:asciiTheme="majorHAnsi" w:hAnsiTheme="majorHAnsi"/>
              </w:rPr>
            </w:pPr>
            <w:r w:rsidRPr="0015549D">
              <w:rPr>
                <w:rFonts w:asciiTheme="majorHAnsi" w:hAnsiTheme="majorHAnsi"/>
              </w:rPr>
              <w:t>14</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9F24D2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F86E42D" w14:textId="77777777" w:rsidR="00402C9D" w:rsidRPr="0015549D" w:rsidRDefault="00402C9D" w:rsidP="00402C9D">
            <w:pPr>
              <w:rPr>
                <w:rFonts w:asciiTheme="majorHAnsi" w:hAnsiTheme="majorHAnsi"/>
              </w:rPr>
            </w:pPr>
            <w:r w:rsidRPr="0015549D">
              <w:rPr>
                <w:rFonts w:asciiTheme="majorHAnsi" w:hAnsiTheme="majorHAnsi"/>
              </w:rPr>
              <w:t>7</w:t>
            </w:r>
          </w:p>
        </w:tc>
      </w:tr>
      <w:tr w:rsidR="00402C9D" w:rsidRPr="0015549D" w14:paraId="33C69394"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F2CE604" w14:textId="77777777" w:rsidR="00402C9D" w:rsidRPr="0015549D" w:rsidRDefault="00402C9D" w:rsidP="00402C9D">
            <w:pPr>
              <w:rPr>
                <w:rFonts w:asciiTheme="majorHAnsi" w:hAnsiTheme="majorHAnsi"/>
              </w:rPr>
            </w:pPr>
            <w:r w:rsidRPr="0015549D">
              <w:rPr>
                <w:rFonts w:asciiTheme="majorHAnsi" w:hAnsiTheme="majorHAnsi"/>
              </w:rPr>
              <w:t>Mathematical sciences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8812D5A" w14:textId="77777777" w:rsidR="00402C9D" w:rsidRPr="0015549D" w:rsidRDefault="00402C9D" w:rsidP="00402C9D">
            <w:pPr>
              <w:rPr>
                <w:rFonts w:asciiTheme="majorHAnsi" w:hAnsiTheme="majorHAnsi"/>
              </w:rPr>
            </w:pPr>
            <w:r w:rsidRPr="0015549D">
              <w:rPr>
                <w:rFonts w:asciiTheme="majorHAnsi" w:hAnsiTheme="majorHAnsi"/>
              </w:rPr>
              <w:t>5</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EB59FF2"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8C60758" w14:textId="77777777" w:rsidR="00402C9D" w:rsidRPr="0015549D" w:rsidRDefault="00402C9D" w:rsidP="00402C9D">
            <w:pPr>
              <w:rPr>
                <w:rFonts w:asciiTheme="majorHAnsi" w:hAnsiTheme="majorHAnsi"/>
              </w:rPr>
            </w:pPr>
            <w:r w:rsidRPr="0015549D">
              <w:rPr>
                <w:rFonts w:asciiTheme="majorHAnsi" w:hAnsiTheme="majorHAnsi"/>
              </w:rPr>
              <w:t>8.8</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0147B56"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CCC46D8" w14:textId="77777777" w:rsidR="00402C9D" w:rsidRPr="0015549D" w:rsidRDefault="00402C9D" w:rsidP="00402C9D">
            <w:pPr>
              <w:rPr>
                <w:rFonts w:asciiTheme="majorHAnsi" w:hAnsiTheme="majorHAnsi"/>
              </w:rPr>
            </w:pPr>
            <w:r w:rsidRPr="0015549D">
              <w:rPr>
                <w:rFonts w:asciiTheme="majorHAnsi" w:hAnsiTheme="majorHAnsi"/>
              </w:rPr>
              <w:t>3.8</w:t>
            </w:r>
          </w:p>
        </w:tc>
      </w:tr>
      <w:tr w:rsidR="00402C9D" w:rsidRPr="0015549D" w14:paraId="56C65A1C"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4186456" w14:textId="77777777" w:rsidR="00402C9D" w:rsidRPr="0015549D" w:rsidRDefault="00402C9D" w:rsidP="00402C9D">
            <w:pPr>
              <w:rPr>
                <w:rFonts w:asciiTheme="majorHAnsi" w:hAnsiTheme="majorHAnsi"/>
              </w:rPr>
            </w:pPr>
            <w:r w:rsidRPr="0015549D">
              <w:rPr>
                <w:rFonts w:asciiTheme="majorHAnsi" w:hAnsiTheme="majorHAnsi"/>
              </w:rPr>
              <w:t>Computer science</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6CE33B3" w14:textId="77777777" w:rsidR="00402C9D" w:rsidRPr="0015549D" w:rsidRDefault="00402C9D" w:rsidP="00402C9D">
            <w:pPr>
              <w:rPr>
                <w:rFonts w:asciiTheme="majorHAnsi" w:hAnsiTheme="majorHAnsi"/>
              </w:rPr>
            </w:pPr>
            <w:r w:rsidRPr="0015549D">
              <w:rPr>
                <w:rFonts w:asciiTheme="majorHAnsi" w:hAnsiTheme="majorHAnsi"/>
              </w:rPr>
              <w:t>5</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FA2288C"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AFA90DA" w14:textId="77777777" w:rsidR="00402C9D" w:rsidRPr="0015549D" w:rsidRDefault="00402C9D" w:rsidP="00402C9D">
            <w:pPr>
              <w:rPr>
                <w:rFonts w:asciiTheme="majorHAnsi" w:hAnsiTheme="majorHAnsi"/>
              </w:rPr>
            </w:pPr>
            <w:r w:rsidRPr="0015549D">
              <w:rPr>
                <w:rFonts w:asciiTheme="majorHAnsi" w:hAnsiTheme="majorHAnsi"/>
              </w:rPr>
              <w:t>13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993B6C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2D74030" w14:textId="77777777" w:rsidR="00402C9D" w:rsidRPr="0015549D" w:rsidRDefault="00402C9D" w:rsidP="00402C9D">
            <w:pPr>
              <w:rPr>
                <w:rFonts w:asciiTheme="majorHAnsi" w:hAnsiTheme="majorHAnsi"/>
              </w:rPr>
            </w:pPr>
            <w:r w:rsidRPr="0015549D">
              <w:rPr>
                <w:rFonts w:asciiTheme="majorHAnsi" w:hAnsiTheme="majorHAnsi"/>
              </w:rPr>
              <w:t>8</w:t>
            </w:r>
          </w:p>
        </w:tc>
      </w:tr>
      <w:tr w:rsidR="00402C9D" w:rsidRPr="0015549D" w14:paraId="3A0F0202"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27BDADD" w14:textId="77777777" w:rsidR="00402C9D" w:rsidRPr="0015549D" w:rsidRDefault="00402C9D" w:rsidP="00402C9D">
            <w:pPr>
              <w:rPr>
                <w:rFonts w:asciiTheme="majorHAnsi" w:hAnsiTheme="majorHAnsi"/>
              </w:rPr>
            </w:pPr>
            <w:r w:rsidRPr="0015549D">
              <w:rPr>
                <w:rFonts w:asciiTheme="majorHAnsi" w:hAnsiTheme="majorHAnsi"/>
              </w:rPr>
              <w:t>Engineering &amp; technology</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487F8F9" w14:textId="77777777" w:rsidR="00402C9D" w:rsidRPr="0015549D" w:rsidRDefault="00402C9D" w:rsidP="00402C9D">
            <w:pPr>
              <w:rPr>
                <w:rFonts w:asciiTheme="majorHAnsi" w:hAnsiTheme="majorHAnsi"/>
              </w:rPr>
            </w:pPr>
            <w:r w:rsidRPr="0015549D">
              <w:rPr>
                <w:rFonts w:asciiTheme="majorHAnsi" w:hAnsiTheme="majorHAnsi"/>
              </w:rPr>
              <w:t>3.8</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F673422"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47E7BA" w14:textId="77777777" w:rsidR="00402C9D" w:rsidRPr="0015549D" w:rsidRDefault="00402C9D" w:rsidP="00402C9D">
            <w:pPr>
              <w:rPr>
                <w:rFonts w:asciiTheme="majorHAnsi" w:hAnsiTheme="majorHAnsi"/>
              </w:rPr>
            </w:pPr>
            <w:r w:rsidRPr="0015549D">
              <w:rPr>
                <w:rFonts w:asciiTheme="majorHAnsi" w:hAnsiTheme="majorHAnsi"/>
              </w:rPr>
              <w:t>9</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291893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449B0C4" w14:textId="77777777" w:rsidR="00402C9D" w:rsidRPr="0015549D" w:rsidRDefault="00402C9D" w:rsidP="00402C9D">
            <w:pPr>
              <w:rPr>
                <w:rFonts w:asciiTheme="majorHAnsi" w:hAnsiTheme="majorHAnsi"/>
              </w:rPr>
            </w:pPr>
            <w:r w:rsidRPr="0015549D">
              <w:rPr>
                <w:rFonts w:asciiTheme="majorHAnsi" w:hAnsiTheme="majorHAnsi"/>
              </w:rPr>
              <w:t>5.2</w:t>
            </w:r>
          </w:p>
        </w:tc>
      </w:tr>
      <w:tr w:rsidR="00402C9D" w:rsidRPr="0015549D" w14:paraId="70F54A28"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CCCD70C" w14:textId="77777777" w:rsidR="00402C9D" w:rsidRPr="0015549D" w:rsidRDefault="00402C9D" w:rsidP="00402C9D">
            <w:pPr>
              <w:rPr>
                <w:rFonts w:asciiTheme="majorHAnsi" w:hAnsiTheme="majorHAnsi"/>
              </w:rPr>
            </w:pPr>
            <w:r w:rsidRPr="0015549D">
              <w:rPr>
                <w:rFonts w:asciiTheme="majorHAnsi" w:hAnsiTheme="majorHAnsi"/>
              </w:rPr>
              <w:t>Architecture, building &amp; planning</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962DCC7" w14:textId="77777777" w:rsidR="00402C9D" w:rsidRPr="0015549D" w:rsidRDefault="00402C9D" w:rsidP="00402C9D">
            <w:pPr>
              <w:rPr>
                <w:rFonts w:asciiTheme="majorHAnsi" w:hAnsiTheme="majorHAnsi"/>
              </w:rPr>
            </w:pPr>
            <w:r w:rsidRPr="0015549D">
              <w:rPr>
                <w:rFonts w:asciiTheme="majorHAnsi" w:hAnsiTheme="majorHAnsi"/>
              </w:rPr>
              <w:t>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0BC63A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648FC8D" w14:textId="77777777" w:rsidR="00402C9D" w:rsidRPr="0015549D" w:rsidRDefault="00402C9D" w:rsidP="00402C9D">
            <w:pPr>
              <w:rPr>
                <w:rFonts w:asciiTheme="majorHAnsi" w:hAnsiTheme="majorHAnsi"/>
              </w:rPr>
            </w:pPr>
            <w:r w:rsidRPr="0015549D">
              <w:rPr>
                <w:rFonts w:asciiTheme="majorHAnsi" w:hAnsiTheme="majorHAnsi"/>
              </w:rPr>
              <w:t>12</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90D8E1A"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8117655" w14:textId="77777777" w:rsidR="00402C9D" w:rsidRPr="0015549D" w:rsidRDefault="00402C9D" w:rsidP="00402C9D">
            <w:pPr>
              <w:rPr>
                <w:rFonts w:asciiTheme="majorHAnsi" w:hAnsiTheme="majorHAnsi"/>
              </w:rPr>
            </w:pPr>
            <w:r w:rsidRPr="0015549D">
              <w:rPr>
                <w:rFonts w:asciiTheme="majorHAnsi" w:hAnsiTheme="majorHAnsi"/>
              </w:rPr>
              <w:t>5</w:t>
            </w:r>
          </w:p>
        </w:tc>
      </w:tr>
      <w:tr w:rsidR="00402C9D" w:rsidRPr="0015549D" w14:paraId="371C61FE"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D2AD1FA" w14:textId="77777777" w:rsidR="00402C9D" w:rsidRPr="0015549D" w:rsidRDefault="00402C9D" w:rsidP="00402C9D">
            <w:pPr>
              <w:rPr>
                <w:rFonts w:asciiTheme="majorHAnsi" w:hAnsiTheme="majorHAnsi"/>
              </w:rPr>
            </w:pPr>
            <w:r w:rsidRPr="0015549D">
              <w:rPr>
                <w:rFonts w:asciiTheme="majorHAnsi" w:hAnsiTheme="majorHAnsi"/>
              </w:rPr>
              <w:t>Total - Science subject areas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EC61799" w14:textId="77777777" w:rsidR="00402C9D" w:rsidRPr="0015549D" w:rsidRDefault="00402C9D" w:rsidP="00402C9D">
            <w:pPr>
              <w:rPr>
                <w:rFonts w:asciiTheme="majorHAnsi" w:hAnsiTheme="majorHAnsi"/>
              </w:rPr>
            </w:pPr>
            <w:r w:rsidRPr="0015549D">
              <w:rPr>
                <w:rFonts w:asciiTheme="majorHAnsi" w:hAnsiTheme="majorHAnsi"/>
              </w:rPr>
              <w:t>6.7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0840FC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55D9B1B" w14:textId="77777777" w:rsidR="00402C9D" w:rsidRPr="0015549D" w:rsidRDefault="00402C9D" w:rsidP="00402C9D">
            <w:pPr>
              <w:rPr>
                <w:rFonts w:asciiTheme="majorHAnsi" w:hAnsiTheme="majorHAnsi"/>
              </w:rPr>
            </w:pPr>
            <w:r w:rsidRPr="0015549D">
              <w:rPr>
                <w:rFonts w:asciiTheme="majorHAnsi" w:hAnsiTheme="majorHAnsi"/>
              </w:rPr>
              <w:t>12.7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31450E6"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D704538" w14:textId="77777777" w:rsidR="00402C9D" w:rsidRPr="0015549D" w:rsidRDefault="00402C9D" w:rsidP="00402C9D">
            <w:pPr>
              <w:rPr>
                <w:rFonts w:asciiTheme="majorHAnsi" w:hAnsiTheme="majorHAnsi"/>
              </w:rPr>
            </w:pPr>
            <w:r w:rsidRPr="0015549D">
              <w:rPr>
                <w:rFonts w:asciiTheme="majorHAnsi" w:hAnsiTheme="majorHAnsi"/>
              </w:rPr>
              <w:t>6</w:t>
            </w:r>
          </w:p>
        </w:tc>
      </w:tr>
      <w:tr w:rsidR="00402C9D" w:rsidRPr="0015549D" w14:paraId="5290B8F6"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6E80F49"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F9F3E56"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B27226A"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76006A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9ED610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2B05A9A" w14:textId="77777777" w:rsidR="00402C9D" w:rsidRPr="0015549D" w:rsidRDefault="00402C9D" w:rsidP="00402C9D">
            <w:pPr>
              <w:rPr>
                <w:rFonts w:asciiTheme="majorHAnsi" w:hAnsiTheme="majorHAnsi"/>
              </w:rPr>
            </w:pPr>
          </w:p>
        </w:tc>
      </w:tr>
      <w:tr w:rsidR="00402C9D" w:rsidRPr="0015549D" w14:paraId="5B2F460E"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14883E" w14:textId="77777777" w:rsidR="00402C9D" w:rsidRPr="0015549D" w:rsidRDefault="00402C9D" w:rsidP="00402C9D">
            <w:pPr>
              <w:rPr>
                <w:rFonts w:asciiTheme="majorHAnsi" w:hAnsiTheme="majorHAnsi"/>
              </w:rPr>
            </w:pPr>
            <w:r w:rsidRPr="0015549D">
              <w:rPr>
                <w:rFonts w:asciiTheme="majorHAnsi" w:hAnsiTheme="majorHAnsi"/>
              </w:rPr>
              <w:t>Column1</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BB61F4" w14:textId="77777777" w:rsidR="00402C9D" w:rsidRPr="0015549D" w:rsidRDefault="00402C9D" w:rsidP="00402C9D">
            <w:pPr>
              <w:rPr>
                <w:rFonts w:asciiTheme="majorHAnsi" w:hAnsiTheme="majorHAnsi"/>
              </w:rPr>
            </w:pPr>
            <w:r w:rsidRPr="0015549D">
              <w:rPr>
                <w:rFonts w:asciiTheme="majorHAnsi" w:hAnsiTheme="majorHAnsi"/>
              </w:rPr>
              <w:t>Column2</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2A9A6A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16B4CC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C6D4EA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86F26C5" w14:textId="77777777" w:rsidR="00402C9D" w:rsidRPr="0015549D" w:rsidRDefault="00402C9D" w:rsidP="00402C9D">
            <w:pPr>
              <w:rPr>
                <w:rFonts w:asciiTheme="majorHAnsi" w:hAnsiTheme="majorHAnsi"/>
              </w:rPr>
            </w:pPr>
          </w:p>
        </w:tc>
      </w:tr>
      <w:tr w:rsidR="00402C9D" w:rsidRPr="0015549D" w14:paraId="36F73AA4"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F9F75E8" w14:textId="77777777" w:rsidR="00402C9D" w:rsidRPr="0015549D" w:rsidRDefault="00402C9D" w:rsidP="00402C9D">
            <w:pPr>
              <w:rPr>
                <w:rFonts w:asciiTheme="majorHAnsi" w:hAnsiTheme="majorHAnsi"/>
              </w:rPr>
            </w:pPr>
            <w:r w:rsidRPr="0015549D">
              <w:rPr>
                <w:rFonts w:asciiTheme="majorHAnsi" w:hAnsiTheme="majorHAnsi"/>
              </w:rPr>
              <w:t>Social studies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37B118E" w14:textId="77777777" w:rsidR="00402C9D" w:rsidRPr="0015549D" w:rsidRDefault="00402C9D" w:rsidP="00402C9D">
            <w:pPr>
              <w:rPr>
                <w:rFonts w:asciiTheme="majorHAnsi" w:hAnsiTheme="majorHAnsi"/>
              </w:rPr>
            </w:pPr>
            <w:r w:rsidRPr="0015549D">
              <w:rPr>
                <w:rFonts w:asciiTheme="majorHAnsi" w:hAnsiTheme="majorHAnsi"/>
              </w:rPr>
              <w:t>8</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35D715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2D20101" w14:textId="77777777" w:rsidR="00402C9D" w:rsidRPr="0015549D" w:rsidRDefault="00402C9D" w:rsidP="00402C9D">
            <w:pPr>
              <w:rPr>
                <w:rFonts w:asciiTheme="majorHAnsi" w:hAnsiTheme="majorHAnsi"/>
              </w:rPr>
            </w:pPr>
            <w:r w:rsidRPr="0015549D">
              <w:rPr>
                <w:rFonts w:asciiTheme="majorHAnsi" w:hAnsiTheme="majorHAnsi"/>
              </w:rPr>
              <w:t>14</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D7D5A81"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D05EA39" w14:textId="77777777" w:rsidR="00402C9D" w:rsidRPr="0015549D" w:rsidRDefault="00402C9D" w:rsidP="00402C9D">
            <w:pPr>
              <w:rPr>
                <w:rFonts w:asciiTheme="majorHAnsi" w:hAnsiTheme="majorHAnsi"/>
              </w:rPr>
            </w:pPr>
            <w:r w:rsidRPr="0015549D">
              <w:rPr>
                <w:rFonts w:asciiTheme="majorHAnsi" w:hAnsiTheme="majorHAnsi"/>
              </w:rPr>
              <w:t>6</w:t>
            </w:r>
          </w:p>
        </w:tc>
      </w:tr>
      <w:tr w:rsidR="00402C9D" w:rsidRPr="0015549D" w14:paraId="1B97966F"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5916651" w14:textId="77777777" w:rsidR="00402C9D" w:rsidRPr="0015549D" w:rsidRDefault="00402C9D" w:rsidP="00402C9D">
            <w:pPr>
              <w:rPr>
                <w:rFonts w:asciiTheme="majorHAnsi" w:hAnsiTheme="majorHAnsi"/>
              </w:rPr>
            </w:pPr>
            <w:r w:rsidRPr="0015549D">
              <w:rPr>
                <w:rFonts w:asciiTheme="majorHAnsi" w:hAnsiTheme="majorHAnsi"/>
              </w:rPr>
              <w:t>Law</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60F08DD" w14:textId="77777777" w:rsidR="00402C9D" w:rsidRPr="0015549D" w:rsidRDefault="00402C9D" w:rsidP="00402C9D">
            <w:pPr>
              <w:rPr>
                <w:rFonts w:asciiTheme="majorHAnsi" w:hAnsiTheme="majorHAnsi"/>
              </w:rPr>
            </w:pPr>
            <w:r w:rsidRPr="0015549D">
              <w:rPr>
                <w:rFonts w:asciiTheme="majorHAnsi" w:hAnsiTheme="majorHAnsi"/>
              </w:rPr>
              <w:t>5.9</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9D40584"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E45CEA" w14:textId="77777777" w:rsidR="00402C9D" w:rsidRPr="0015549D" w:rsidRDefault="00402C9D" w:rsidP="00402C9D">
            <w:pPr>
              <w:rPr>
                <w:rFonts w:asciiTheme="majorHAnsi" w:hAnsiTheme="majorHAnsi"/>
              </w:rPr>
            </w:pPr>
            <w:r w:rsidRPr="0015549D">
              <w:rPr>
                <w:rFonts w:asciiTheme="majorHAnsi" w:hAnsiTheme="majorHAnsi"/>
              </w:rPr>
              <w:t>9.5</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4CD4D2E"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316C531" w14:textId="77777777" w:rsidR="00402C9D" w:rsidRPr="0015549D" w:rsidRDefault="00402C9D" w:rsidP="00402C9D">
            <w:pPr>
              <w:rPr>
                <w:rFonts w:asciiTheme="majorHAnsi" w:hAnsiTheme="majorHAnsi"/>
              </w:rPr>
            </w:pPr>
            <w:r w:rsidRPr="0015549D">
              <w:rPr>
                <w:rFonts w:asciiTheme="majorHAnsi" w:hAnsiTheme="majorHAnsi"/>
              </w:rPr>
              <w:t>3.1</w:t>
            </w:r>
          </w:p>
        </w:tc>
      </w:tr>
      <w:tr w:rsidR="00402C9D" w:rsidRPr="0015549D" w14:paraId="5CF57481"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172EB8F" w14:textId="77777777" w:rsidR="00402C9D" w:rsidRPr="0015549D" w:rsidRDefault="00402C9D" w:rsidP="00402C9D">
            <w:pPr>
              <w:rPr>
                <w:rFonts w:asciiTheme="majorHAnsi" w:hAnsiTheme="majorHAnsi"/>
              </w:rPr>
            </w:pPr>
            <w:r w:rsidRPr="0015549D">
              <w:rPr>
                <w:rFonts w:asciiTheme="majorHAnsi" w:hAnsiTheme="majorHAnsi"/>
              </w:rPr>
              <w:t>Business &amp; administrative studies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0C37F27" w14:textId="77777777" w:rsidR="00402C9D" w:rsidRPr="0015549D" w:rsidRDefault="00402C9D" w:rsidP="00402C9D">
            <w:pPr>
              <w:rPr>
                <w:rFonts w:asciiTheme="majorHAnsi" w:hAnsiTheme="majorHAnsi"/>
              </w:rPr>
            </w:pPr>
            <w:r w:rsidRPr="0015549D">
              <w:rPr>
                <w:rFonts w:asciiTheme="majorHAnsi" w:hAnsiTheme="majorHAnsi"/>
              </w:rPr>
              <w:t>2.3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6F1C977"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4CAD351" w14:textId="77777777" w:rsidR="00402C9D" w:rsidRPr="0015549D" w:rsidRDefault="00402C9D" w:rsidP="00402C9D">
            <w:pPr>
              <w:rPr>
                <w:rFonts w:asciiTheme="majorHAnsi" w:hAnsiTheme="majorHAnsi"/>
              </w:rPr>
            </w:pPr>
            <w:r w:rsidRPr="0015549D">
              <w:rPr>
                <w:rFonts w:asciiTheme="majorHAnsi" w:hAnsiTheme="majorHAnsi"/>
              </w:rPr>
              <w:t>7.7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4199248"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40DB56A" w14:textId="77777777" w:rsidR="00402C9D" w:rsidRPr="0015549D" w:rsidRDefault="00402C9D" w:rsidP="00402C9D">
            <w:pPr>
              <w:rPr>
                <w:rFonts w:asciiTheme="majorHAnsi" w:hAnsiTheme="majorHAnsi"/>
              </w:rPr>
            </w:pPr>
            <w:r w:rsidRPr="0015549D">
              <w:rPr>
                <w:rFonts w:asciiTheme="majorHAnsi" w:hAnsiTheme="majorHAnsi"/>
              </w:rPr>
              <w:t>5.4</w:t>
            </w:r>
          </w:p>
        </w:tc>
      </w:tr>
      <w:tr w:rsidR="00402C9D" w:rsidRPr="0015549D" w14:paraId="16A697EE"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836044" w14:textId="77777777" w:rsidR="00402C9D" w:rsidRPr="0015549D" w:rsidRDefault="00402C9D" w:rsidP="00402C9D">
            <w:pPr>
              <w:rPr>
                <w:rFonts w:asciiTheme="majorHAnsi" w:hAnsiTheme="majorHAnsi"/>
              </w:rPr>
            </w:pPr>
            <w:r w:rsidRPr="0015549D">
              <w:rPr>
                <w:rFonts w:asciiTheme="majorHAnsi" w:hAnsiTheme="majorHAnsi"/>
              </w:rPr>
              <w:t>Mass communications &amp; documentation</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E10DDA7" w14:textId="77777777" w:rsidR="00402C9D" w:rsidRPr="0015549D" w:rsidRDefault="00402C9D" w:rsidP="00402C9D">
            <w:pPr>
              <w:rPr>
                <w:rFonts w:asciiTheme="majorHAnsi" w:hAnsiTheme="majorHAnsi"/>
              </w:rPr>
            </w:pPr>
            <w:r w:rsidRPr="0015549D">
              <w:rPr>
                <w:rFonts w:asciiTheme="majorHAnsi" w:hAnsiTheme="majorHAnsi"/>
              </w:rPr>
              <w:t>6.6</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8143E69"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BAB2DF7" w14:textId="77777777" w:rsidR="00402C9D" w:rsidRPr="0015549D" w:rsidRDefault="00402C9D" w:rsidP="00402C9D">
            <w:pPr>
              <w:rPr>
                <w:rFonts w:asciiTheme="majorHAnsi" w:hAnsiTheme="majorHAnsi"/>
              </w:rPr>
            </w:pPr>
            <w:r w:rsidRPr="0015549D">
              <w:rPr>
                <w:rFonts w:asciiTheme="majorHAnsi" w:hAnsiTheme="majorHAnsi"/>
              </w:rPr>
              <w:t>13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10F452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1DDD7A4" w14:textId="77777777" w:rsidR="00402C9D" w:rsidRPr="0015549D" w:rsidRDefault="00402C9D" w:rsidP="00402C9D">
            <w:pPr>
              <w:rPr>
                <w:rFonts w:asciiTheme="majorHAnsi" w:hAnsiTheme="majorHAnsi"/>
              </w:rPr>
            </w:pPr>
            <w:r w:rsidRPr="0015549D">
              <w:rPr>
                <w:rFonts w:asciiTheme="majorHAnsi" w:hAnsiTheme="majorHAnsi"/>
              </w:rPr>
              <w:t>6.4</w:t>
            </w:r>
          </w:p>
        </w:tc>
      </w:tr>
      <w:tr w:rsidR="00402C9D" w:rsidRPr="0015549D" w14:paraId="2597027B"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01F47C7" w14:textId="77777777" w:rsidR="00402C9D" w:rsidRPr="0015549D" w:rsidRDefault="00402C9D" w:rsidP="00402C9D">
            <w:pPr>
              <w:rPr>
                <w:rFonts w:asciiTheme="majorHAnsi" w:hAnsiTheme="majorHAnsi"/>
              </w:rPr>
            </w:pPr>
            <w:r w:rsidRPr="0015549D">
              <w:rPr>
                <w:rFonts w:asciiTheme="majorHAnsi" w:hAnsiTheme="majorHAnsi"/>
              </w:rPr>
              <w:t>Languages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B114741" w14:textId="77777777" w:rsidR="00402C9D" w:rsidRPr="0015549D" w:rsidRDefault="00402C9D" w:rsidP="00402C9D">
            <w:pPr>
              <w:rPr>
                <w:rFonts w:asciiTheme="majorHAnsi" w:hAnsiTheme="majorHAnsi"/>
              </w:rPr>
            </w:pPr>
            <w:r w:rsidRPr="0015549D">
              <w:rPr>
                <w:rFonts w:asciiTheme="majorHAnsi" w:hAnsiTheme="majorHAnsi"/>
              </w:rPr>
              <w:t>7.6</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0E757AB"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61AE06F" w14:textId="77777777" w:rsidR="00402C9D" w:rsidRPr="0015549D" w:rsidRDefault="00402C9D" w:rsidP="00402C9D">
            <w:pPr>
              <w:rPr>
                <w:rFonts w:asciiTheme="majorHAnsi" w:hAnsiTheme="majorHAnsi"/>
              </w:rPr>
            </w:pPr>
            <w:r w:rsidRPr="0015549D">
              <w:rPr>
                <w:rFonts w:asciiTheme="majorHAnsi" w:hAnsiTheme="majorHAnsi"/>
              </w:rPr>
              <w:t>5.8</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020EDB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A4BB621" w14:textId="77777777" w:rsidR="00402C9D" w:rsidRPr="0015549D" w:rsidRDefault="00402C9D" w:rsidP="00402C9D">
            <w:pPr>
              <w:rPr>
                <w:rFonts w:asciiTheme="majorHAnsi" w:hAnsiTheme="majorHAnsi"/>
              </w:rPr>
            </w:pPr>
            <w:r w:rsidRPr="0015549D">
              <w:rPr>
                <w:rFonts w:asciiTheme="majorHAnsi" w:hAnsiTheme="majorHAnsi"/>
              </w:rPr>
              <w:t>1.8</w:t>
            </w:r>
          </w:p>
        </w:tc>
      </w:tr>
      <w:tr w:rsidR="00402C9D" w:rsidRPr="0015549D" w14:paraId="569F037F"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D46F124" w14:textId="77777777" w:rsidR="00402C9D" w:rsidRPr="0015549D" w:rsidRDefault="00402C9D" w:rsidP="00402C9D">
            <w:pPr>
              <w:rPr>
                <w:rFonts w:asciiTheme="majorHAnsi" w:hAnsiTheme="majorHAnsi"/>
              </w:rPr>
            </w:pPr>
            <w:r w:rsidRPr="0015549D">
              <w:rPr>
                <w:rFonts w:asciiTheme="majorHAnsi" w:hAnsiTheme="majorHAnsi"/>
              </w:rPr>
              <w:t>Historical &amp; philosophical studies</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9DBE5C" w14:textId="77777777" w:rsidR="00402C9D" w:rsidRPr="0015549D" w:rsidRDefault="00402C9D" w:rsidP="00402C9D">
            <w:pPr>
              <w:rPr>
                <w:rFonts w:asciiTheme="majorHAnsi" w:hAnsiTheme="majorHAnsi"/>
              </w:rPr>
            </w:pPr>
            <w:r w:rsidRPr="0015549D">
              <w:rPr>
                <w:rFonts w:asciiTheme="majorHAnsi" w:hAnsiTheme="majorHAnsi"/>
              </w:rPr>
              <w:t>12.5</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F9C7F7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1D2492E" w14:textId="77777777" w:rsidR="00402C9D" w:rsidRPr="0015549D" w:rsidRDefault="00402C9D" w:rsidP="00402C9D">
            <w:pPr>
              <w:rPr>
                <w:rFonts w:asciiTheme="majorHAnsi" w:hAnsiTheme="majorHAnsi"/>
              </w:rPr>
            </w:pPr>
            <w:r w:rsidRPr="0015549D">
              <w:rPr>
                <w:rFonts w:asciiTheme="majorHAnsi" w:hAnsiTheme="majorHAnsi"/>
              </w:rPr>
              <w:t>17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B4E1A7D"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E5B10C5" w14:textId="77777777" w:rsidR="00402C9D" w:rsidRPr="0015549D" w:rsidRDefault="00402C9D" w:rsidP="00402C9D">
            <w:pPr>
              <w:rPr>
                <w:rFonts w:asciiTheme="majorHAnsi" w:hAnsiTheme="majorHAnsi"/>
              </w:rPr>
            </w:pPr>
            <w:r w:rsidRPr="0015549D">
              <w:rPr>
                <w:rFonts w:asciiTheme="majorHAnsi" w:hAnsiTheme="majorHAnsi"/>
              </w:rPr>
              <w:t>4.5</w:t>
            </w:r>
          </w:p>
        </w:tc>
      </w:tr>
      <w:tr w:rsidR="00402C9D" w:rsidRPr="0015549D" w14:paraId="1EBE5400"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D56063D" w14:textId="77777777" w:rsidR="00402C9D" w:rsidRPr="0015549D" w:rsidRDefault="00402C9D" w:rsidP="00402C9D">
            <w:pPr>
              <w:rPr>
                <w:rFonts w:asciiTheme="majorHAnsi" w:hAnsiTheme="majorHAnsi"/>
              </w:rPr>
            </w:pPr>
            <w:r w:rsidRPr="0015549D">
              <w:rPr>
                <w:rFonts w:asciiTheme="majorHAnsi" w:hAnsiTheme="majorHAnsi"/>
              </w:rPr>
              <w:t>Creative arts &amp; design</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83A299A" w14:textId="77777777" w:rsidR="00402C9D" w:rsidRPr="0015549D" w:rsidRDefault="00402C9D" w:rsidP="00402C9D">
            <w:pPr>
              <w:rPr>
                <w:rFonts w:asciiTheme="majorHAnsi" w:hAnsiTheme="majorHAnsi"/>
              </w:rPr>
            </w:pPr>
            <w:r w:rsidRPr="0015549D">
              <w:rPr>
                <w:rFonts w:asciiTheme="majorHAnsi" w:hAnsiTheme="majorHAnsi"/>
              </w:rPr>
              <w:t>11.5</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A5AD1C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92FDC60" w14:textId="77777777" w:rsidR="00402C9D" w:rsidRPr="0015549D" w:rsidRDefault="00402C9D" w:rsidP="00402C9D">
            <w:pPr>
              <w:rPr>
                <w:rFonts w:asciiTheme="majorHAnsi" w:hAnsiTheme="majorHAnsi"/>
              </w:rPr>
            </w:pPr>
            <w:r w:rsidRPr="0015549D">
              <w:rPr>
                <w:rFonts w:asciiTheme="majorHAnsi" w:hAnsiTheme="majorHAnsi"/>
              </w:rPr>
              <w:t>22</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C26111C"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B6B4EE4" w14:textId="77777777" w:rsidR="00402C9D" w:rsidRPr="0015549D" w:rsidRDefault="00402C9D" w:rsidP="00402C9D">
            <w:pPr>
              <w:rPr>
                <w:rFonts w:asciiTheme="majorHAnsi" w:hAnsiTheme="majorHAnsi"/>
              </w:rPr>
            </w:pPr>
            <w:r w:rsidRPr="0015549D">
              <w:rPr>
                <w:rFonts w:asciiTheme="majorHAnsi" w:hAnsiTheme="majorHAnsi"/>
              </w:rPr>
              <w:t>10.5</w:t>
            </w:r>
          </w:p>
        </w:tc>
      </w:tr>
      <w:tr w:rsidR="00402C9D" w:rsidRPr="0015549D" w14:paraId="3D954447"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6A94F4F" w14:textId="77777777" w:rsidR="00402C9D" w:rsidRPr="0015549D" w:rsidRDefault="00402C9D" w:rsidP="00402C9D">
            <w:pPr>
              <w:rPr>
                <w:rFonts w:asciiTheme="majorHAnsi" w:hAnsiTheme="majorHAnsi"/>
              </w:rPr>
            </w:pPr>
            <w:r w:rsidRPr="0015549D">
              <w:rPr>
                <w:rFonts w:asciiTheme="majorHAnsi" w:hAnsiTheme="majorHAnsi"/>
              </w:rPr>
              <w:t>Education</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8542BDE" w14:textId="77777777" w:rsidR="00402C9D" w:rsidRPr="0015549D" w:rsidRDefault="00402C9D" w:rsidP="00402C9D">
            <w:pPr>
              <w:rPr>
                <w:rFonts w:asciiTheme="majorHAnsi" w:hAnsiTheme="majorHAnsi"/>
              </w:rPr>
            </w:pPr>
            <w:r w:rsidRPr="0015549D">
              <w:rPr>
                <w:rFonts w:asciiTheme="majorHAnsi" w:hAnsiTheme="majorHAnsi"/>
              </w:rPr>
              <w:t>8.8</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023B6E5"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52C4177" w14:textId="77777777" w:rsidR="00402C9D" w:rsidRPr="0015549D" w:rsidRDefault="00402C9D" w:rsidP="00402C9D">
            <w:pPr>
              <w:rPr>
                <w:rFonts w:asciiTheme="majorHAnsi" w:hAnsiTheme="majorHAnsi"/>
              </w:rPr>
            </w:pPr>
            <w:r w:rsidRPr="0015549D">
              <w:rPr>
                <w:rFonts w:asciiTheme="majorHAnsi" w:hAnsiTheme="majorHAnsi"/>
              </w:rPr>
              <w:t>14</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DD836A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AB50532" w14:textId="77777777" w:rsidR="00402C9D" w:rsidRPr="0015549D" w:rsidRDefault="00402C9D" w:rsidP="00402C9D">
            <w:pPr>
              <w:rPr>
                <w:rFonts w:asciiTheme="majorHAnsi" w:hAnsiTheme="majorHAnsi"/>
              </w:rPr>
            </w:pPr>
            <w:r w:rsidRPr="0015549D">
              <w:rPr>
                <w:rFonts w:asciiTheme="majorHAnsi" w:hAnsiTheme="majorHAnsi"/>
              </w:rPr>
              <w:t>5.2</w:t>
            </w:r>
          </w:p>
        </w:tc>
      </w:tr>
      <w:tr w:rsidR="00402C9D" w:rsidRPr="0015549D" w14:paraId="529DB992"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2692DF6"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8150BDC" w14:textId="77777777" w:rsidR="00402C9D" w:rsidRPr="0015549D" w:rsidRDefault="00402C9D" w:rsidP="00402C9D">
            <w:pPr>
              <w:rPr>
                <w:rFonts w:asciiTheme="majorHAnsi" w:hAnsiTheme="majorHAnsi"/>
              </w:rPr>
            </w:pPr>
            <w:r w:rsidRPr="0015549D">
              <w:rPr>
                <w:rFonts w:asciiTheme="majorHAnsi" w:hAnsiTheme="majorHAnsi"/>
              </w:rPr>
              <w:t>6.3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A74DA6E"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FEC69D5"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BA4C8D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BBB1190" w14:textId="77777777" w:rsidR="00402C9D" w:rsidRPr="0015549D" w:rsidRDefault="00402C9D" w:rsidP="00402C9D">
            <w:pPr>
              <w:rPr>
                <w:rFonts w:asciiTheme="majorHAnsi" w:hAnsiTheme="majorHAnsi"/>
              </w:rPr>
            </w:pPr>
          </w:p>
        </w:tc>
      </w:tr>
      <w:tr w:rsidR="00402C9D" w:rsidRPr="0015549D" w14:paraId="0DC2A9A3"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7E5046A"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7E6F8F9"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2EA5793"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32E8AA1"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B890F70"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4222A6E" w14:textId="77777777" w:rsidR="00402C9D" w:rsidRPr="0015549D" w:rsidRDefault="00402C9D" w:rsidP="00402C9D">
            <w:pPr>
              <w:rPr>
                <w:rFonts w:asciiTheme="majorHAnsi" w:hAnsiTheme="majorHAnsi"/>
              </w:rPr>
            </w:pPr>
          </w:p>
        </w:tc>
      </w:tr>
      <w:tr w:rsidR="00402C9D" w:rsidRPr="0015549D" w14:paraId="6EFF5338"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FF2865D"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61987D0"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C7BEAE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8F0D1C0"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9ABA78F"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9481FF8" w14:textId="77777777" w:rsidR="00402C9D" w:rsidRPr="0015549D" w:rsidRDefault="00402C9D" w:rsidP="00402C9D">
            <w:pPr>
              <w:rPr>
                <w:rFonts w:asciiTheme="majorHAnsi" w:hAnsiTheme="majorHAnsi"/>
              </w:rPr>
            </w:pPr>
          </w:p>
        </w:tc>
      </w:tr>
      <w:tr w:rsidR="00402C9D" w:rsidRPr="0015549D" w14:paraId="211C0D37" w14:textId="77777777" w:rsidTr="00402C9D">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4287B49" w14:textId="77777777" w:rsidR="00402C9D" w:rsidRPr="0015549D" w:rsidRDefault="00402C9D" w:rsidP="00402C9D">
            <w:pPr>
              <w:rPr>
                <w:rFonts w:asciiTheme="majorHAnsi" w:hAnsiTheme="majorHAnsi"/>
              </w:rPr>
            </w:pPr>
            <w:r w:rsidRPr="0015549D">
              <w:rPr>
                <w:rFonts w:asciiTheme="majorHAnsi" w:hAnsiTheme="majorHAnsi"/>
              </w:rPr>
              <w:t>Average</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00E87BF" w14:textId="77777777" w:rsidR="00402C9D" w:rsidRPr="0015549D" w:rsidRDefault="00402C9D" w:rsidP="00402C9D">
            <w:pPr>
              <w:rPr>
                <w:rFonts w:asciiTheme="majorHAnsi" w:hAnsiTheme="majorHAnsi"/>
              </w:rPr>
            </w:pPr>
            <w:r w:rsidRPr="0015549D">
              <w:rPr>
                <w:rFonts w:asciiTheme="majorHAnsi" w:hAnsiTheme="majorHAnsi"/>
              </w:rPr>
              <w:t>7.13</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87A7744"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D3E2D1D" w14:textId="77777777" w:rsidR="00402C9D" w:rsidRPr="0015549D" w:rsidRDefault="00402C9D" w:rsidP="00402C9D">
            <w:pPr>
              <w:rPr>
                <w:rFonts w:asciiTheme="majorHAnsi" w:hAnsiTheme="majorHAnsi"/>
              </w:rPr>
            </w:pPr>
            <w:r w:rsidRPr="0015549D">
              <w:rPr>
                <w:rFonts w:asciiTheme="majorHAnsi" w:hAnsiTheme="majorHAnsi"/>
              </w:rPr>
              <w:t>12.97894737</w:t>
            </w: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555A154" w14:textId="77777777" w:rsidR="00402C9D" w:rsidRPr="0015549D" w:rsidRDefault="00402C9D" w:rsidP="00402C9D">
            <w:pPr>
              <w:rPr>
                <w:rFonts w:asciiTheme="majorHAnsi" w:hAnsiTheme="majorHAnsi"/>
              </w:rPr>
            </w:pPr>
          </w:p>
        </w:tc>
        <w:tc>
          <w:tcPr>
            <w:tcW w:w="0" w:type="auto"/>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11AEDA8" w14:textId="77777777" w:rsidR="00402C9D" w:rsidRPr="0015549D" w:rsidRDefault="00402C9D" w:rsidP="00402C9D">
            <w:pPr>
              <w:rPr>
                <w:rFonts w:asciiTheme="majorHAnsi" w:hAnsiTheme="majorHAnsi"/>
              </w:rPr>
            </w:pPr>
            <w:r w:rsidRPr="0015549D">
              <w:rPr>
                <w:rFonts w:asciiTheme="majorHAnsi" w:hAnsiTheme="majorHAnsi"/>
              </w:rPr>
              <w:t>5.968421053</w:t>
            </w:r>
          </w:p>
        </w:tc>
      </w:tr>
    </w:tbl>
    <w:p w14:paraId="4C33BFE3" w14:textId="77777777" w:rsidR="00402C9D" w:rsidRDefault="00402C9D" w:rsidP="00402C9D">
      <w:pPr>
        <w:rPr>
          <w:rFonts w:asciiTheme="majorHAnsi" w:hAnsiTheme="majorHAnsi"/>
        </w:rPr>
      </w:pPr>
    </w:p>
    <w:p w14:paraId="7855372F" w14:textId="77777777" w:rsidR="00402C9D" w:rsidRDefault="00402C9D" w:rsidP="00402C9D">
      <w:pPr>
        <w:rPr>
          <w:rFonts w:asciiTheme="majorHAnsi" w:hAnsiTheme="majorHAnsi"/>
        </w:rPr>
      </w:pPr>
      <w:r>
        <w:rPr>
          <w:rFonts w:asciiTheme="majorHAnsi" w:hAnsiTheme="majorHAnsi"/>
        </w:rPr>
        <w:br w:type="page"/>
      </w:r>
    </w:p>
    <w:p w14:paraId="78331077" w14:textId="77777777" w:rsidR="00402C9D" w:rsidRPr="0015549D" w:rsidRDefault="00402C9D" w:rsidP="00402C9D">
      <w:pPr>
        <w:rPr>
          <w:rFonts w:asciiTheme="majorHAnsi" w:hAnsiTheme="majorHAnsi"/>
        </w:rPr>
      </w:pPr>
      <w:r w:rsidRPr="0015549D">
        <w:rPr>
          <w:rFonts w:asciiTheme="majorHAnsi" w:hAnsiTheme="majorHAnsi"/>
        </w:rPr>
        <w:t>Table 2:  Gender</w:t>
      </w:r>
    </w:p>
    <w:p w14:paraId="5A0B91F3" w14:textId="77777777" w:rsidR="00402C9D" w:rsidRPr="0015549D" w:rsidRDefault="00402C9D" w:rsidP="00402C9D">
      <w:pPr>
        <w:rPr>
          <w:rFonts w:asciiTheme="majorHAnsi" w:hAnsiTheme="majorHAnsi"/>
        </w:rPr>
      </w:pPr>
    </w:p>
    <w:tbl>
      <w:tblPr>
        <w:tblW w:w="0" w:type="auto"/>
        <w:tblLayout w:type="fixed"/>
        <w:tblLook w:val="04A0" w:firstRow="1" w:lastRow="0" w:firstColumn="1" w:lastColumn="0" w:noHBand="0" w:noVBand="1"/>
      </w:tblPr>
      <w:tblGrid>
        <w:gridCol w:w="1342"/>
        <w:gridCol w:w="1234"/>
        <w:gridCol w:w="1234"/>
        <w:gridCol w:w="1235"/>
        <w:gridCol w:w="1234"/>
        <w:gridCol w:w="1234"/>
        <w:gridCol w:w="1235"/>
      </w:tblGrid>
      <w:tr w:rsidR="00402C9D" w:rsidRPr="0015549D" w14:paraId="6440C0B8"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8EB06B3"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B6CB853"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4E823F0" w14:textId="77777777" w:rsidR="00402C9D" w:rsidRPr="0015549D" w:rsidRDefault="00402C9D" w:rsidP="00402C9D">
            <w:pPr>
              <w:rPr>
                <w:rFonts w:asciiTheme="majorHAnsi" w:hAnsiTheme="majorHAnsi"/>
              </w:rPr>
            </w:pP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8B79B95"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6D88475"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B5E7AD6" w14:textId="77777777" w:rsidR="00402C9D" w:rsidRPr="0015549D" w:rsidRDefault="00402C9D" w:rsidP="00402C9D">
            <w:pPr>
              <w:rPr>
                <w:rFonts w:asciiTheme="majorHAnsi" w:hAnsiTheme="majorHAnsi"/>
              </w:rPr>
            </w:pP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29B20A9" w14:textId="77777777" w:rsidR="00402C9D" w:rsidRPr="0015549D" w:rsidRDefault="00402C9D" w:rsidP="00402C9D">
            <w:pPr>
              <w:rPr>
                <w:rFonts w:asciiTheme="majorHAnsi" w:hAnsiTheme="majorHAnsi"/>
              </w:rPr>
            </w:pPr>
          </w:p>
        </w:tc>
      </w:tr>
      <w:tr w:rsidR="00402C9D" w:rsidRPr="0015549D" w14:paraId="1E628210"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32E3E11"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00FE93E" w14:textId="77777777" w:rsidR="00402C9D" w:rsidRPr="0015549D" w:rsidRDefault="00402C9D" w:rsidP="00402C9D">
            <w:pPr>
              <w:rPr>
                <w:rFonts w:asciiTheme="majorHAnsi" w:hAnsiTheme="majorHAnsi"/>
              </w:rPr>
            </w:pPr>
          </w:p>
        </w:tc>
        <w:tc>
          <w:tcPr>
            <w:tcW w:w="6172" w:type="dxa"/>
            <w:gridSpan w:val="5"/>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D73CBE9" w14:textId="77777777" w:rsidR="00402C9D" w:rsidRPr="0015549D" w:rsidRDefault="00402C9D" w:rsidP="00402C9D">
            <w:pPr>
              <w:rPr>
                <w:rFonts w:asciiTheme="majorHAnsi" w:hAnsiTheme="majorHAnsi"/>
              </w:rPr>
            </w:pPr>
            <w:r w:rsidRPr="0015549D">
              <w:rPr>
                <w:rFonts w:asciiTheme="majorHAnsi" w:hAnsiTheme="majorHAnsi"/>
              </w:rPr>
              <w:t xml:space="preserve">Please answer as you feel comfortable: Gender </w:t>
            </w:r>
          </w:p>
        </w:tc>
      </w:tr>
      <w:tr w:rsidR="00402C9D" w:rsidRPr="0015549D" w14:paraId="14270741"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424602D"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28A7950"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55CB92B" w14:textId="77777777" w:rsidR="00402C9D" w:rsidRPr="0015549D" w:rsidRDefault="00402C9D" w:rsidP="00402C9D">
            <w:pPr>
              <w:rPr>
                <w:rFonts w:asciiTheme="majorHAnsi" w:hAnsiTheme="majorHAnsi"/>
              </w:rPr>
            </w:pPr>
            <w:r w:rsidRPr="0015549D">
              <w:rPr>
                <w:rFonts w:asciiTheme="majorHAnsi" w:hAnsiTheme="majorHAnsi"/>
              </w:rPr>
              <w:t>Male</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1388EEB" w14:textId="77777777" w:rsidR="00402C9D" w:rsidRPr="0015549D" w:rsidRDefault="00402C9D" w:rsidP="00402C9D">
            <w:pPr>
              <w:rPr>
                <w:rFonts w:asciiTheme="majorHAnsi" w:hAnsiTheme="majorHAnsi"/>
              </w:rPr>
            </w:pPr>
            <w:r w:rsidRPr="0015549D">
              <w:rPr>
                <w:rFonts w:asciiTheme="majorHAnsi" w:hAnsiTheme="majorHAnsi"/>
              </w:rPr>
              <w:t>Female</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1CFC794" w14:textId="77777777" w:rsidR="00402C9D" w:rsidRPr="0015549D" w:rsidRDefault="00402C9D" w:rsidP="00402C9D">
            <w:pPr>
              <w:rPr>
                <w:rFonts w:asciiTheme="majorHAnsi" w:hAnsiTheme="majorHAnsi"/>
              </w:rPr>
            </w:pPr>
            <w:r w:rsidRPr="0015549D">
              <w:rPr>
                <w:rFonts w:asciiTheme="majorHAnsi" w:hAnsiTheme="majorHAnsi"/>
              </w:rPr>
              <w:t>Other</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B285C6C" w14:textId="77777777" w:rsidR="00402C9D" w:rsidRPr="0015549D" w:rsidRDefault="00402C9D" w:rsidP="00402C9D">
            <w:pPr>
              <w:rPr>
                <w:rFonts w:asciiTheme="majorHAnsi" w:hAnsiTheme="majorHAnsi"/>
              </w:rPr>
            </w:pPr>
            <w:r w:rsidRPr="0015549D">
              <w:rPr>
                <w:rFonts w:asciiTheme="majorHAnsi" w:hAnsiTheme="majorHAnsi"/>
              </w:rPr>
              <w:t>Total</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66E650A" w14:textId="77777777" w:rsidR="00402C9D" w:rsidRPr="0015549D" w:rsidRDefault="00402C9D" w:rsidP="00402C9D">
            <w:pPr>
              <w:rPr>
                <w:rFonts w:asciiTheme="majorHAnsi" w:hAnsiTheme="majorHAnsi"/>
              </w:rPr>
            </w:pPr>
          </w:p>
        </w:tc>
      </w:tr>
      <w:tr w:rsidR="00402C9D" w:rsidRPr="0015549D" w14:paraId="3EE4D937"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84DFB31"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2AA5195" w14:textId="77777777" w:rsidR="00402C9D" w:rsidRPr="0015549D" w:rsidRDefault="00402C9D" w:rsidP="00402C9D">
            <w:pPr>
              <w:rPr>
                <w:rFonts w:asciiTheme="majorHAnsi" w:hAnsiTheme="majorHAnsi"/>
              </w:rPr>
            </w:pPr>
            <w:r w:rsidRPr="0015549D">
              <w:rPr>
                <w:rFonts w:asciiTheme="majorHAnsi" w:hAnsiTheme="majorHAnsi"/>
              </w:rPr>
              <w:t>Bisexual</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B087F3E" w14:textId="77777777" w:rsidR="00402C9D" w:rsidRPr="0015549D" w:rsidRDefault="00402C9D" w:rsidP="00402C9D">
            <w:pPr>
              <w:rPr>
                <w:rFonts w:asciiTheme="majorHAnsi" w:hAnsiTheme="majorHAnsi"/>
              </w:rPr>
            </w:pPr>
            <w:r w:rsidRPr="0015549D">
              <w:rPr>
                <w:rFonts w:asciiTheme="majorHAnsi" w:hAnsiTheme="majorHAnsi"/>
              </w:rPr>
              <w:t>0</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0065D9F" w14:textId="77777777" w:rsidR="00402C9D" w:rsidRPr="0015549D" w:rsidRDefault="00402C9D" w:rsidP="00402C9D">
            <w:pPr>
              <w:rPr>
                <w:rFonts w:asciiTheme="majorHAnsi" w:hAnsiTheme="majorHAnsi"/>
              </w:rPr>
            </w:pPr>
            <w:r w:rsidRPr="0015549D">
              <w:rPr>
                <w:rFonts w:asciiTheme="majorHAnsi" w:hAnsiTheme="majorHAnsi"/>
              </w:rPr>
              <w:t>2</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F42460C" w14:textId="77777777" w:rsidR="00402C9D" w:rsidRPr="0015549D" w:rsidRDefault="00402C9D" w:rsidP="00402C9D">
            <w:pPr>
              <w:rPr>
                <w:rFonts w:asciiTheme="majorHAnsi" w:hAnsiTheme="majorHAnsi"/>
              </w:rPr>
            </w:pPr>
            <w:r w:rsidRPr="0015549D">
              <w:rPr>
                <w:rFonts w:asciiTheme="majorHAnsi" w:hAnsiTheme="majorHAnsi"/>
              </w:rPr>
              <w:t>2</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C86176C" w14:textId="77777777" w:rsidR="00402C9D" w:rsidRPr="0015549D" w:rsidRDefault="00402C9D" w:rsidP="00402C9D">
            <w:pPr>
              <w:rPr>
                <w:rFonts w:asciiTheme="majorHAnsi" w:hAnsiTheme="majorHAnsi"/>
              </w:rPr>
            </w:pPr>
            <w:r w:rsidRPr="0015549D">
              <w:rPr>
                <w:rFonts w:asciiTheme="majorHAnsi" w:hAnsiTheme="majorHAnsi"/>
              </w:rPr>
              <w:t>4</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F3D54A4" w14:textId="77777777" w:rsidR="00402C9D" w:rsidRPr="0015549D" w:rsidRDefault="00402C9D" w:rsidP="00402C9D">
            <w:pPr>
              <w:rPr>
                <w:rFonts w:asciiTheme="majorHAnsi" w:hAnsiTheme="majorHAnsi"/>
              </w:rPr>
            </w:pPr>
          </w:p>
        </w:tc>
      </w:tr>
      <w:tr w:rsidR="00402C9D" w:rsidRPr="0015549D" w14:paraId="5E8275D4"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C6DF150" w14:textId="77777777" w:rsidR="00402C9D" w:rsidRPr="0015549D" w:rsidRDefault="00402C9D" w:rsidP="00402C9D">
            <w:pPr>
              <w:rPr>
                <w:rFonts w:asciiTheme="majorHAnsi" w:hAnsiTheme="majorHAnsi"/>
              </w:rPr>
            </w:pPr>
            <w:r w:rsidRPr="0015549D">
              <w:rPr>
                <w:rFonts w:asciiTheme="majorHAnsi" w:hAnsiTheme="majorHAnsi"/>
              </w:rPr>
              <w:t>Please answer as you feel comfortable. How do you identify your sexuality?</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0CF7E33" w14:textId="77777777" w:rsidR="00402C9D" w:rsidRPr="0015549D" w:rsidRDefault="00402C9D" w:rsidP="00402C9D">
            <w:pPr>
              <w:rPr>
                <w:rFonts w:asciiTheme="majorHAnsi" w:hAnsiTheme="majorHAnsi"/>
              </w:rPr>
            </w:pPr>
            <w:r w:rsidRPr="0015549D">
              <w:rPr>
                <w:rFonts w:asciiTheme="majorHAnsi" w:hAnsiTheme="majorHAnsi"/>
              </w:rPr>
              <w:t>Gay</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3295959" w14:textId="77777777" w:rsidR="00402C9D" w:rsidRPr="0015549D" w:rsidRDefault="00402C9D" w:rsidP="00402C9D">
            <w:pPr>
              <w:rPr>
                <w:rFonts w:asciiTheme="majorHAnsi" w:hAnsiTheme="majorHAnsi"/>
              </w:rPr>
            </w:pPr>
            <w:r w:rsidRPr="0015549D">
              <w:rPr>
                <w:rFonts w:asciiTheme="majorHAnsi" w:hAnsiTheme="majorHAnsi"/>
              </w:rPr>
              <w:t>2</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455779C"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DDA7210" w14:textId="77777777" w:rsidR="00402C9D" w:rsidRPr="0015549D" w:rsidRDefault="00402C9D" w:rsidP="00402C9D">
            <w:pPr>
              <w:rPr>
                <w:rFonts w:asciiTheme="majorHAnsi" w:hAnsiTheme="majorHAnsi"/>
              </w:rPr>
            </w:pPr>
            <w:r w:rsidRPr="0015549D">
              <w:rPr>
                <w:rFonts w:asciiTheme="majorHAnsi" w:hAnsiTheme="majorHAnsi"/>
              </w:rPr>
              <w:t>1</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056BA36" w14:textId="77777777" w:rsidR="00402C9D" w:rsidRPr="0015549D" w:rsidRDefault="00402C9D" w:rsidP="00402C9D">
            <w:pPr>
              <w:rPr>
                <w:rFonts w:asciiTheme="majorHAnsi" w:hAnsiTheme="majorHAnsi"/>
              </w:rPr>
            </w:pPr>
            <w:r w:rsidRPr="0015549D">
              <w:rPr>
                <w:rFonts w:asciiTheme="majorHAnsi" w:hAnsiTheme="majorHAnsi"/>
              </w:rPr>
              <w:t>3</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A3280C2" w14:textId="77777777" w:rsidR="00402C9D" w:rsidRPr="0015549D" w:rsidRDefault="00402C9D" w:rsidP="00402C9D">
            <w:pPr>
              <w:rPr>
                <w:rFonts w:asciiTheme="majorHAnsi" w:hAnsiTheme="majorHAnsi"/>
              </w:rPr>
            </w:pPr>
          </w:p>
        </w:tc>
      </w:tr>
      <w:tr w:rsidR="00402C9D" w:rsidRPr="0015549D" w14:paraId="7D55130E"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DEF40AC"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E90ED95" w14:textId="77777777" w:rsidR="00402C9D" w:rsidRPr="0015549D" w:rsidRDefault="00402C9D" w:rsidP="00402C9D">
            <w:pPr>
              <w:rPr>
                <w:rFonts w:asciiTheme="majorHAnsi" w:hAnsiTheme="majorHAnsi"/>
              </w:rPr>
            </w:pPr>
            <w:r w:rsidRPr="0015549D">
              <w:rPr>
                <w:rFonts w:asciiTheme="majorHAnsi" w:hAnsiTheme="majorHAnsi"/>
              </w:rPr>
              <w:t>Heterosexual</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8F76AEF" w14:textId="77777777" w:rsidR="00402C9D" w:rsidRPr="0015549D" w:rsidRDefault="00402C9D" w:rsidP="00402C9D">
            <w:pPr>
              <w:rPr>
                <w:rFonts w:asciiTheme="majorHAnsi" w:hAnsiTheme="majorHAnsi"/>
              </w:rPr>
            </w:pPr>
            <w:r w:rsidRPr="0015549D">
              <w:rPr>
                <w:rFonts w:asciiTheme="majorHAnsi" w:hAnsiTheme="majorHAnsi"/>
              </w:rPr>
              <w:t>6</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6CE2BC3" w14:textId="77777777" w:rsidR="00402C9D" w:rsidRPr="0015549D" w:rsidRDefault="00402C9D" w:rsidP="00402C9D">
            <w:pPr>
              <w:rPr>
                <w:rFonts w:asciiTheme="majorHAnsi" w:hAnsiTheme="majorHAnsi"/>
              </w:rPr>
            </w:pPr>
            <w:r w:rsidRPr="0015549D">
              <w:rPr>
                <w:rFonts w:asciiTheme="majorHAnsi" w:hAnsiTheme="majorHAnsi"/>
              </w:rPr>
              <w:t>13</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E71C8FB"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E3829AA" w14:textId="77777777" w:rsidR="00402C9D" w:rsidRPr="0015549D" w:rsidRDefault="00402C9D" w:rsidP="00402C9D">
            <w:pPr>
              <w:rPr>
                <w:rFonts w:asciiTheme="majorHAnsi" w:hAnsiTheme="majorHAnsi"/>
              </w:rPr>
            </w:pPr>
            <w:r w:rsidRPr="0015549D">
              <w:rPr>
                <w:rFonts w:asciiTheme="majorHAnsi" w:hAnsiTheme="majorHAnsi"/>
              </w:rPr>
              <w:t>19</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BA3287D" w14:textId="77777777" w:rsidR="00402C9D" w:rsidRPr="0015549D" w:rsidRDefault="00402C9D" w:rsidP="00402C9D">
            <w:pPr>
              <w:rPr>
                <w:rFonts w:asciiTheme="majorHAnsi" w:hAnsiTheme="majorHAnsi"/>
              </w:rPr>
            </w:pPr>
          </w:p>
        </w:tc>
      </w:tr>
      <w:tr w:rsidR="00402C9D" w:rsidRPr="0015549D" w14:paraId="014F95A2"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3C90383"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1988326" w14:textId="77777777" w:rsidR="00402C9D" w:rsidRPr="0015549D" w:rsidRDefault="00402C9D" w:rsidP="00402C9D">
            <w:pPr>
              <w:rPr>
                <w:rFonts w:asciiTheme="majorHAnsi" w:hAnsiTheme="majorHAnsi"/>
              </w:rPr>
            </w:pPr>
            <w:r w:rsidRPr="0015549D">
              <w:rPr>
                <w:rFonts w:asciiTheme="majorHAnsi" w:hAnsiTheme="majorHAnsi"/>
              </w:rPr>
              <w:t>Lesbian</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2EBF204" w14:textId="77777777" w:rsidR="00402C9D" w:rsidRPr="0015549D" w:rsidRDefault="00402C9D" w:rsidP="00402C9D">
            <w:pPr>
              <w:rPr>
                <w:rFonts w:asciiTheme="majorHAnsi" w:hAnsiTheme="majorHAnsi"/>
              </w:rPr>
            </w:pPr>
            <w:r w:rsidRPr="0015549D">
              <w:rPr>
                <w:rFonts w:asciiTheme="majorHAnsi" w:hAnsiTheme="majorHAnsi"/>
              </w:rPr>
              <w:t>0</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0B0598C"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8681E63"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D627D3A" w14:textId="77777777" w:rsidR="00402C9D" w:rsidRPr="0015549D" w:rsidRDefault="00402C9D" w:rsidP="00402C9D">
            <w:pPr>
              <w:rPr>
                <w:rFonts w:asciiTheme="majorHAnsi" w:hAnsiTheme="majorHAnsi"/>
              </w:rPr>
            </w:pPr>
            <w:r w:rsidRPr="0015549D">
              <w:rPr>
                <w:rFonts w:asciiTheme="majorHAnsi" w:hAnsiTheme="majorHAnsi"/>
              </w:rPr>
              <w:t>0</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66AFBEC" w14:textId="77777777" w:rsidR="00402C9D" w:rsidRPr="0015549D" w:rsidRDefault="00402C9D" w:rsidP="00402C9D">
            <w:pPr>
              <w:rPr>
                <w:rFonts w:asciiTheme="majorHAnsi" w:hAnsiTheme="majorHAnsi"/>
              </w:rPr>
            </w:pPr>
          </w:p>
        </w:tc>
      </w:tr>
      <w:tr w:rsidR="00402C9D" w:rsidRPr="0015549D" w14:paraId="09B59178"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52C15EE"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752407F" w14:textId="77777777" w:rsidR="00402C9D" w:rsidRPr="0015549D" w:rsidRDefault="00402C9D" w:rsidP="00402C9D">
            <w:pPr>
              <w:rPr>
                <w:rFonts w:asciiTheme="majorHAnsi" w:hAnsiTheme="majorHAnsi"/>
              </w:rPr>
            </w:pPr>
            <w:r w:rsidRPr="0015549D">
              <w:rPr>
                <w:rFonts w:asciiTheme="majorHAnsi" w:hAnsiTheme="majorHAnsi"/>
              </w:rPr>
              <w:t>Pansexual</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9814929" w14:textId="77777777" w:rsidR="00402C9D" w:rsidRPr="0015549D" w:rsidRDefault="00402C9D" w:rsidP="00402C9D">
            <w:pPr>
              <w:rPr>
                <w:rFonts w:asciiTheme="majorHAnsi" w:hAnsiTheme="majorHAnsi"/>
              </w:rPr>
            </w:pPr>
            <w:r w:rsidRPr="0015549D">
              <w:rPr>
                <w:rFonts w:asciiTheme="majorHAnsi" w:hAnsiTheme="majorHAnsi"/>
              </w:rPr>
              <w:t>0</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E0A1DB"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7AE20FA"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E340F87" w14:textId="77777777" w:rsidR="00402C9D" w:rsidRPr="0015549D" w:rsidRDefault="00402C9D" w:rsidP="00402C9D">
            <w:pPr>
              <w:rPr>
                <w:rFonts w:asciiTheme="majorHAnsi" w:hAnsiTheme="majorHAnsi"/>
              </w:rPr>
            </w:pPr>
            <w:r w:rsidRPr="0015549D">
              <w:rPr>
                <w:rFonts w:asciiTheme="majorHAnsi" w:hAnsiTheme="majorHAnsi"/>
              </w:rPr>
              <w:t>0</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E449FDC" w14:textId="77777777" w:rsidR="00402C9D" w:rsidRPr="0015549D" w:rsidRDefault="00402C9D" w:rsidP="00402C9D">
            <w:pPr>
              <w:rPr>
                <w:rFonts w:asciiTheme="majorHAnsi" w:hAnsiTheme="majorHAnsi"/>
              </w:rPr>
            </w:pPr>
          </w:p>
        </w:tc>
      </w:tr>
      <w:tr w:rsidR="00402C9D" w:rsidRPr="0015549D" w14:paraId="63955BF4"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9A5434"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C9D1DCA" w14:textId="77777777" w:rsidR="00402C9D" w:rsidRPr="0015549D" w:rsidRDefault="00402C9D" w:rsidP="00402C9D">
            <w:pPr>
              <w:rPr>
                <w:rFonts w:asciiTheme="majorHAnsi" w:hAnsiTheme="majorHAnsi"/>
              </w:rPr>
            </w:pPr>
            <w:r w:rsidRPr="0015549D">
              <w:rPr>
                <w:rFonts w:asciiTheme="majorHAnsi" w:hAnsiTheme="majorHAnsi"/>
              </w:rPr>
              <w:t>Other</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28CB27D" w14:textId="77777777" w:rsidR="00402C9D" w:rsidRPr="0015549D" w:rsidRDefault="00402C9D" w:rsidP="00402C9D">
            <w:pPr>
              <w:rPr>
                <w:rFonts w:asciiTheme="majorHAnsi" w:hAnsiTheme="majorHAnsi"/>
              </w:rPr>
            </w:pPr>
            <w:r w:rsidRPr="0015549D">
              <w:rPr>
                <w:rFonts w:asciiTheme="majorHAnsi" w:hAnsiTheme="majorHAnsi"/>
              </w:rPr>
              <w:t>0</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AA832A9" w14:textId="77777777" w:rsidR="00402C9D" w:rsidRPr="0015549D" w:rsidRDefault="00402C9D" w:rsidP="00402C9D">
            <w:pPr>
              <w:rPr>
                <w:rFonts w:asciiTheme="majorHAnsi" w:hAnsiTheme="majorHAnsi"/>
              </w:rPr>
            </w:pPr>
            <w:r w:rsidRPr="0015549D">
              <w:rPr>
                <w:rFonts w:asciiTheme="majorHAnsi" w:hAnsiTheme="majorHAnsi"/>
              </w:rPr>
              <w:t>1</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1AC61A6" w14:textId="77777777" w:rsidR="00402C9D" w:rsidRPr="0015549D" w:rsidRDefault="00402C9D" w:rsidP="00402C9D">
            <w:pPr>
              <w:rPr>
                <w:rFonts w:asciiTheme="majorHAnsi" w:hAnsiTheme="majorHAnsi"/>
              </w:rPr>
            </w:pPr>
            <w:r w:rsidRPr="0015549D">
              <w:rPr>
                <w:rFonts w:asciiTheme="majorHAnsi" w:hAnsiTheme="majorHAnsi"/>
              </w:rPr>
              <w:t>0</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D2AF87E" w14:textId="77777777" w:rsidR="00402C9D" w:rsidRPr="0015549D" w:rsidRDefault="00402C9D" w:rsidP="00402C9D">
            <w:pPr>
              <w:rPr>
                <w:rFonts w:asciiTheme="majorHAnsi" w:hAnsiTheme="majorHAnsi"/>
              </w:rPr>
            </w:pPr>
            <w:r w:rsidRPr="0015549D">
              <w:rPr>
                <w:rFonts w:asciiTheme="majorHAnsi" w:hAnsiTheme="majorHAnsi"/>
              </w:rPr>
              <w:t>1</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48BD5C9" w14:textId="77777777" w:rsidR="00402C9D" w:rsidRPr="0015549D" w:rsidRDefault="00402C9D" w:rsidP="00402C9D">
            <w:pPr>
              <w:rPr>
                <w:rFonts w:asciiTheme="majorHAnsi" w:hAnsiTheme="majorHAnsi"/>
              </w:rPr>
            </w:pPr>
          </w:p>
        </w:tc>
      </w:tr>
      <w:tr w:rsidR="00402C9D" w:rsidRPr="0015549D" w14:paraId="66D54D07" w14:textId="77777777" w:rsidTr="00402C9D">
        <w:tc>
          <w:tcPr>
            <w:tcW w:w="1342"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3F59AF8" w14:textId="77777777" w:rsidR="00402C9D" w:rsidRPr="0015549D" w:rsidRDefault="00402C9D" w:rsidP="00402C9D">
            <w:pPr>
              <w:rPr>
                <w:rFonts w:asciiTheme="majorHAnsi" w:hAnsiTheme="majorHAnsi"/>
              </w:rPr>
            </w:pP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0471B8C" w14:textId="77777777" w:rsidR="00402C9D" w:rsidRPr="0015549D" w:rsidRDefault="00402C9D" w:rsidP="00402C9D">
            <w:pPr>
              <w:rPr>
                <w:rFonts w:asciiTheme="majorHAnsi" w:hAnsiTheme="majorHAnsi"/>
              </w:rPr>
            </w:pPr>
            <w:r w:rsidRPr="0015549D">
              <w:rPr>
                <w:rFonts w:asciiTheme="majorHAnsi" w:hAnsiTheme="majorHAnsi"/>
              </w:rPr>
              <w:t>Total</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2F8A2A7" w14:textId="77777777" w:rsidR="00402C9D" w:rsidRPr="0015549D" w:rsidRDefault="00402C9D" w:rsidP="00402C9D">
            <w:pPr>
              <w:rPr>
                <w:rFonts w:asciiTheme="majorHAnsi" w:hAnsiTheme="majorHAnsi"/>
              </w:rPr>
            </w:pPr>
            <w:r w:rsidRPr="0015549D">
              <w:rPr>
                <w:rFonts w:asciiTheme="majorHAnsi" w:hAnsiTheme="majorHAnsi"/>
              </w:rPr>
              <w:t>8</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7849D83" w14:textId="77777777" w:rsidR="00402C9D" w:rsidRPr="0015549D" w:rsidRDefault="00402C9D" w:rsidP="00402C9D">
            <w:pPr>
              <w:rPr>
                <w:rFonts w:asciiTheme="majorHAnsi" w:hAnsiTheme="majorHAnsi"/>
              </w:rPr>
            </w:pPr>
            <w:r w:rsidRPr="0015549D">
              <w:rPr>
                <w:rFonts w:asciiTheme="majorHAnsi" w:hAnsiTheme="majorHAnsi"/>
              </w:rPr>
              <w:t>16</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59B70F4" w14:textId="77777777" w:rsidR="00402C9D" w:rsidRPr="0015549D" w:rsidRDefault="00402C9D" w:rsidP="00402C9D">
            <w:pPr>
              <w:rPr>
                <w:rFonts w:asciiTheme="majorHAnsi" w:hAnsiTheme="majorHAnsi"/>
              </w:rPr>
            </w:pPr>
            <w:r w:rsidRPr="0015549D">
              <w:rPr>
                <w:rFonts w:asciiTheme="majorHAnsi" w:hAnsiTheme="majorHAnsi"/>
              </w:rPr>
              <w:t>3</w:t>
            </w:r>
          </w:p>
        </w:tc>
        <w:tc>
          <w:tcPr>
            <w:tcW w:w="1234"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748E342" w14:textId="77777777" w:rsidR="00402C9D" w:rsidRPr="0015549D" w:rsidRDefault="00402C9D" w:rsidP="00402C9D">
            <w:pPr>
              <w:rPr>
                <w:rFonts w:asciiTheme="majorHAnsi" w:hAnsiTheme="majorHAnsi"/>
              </w:rPr>
            </w:pPr>
            <w:r w:rsidRPr="0015549D">
              <w:rPr>
                <w:rFonts w:asciiTheme="majorHAnsi" w:hAnsiTheme="majorHAnsi"/>
              </w:rPr>
              <w:t>27</w:t>
            </w:r>
          </w:p>
        </w:tc>
        <w:tc>
          <w:tcPr>
            <w:tcW w:w="1235"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24331AC" w14:textId="77777777" w:rsidR="00402C9D" w:rsidRPr="0015549D" w:rsidRDefault="00402C9D" w:rsidP="00402C9D">
            <w:pPr>
              <w:rPr>
                <w:rFonts w:asciiTheme="majorHAnsi" w:hAnsiTheme="majorHAnsi"/>
              </w:rPr>
            </w:pPr>
          </w:p>
        </w:tc>
      </w:tr>
    </w:tbl>
    <w:p w14:paraId="1FF8F291" w14:textId="77777777" w:rsidR="00402C9D" w:rsidRPr="0015549D" w:rsidRDefault="00402C9D" w:rsidP="00402C9D">
      <w:pPr>
        <w:rPr>
          <w:rFonts w:asciiTheme="majorHAnsi" w:hAnsiTheme="majorHAnsi"/>
        </w:rPr>
      </w:pPr>
    </w:p>
    <w:p w14:paraId="2C7E7A2C" w14:textId="77777777" w:rsidR="00402C9D" w:rsidRPr="0015549D" w:rsidRDefault="00402C9D" w:rsidP="00402C9D">
      <w:pPr>
        <w:rPr>
          <w:rFonts w:asciiTheme="majorHAnsi" w:hAnsiTheme="majorHAnsi"/>
        </w:rPr>
      </w:pPr>
    </w:p>
    <w:p w14:paraId="0B21A721" w14:textId="77777777" w:rsidR="00402C9D" w:rsidRPr="0015549D" w:rsidRDefault="00402C9D" w:rsidP="00402C9D">
      <w:pPr>
        <w:rPr>
          <w:rFonts w:asciiTheme="majorHAnsi" w:hAnsiTheme="majorHAnsi"/>
        </w:rPr>
      </w:pPr>
      <w:r w:rsidRPr="0015549D">
        <w:rPr>
          <w:rFonts w:asciiTheme="majorHAnsi" w:hAnsiTheme="majorHAnsi"/>
        </w:rPr>
        <w:br w:type="page"/>
      </w:r>
    </w:p>
    <w:p w14:paraId="251558DC" w14:textId="77777777" w:rsidR="00402C9D" w:rsidRPr="0015549D" w:rsidRDefault="00402C9D" w:rsidP="00402C9D">
      <w:pPr>
        <w:rPr>
          <w:rFonts w:asciiTheme="majorHAnsi" w:hAnsiTheme="majorHAnsi"/>
        </w:rPr>
      </w:pPr>
      <w:r w:rsidRPr="0015549D">
        <w:rPr>
          <w:rFonts w:asciiTheme="majorHAnsi" w:hAnsiTheme="majorHAnsi"/>
        </w:rPr>
        <w:t>Table 3: Respondents by University</w:t>
      </w:r>
    </w:p>
    <w:p w14:paraId="3EFEA86B" w14:textId="77777777" w:rsidR="00402C9D" w:rsidRPr="0015549D" w:rsidRDefault="00402C9D" w:rsidP="00402C9D">
      <w:pPr>
        <w:rPr>
          <w:rFonts w:asciiTheme="majorHAnsi" w:hAnsiTheme="majorHAnsi"/>
        </w:rPr>
      </w:pPr>
    </w:p>
    <w:p w14:paraId="4A8FE910" w14:textId="77777777" w:rsidR="00402C9D" w:rsidRPr="0015549D" w:rsidRDefault="00402C9D" w:rsidP="00402C9D">
      <w:pPr>
        <w:rPr>
          <w:rFonts w:asciiTheme="majorHAnsi" w:hAnsiTheme="majorHAnsi"/>
        </w:rPr>
      </w:pPr>
    </w:p>
    <w:tbl>
      <w:tblPr>
        <w:tblW w:w="0" w:type="auto"/>
        <w:tblLayout w:type="fixed"/>
        <w:tblLook w:val="04A0" w:firstRow="1" w:lastRow="0" w:firstColumn="1" w:lastColumn="0" w:noHBand="0" w:noVBand="1"/>
      </w:tblPr>
      <w:tblGrid>
        <w:gridCol w:w="4428"/>
        <w:gridCol w:w="4320"/>
      </w:tblGrid>
      <w:tr w:rsidR="00402C9D" w:rsidRPr="0015549D" w14:paraId="6DCE1CB1"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DECDCA3" w14:textId="77777777" w:rsidR="00402C9D" w:rsidRPr="0015549D" w:rsidRDefault="00402C9D" w:rsidP="00402C9D">
            <w:pPr>
              <w:rPr>
                <w:rFonts w:asciiTheme="majorHAnsi" w:hAnsiTheme="majorHAnsi"/>
              </w:rPr>
            </w:pPr>
            <w:r w:rsidRPr="0015549D">
              <w:rPr>
                <w:rFonts w:asciiTheme="majorHAnsi" w:hAnsiTheme="majorHAnsi"/>
              </w:rPr>
              <w:t>Harper Adams</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2D91A2D" w14:textId="77777777" w:rsidR="00402C9D" w:rsidRPr="0015549D" w:rsidRDefault="00402C9D" w:rsidP="00402C9D">
            <w:pPr>
              <w:rPr>
                <w:rFonts w:asciiTheme="majorHAnsi" w:hAnsiTheme="majorHAnsi"/>
              </w:rPr>
            </w:pPr>
            <w:r w:rsidRPr="0015549D">
              <w:rPr>
                <w:rFonts w:asciiTheme="majorHAnsi" w:hAnsiTheme="majorHAnsi"/>
              </w:rPr>
              <w:t>3</w:t>
            </w:r>
          </w:p>
        </w:tc>
      </w:tr>
      <w:tr w:rsidR="00402C9D" w:rsidRPr="0015549D" w14:paraId="475D307E"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72FA52B" w14:textId="77777777" w:rsidR="00402C9D" w:rsidRPr="0015549D" w:rsidRDefault="00402C9D" w:rsidP="00402C9D">
            <w:pPr>
              <w:rPr>
                <w:rFonts w:asciiTheme="majorHAnsi" w:hAnsiTheme="majorHAnsi"/>
              </w:rPr>
            </w:pPr>
            <w:r w:rsidRPr="0015549D">
              <w:rPr>
                <w:rFonts w:asciiTheme="majorHAnsi" w:hAnsiTheme="majorHAnsi"/>
              </w:rPr>
              <w:t>Imperial College London</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9E027A2" w14:textId="77777777" w:rsidR="00402C9D" w:rsidRPr="0015549D" w:rsidRDefault="00402C9D" w:rsidP="00402C9D">
            <w:pPr>
              <w:rPr>
                <w:rFonts w:asciiTheme="majorHAnsi" w:hAnsiTheme="majorHAnsi"/>
              </w:rPr>
            </w:pPr>
            <w:r w:rsidRPr="0015549D">
              <w:rPr>
                <w:rFonts w:asciiTheme="majorHAnsi" w:hAnsiTheme="majorHAnsi"/>
              </w:rPr>
              <w:t>2</w:t>
            </w:r>
          </w:p>
        </w:tc>
      </w:tr>
      <w:tr w:rsidR="00402C9D" w:rsidRPr="0015549D" w14:paraId="1FCF4475"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D1A25EB" w14:textId="77777777" w:rsidR="00402C9D" w:rsidRPr="0015549D" w:rsidRDefault="00402C9D" w:rsidP="00402C9D">
            <w:pPr>
              <w:rPr>
                <w:rFonts w:asciiTheme="majorHAnsi" w:hAnsiTheme="majorHAnsi"/>
              </w:rPr>
            </w:pPr>
            <w:r w:rsidRPr="0015549D">
              <w:rPr>
                <w:rFonts w:asciiTheme="majorHAnsi" w:hAnsiTheme="majorHAnsi"/>
              </w:rPr>
              <w:t>Cambridge</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F2D8189" w14:textId="77777777" w:rsidR="00402C9D" w:rsidRPr="0015549D" w:rsidRDefault="00402C9D" w:rsidP="00402C9D">
            <w:pPr>
              <w:rPr>
                <w:rFonts w:asciiTheme="majorHAnsi" w:hAnsiTheme="majorHAnsi"/>
              </w:rPr>
            </w:pPr>
            <w:r w:rsidRPr="0015549D">
              <w:rPr>
                <w:rFonts w:asciiTheme="majorHAnsi" w:hAnsiTheme="majorHAnsi"/>
              </w:rPr>
              <w:t>2</w:t>
            </w:r>
          </w:p>
        </w:tc>
      </w:tr>
      <w:tr w:rsidR="00402C9D" w:rsidRPr="0015549D" w14:paraId="49F7C48A"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D81EE41" w14:textId="77777777" w:rsidR="00402C9D" w:rsidRPr="0015549D" w:rsidRDefault="00402C9D" w:rsidP="00402C9D">
            <w:pPr>
              <w:rPr>
                <w:rFonts w:asciiTheme="majorHAnsi" w:hAnsiTheme="majorHAnsi"/>
              </w:rPr>
            </w:pPr>
            <w:r w:rsidRPr="0015549D">
              <w:rPr>
                <w:rFonts w:asciiTheme="majorHAnsi" w:hAnsiTheme="majorHAnsi"/>
              </w:rPr>
              <w:t>University of Sheffield</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C9E24D5"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0499C1BC"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13BAEB6" w14:textId="77777777" w:rsidR="00402C9D" w:rsidRPr="0015549D" w:rsidRDefault="00402C9D" w:rsidP="00402C9D">
            <w:pPr>
              <w:rPr>
                <w:rFonts w:asciiTheme="majorHAnsi" w:hAnsiTheme="majorHAnsi"/>
              </w:rPr>
            </w:pPr>
            <w:r w:rsidRPr="0015549D">
              <w:rPr>
                <w:rFonts w:asciiTheme="majorHAnsi" w:hAnsiTheme="majorHAnsi"/>
              </w:rPr>
              <w:t>University of Glasgow</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9AA4805"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0D3D9416"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9A9FB94" w14:textId="77777777" w:rsidR="00402C9D" w:rsidRPr="0015549D" w:rsidRDefault="00402C9D" w:rsidP="00402C9D">
            <w:pPr>
              <w:rPr>
                <w:rFonts w:asciiTheme="majorHAnsi" w:hAnsiTheme="majorHAnsi"/>
              </w:rPr>
            </w:pPr>
            <w:r w:rsidRPr="0015549D">
              <w:rPr>
                <w:rFonts w:asciiTheme="majorHAnsi" w:hAnsiTheme="majorHAnsi"/>
              </w:rPr>
              <w:t>University of Essex</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9250BAC"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038C31CF"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E66D83A" w14:textId="77777777" w:rsidR="00402C9D" w:rsidRPr="0015549D" w:rsidRDefault="00402C9D" w:rsidP="00402C9D">
            <w:pPr>
              <w:rPr>
                <w:rFonts w:asciiTheme="majorHAnsi" w:hAnsiTheme="majorHAnsi"/>
              </w:rPr>
            </w:pPr>
            <w:r w:rsidRPr="0015549D">
              <w:rPr>
                <w:rFonts w:asciiTheme="majorHAnsi" w:hAnsiTheme="majorHAnsi"/>
              </w:rPr>
              <w:t>University of East Anglia</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A81E072"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5441702E"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45F951C" w14:textId="77777777" w:rsidR="00402C9D" w:rsidRPr="0015549D" w:rsidRDefault="00402C9D" w:rsidP="00402C9D">
            <w:pPr>
              <w:rPr>
                <w:rFonts w:asciiTheme="majorHAnsi" w:hAnsiTheme="majorHAnsi"/>
              </w:rPr>
            </w:pPr>
            <w:r w:rsidRPr="0015549D">
              <w:rPr>
                <w:rFonts w:asciiTheme="majorHAnsi" w:hAnsiTheme="majorHAnsi"/>
              </w:rPr>
              <w:t>Uclan</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1E834E1"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0AD598F8"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D7989BF" w14:textId="77777777" w:rsidR="00402C9D" w:rsidRPr="0015549D" w:rsidRDefault="00402C9D" w:rsidP="00402C9D">
            <w:pPr>
              <w:rPr>
                <w:rFonts w:asciiTheme="majorHAnsi" w:hAnsiTheme="majorHAnsi"/>
              </w:rPr>
            </w:pPr>
            <w:r w:rsidRPr="0015549D">
              <w:rPr>
                <w:rFonts w:asciiTheme="majorHAnsi" w:hAnsiTheme="majorHAnsi"/>
              </w:rPr>
              <w:t>UCL</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AA659F2"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011A08C9"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F5A25D4" w14:textId="77777777" w:rsidR="00402C9D" w:rsidRPr="0015549D" w:rsidRDefault="00402C9D" w:rsidP="00402C9D">
            <w:pPr>
              <w:rPr>
                <w:rFonts w:asciiTheme="majorHAnsi" w:hAnsiTheme="majorHAnsi"/>
              </w:rPr>
            </w:pPr>
            <w:r w:rsidRPr="0015549D">
              <w:rPr>
                <w:rFonts w:asciiTheme="majorHAnsi" w:hAnsiTheme="majorHAnsi"/>
              </w:rPr>
              <w:t>Reading</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06A17A7"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473D010D"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ECFB374" w14:textId="77777777" w:rsidR="00402C9D" w:rsidRPr="0015549D" w:rsidRDefault="00402C9D" w:rsidP="00402C9D">
            <w:pPr>
              <w:rPr>
                <w:rFonts w:asciiTheme="majorHAnsi" w:hAnsiTheme="majorHAnsi"/>
              </w:rPr>
            </w:pPr>
            <w:r w:rsidRPr="0015549D">
              <w:rPr>
                <w:rFonts w:asciiTheme="majorHAnsi" w:hAnsiTheme="majorHAnsi"/>
              </w:rPr>
              <w:t>QMUL</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1244376"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62F96C5D"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A5E1AE1" w14:textId="77777777" w:rsidR="00402C9D" w:rsidRPr="0015549D" w:rsidRDefault="00402C9D" w:rsidP="00402C9D">
            <w:pPr>
              <w:rPr>
                <w:rFonts w:asciiTheme="majorHAnsi" w:hAnsiTheme="majorHAnsi"/>
              </w:rPr>
            </w:pPr>
            <w:r w:rsidRPr="0015549D">
              <w:rPr>
                <w:rFonts w:asciiTheme="majorHAnsi" w:hAnsiTheme="majorHAnsi"/>
              </w:rPr>
              <w:t>Manchester</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739E455"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7EA2F5A7"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5BF23AC" w14:textId="77777777" w:rsidR="00402C9D" w:rsidRPr="0015549D" w:rsidRDefault="00402C9D" w:rsidP="00402C9D">
            <w:pPr>
              <w:rPr>
                <w:rFonts w:asciiTheme="majorHAnsi" w:hAnsiTheme="majorHAnsi"/>
              </w:rPr>
            </w:pPr>
            <w:r w:rsidRPr="0015549D">
              <w:rPr>
                <w:rFonts w:asciiTheme="majorHAnsi" w:hAnsiTheme="majorHAnsi"/>
              </w:rPr>
              <w:t>London School of Economics and Political Science</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0C848EF"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2247577C"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CB6F909" w14:textId="77777777" w:rsidR="00402C9D" w:rsidRPr="0015549D" w:rsidRDefault="00402C9D" w:rsidP="00402C9D">
            <w:pPr>
              <w:rPr>
                <w:rFonts w:asciiTheme="majorHAnsi" w:hAnsiTheme="majorHAnsi"/>
              </w:rPr>
            </w:pPr>
            <w:r w:rsidRPr="0015549D">
              <w:rPr>
                <w:rFonts w:asciiTheme="majorHAnsi" w:hAnsiTheme="majorHAnsi"/>
              </w:rPr>
              <w:t>Goldsmiths</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27CA15E"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4CB11A59"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5F3FCB3" w14:textId="77777777" w:rsidR="00402C9D" w:rsidRPr="0015549D" w:rsidRDefault="00402C9D" w:rsidP="00402C9D">
            <w:pPr>
              <w:rPr>
                <w:rFonts w:asciiTheme="majorHAnsi" w:hAnsiTheme="majorHAnsi"/>
              </w:rPr>
            </w:pPr>
            <w:r w:rsidRPr="0015549D">
              <w:rPr>
                <w:rFonts w:asciiTheme="majorHAnsi" w:hAnsiTheme="majorHAnsi"/>
              </w:rPr>
              <w:t>Exeter</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C3231E7"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4C87D09F"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14CA159" w14:textId="77777777" w:rsidR="00402C9D" w:rsidRPr="0015549D" w:rsidRDefault="00402C9D" w:rsidP="00402C9D">
            <w:pPr>
              <w:rPr>
                <w:rFonts w:asciiTheme="majorHAnsi" w:hAnsiTheme="majorHAnsi"/>
              </w:rPr>
            </w:pPr>
            <w:r w:rsidRPr="0015549D">
              <w:rPr>
                <w:rFonts w:asciiTheme="majorHAnsi" w:hAnsiTheme="majorHAnsi"/>
              </w:rPr>
              <w:t>Bath</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3D6A514"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61E987C4"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15B543B" w14:textId="77777777" w:rsidR="00402C9D" w:rsidRPr="0015549D" w:rsidRDefault="00402C9D" w:rsidP="00402C9D">
            <w:pPr>
              <w:rPr>
                <w:rFonts w:asciiTheme="majorHAnsi" w:hAnsiTheme="majorHAnsi"/>
              </w:rPr>
            </w:pPr>
            <w:r w:rsidRPr="0015549D">
              <w:rPr>
                <w:rFonts w:asciiTheme="majorHAnsi" w:hAnsiTheme="majorHAnsi"/>
              </w:rPr>
              <w:t>Anglia Ruskin University</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7BB278F" w14:textId="77777777" w:rsidR="00402C9D" w:rsidRPr="0015549D" w:rsidRDefault="00402C9D" w:rsidP="00402C9D">
            <w:pPr>
              <w:rPr>
                <w:rFonts w:asciiTheme="majorHAnsi" w:hAnsiTheme="majorHAnsi"/>
              </w:rPr>
            </w:pPr>
            <w:r w:rsidRPr="0015549D">
              <w:rPr>
                <w:rFonts w:asciiTheme="majorHAnsi" w:hAnsiTheme="majorHAnsi"/>
              </w:rPr>
              <w:t>1</w:t>
            </w:r>
          </w:p>
        </w:tc>
      </w:tr>
      <w:tr w:rsidR="00402C9D" w:rsidRPr="0015549D" w14:paraId="3FA66C36"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70A5CEB" w14:textId="77777777" w:rsidR="00402C9D" w:rsidRPr="0015549D" w:rsidRDefault="00402C9D" w:rsidP="00402C9D">
            <w:pPr>
              <w:rPr>
                <w:rFonts w:asciiTheme="majorHAnsi" w:hAnsiTheme="majorHAnsi"/>
              </w:rPr>
            </w:pP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39B80BB" w14:textId="77777777" w:rsidR="00402C9D" w:rsidRPr="0015549D" w:rsidRDefault="00402C9D" w:rsidP="00402C9D">
            <w:pPr>
              <w:rPr>
                <w:rFonts w:asciiTheme="majorHAnsi" w:hAnsiTheme="majorHAnsi"/>
              </w:rPr>
            </w:pPr>
            <w:r w:rsidRPr="0015549D">
              <w:rPr>
                <w:rFonts w:asciiTheme="majorHAnsi" w:hAnsiTheme="majorHAnsi"/>
              </w:rPr>
              <w:t>1</w:t>
            </w:r>
          </w:p>
        </w:tc>
      </w:tr>
    </w:tbl>
    <w:p w14:paraId="6E922B22" w14:textId="77777777" w:rsidR="00402C9D" w:rsidRPr="0015549D" w:rsidRDefault="00402C9D" w:rsidP="00402C9D">
      <w:pPr>
        <w:rPr>
          <w:rFonts w:asciiTheme="majorHAnsi" w:hAnsiTheme="majorHAnsi"/>
        </w:rPr>
      </w:pPr>
    </w:p>
    <w:p w14:paraId="788D972F" w14:textId="77777777" w:rsidR="00402C9D" w:rsidRPr="0015549D" w:rsidRDefault="00402C9D" w:rsidP="00402C9D">
      <w:pPr>
        <w:rPr>
          <w:rFonts w:asciiTheme="majorHAnsi" w:hAnsiTheme="majorHAnsi"/>
        </w:rPr>
      </w:pPr>
      <w:r w:rsidRPr="0015549D">
        <w:rPr>
          <w:rFonts w:asciiTheme="majorHAnsi" w:hAnsiTheme="majorHAnsi"/>
        </w:rPr>
        <w:br/>
      </w:r>
    </w:p>
    <w:p w14:paraId="6AEDCC33" w14:textId="77777777" w:rsidR="00402C9D" w:rsidRPr="0015549D" w:rsidRDefault="00402C9D" w:rsidP="00402C9D">
      <w:pPr>
        <w:rPr>
          <w:rFonts w:asciiTheme="majorHAnsi" w:hAnsiTheme="majorHAnsi"/>
        </w:rPr>
      </w:pPr>
      <w:r w:rsidRPr="0015549D">
        <w:rPr>
          <w:rFonts w:asciiTheme="majorHAnsi" w:hAnsiTheme="majorHAnsi"/>
        </w:rPr>
        <w:br w:type="page"/>
      </w:r>
    </w:p>
    <w:p w14:paraId="3FBFB08C" w14:textId="77777777" w:rsidR="00402C9D" w:rsidRPr="0015549D" w:rsidRDefault="00402C9D" w:rsidP="00402C9D">
      <w:pPr>
        <w:rPr>
          <w:rFonts w:asciiTheme="majorHAnsi" w:hAnsiTheme="majorHAnsi"/>
        </w:rPr>
      </w:pPr>
      <w:r w:rsidRPr="0015549D">
        <w:rPr>
          <w:rFonts w:asciiTheme="majorHAnsi" w:hAnsiTheme="majorHAnsi"/>
        </w:rPr>
        <w:t>Table 4: Subjects Listed</w:t>
      </w:r>
    </w:p>
    <w:p w14:paraId="37E4B39E" w14:textId="77777777" w:rsidR="00402C9D" w:rsidRPr="0015549D" w:rsidRDefault="00402C9D" w:rsidP="00402C9D">
      <w:pPr>
        <w:rPr>
          <w:rFonts w:asciiTheme="majorHAnsi" w:hAnsiTheme="majorHAnsi"/>
        </w:rPr>
      </w:pPr>
    </w:p>
    <w:p w14:paraId="5BCB762F" w14:textId="77777777" w:rsidR="00402C9D" w:rsidRPr="0015549D" w:rsidRDefault="00402C9D" w:rsidP="00402C9D">
      <w:pPr>
        <w:rPr>
          <w:rFonts w:asciiTheme="majorHAnsi" w:hAnsiTheme="majorHAnsi"/>
        </w:rPr>
      </w:pPr>
    </w:p>
    <w:tbl>
      <w:tblPr>
        <w:tblW w:w="0" w:type="auto"/>
        <w:tblLayout w:type="fixed"/>
        <w:tblLook w:val="04A0" w:firstRow="1" w:lastRow="0" w:firstColumn="1" w:lastColumn="0" w:noHBand="0" w:noVBand="1"/>
      </w:tblPr>
      <w:tblGrid>
        <w:gridCol w:w="2268"/>
        <w:gridCol w:w="2160"/>
        <w:gridCol w:w="2160"/>
        <w:gridCol w:w="2160"/>
      </w:tblGrid>
      <w:tr w:rsidR="00402C9D" w:rsidRPr="0015549D" w14:paraId="377F8A83"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781D559" w14:textId="77777777" w:rsidR="00402C9D" w:rsidRPr="0015549D" w:rsidRDefault="00402C9D" w:rsidP="00402C9D">
            <w:pPr>
              <w:rPr>
                <w:rFonts w:asciiTheme="majorHAnsi" w:hAnsiTheme="majorHAnsi"/>
              </w:rPr>
            </w:pPr>
            <w:r w:rsidRPr="0015549D">
              <w:rPr>
                <w:rFonts w:asciiTheme="majorHAnsi" w:hAnsiTheme="majorHAnsi"/>
              </w:rPr>
              <w:t>Animal Sciences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AE27CDE" w14:textId="77777777" w:rsidR="00402C9D" w:rsidRPr="0015549D" w:rsidRDefault="00402C9D" w:rsidP="00402C9D">
            <w:pPr>
              <w:rPr>
                <w:rFonts w:asciiTheme="majorHAnsi" w:hAnsiTheme="majorHAnsi"/>
              </w:rPr>
            </w:pPr>
            <w:r w:rsidRPr="0015549D">
              <w:rPr>
                <w:rFonts w:asciiTheme="majorHAnsi" w:hAnsiTheme="majorHAnsi"/>
              </w:rPr>
              <w:t>Computing Games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DDD19B5" w14:textId="77777777" w:rsidR="00402C9D" w:rsidRPr="0015549D" w:rsidRDefault="00402C9D" w:rsidP="00402C9D">
            <w:pPr>
              <w:rPr>
                <w:rFonts w:asciiTheme="majorHAnsi" w:hAnsiTheme="majorHAnsi"/>
              </w:rPr>
            </w:pPr>
            <w:r w:rsidRPr="0015549D">
              <w:rPr>
                <w:rFonts w:asciiTheme="majorHAnsi" w:hAnsiTheme="majorHAnsi"/>
              </w:rPr>
              <w:t>History</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62FEC0D" w14:textId="77777777" w:rsidR="00402C9D" w:rsidRPr="0015549D" w:rsidRDefault="00402C9D" w:rsidP="00402C9D">
            <w:pPr>
              <w:rPr>
                <w:rFonts w:asciiTheme="majorHAnsi" w:hAnsiTheme="majorHAnsi"/>
              </w:rPr>
            </w:pPr>
            <w:r w:rsidRPr="0015549D">
              <w:rPr>
                <w:rFonts w:asciiTheme="majorHAnsi" w:hAnsiTheme="majorHAnsi"/>
              </w:rPr>
              <w:t>Mathematics</w:t>
            </w:r>
          </w:p>
        </w:tc>
      </w:tr>
      <w:tr w:rsidR="00402C9D" w:rsidRPr="0015549D" w14:paraId="22FFADA1"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2F18A9F" w14:textId="77777777" w:rsidR="00402C9D" w:rsidRPr="0015549D" w:rsidRDefault="00402C9D" w:rsidP="00402C9D">
            <w:pPr>
              <w:rPr>
                <w:rFonts w:asciiTheme="majorHAnsi" w:hAnsiTheme="majorHAnsi"/>
              </w:rPr>
            </w:pPr>
            <w:r w:rsidRPr="0015549D">
              <w:rPr>
                <w:rFonts w:asciiTheme="majorHAnsi" w:hAnsiTheme="majorHAnsi"/>
              </w:rPr>
              <w:t>Biostatistics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75FD717" w14:textId="77777777" w:rsidR="00402C9D" w:rsidRPr="0015549D" w:rsidRDefault="00402C9D" w:rsidP="00402C9D">
            <w:pPr>
              <w:rPr>
                <w:rFonts w:asciiTheme="majorHAnsi" w:hAnsiTheme="majorHAnsi"/>
              </w:rPr>
            </w:pPr>
            <w:r w:rsidRPr="0015549D">
              <w:rPr>
                <w:rFonts w:asciiTheme="majorHAnsi" w:hAnsiTheme="majorHAnsi"/>
              </w:rPr>
              <w:t>Creative Writing</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2CB8BB0" w14:textId="77777777" w:rsidR="00402C9D" w:rsidRPr="0015549D" w:rsidRDefault="00402C9D" w:rsidP="00402C9D">
            <w:pPr>
              <w:rPr>
                <w:rFonts w:asciiTheme="majorHAnsi" w:hAnsiTheme="majorHAnsi"/>
              </w:rPr>
            </w:pPr>
            <w:r w:rsidRPr="0015549D">
              <w:rPr>
                <w:rFonts w:asciiTheme="majorHAnsi" w:hAnsiTheme="majorHAnsi"/>
              </w:rPr>
              <w:t>History</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5BA9C01" w14:textId="77777777" w:rsidR="00402C9D" w:rsidRPr="0015549D" w:rsidRDefault="00402C9D" w:rsidP="00402C9D">
            <w:pPr>
              <w:rPr>
                <w:rFonts w:asciiTheme="majorHAnsi" w:hAnsiTheme="majorHAnsi"/>
              </w:rPr>
            </w:pPr>
            <w:r w:rsidRPr="0015549D">
              <w:rPr>
                <w:rFonts w:asciiTheme="majorHAnsi" w:hAnsiTheme="majorHAnsi"/>
              </w:rPr>
              <w:t>Physics</w:t>
            </w:r>
          </w:p>
        </w:tc>
      </w:tr>
      <w:tr w:rsidR="00402C9D" w:rsidRPr="0015549D" w14:paraId="2573885F"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5B4B61B" w14:textId="77777777" w:rsidR="00402C9D" w:rsidRPr="0015549D" w:rsidRDefault="00402C9D" w:rsidP="00402C9D">
            <w:pPr>
              <w:rPr>
                <w:rFonts w:asciiTheme="majorHAnsi" w:hAnsiTheme="majorHAnsi"/>
              </w:rPr>
            </w:pPr>
            <w:r w:rsidRPr="0015549D">
              <w:rPr>
                <w:rFonts w:asciiTheme="majorHAnsi" w:hAnsiTheme="majorHAnsi"/>
              </w:rPr>
              <w:t>Childrens literature/ education</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0BB01A0" w14:textId="77777777" w:rsidR="00402C9D" w:rsidRPr="0015549D" w:rsidRDefault="00402C9D" w:rsidP="00402C9D">
            <w:pPr>
              <w:rPr>
                <w:rFonts w:asciiTheme="majorHAnsi" w:hAnsiTheme="majorHAnsi"/>
              </w:rPr>
            </w:pPr>
            <w:r w:rsidRPr="0015549D">
              <w:rPr>
                <w:rFonts w:asciiTheme="majorHAnsi" w:hAnsiTheme="majorHAnsi"/>
              </w:rPr>
              <w:t>Ecology</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13A2C77" w14:textId="77777777" w:rsidR="00402C9D" w:rsidRPr="0015549D" w:rsidRDefault="00402C9D" w:rsidP="00402C9D">
            <w:pPr>
              <w:rPr>
                <w:rFonts w:asciiTheme="majorHAnsi" w:hAnsiTheme="majorHAnsi"/>
              </w:rPr>
            </w:pPr>
            <w:r w:rsidRPr="0015549D">
              <w:rPr>
                <w:rFonts w:asciiTheme="majorHAnsi" w:hAnsiTheme="majorHAnsi"/>
              </w:rPr>
              <w:t>History</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FC8CD2A" w14:textId="77777777" w:rsidR="00402C9D" w:rsidRPr="0015549D" w:rsidRDefault="00402C9D" w:rsidP="00402C9D">
            <w:pPr>
              <w:rPr>
                <w:rFonts w:asciiTheme="majorHAnsi" w:hAnsiTheme="majorHAnsi"/>
              </w:rPr>
            </w:pPr>
            <w:r w:rsidRPr="0015549D">
              <w:rPr>
                <w:rFonts w:asciiTheme="majorHAnsi" w:hAnsiTheme="majorHAnsi"/>
              </w:rPr>
              <w:t>Plant Science</w:t>
            </w:r>
          </w:p>
        </w:tc>
      </w:tr>
      <w:tr w:rsidR="00402C9D" w:rsidRPr="0015549D" w14:paraId="3BA5E348"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C435C42" w14:textId="77777777" w:rsidR="00402C9D" w:rsidRPr="0015549D" w:rsidRDefault="00402C9D" w:rsidP="00402C9D">
            <w:pPr>
              <w:rPr>
                <w:rFonts w:asciiTheme="majorHAnsi" w:hAnsiTheme="majorHAnsi"/>
              </w:rPr>
            </w:pPr>
            <w:r w:rsidRPr="0015549D">
              <w:rPr>
                <w:rFonts w:asciiTheme="majorHAnsi" w:hAnsiTheme="majorHAnsi"/>
              </w:rPr>
              <w:t>Classics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F372F36" w14:textId="77777777" w:rsidR="00402C9D" w:rsidRPr="0015549D" w:rsidRDefault="00402C9D" w:rsidP="00402C9D">
            <w:pPr>
              <w:rPr>
                <w:rFonts w:asciiTheme="majorHAnsi" w:hAnsiTheme="majorHAnsi"/>
              </w:rPr>
            </w:pPr>
            <w:r w:rsidRPr="0015549D">
              <w:rPr>
                <w:rFonts w:asciiTheme="majorHAnsi" w:hAnsiTheme="majorHAnsi"/>
              </w:rPr>
              <w:t>Engineering</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31AFF4A" w14:textId="77777777" w:rsidR="00402C9D" w:rsidRPr="0015549D" w:rsidRDefault="00402C9D" w:rsidP="00402C9D">
            <w:pPr>
              <w:rPr>
                <w:rFonts w:asciiTheme="majorHAnsi" w:hAnsiTheme="majorHAnsi"/>
              </w:rPr>
            </w:pPr>
            <w:r w:rsidRPr="0015549D">
              <w:rPr>
                <w:rFonts w:asciiTheme="majorHAnsi" w:hAnsiTheme="majorHAnsi"/>
              </w:rPr>
              <w:t>Humanities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DC07719" w14:textId="77777777" w:rsidR="00402C9D" w:rsidRPr="0015549D" w:rsidRDefault="00402C9D" w:rsidP="00402C9D">
            <w:pPr>
              <w:rPr>
                <w:rFonts w:asciiTheme="majorHAnsi" w:hAnsiTheme="majorHAnsi"/>
              </w:rPr>
            </w:pPr>
            <w:r w:rsidRPr="0015549D">
              <w:rPr>
                <w:rFonts w:asciiTheme="majorHAnsi" w:hAnsiTheme="majorHAnsi"/>
              </w:rPr>
              <w:t>Politics</w:t>
            </w:r>
          </w:p>
        </w:tc>
      </w:tr>
      <w:tr w:rsidR="00402C9D" w:rsidRPr="0015549D" w14:paraId="4DCE0A4F"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60D1BE4" w14:textId="77777777" w:rsidR="00402C9D" w:rsidRPr="0015549D" w:rsidRDefault="00402C9D" w:rsidP="00402C9D">
            <w:pPr>
              <w:rPr>
                <w:rFonts w:asciiTheme="majorHAnsi" w:hAnsiTheme="majorHAnsi"/>
              </w:rPr>
            </w:pPr>
            <w:r w:rsidRPr="0015549D">
              <w:rPr>
                <w:rFonts w:asciiTheme="majorHAnsi" w:hAnsiTheme="majorHAnsi"/>
              </w:rPr>
              <w:t>comp. sci</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FF3F8C2" w14:textId="77777777" w:rsidR="00402C9D" w:rsidRPr="0015549D" w:rsidRDefault="00402C9D" w:rsidP="00402C9D">
            <w:pPr>
              <w:rPr>
                <w:rFonts w:asciiTheme="majorHAnsi" w:hAnsiTheme="majorHAnsi"/>
              </w:rPr>
            </w:pPr>
            <w:r w:rsidRPr="0015549D">
              <w:rPr>
                <w:rFonts w:asciiTheme="majorHAnsi" w:hAnsiTheme="majorHAnsi"/>
              </w:rPr>
              <w:t>English</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D9AF8C6" w14:textId="77777777" w:rsidR="00402C9D" w:rsidRPr="0015549D" w:rsidRDefault="00402C9D" w:rsidP="00402C9D">
            <w:pPr>
              <w:rPr>
                <w:rFonts w:asciiTheme="majorHAnsi" w:hAnsiTheme="majorHAnsi"/>
              </w:rPr>
            </w:pPr>
            <w:r w:rsidRPr="0015549D">
              <w:rPr>
                <w:rFonts w:asciiTheme="majorHAnsi" w:hAnsiTheme="majorHAnsi"/>
              </w:rPr>
              <w:t>Humanities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D46BD03" w14:textId="77777777" w:rsidR="00402C9D" w:rsidRPr="0015549D" w:rsidRDefault="00402C9D" w:rsidP="00402C9D">
            <w:pPr>
              <w:rPr>
                <w:rFonts w:asciiTheme="majorHAnsi" w:hAnsiTheme="majorHAnsi"/>
              </w:rPr>
            </w:pPr>
            <w:r w:rsidRPr="0015549D">
              <w:rPr>
                <w:rFonts w:asciiTheme="majorHAnsi" w:hAnsiTheme="majorHAnsi"/>
              </w:rPr>
              <w:t>Visual Cultures</w:t>
            </w:r>
          </w:p>
        </w:tc>
      </w:tr>
      <w:tr w:rsidR="00402C9D" w:rsidRPr="0015549D" w14:paraId="0B3C2C0C"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46E5A07" w14:textId="77777777" w:rsidR="00402C9D" w:rsidRPr="0015549D" w:rsidRDefault="00402C9D" w:rsidP="00402C9D">
            <w:pPr>
              <w:rPr>
                <w:rFonts w:asciiTheme="majorHAnsi" w:hAnsiTheme="majorHAnsi"/>
              </w:rPr>
            </w:pPr>
            <w:r w:rsidRPr="0015549D">
              <w:rPr>
                <w:rFonts w:asciiTheme="majorHAnsi" w:hAnsiTheme="majorHAnsi"/>
              </w:rPr>
              <w:t>Computer Science</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4880BCDF" w14:textId="77777777" w:rsidR="00402C9D" w:rsidRPr="0015549D" w:rsidRDefault="00402C9D" w:rsidP="00402C9D">
            <w:pPr>
              <w:rPr>
                <w:rFonts w:asciiTheme="majorHAnsi" w:hAnsiTheme="majorHAnsi"/>
              </w:rPr>
            </w:pPr>
            <w:r w:rsidRPr="0015549D">
              <w:rPr>
                <w:rFonts w:asciiTheme="majorHAnsi" w:hAnsiTheme="majorHAnsi"/>
              </w:rPr>
              <w:t>English Literature</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DDA9A72" w14:textId="77777777" w:rsidR="00402C9D" w:rsidRPr="0015549D" w:rsidRDefault="00402C9D" w:rsidP="00402C9D">
            <w:pPr>
              <w:rPr>
                <w:rFonts w:asciiTheme="majorHAnsi" w:hAnsiTheme="majorHAnsi"/>
              </w:rPr>
            </w:pPr>
            <w:r w:rsidRPr="0015549D">
              <w:rPr>
                <w:rFonts w:asciiTheme="majorHAnsi" w:hAnsiTheme="majorHAnsi"/>
              </w:rPr>
              <w:t>Information Studies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663BC51" w14:textId="77777777" w:rsidR="00402C9D" w:rsidRPr="0015549D" w:rsidRDefault="00402C9D" w:rsidP="00402C9D">
            <w:pPr>
              <w:rPr>
                <w:rFonts w:asciiTheme="majorHAnsi" w:hAnsiTheme="majorHAnsi"/>
              </w:rPr>
            </w:pPr>
            <w:r w:rsidRPr="0015549D">
              <w:rPr>
                <w:rFonts w:asciiTheme="majorHAnsi" w:hAnsiTheme="majorHAnsi"/>
              </w:rPr>
              <w:t>Wearable Technology</w:t>
            </w:r>
          </w:p>
        </w:tc>
      </w:tr>
      <w:tr w:rsidR="00402C9D" w:rsidRPr="0015549D" w14:paraId="4E67CB72" w14:textId="77777777" w:rsidTr="00402C9D">
        <w:tc>
          <w:tcPr>
            <w:tcW w:w="226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E7279D0" w14:textId="77777777" w:rsidR="00402C9D" w:rsidRPr="0015549D" w:rsidRDefault="00402C9D" w:rsidP="00402C9D">
            <w:pPr>
              <w:rPr>
                <w:rFonts w:asciiTheme="majorHAnsi" w:hAnsiTheme="majorHAnsi"/>
              </w:rPr>
            </w:pP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28B7F5E8" w14:textId="77777777" w:rsidR="00402C9D" w:rsidRPr="0015549D" w:rsidRDefault="00402C9D" w:rsidP="00402C9D">
            <w:pPr>
              <w:rPr>
                <w:rFonts w:asciiTheme="majorHAnsi" w:hAnsiTheme="majorHAnsi"/>
              </w:rPr>
            </w:pPr>
            <w:r w:rsidRPr="0015549D">
              <w:rPr>
                <w:rFonts w:asciiTheme="majorHAnsi" w:hAnsiTheme="majorHAnsi"/>
              </w:rPr>
              <w:t>English literature</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4619ADA" w14:textId="77777777" w:rsidR="00402C9D" w:rsidRPr="0015549D" w:rsidRDefault="00402C9D" w:rsidP="00402C9D">
            <w:pPr>
              <w:rPr>
                <w:rFonts w:asciiTheme="majorHAnsi" w:hAnsiTheme="majorHAnsi"/>
              </w:rPr>
            </w:pPr>
            <w:r w:rsidRPr="0015549D">
              <w:rPr>
                <w:rFonts w:asciiTheme="majorHAnsi" w:hAnsiTheme="majorHAnsi"/>
              </w:rPr>
              <w:t>Life Sciences</w:t>
            </w:r>
          </w:p>
        </w:tc>
        <w:tc>
          <w:tcPr>
            <w:tcW w:w="216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1F7E614F" w14:textId="77777777" w:rsidR="00402C9D" w:rsidRPr="0015549D" w:rsidRDefault="00402C9D" w:rsidP="00402C9D">
            <w:pPr>
              <w:rPr>
                <w:rFonts w:asciiTheme="majorHAnsi" w:hAnsiTheme="majorHAnsi"/>
              </w:rPr>
            </w:pPr>
          </w:p>
        </w:tc>
      </w:tr>
    </w:tbl>
    <w:p w14:paraId="7EF4B3A5" w14:textId="77777777" w:rsidR="00402C9D" w:rsidRPr="0015549D" w:rsidRDefault="00402C9D" w:rsidP="00402C9D">
      <w:pPr>
        <w:rPr>
          <w:rFonts w:asciiTheme="majorHAnsi" w:hAnsiTheme="majorHAnsi"/>
        </w:rPr>
      </w:pPr>
    </w:p>
    <w:p w14:paraId="0C9CBBFA" w14:textId="77777777" w:rsidR="00402C9D" w:rsidRPr="0015549D" w:rsidRDefault="00402C9D" w:rsidP="00402C9D">
      <w:pPr>
        <w:rPr>
          <w:rFonts w:asciiTheme="majorHAnsi" w:hAnsiTheme="majorHAnsi"/>
        </w:rPr>
      </w:pPr>
    </w:p>
    <w:p w14:paraId="73E4232F" w14:textId="77777777" w:rsidR="00402C9D" w:rsidRPr="0015549D" w:rsidRDefault="00402C9D" w:rsidP="00402C9D">
      <w:pPr>
        <w:rPr>
          <w:rFonts w:asciiTheme="majorHAnsi" w:hAnsiTheme="majorHAnsi"/>
        </w:rPr>
      </w:pPr>
      <w:r w:rsidRPr="0015549D">
        <w:rPr>
          <w:rFonts w:asciiTheme="majorHAnsi" w:hAnsiTheme="majorHAnsi"/>
        </w:rPr>
        <w:t>Table 5: Subjects grouped.</w:t>
      </w:r>
    </w:p>
    <w:p w14:paraId="1226B937" w14:textId="77777777" w:rsidR="00402C9D" w:rsidRPr="0015549D" w:rsidRDefault="00402C9D" w:rsidP="00402C9D">
      <w:pPr>
        <w:rPr>
          <w:rFonts w:asciiTheme="majorHAnsi" w:hAnsiTheme="majorHAnsi"/>
        </w:rPr>
      </w:pPr>
    </w:p>
    <w:p w14:paraId="729C1F43" w14:textId="77777777" w:rsidR="00402C9D" w:rsidRPr="0015549D" w:rsidRDefault="00402C9D" w:rsidP="00402C9D">
      <w:pPr>
        <w:rPr>
          <w:rFonts w:asciiTheme="majorHAnsi" w:hAnsiTheme="majorHAnsi"/>
        </w:rPr>
      </w:pPr>
    </w:p>
    <w:tbl>
      <w:tblPr>
        <w:tblW w:w="0" w:type="auto"/>
        <w:tblLayout w:type="fixed"/>
        <w:tblLook w:val="04A0" w:firstRow="1" w:lastRow="0" w:firstColumn="1" w:lastColumn="0" w:noHBand="0" w:noVBand="1"/>
      </w:tblPr>
      <w:tblGrid>
        <w:gridCol w:w="4428"/>
        <w:gridCol w:w="4320"/>
      </w:tblGrid>
      <w:tr w:rsidR="00402C9D" w:rsidRPr="0015549D" w14:paraId="031C102A"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A683497" w14:textId="77777777" w:rsidR="00402C9D" w:rsidRPr="0015549D" w:rsidRDefault="00402C9D" w:rsidP="00402C9D">
            <w:pPr>
              <w:rPr>
                <w:rFonts w:asciiTheme="majorHAnsi" w:hAnsiTheme="majorHAnsi"/>
              </w:rPr>
            </w:pPr>
            <w:r w:rsidRPr="0015549D">
              <w:rPr>
                <w:rFonts w:asciiTheme="majorHAnsi" w:hAnsiTheme="majorHAnsi"/>
              </w:rPr>
              <w:t>Literature</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AB66A62" w14:textId="77777777" w:rsidR="00402C9D" w:rsidRPr="0015549D" w:rsidRDefault="00402C9D" w:rsidP="00402C9D">
            <w:pPr>
              <w:rPr>
                <w:rFonts w:asciiTheme="majorHAnsi" w:hAnsiTheme="majorHAnsi"/>
              </w:rPr>
            </w:pPr>
            <w:r w:rsidRPr="0015549D">
              <w:rPr>
                <w:rFonts w:asciiTheme="majorHAnsi" w:hAnsiTheme="majorHAnsi"/>
              </w:rPr>
              <w:t>5</w:t>
            </w:r>
          </w:p>
        </w:tc>
      </w:tr>
      <w:tr w:rsidR="00402C9D" w:rsidRPr="0015549D" w14:paraId="58949095"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6A4D793" w14:textId="77777777" w:rsidR="00402C9D" w:rsidRPr="0015549D" w:rsidRDefault="00402C9D" w:rsidP="00402C9D">
            <w:pPr>
              <w:rPr>
                <w:rFonts w:asciiTheme="majorHAnsi" w:hAnsiTheme="majorHAnsi"/>
              </w:rPr>
            </w:pPr>
            <w:r w:rsidRPr="0015549D">
              <w:rPr>
                <w:rFonts w:asciiTheme="majorHAnsi" w:hAnsiTheme="majorHAnsi"/>
              </w:rPr>
              <w:t>History</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CEF04B6" w14:textId="77777777" w:rsidR="00402C9D" w:rsidRPr="0015549D" w:rsidRDefault="00402C9D" w:rsidP="00402C9D">
            <w:pPr>
              <w:rPr>
                <w:rFonts w:asciiTheme="majorHAnsi" w:hAnsiTheme="majorHAnsi"/>
              </w:rPr>
            </w:pPr>
            <w:r w:rsidRPr="0015549D">
              <w:rPr>
                <w:rFonts w:asciiTheme="majorHAnsi" w:hAnsiTheme="majorHAnsi"/>
              </w:rPr>
              <w:t>3</w:t>
            </w:r>
          </w:p>
        </w:tc>
      </w:tr>
      <w:tr w:rsidR="00402C9D" w:rsidRPr="0015549D" w14:paraId="7F306E42"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67B957F" w14:textId="77777777" w:rsidR="00402C9D" w:rsidRPr="0015549D" w:rsidRDefault="00402C9D" w:rsidP="00402C9D">
            <w:pPr>
              <w:rPr>
                <w:rFonts w:asciiTheme="majorHAnsi" w:hAnsiTheme="majorHAnsi"/>
              </w:rPr>
            </w:pPr>
            <w:r w:rsidRPr="0015549D">
              <w:rPr>
                <w:rFonts w:asciiTheme="majorHAnsi" w:hAnsiTheme="majorHAnsi"/>
              </w:rPr>
              <w:t>Humanities</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E22FC28" w14:textId="77777777" w:rsidR="00402C9D" w:rsidRPr="0015549D" w:rsidRDefault="00402C9D" w:rsidP="00402C9D">
            <w:pPr>
              <w:rPr>
                <w:rFonts w:asciiTheme="majorHAnsi" w:hAnsiTheme="majorHAnsi"/>
              </w:rPr>
            </w:pPr>
            <w:r w:rsidRPr="0015549D">
              <w:rPr>
                <w:rFonts w:asciiTheme="majorHAnsi" w:hAnsiTheme="majorHAnsi"/>
              </w:rPr>
              <w:t>6</w:t>
            </w:r>
          </w:p>
        </w:tc>
      </w:tr>
      <w:tr w:rsidR="00402C9D" w:rsidRPr="0015549D" w14:paraId="023583F8"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002D11E" w14:textId="77777777" w:rsidR="00402C9D" w:rsidRPr="0015549D" w:rsidRDefault="00402C9D" w:rsidP="00402C9D">
            <w:pPr>
              <w:rPr>
                <w:rFonts w:asciiTheme="majorHAnsi" w:hAnsiTheme="majorHAnsi"/>
              </w:rPr>
            </w:pPr>
            <w:r w:rsidRPr="0015549D">
              <w:rPr>
                <w:rFonts w:asciiTheme="majorHAnsi" w:hAnsiTheme="majorHAnsi"/>
              </w:rPr>
              <w:t>Bio sciences</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071D182F" w14:textId="77777777" w:rsidR="00402C9D" w:rsidRPr="0015549D" w:rsidRDefault="00402C9D" w:rsidP="00402C9D">
            <w:pPr>
              <w:rPr>
                <w:rFonts w:asciiTheme="majorHAnsi" w:hAnsiTheme="majorHAnsi"/>
              </w:rPr>
            </w:pPr>
            <w:r w:rsidRPr="0015549D">
              <w:rPr>
                <w:rFonts w:asciiTheme="majorHAnsi" w:hAnsiTheme="majorHAnsi"/>
              </w:rPr>
              <w:t>5</w:t>
            </w:r>
          </w:p>
        </w:tc>
      </w:tr>
      <w:tr w:rsidR="00402C9D" w:rsidRPr="0015549D" w14:paraId="4DF1FDBE"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A146794" w14:textId="77777777" w:rsidR="00402C9D" w:rsidRPr="0015549D" w:rsidRDefault="00402C9D" w:rsidP="00402C9D">
            <w:pPr>
              <w:rPr>
                <w:rFonts w:asciiTheme="majorHAnsi" w:hAnsiTheme="majorHAnsi"/>
              </w:rPr>
            </w:pPr>
            <w:r w:rsidRPr="0015549D">
              <w:rPr>
                <w:rFonts w:asciiTheme="majorHAnsi" w:hAnsiTheme="majorHAnsi"/>
              </w:rPr>
              <w:t>Computing sciences or engineering</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BD67922" w14:textId="77777777" w:rsidR="00402C9D" w:rsidRPr="0015549D" w:rsidRDefault="00402C9D" w:rsidP="00402C9D">
            <w:pPr>
              <w:rPr>
                <w:rFonts w:asciiTheme="majorHAnsi" w:hAnsiTheme="majorHAnsi"/>
              </w:rPr>
            </w:pPr>
            <w:r w:rsidRPr="0015549D">
              <w:rPr>
                <w:rFonts w:asciiTheme="majorHAnsi" w:hAnsiTheme="majorHAnsi"/>
              </w:rPr>
              <w:t>3</w:t>
            </w:r>
          </w:p>
        </w:tc>
      </w:tr>
      <w:tr w:rsidR="00402C9D" w:rsidRPr="0015549D" w14:paraId="12A25498"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57A04D8B" w14:textId="77777777" w:rsidR="00402C9D" w:rsidRPr="0015549D" w:rsidRDefault="00402C9D" w:rsidP="00402C9D">
            <w:pPr>
              <w:rPr>
                <w:rFonts w:asciiTheme="majorHAnsi" w:hAnsiTheme="majorHAnsi"/>
              </w:rPr>
            </w:pPr>
            <w:r w:rsidRPr="0015549D">
              <w:rPr>
                <w:rFonts w:asciiTheme="majorHAnsi" w:hAnsiTheme="majorHAnsi"/>
              </w:rPr>
              <w:t>Engineering or design</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3BCBC070" w14:textId="77777777" w:rsidR="00402C9D" w:rsidRPr="0015549D" w:rsidRDefault="00402C9D" w:rsidP="00402C9D">
            <w:pPr>
              <w:rPr>
                <w:rFonts w:asciiTheme="majorHAnsi" w:hAnsiTheme="majorHAnsi"/>
              </w:rPr>
            </w:pPr>
            <w:r w:rsidRPr="0015549D">
              <w:rPr>
                <w:rFonts w:asciiTheme="majorHAnsi" w:hAnsiTheme="majorHAnsi"/>
              </w:rPr>
              <w:t>2</w:t>
            </w:r>
          </w:p>
        </w:tc>
      </w:tr>
      <w:tr w:rsidR="00402C9D" w:rsidRPr="0015549D" w14:paraId="34255A99" w14:textId="77777777" w:rsidTr="00402C9D">
        <w:tc>
          <w:tcPr>
            <w:tcW w:w="4428"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7893FEC4" w14:textId="77777777" w:rsidR="00402C9D" w:rsidRPr="0015549D" w:rsidRDefault="00402C9D" w:rsidP="00402C9D">
            <w:pPr>
              <w:rPr>
                <w:rFonts w:asciiTheme="majorHAnsi" w:hAnsiTheme="majorHAnsi"/>
              </w:rPr>
            </w:pPr>
            <w:r w:rsidRPr="0015549D">
              <w:rPr>
                <w:rFonts w:asciiTheme="majorHAnsi" w:hAnsiTheme="majorHAnsi"/>
              </w:rPr>
              <w:t>Pure science/maths</w:t>
            </w:r>
          </w:p>
        </w:tc>
        <w:tc>
          <w:tcPr>
            <w:tcW w:w="4320" w:type="dxa"/>
            <w:tcBorders>
              <w:top w:val="single" w:sz="8" w:space="0" w:color="BFBFBF"/>
              <w:left w:val="single" w:sz="8" w:space="0" w:color="BFBFBF"/>
              <w:bottom w:val="single" w:sz="8" w:space="0" w:color="BFBFBF"/>
              <w:right w:val="single" w:sz="8" w:space="0" w:color="BFBFBF"/>
            </w:tcBorders>
            <w:tcMar>
              <w:top w:w="100" w:type="dxa"/>
              <w:right w:w="100" w:type="dxa"/>
            </w:tcMar>
            <w:vAlign w:val="center"/>
          </w:tcPr>
          <w:p w14:paraId="60A1A434" w14:textId="77777777" w:rsidR="00402C9D" w:rsidRPr="0015549D" w:rsidRDefault="00402C9D" w:rsidP="00402C9D">
            <w:pPr>
              <w:rPr>
                <w:rFonts w:asciiTheme="majorHAnsi" w:hAnsiTheme="majorHAnsi"/>
              </w:rPr>
            </w:pPr>
            <w:r w:rsidRPr="0015549D">
              <w:rPr>
                <w:rFonts w:asciiTheme="majorHAnsi" w:hAnsiTheme="majorHAnsi"/>
              </w:rPr>
              <w:t>2</w:t>
            </w:r>
          </w:p>
        </w:tc>
      </w:tr>
    </w:tbl>
    <w:p w14:paraId="18117527" w14:textId="77777777" w:rsidR="00402C9D" w:rsidRPr="0015549D" w:rsidRDefault="00402C9D" w:rsidP="00402C9D">
      <w:pPr>
        <w:rPr>
          <w:rFonts w:asciiTheme="majorHAnsi" w:hAnsiTheme="majorHAnsi"/>
        </w:rPr>
      </w:pPr>
    </w:p>
    <w:p w14:paraId="70C81D46" w14:textId="77777777" w:rsidR="00402C9D" w:rsidRPr="0015549D" w:rsidRDefault="00402C9D" w:rsidP="00402C9D">
      <w:pPr>
        <w:rPr>
          <w:rFonts w:asciiTheme="majorHAnsi" w:hAnsiTheme="majorHAnsi"/>
        </w:rPr>
      </w:pPr>
    </w:p>
    <w:p w14:paraId="48180AE7" w14:textId="77777777" w:rsidR="00402C9D" w:rsidRPr="0015549D" w:rsidRDefault="00402C9D" w:rsidP="00402C9D">
      <w:pPr>
        <w:rPr>
          <w:rFonts w:asciiTheme="majorHAnsi" w:hAnsiTheme="majorHAnsi"/>
        </w:rPr>
        <w:sectPr w:rsidR="00402C9D" w:rsidRPr="0015549D" w:rsidSect="00402C9D">
          <w:footerReference w:type="even" r:id="rId9"/>
          <w:footerReference w:type="default" r:id="rId10"/>
          <w:pgSz w:w="11900" w:h="16840"/>
          <w:pgMar w:top="1440" w:right="1800" w:bottom="1440" w:left="1800" w:header="708" w:footer="708" w:gutter="0"/>
          <w:cols w:space="708"/>
          <w:docGrid w:linePitch="360"/>
        </w:sectPr>
      </w:pPr>
    </w:p>
    <w:p w14:paraId="5D671F26" w14:textId="77777777" w:rsidR="00402C9D" w:rsidRPr="0015549D" w:rsidRDefault="00402C9D" w:rsidP="00402C9D">
      <w:pPr>
        <w:rPr>
          <w:rFonts w:asciiTheme="majorHAnsi" w:hAnsiTheme="majorHAnsi"/>
        </w:rPr>
      </w:pPr>
      <w:r w:rsidRPr="0015549D">
        <w:rPr>
          <w:rFonts w:asciiTheme="majorHAnsi" w:hAnsiTheme="majorHAnsi"/>
          <w:noProof/>
          <w:lang w:val="en-US"/>
        </w:rPr>
        <w:drawing>
          <wp:inline distT="0" distB="0" distL="0" distR="0" wp14:anchorId="0FFA260A" wp14:editId="0A921A4A">
            <wp:extent cx="7620000" cy="3429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0" cy="3429000"/>
                    </a:xfrm>
                    <a:prstGeom prst="rect">
                      <a:avLst/>
                    </a:prstGeom>
                    <a:noFill/>
                    <a:ln>
                      <a:noFill/>
                    </a:ln>
                  </pic:spPr>
                </pic:pic>
              </a:graphicData>
            </a:graphic>
          </wp:inline>
        </w:drawing>
      </w:r>
    </w:p>
    <w:p w14:paraId="5822EFD6" w14:textId="77777777" w:rsidR="00402C9D" w:rsidRPr="0015549D" w:rsidRDefault="00402C9D" w:rsidP="00402C9D">
      <w:pPr>
        <w:rPr>
          <w:rFonts w:asciiTheme="majorHAnsi" w:hAnsiTheme="majorHAnsi"/>
        </w:rPr>
      </w:pPr>
      <w:r w:rsidRPr="0015549D">
        <w:rPr>
          <w:rFonts w:asciiTheme="majorHAnsi" w:hAnsiTheme="majorHAnsi"/>
        </w:rPr>
        <w:t>Fig. 1:  Affecting Issues</w:t>
      </w:r>
    </w:p>
    <w:p w14:paraId="4F57C852" w14:textId="77777777" w:rsidR="00402C9D" w:rsidRPr="0015549D" w:rsidRDefault="00402C9D" w:rsidP="00402C9D">
      <w:pPr>
        <w:rPr>
          <w:rFonts w:asciiTheme="majorHAnsi" w:hAnsiTheme="majorHAnsi"/>
        </w:rPr>
      </w:pPr>
      <w:r w:rsidRPr="0015549D">
        <w:rPr>
          <w:rFonts w:asciiTheme="majorHAnsi" w:hAnsiTheme="majorHAnsi"/>
        </w:rPr>
        <w:br w:type="page"/>
      </w:r>
    </w:p>
    <w:p w14:paraId="75ACDAFC" w14:textId="77777777" w:rsidR="00402C9D" w:rsidRPr="0015549D" w:rsidRDefault="00402C9D" w:rsidP="00402C9D">
      <w:pPr>
        <w:rPr>
          <w:rFonts w:asciiTheme="majorHAnsi" w:hAnsiTheme="majorHAnsi"/>
        </w:rPr>
        <w:sectPr w:rsidR="00402C9D" w:rsidRPr="0015549D" w:rsidSect="00402C9D">
          <w:pgSz w:w="16840" w:h="11900" w:orient="landscape"/>
          <w:pgMar w:top="1800" w:right="1440" w:bottom="1800" w:left="1440" w:header="708" w:footer="708" w:gutter="0"/>
          <w:cols w:space="708"/>
          <w:docGrid w:linePitch="360"/>
        </w:sectPr>
      </w:pPr>
    </w:p>
    <w:p w14:paraId="0359F6A7" w14:textId="77777777" w:rsidR="00402C9D" w:rsidRPr="0015549D" w:rsidRDefault="00402C9D" w:rsidP="00402C9D">
      <w:pPr>
        <w:rPr>
          <w:rFonts w:asciiTheme="majorHAnsi" w:hAnsiTheme="majorHAnsi"/>
        </w:rPr>
      </w:pPr>
      <w:r w:rsidRPr="0015549D">
        <w:rPr>
          <w:rFonts w:asciiTheme="majorHAnsi" w:hAnsiTheme="majorHAnsi"/>
        </w:rPr>
        <w:t>Table 6: Affecting Issues</w:t>
      </w:r>
    </w:p>
    <w:p w14:paraId="2D5816F2" w14:textId="77777777" w:rsidR="00402C9D" w:rsidRPr="0015549D" w:rsidRDefault="00402C9D" w:rsidP="00402C9D">
      <w:pPr>
        <w:rPr>
          <w:rFonts w:asciiTheme="majorHAnsi" w:hAnsiTheme="majorHAnsi"/>
        </w:rPr>
      </w:pPr>
    </w:p>
    <w:tbl>
      <w:tblPr>
        <w:tblStyle w:val="TableGrid"/>
        <w:tblW w:w="0" w:type="auto"/>
        <w:tblLook w:val="04A0" w:firstRow="1" w:lastRow="0" w:firstColumn="1" w:lastColumn="0" w:noHBand="0" w:noVBand="1"/>
      </w:tblPr>
      <w:tblGrid>
        <w:gridCol w:w="2838"/>
        <w:gridCol w:w="2839"/>
        <w:gridCol w:w="2839"/>
      </w:tblGrid>
      <w:tr w:rsidR="00402C9D" w:rsidRPr="0015549D" w14:paraId="3C097200" w14:textId="77777777" w:rsidTr="00402C9D">
        <w:tc>
          <w:tcPr>
            <w:tcW w:w="2838" w:type="dxa"/>
          </w:tcPr>
          <w:p w14:paraId="2775172F" w14:textId="77777777" w:rsidR="00402C9D" w:rsidRPr="0015549D" w:rsidRDefault="00402C9D" w:rsidP="00402C9D">
            <w:pPr>
              <w:rPr>
                <w:rFonts w:asciiTheme="majorHAnsi" w:hAnsiTheme="majorHAnsi"/>
              </w:rPr>
            </w:pPr>
            <w:r w:rsidRPr="0015549D">
              <w:rPr>
                <w:rFonts w:asciiTheme="majorHAnsi" w:hAnsiTheme="majorHAnsi"/>
              </w:rPr>
              <w:t>Issue</w:t>
            </w:r>
          </w:p>
        </w:tc>
        <w:tc>
          <w:tcPr>
            <w:tcW w:w="2839" w:type="dxa"/>
          </w:tcPr>
          <w:p w14:paraId="520734AC" w14:textId="77777777" w:rsidR="00402C9D" w:rsidRPr="0015549D" w:rsidRDefault="00402C9D" w:rsidP="00402C9D">
            <w:pPr>
              <w:rPr>
                <w:rFonts w:asciiTheme="majorHAnsi" w:hAnsiTheme="majorHAnsi"/>
              </w:rPr>
            </w:pPr>
            <w:r w:rsidRPr="0015549D">
              <w:rPr>
                <w:rFonts w:asciiTheme="majorHAnsi" w:hAnsiTheme="majorHAnsi"/>
              </w:rPr>
              <w:t>Number</w:t>
            </w:r>
          </w:p>
        </w:tc>
        <w:tc>
          <w:tcPr>
            <w:tcW w:w="2839" w:type="dxa"/>
          </w:tcPr>
          <w:p w14:paraId="797C9913" w14:textId="77777777" w:rsidR="00402C9D" w:rsidRPr="0015549D" w:rsidRDefault="00402C9D" w:rsidP="00402C9D">
            <w:pPr>
              <w:rPr>
                <w:rFonts w:asciiTheme="majorHAnsi" w:hAnsiTheme="majorHAnsi"/>
              </w:rPr>
            </w:pPr>
            <w:r w:rsidRPr="0015549D">
              <w:rPr>
                <w:rFonts w:asciiTheme="majorHAnsi" w:hAnsiTheme="majorHAnsi"/>
              </w:rPr>
              <w:t>%</w:t>
            </w:r>
          </w:p>
        </w:tc>
      </w:tr>
      <w:tr w:rsidR="00402C9D" w:rsidRPr="0015549D" w14:paraId="242C1F23" w14:textId="77777777" w:rsidTr="00402C9D">
        <w:tc>
          <w:tcPr>
            <w:tcW w:w="2838" w:type="dxa"/>
          </w:tcPr>
          <w:p w14:paraId="51674CD4" w14:textId="77777777" w:rsidR="00402C9D" w:rsidRPr="0015549D" w:rsidRDefault="00402C9D" w:rsidP="00402C9D">
            <w:pPr>
              <w:rPr>
                <w:rFonts w:asciiTheme="majorHAnsi" w:hAnsiTheme="majorHAnsi"/>
              </w:rPr>
            </w:pPr>
            <w:r w:rsidRPr="0015549D">
              <w:rPr>
                <w:rFonts w:asciiTheme="majorHAnsi" w:hAnsiTheme="majorHAnsi"/>
              </w:rPr>
              <w:t>Audio</w:t>
            </w:r>
          </w:p>
        </w:tc>
        <w:tc>
          <w:tcPr>
            <w:tcW w:w="2839" w:type="dxa"/>
          </w:tcPr>
          <w:p w14:paraId="02FB5143" w14:textId="77777777" w:rsidR="00402C9D" w:rsidRPr="0015549D" w:rsidRDefault="00402C9D" w:rsidP="00402C9D">
            <w:pPr>
              <w:rPr>
                <w:rFonts w:asciiTheme="majorHAnsi" w:hAnsiTheme="majorHAnsi"/>
              </w:rPr>
            </w:pPr>
          </w:p>
        </w:tc>
        <w:tc>
          <w:tcPr>
            <w:tcW w:w="2839" w:type="dxa"/>
          </w:tcPr>
          <w:p w14:paraId="7E692E8F" w14:textId="77777777" w:rsidR="00402C9D" w:rsidRPr="0015549D" w:rsidRDefault="00402C9D" w:rsidP="00402C9D">
            <w:pPr>
              <w:rPr>
                <w:rFonts w:asciiTheme="majorHAnsi" w:hAnsiTheme="majorHAnsi"/>
              </w:rPr>
            </w:pPr>
          </w:p>
        </w:tc>
      </w:tr>
      <w:tr w:rsidR="00402C9D" w:rsidRPr="0015549D" w14:paraId="6701A444" w14:textId="77777777" w:rsidTr="00402C9D">
        <w:tc>
          <w:tcPr>
            <w:tcW w:w="2838" w:type="dxa"/>
          </w:tcPr>
          <w:p w14:paraId="4BB33D95" w14:textId="77777777" w:rsidR="00402C9D" w:rsidRPr="0015549D" w:rsidRDefault="00402C9D" w:rsidP="00402C9D">
            <w:pPr>
              <w:rPr>
                <w:rFonts w:asciiTheme="majorHAnsi" w:hAnsiTheme="majorHAnsi"/>
              </w:rPr>
            </w:pPr>
            <w:r w:rsidRPr="0015549D">
              <w:rPr>
                <w:rFonts w:asciiTheme="majorHAnsi" w:hAnsiTheme="majorHAnsi"/>
              </w:rPr>
              <w:t>Aspergers</w:t>
            </w:r>
          </w:p>
        </w:tc>
        <w:tc>
          <w:tcPr>
            <w:tcW w:w="2839" w:type="dxa"/>
          </w:tcPr>
          <w:p w14:paraId="364E5BFD" w14:textId="77777777" w:rsidR="00402C9D" w:rsidRPr="0015549D" w:rsidRDefault="00402C9D" w:rsidP="00402C9D">
            <w:pPr>
              <w:rPr>
                <w:rFonts w:asciiTheme="majorHAnsi" w:hAnsiTheme="majorHAnsi"/>
              </w:rPr>
            </w:pPr>
            <w:r w:rsidRPr="0015549D">
              <w:rPr>
                <w:rFonts w:asciiTheme="majorHAnsi" w:hAnsiTheme="majorHAnsi"/>
              </w:rPr>
              <w:t>3</w:t>
            </w:r>
          </w:p>
        </w:tc>
        <w:tc>
          <w:tcPr>
            <w:tcW w:w="2839" w:type="dxa"/>
          </w:tcPr>
          <w:p w14:paraId="772BD119" w14:textId="77777777" w:rsidR="00402C9D" w:rsidRPr="0015549D" w:rsidRDefault="00402C9D" w:rsidP="00402C9D">
            <w:pPr>
              <w:rPr>
                <w:rFonts w:asciiTheme="majorHAnsi" w:hAnsiTheme="majorHAnsi"/>
              </w:rPr>
            </w:pPr>
            <w:r w:rsidRPr="0015549D">
              <w:rPr>
                <w:rFonts w:asciiTheme="majorHAnsi" w:hAnsiTheme="majorHAnsi"/>
              </w:rPr>
              <w:t>11</w:t>
            </w:r>
          </w:p>
        </w:tc>
      </w:tr>
      <w:tr w:rsidR="00402C9D" w:rsidRPr="0015549D" w14:paraId="256950D1" w14:textId="77777777" w:rsidTr="00402C9D">
        <w:tc>
          <w:tcPr>
            <w:tcW w:w="2838" w:type="dxa"/>
          </w:tcPr>
          <w:p w14:paraId="4507AC07" w14:textId="77777777" w:rsidR="00402C9D" w:rsidRPr="0015549D" w:rsidRDefault="00402C9D" w:rsidP="00402C9D">
            <w:pPr>
              <w:rPr>
                <w:rFonts w:asciiTheme="majorHAnsi" w:hAnsiTheme="majorHAnsi"/>
              </w:rPr>
            </w:pPr>
            <w:r w:rsidRPr="0015549D">
              <w:rPr>
                <w:rFonts w:asciiTheme="majorHAnsi" w:hAnsiTheme="majorHAnsi"/>
              </w:rPr>
              <w:t>Autism</w:t>
            </w:r>
          </w:p>
        </w:tc>
        <w:tc>
          <w:tcPr>
            <w:tcW w:w="2839" w:type="dxa"/>
          </w:tcPr>
          <w:p w14:paraId="525F74E3" w14:textId="77777777" w:rsidR="00402C9D" w:rsidRPr="0015549D" w:rsidRDefault="00402C9D" w:rsidP="00402C9D">
            <w:pPr>
              <w:rPr>
                <w:rFonts w:asciiTheme="majorHAnsi" w:hAnsiTheme="majorHAnsi"/>
              </w:rPr>
            </w:pPr>
            <w:r w:rsidRPr="0015549D">
              <w:rPr>
                <w:rFonts w:asciiTheme="majorHAnsi" w:hAnsiTheme="majorHAnsi"/>
              </w:rPr>
              <w:t>2</w:t>
            </w:r>
          </w:p>
        </w:tc>
        <w:tc>
          <w:tcPr>
            <w:tcW w:w="2839" w:type="dxa"/>
          </w:tcPr>
          <w:p w14:paraId="33141B55" w14:textId="77777777" w:rsidR="00402C9D" w:rsidRPr="0015549D" w:rsidRDefault="00402C9D" w:rsidP="00402C9D">
            <w:pPr>
              <w:rPr>
                <w:rFonts w:asciiTheme="majorHAnsi" w:hAnsiTheme="majorHAnsi"/>
              </w:rPr>
            </w:pPr>
            <w:r w:rsidRPr="0015549D">
              <w:rPr>
                <w:rFonts w:asciiTheme="majorHAnsi" w:hAnsiTheme="majorHAnsi"/>
              </w:rPr>
              <w:t>7</w:t>
            </w:r>
          </w:p>
        </w:tc>
      </w:tr>
      <w:tr w:rsidR="00402C9D" w:rsidRPr="0015549D" w14:paraId="2D02A9F8" w14:textId="77777777" w:rsidTr="00402C9D">
        <w:tc>
          <w:tcPr>
            <w:tcW w:w="2838" w:type="dxa"/>
          </w:tcPr>
          <w:p w14:paraId="544E1999" w14:textId="77777777" w:rsidR="00402C9D" w:rsidRPr="0015549D" w:rsidRDefault="00402C9D" w:rsidP="00402C9D">
            <w:pPr>
              <w:rPr>
                <w:rFonts w:asciiTheme="majorHAnsi" w:hAnsiTheme="majorHAnsi"/>
              </w:rPr>
            </w:pPr>
            <w:r w:rsidRPr="0015549D">
              <w:rPr>
                <w:rFonts w:asciiTheme="majorHAnsi" w:hAnsiTheme="majorHAnsi"/>
              </w:rPr>
              <w:t>Chronic Illness</w:t>
            </w:r>
          </w:p>
        </w:tc>
        <w:tc>
          <w:tcPr>
            <w:tcW w:w="2839" w:type="dxa"/>
          </w:tcPr>
          <w:p w14:paraId="5338DAD9" w14:textId="77777777" w:rsidR="00402C9D" w:rsidRPr="0015549D" w:rsidRDefault="00402C9D" w:rsidP="00402C9D">
            <w:pPr>
              <w:rPr>
                <w:rFonts w:asciiTheme="majorHAnsi" w:hAnsiTheme="majorHAnsi"/>
              </w:rPr>
            </w:pPr>
            <w:r w:rsidRPr="0015549D">
              <w:rPr>
                <w:rFonts w:asciiTheme="majorHAnsi" w:hAnsiTheme="majorHAnsi"/>
              </w:rPr>
              <w:t>10</w:t>
            </w:r>
          </w:p>
        </w:tc>
        <w:tc>
          <w:tcPr>
            <w:tcW w:w="2839" w:type="dxa"/>
          </w:tcPr>
          <w:p w14:paraId="47308F9F" w14:textId="77777777" w:rsidR="00402C9D" w:rsidRPr="0015549D" w:rsidRDefault="00402C9D" w:rsidP="00402C9D">
            <w:pPr>
              <w:rPr>
                <w:rFonts w:asciiTheme="majorHAnsi" w:hAnsiTheme="majorHAnsi"/>
              </w:rPr>
            </w:pPr>
            <w:r w:rsidRPr="0015549D">
              <w:rPr>
                <w:rFonts w:asciiTheme="majorHAnsi" w:hAnsiTheme="majorHAnsi"/>
              </w:rPr>
              <w:t>37</w:t>
            </w:r>
          </w:p>
        </w:tc>
      </w:tr>
      <w:tr w:rsidR="00402C9D" w:rsidRPr="0015549D" w14:paraId="7AE08B8C" w14:textId="77777777" w:rsidTr="00402C9D">
        <w:tc>
          <w:tcPr>
            <w:tcW w:w="2838" w:type="dxa"/>
          </w:tcPr>
          <w:p w14:paraId="5A3F5573" w14:textId="77777777" w:rsidR="00402C9D" w:rsidRPr="0015549D" w:rsidRDefault="00402C9D" w:rsidP="00402C9D">
            <w:pPr>
              <w:rPr>
                <w:rFonts w:asciiTheme="majorHAnsi" w:hAnsiTheme="majorHAnsi"/>
              </w:rPr>
            </w:pPr>
            <w:r w:rsidRPr="0015549D">
              <w:rPr>
                <w:rFonts w:asciiTheme="majorHAnsi" w:hAnsiTheme="majorHAnsi"/>
              </w:rPr>
              <w:t>Chronic Pain</w:t>
            </w:r>
          </w:p>
        </w:tc>
        <w:tc>
          <w:tcPr>
            <w:tcW w:w="2839" w:type="dxa"/>
          </w:tcPr>
          <w:p w14:paraId="4ABE0C1F" w14:textId="77777777" w:rsidR="00402C9D" w:rsidRPr="0015549D" w:rsidRDefault="00402C9D" w:rsidP="00402C9D">
            <w:pPr>
              <w:rPr>
                <w:rFonts w:asciiTheme="majorHAnsi" w:hAnsiTheme="majorHAnsi"/>
              </w:rPr>
            </w:pPr>
            <w:r w:rsidRPr="0015549D">
              <w:rPr>
                <w:rFonts w:asciiTheme="majorHAnsi" w:hAnsiTheme="majorHAnsi"/>
              </w:rPr>
              <w:t>15</w:t>
            </w:r>
          </w:p>
        </w:tc>
        <w:tc>
          <w:tcPr>
            <w:tcW w:w="2839" w:type="dxa"/>
          </w:tcPr>
          <w:p w14:paraId="77E3D7F3" w14:textId="77777777" w:rsidR="00402C9D" w:rsidRPr="0015549D" w:rsidRDefault="00402C9D" w:rsidP="00402C9D">
            <w:pPr>
              <w:rPr>
                <w:rFonts w:asciiTheme="majorHAnsi" w:hAnsiTheme="majorHAnsi"/>
              </w:rPr>
            </w:pPr>
            <w:r w:rsidRPr="0015549D">
              <w:rPr>
                <w:rFonts w:asciiTheme="majorHAnsi" w:hAnsiTheme="majorHAnsi"/>
              </w:rPr>
              <w:t>19</w:t>
            </w:r>
          </w:p>
        </w:tc>
      </w:tr>
      <w:tr w:rsidR="00402C9D" w:rsidRPr="0015549D" w14:paraId="4360540C" w14:textId="77777777" w:rsidTr="00402C9D">
        <w:tc>
          <w:tcPr>
            <w:tcW w:w="2838" w:type="dxa"/>
          </w:tcPr>
          <w:p w14:paraId="135666E2" w14:textId="77777777" w:rsidR="00402C9D" w:rsidRPr="0015549D" w:rsidRDefault="00402C9D" w:rsidP="00402C9D">
            <w:pPr>
              <w:rPr>
                <w:rFonts w:asciiTheme="majorHAnsi" w:hAnsiTheme="majorHAnsi"/>
              </w:rPr>
            </w:pPr>
            <w:r w:rsidRPr="0015549D">
              <w:rPr>
                <w:rFonts w:asciiTheme="majorHAnsi" w:hAnsiTheme="majorHAnsi"/>
              </w:rPr>
              <w:t>Chronic Tiredness</w:t>
            </w:r>
          </w:p>
        </w:tc>
        <w:tc>
          <w:tcPr>
            <w:tcW w:w="2839" w:type="dxa"/>
          </w:tcPr>
          <w:p w14:paraId="74B5AAAA" w14:textId="77777777" w:rsidR="00402C9D" w:rsidRPr="0015549D" w:rsidRDefault="00402C9D" w:rsidP="00402C9D">
            <w:pPr>
              <w:rPr>
                <w:rFonts w:asciiTheme="majorHAnsi" w:hAnsiTheme="majorHAnsi"/>
              </w:rPr>
            </w:pPr>
            <w:r w:rsidRPr="0015549D">
              <w:rPr>
                <w:rFonts w:asciiTheme="majorHAnsi" w:hAnsiTheme="majorHAnsi"/>
              </w:rPr>
              <w:t>8</w:t>
            </w:r>
          </w:p>
        </w:tc>
        <w:tc>
          <w:tcPr>
            <w:tcW w:w="2839" w:type="dxa"/>
          </w:tcPr>
          <w:p w14:paraId="78612F4B" w14:textId="77777777" w:rsidR="00402C9D" w:rsidRPr="0015549D" w:rsidRDefault="00402C9D" w:rsidP="00402C9D">
            <w:pPr>
              <w:rPr>
                <w:rFonts w:asciiTheme="majorHAnsi" w:hAnsiTheme="majorHAnsi"/>
              </w:rPr>
            </w:pPr>
            <w:r w:rsidRPr="0015549D">
              <w:rPr>
                <w:rFonts w:asciiTheme="majorHAnsi" w:hAnsiTheme="majorHAnsi"/>
              </w:rPr>
              <w:t>30</w:t>
            </w:r>
          </w:p>
        </w:tc>
      </w:tr>
      <w:tr w:rsidR="00402C9D" w:rsidRPr="0015549D" w14:paraId="33A8F380" w14:textId="77777777" w:rsidTr="00402C9D">
        <w:tc>
          <w:tcPr>
            <w:tcW w:w="2838" w:type="dxa"/>
          </w:tcPr>
          <w:p w14:paraId="61851751" w14:textId="77777777" w:rsidR="00402C9D" w:rsidRPr="0015549D" w:rsidRDefault="00402C9D" w:rsidP="00402C9D">
            <w:pPr>
              <w:rPr>
                <w:rFonts w:asciiTheme="majorHAnsi" w:hAnsiTheme="majorHAnsi"/>
              </w:rPr>
            </w:pPr>
            <w:r w:rsidRPr="0015549D">
              <w:rPr>
                <w:rFonts w:asciiTheme="majorHAnsi" w:hAnsiTheme="majorHAnsi"/>
              </w:rPr>
              <w:t>Controlled Diet</w:t>
            </w:r>
          </w:p>
        </w:tc>
        <w:tc>
          <w:tcPr>
            <w:tcW w:w="2839" w:type="dxa"/>
          </w:tcPr>
          <w:p w14:paraId="49DC58CA" w14:textId="77777777" w:rsidR="00402C9D" w:rsidRPr="0015549D" w:rsidRDefault="00402C9D" w:rsidP="00402C9D">
            <w:pPr>
              <w:rPr>
                <w:rFonts w:asciiTheme="majorHAnsi" w:hAnsiTheme="majorHAnsi"/>
              </w:rPr>
            </w:pPr>
            <w:r w:rsidRPr="0015549D">
              <w:rPr>
                <w:rFonts w:asciiTheme="majorHAnsi" w:hAnsiTheme="majorHAnsi"/>
              </w:rPr>
              <w:t>2</w:t>
            </w:r>
          </w:p>
        </w:tc>
        <w:tc>
          <w:tcPr>
            <w:tcW w:w="2839" w:type="dxa"/>
          </w:tcPr>
          <w:p w14:paraId="25471979" w14:textId="77777777" w:rsidR="00402C9D" w:rsidRPr="0015549D" w:rsidRDefault="00402C9D" w:rsidP="00402C9D">
            <w:pPr>
              <w:rPr>
                <w:rFonts w:asciiTheme="majorHAnsi" w:hAnsiTheme="majorHAnsi"/>
              </w:rPr>
            </w:pPr>
            <w:r w:rsidRPr="0015549D">
              <w:rPr>
                <w:rFonts w:asciiTheme="majorHAnsi" w:hAnsiTheme="majorHAnsi"/>
              </w:rPr>
              <w:t>7</w:t>
            </w:r>
          </w:p>
        </w:tc>
      </w:tr>
      <w:tr w:rsidR="00402C9D" w:rsidRPr="0015549D" w14:paraId="52F9E7B5" w14:textId="77777777" w:rsidTr="00402C9D">
        <w:tc>
          <w:tcPr>
            <w:tcW w:w="2838" w:type="dxa"/>
          </w:tcPr>
          <w:p w14:paraId="73924658" w14:textId="77777777" w:rsidR="00402C9D" w:rsidRPr="0015549D" w:rsidRDefault="00402C9D" w:rsidP="00402C9D">
            <w:pPr>
              <w:rPr>
                <w:rFonts w:asciiTheme="majorHAnsi" w:hAnsiTheme="majorHAnsi"/>
              </w:rPr>
            </w:pPr>
            <w:r w:rsidRPr="0015549D">
              <w:rPr>
                <w:rFonts w:asciiTheme="majorHAnsi" w:hAnsiTheme="majorHAnsi"/>
              </w:rPr>
              <w:t>Dyslexia</w:t>
            </w:r>
          </w:p>
        </w:tc>
        <w:tc>
          <w:tcPr>
            <w:tcW w:w="2839" w:type="dxa"/>
          </w:tcPr>
          <w:p w14:paraId="4DA19DCC" w14:textId="77777777" w:rsidR="00402C9D" w:rsidRPr="0015549D" w:rsidRDefault="00402C9D" w:rsidP="00402C9D">
            <w:pPr>
              <w:rPr>
                <w:rFonts w:asciiTheme="majorHAnsi" w:hAnsiTheme="majorHAnsi"/>
              </w:rPr>
            </w:pPr>
            <w:r w:rsidRPr="0015549D">
              <w:rPr>
                <w:rFonts w:asciiTheme="majorHAnsi" w:hAnsiTheme="majorHAnsi"/>
              </w:rPr>
              <w:t>6</w:t>
            </w:r>
          </w:p>
        </w:tc>
        <w:tc>
          <w:tcPr>
            <w:tcW w:w="2839" w:type="dxa"/>
          </w:tcPr>
          <w:p w14:paraId="4C2F7074" w14:textId="77777777" w:rsidR="00402C9D" w:rsidRPr="0015549D" w:rsidRDefault="00402C9D" w:rsidP="00402C9D">
            <w:pPr>
              <w:rPr>
                <w:rFonts w:asciiTheme="majorHAnsi" w:hAnsiTheme="majorHAnsi"/>
              </w:rPr>
            </w:pPr>
            <w:r w:rsidRPr="0015549D">
              <w:rPr>
                <w:rFonts w:asciiTheme="majorHAnsi" w:hAnsiTheme="majorHAnsi"/>
              </w:rPr>
              <w:t>22</w:t>
            </w:r>
          </w:p>
        </w:tc>
      </w:tr>
      <w:tr w:rsidR="00402C9D" w:rsidRPr="0015549D" w14:paraId="775FFF94" w14:textId="77777777" w:rsidTr="00402C9D">
        <w:tc>
          <w:tcPr>
            <w:tcW w:w="2838" w:type="dxa"/>
          </w:tcPr>
          <w:p w14:paraId="583AF53A" w14:textId="77777777" w:rsidR="00402C9D" w:rsidRPr="0015549D" w:rsidRDefault="00402C9D" w:rsidP="00402C9D">
            <w:pPr>
              <w:rPr>
                <w:rFonts w:asciiTheme="majorHAnsi" w:hAnsiTheme="majorHAnsi"/>
              </w:rPr>
            </w:pPr>
            <w:r w:rsidRPr="0015549D">
              <w:rPr>
                <w:rFonts w:asciiTheme="majorHAnsi" w:hAnsiTheme="majorHAnsi"/>
              </w:rPr>
              <w:t>Dyspraxia</w:t>
            </w:r>
          </w:p>
        </w:tc>
        <w:tc>
          <w:tcPr>
            <w:tcW w:w="2839" w:type="dxa"/>
          </w:tcPr>
          <w:p w14:paraId="68DE902E" w14:textId="77777777" w:rsidR="00402C9D" w:rsidRPr="0015549D" w:rsidRDefault="00402C9D" w:rsidP="00402C9D">
            <w:pPr>
              <w:rPr>
                <w:rFonts w:asciiTheme="majorHAnsi" w:hAnsiTheme="majorHAnsi"/>
              </w:rPr>
            </w:pPr>
            <w:r w:rsidRPr="0015549D">
              <w:rPr>
                <w:rFonts w:asciiTheme="majorHAnsi" w:hAnsiTheme="majorHAnsi"/>
              </w:rPr>
              <w:t>5</w:t>
            </w:r>
          </w:p>
        </w:tc>
        <w:tc>
          <w:tcPr>
            <w:tcW w:w="2839" w:type="dxa"/>
          </w:tcPr>
          <w:p w14:paraId="3D4E13F2" w14:textId="77777777" w:rsidR="00402C9D" w:rsidRPr="0015549D" w:rsidRDefault="00402C9D" w:rsidP="00402C9D">
            <w:pPr>
              <w:rPr>
                <w:rFonts w:asciiTheme="majorHAnsi" w:hAnsiTheme="majorHAnsi"/>
              </w:rPr>
            </w:pPr>
            <w:r w:rsidRPr="0015549D">
              <w:rPr>
                <w:rFonts w:asciiTheme="majorHAnsi" w:hAnsiTheme="majorHAnsi"/>
              </w:rPr>
              <w:t>19</w:t>
            </w:r>
          </w:p>
        </w:tc>
      </w:tr>
      <w:tr w:rsidR="00402C9D" w:rsidRPr="0015549D" w14:paraId="6D2E34B1" w14:textId="77777777" w:rsidTr="00402C9D">
        <w:tc>
          <w:tcPr>
            <w:tcW w:w="2838" w:type="dxa"/>
          </w:tcPr>
          <w:p w14:paraId="38DCDAB6" w14:textId="77777777" w:rsidR="00402C9D" w:rsidRPr="0015549D" w:rsidRDefault="00402C9D" w:rsidP="00402C9D">
            <w:pPr>
              <w:rPr>
                <w:rFonts w:asciiTheme="majorHAnsi" w:hAnsiTheme="majorHAnsi"/>
              </w:rPr>
            </w:pPr>
            <w:r w:rsidRPr="0015549D">
              <w:rPr>
                <w:rFonts w:asciiTheme="majorHAnsi" w:hAnsiTheme="majorHAnsi"/>
              </w:rPr>
              <w:t>Frequent Sick Days</w:t>
            </w:r>
          </w:p>
        </w:tc>
        <w:tc>
          <w:tcPr>
            <w:tcW w:w="2839" w:type="dxa"/>
          </w:tcPr>
          <w:p w14:paraId="0BBF3B08" w14:textId="77777777" w:rsidR="00402C9D" w:rsidRPr="0015549D" w:rsidRDefault="00402C9D" w:rsidP="00402C9D">
            <w:pPr>
              <w:rPr>
                <w:rFonts w:asciiTheme="majorHAnsi" w:hAnsiTheme="majorHAnsi"/>
              </w:rPr>
            </w:pPr>
            <w:r w:rsidRPr="0015549D">
              <w:rPr>
                <w:rFonts w:asciiTheme="majorHAnsi" w:hAnsiTheme="majorHAnsi"/>
              </w:rPr>
              <w:t>4</w:t>
            </w:r>
          </w:p>
        </w:tc>
        <w:tc>
          <w:tcPr>
            <w:tcW w:w="2839" w:type="dxa"/>
          </w:tcPr>
          <w:p w14:paraId="42485D40" w14:textId="77777777" w:rsidR="00402C9D" w:rsidRPr="0015549D" w:rsidRDefault="00402C9D" w:rsidP="00402C9D">
            <w:pPr>
              <w:rPr>
                <w:rFonts w:asciiTheme="majorHAnsi" w:hAnsiTheme="majorHAnsi"/>
              </w:rPr>
            </w:pPr>
            <w:r w:rsidRPr="0015549D">
              <w:rPr>
                <w:rFonts w:asciiTheme="majorHAnsi" w:hAnsiTheme="majorHAnsi"/>
              </w:rPr>
              <w:t>15</w:t>
            </w:r>
          </w:p>
        </w:tc>
      </w:tr>
      <w:tr w:rsidR="00402C9D" w:rsidRPr="0015549D" w14:paraId="52213DD6" w14:textId="77777777" w:rsidTr="00402C9D">
        <w:tc>
          <w:tcPr>
            <w:tcW w:w="2838" w:type="dxa"/>
          </w:tcPr>
          <w:p w14:paraId="20A85F57" w14:textId="77777777" w:rsidR="00402C9D" w:rsidRPr="0015549D" w:rsidRDefault="00402C9D" w:rsidP="00402C9D">
            <w:pPr>
              <w:rPr>
                <w:rFonts w:asciiTheme="majorHAnsi" w:hAnsiTheme="majorHAnsi"/>
              </w:rPr>
            </w:pPr>
            <w:r w:rsidRPr="0015549D">
              <w:rPr>
                <w:rFonts w:asciiTheme="majorHAnsi" w:hAnsiTheme="majorHAnsi"/>
              </w:rPr>
              <w:t>Learning Difficulties not listed</w:t>
            </w:r>
          </w:p>
        </w:tc>
        <w:tc>
          <w:tcPr>
            <w:tcW w:w="2839" w:type="dxa"/>
          </w:tcPr>
          <w:p w14:paraId="765E5BF4" w14:textId="77777777" w:rsidR="00402C9D" w:rsidRPr="0015549D" w:rsidRDefault="00402C9D" w:rsidP="00402C9D">
            <w:pPr>
              <w:rPr>
                <w:rFonts w:asciiTheme="majorHAnsi" w:hAnsiTheme="majorHAnsi"/>
              </w:rPr>
            </w:pPr>
            <w:r w:rsidRPr="0015549D">
              <w:rPr>
                <w:rFonts w:asciiTheme="majorHAnsi" w:hAnsiTheme="majorHAnsi"/>
              </w:rPr>
              <w:t>1</w:t>
            </w:r>
          </w:p>
        </w:tc>
        <w:tc>
          <w:tcPr>
            <w:tcW w:w="2839" w:type="dxa"/>
          </w:tcPr>
          <w:p w14:paraId="1CFA8732" w14:textId="77777777" w:rsidR="00402C9D" w:rsidRPr="0015549D" w:rsidRDefault="00402C9D" w:rsidP="00402C9D">
            <w:pPr>
              <w:rPr>
                <w:rFonts w:asciiTheme="majorHAnsi" w:hAnsiTheme="majorHAnsi"/>
              </w:rPr>
            </w:pPr>
            <w:r w:rsidRPr="0015549D">
              <w:rPr>
                <w:rFonts w:asciiTheme="majorHAnsi" w:hAnsiTheme="majorHAnsi"/>
              </w:rPr>
              <w:t>4</w:t>
            </w:r>
          </w:p>
        </w:tc>
      </w:tr>
      <w:tr w:rsidR="00402C9D" w:rsidRPr="0015549D" w14:paraId="3D6A427E" w14:textId="77777777" w:rsidTr="00402C9D">
        <w:tc>
          <w:tcPr>
            <w:tcW w:w="2838" w:type="dxa"/>
          </w:tcPr>
          <w:p w14:paraId="604E2F2E" w14:textId="77777777" w:rsidR="00402C9D" w:rsidRPr="0015549D" w:rsidRDefault="00402C9D" w:rsidP="00402C9D">
            <w:pPr>
              <w:rPr>
                <w:rFonts w:asciiTheme="majorHAnsi" w:hAnsiTheme="majorHAnsi"/>
              </w:rPr>
            </w:pPr>
            <w:r w:rsidRPr="0015549D">
              <w:rPr>
                <w:rFonts w:asciiTheme="majorHAnsi" w:hAnsiTheme="majorHAnsi"/>
              </w:rPr>
              <w:t>Mental Health</w:t>
            </w:r>
          </w:p>
        </w:tc>
        <w:tc>
          <w:tcPr>
            <w:tcW w:w="2839" w:type="dxa"/>
          </w:tcPr>
          <w:p w14:paraId="3274DBE4" w14:textId="77777777" w:rsidR="00402C9D" w:rsidRPr="0015549D" w:rsidRDefault="00402C9D" w:rsidP="00402C9D">
            <w:pPr>
              <w:rPr>
                <w:rFonts w:asciiTheme="majorHAnsi" w:hAnsiTheme="majorHAnsi"/>
              </w:rPr>
            </w:pPr>
            <w:r w:rsidRPr="0015549D">
              <w:rPr>
                <w:rFonts w:asciiTheme="majorHAnsi" w:hAnsiTheme="majorHAnsi"/>
              </w:rPr>
              <w:t>17</w:t>
            </w:r>
          </w:p>
        </w:tc>
        <w:tc>
          <w:tcPr>
            <w:tcW w:w="2839" w:type="dxa"/>
          </w:tcPr>
          <w:p w14:paraId="48248E0C" w14:textId="77777777" w:rsidR="00402C9D" w:rsidRPr="0015549D" w:rsidRDefault="00402C9D" w:rsidP="00402C9D">
            <w:pPr>
              <w:rPr>
                <w:rFonts w:asciiTheme="majorHAnsi" w:hAnsiTheme="majorHAnsi"/>
              </w:rPr>
            </w:pPr>
            <w:r w:rsidRPr="0015549D">
              <w:rPr>
                <w:rFonts w:asciiTheme="majorHAnsi" w:hAnsiTheme="majorHAnsi"/>
              </w:rPr>
              <w:t>63</w:t>
            </w:r>
          </w:p>
        </w:tc>
      </w:tr>
      <w:tr w:rsidR="00402C9D" w:rsidRPr="0015549D" w14:paraId="16EEA455" w14:textId="77777777" w:rsidTr="00402C9D">
        <w:tc>
          <w:tcPr>
            <w:tcW w:w="2838" w:type="dxa"/>
          </w:tcPr>
          <w:p w14:paraId="3085B756" w14:textId="77777777" w:rsidR="00402C9D" w:rsidRPr="0015549D" w:rsidRDefault="00402C9D" w:rsidP="00402C9D">
            <w:pPr>
              <w:rPr>
                <w:rFonts w:asciiTheme="majorHAnsi" w:hAnsiTheme="majorHAnsi"/>
              </w:rPr>
            </w:pPr>
            <w:r w:rsidRPr="0015549D">
              <w:rPr>
                <w:rFonts w:asciiTheme="majorHAnsi" w:hAnsiTheme="majorHAnsi"/>
              </w:rPr>
              <w:t>Mobility</w:t>
            </w:r>
          </w:p>
        </w:tc>
        <w:tc>
          <w:tcPr>
            <w:tcW w:w="2839" w:type="dxa"/>
          </w:tcPr>
          <w:p w14:paraId="14D736BC" w14:textId="77777777" w:rsidR="00402C9D" w:rsidRPr="0015549D" w:rsidRDefault="00402C9D" w:rsidP="00402C9D">
            <w:pPr>
              <w:rPr>
                <w:rFonts w:asciiTheme="majorHAnsi" w:hAnsiTheme="majorHAnsi"/>
              </w:rPr>
            </w:pPr>
            <w:r w:rsidRPr="0015549D">
              <w:rPr>
                <w:rFonts w:asciiTheme="majorHAnsi" w:hAnsiTheme="majorHAnsi"/>
              </w:rPr>
              <w:t>3</w:t>
            </w:r>
          </w:p>
        </w:tc>
        <w:tc>
          <w:tcPr>
            <w:tcW w:w="2839" w:type="dxa"/>
          </w:tcPr>
          <w:p w14:paraId="1F5B91A2" w14:textId="77777777" w:rsidR="00402C9D" w:rsidRPr="0015549D" w:rsidRDefault="00402C9D" w:rsidP="00402C9D">
            <w:pPr>
              <w:rPr>
                <w:rFonts w:asciiTheme="majorHAnsi" w:hAnsiTheme="majorHAnsi"/>
              </w:rPr>
            </w:pPr>
            <w:r w:rsidRPr="0015549D">
              <w:rPr>
                <w:rFonts w:asciiTheme="majorHAnsi" w:hAnsiTheme="majorHAnsi"/>
              </w:rPr>
              <w:t>11</w:t>
            </w:r>
          </w:p>
        </w:tc>
      </w:tr>
      <w:tr w:rsidR="00402C9D" w:rsidRPr="0015549D" w14:paraId="49DC0F84" w14:textId="77777777" w:rsidTr="00402C9D">
        <w:tc>
          <w:tcPr>
            <w:tcW w:w="2838" w:type="dxa"/>
          </w:tcPr>
          <w:p w14:paraId="5C23185C" w14:textId="77777777" w:rsidR="00402C9D" w:rsidRPr="0015549D" w:rsidRDefault="00402C9D" w:rsidP="00402C9D">
            <w:pPr>
              <w:rPr>
                <w:rFonts w:asciiTheme="majorHAnsi" w:hAnsiTheme="majorHAnsi"/>
              </w:rPr>
            </w:pPr>
            <w:r w:rsidRPr="0015549D">
              <w:rPr>
                <w:rFonts w:asciiTheme="majorHAnsi" w:hAnsiTheme="majorHAnsi"/>
              </w:rPr>
              <w:t>Motor Skills</w:t>
            </w:r>
          </w:p>
        </w:tc>
        <w:tc>
          <w:tcPr>
            <w:tcW w:w="2839" w:type="dxa"/>
          </w:tcPr>
          <w:p w14:paraId="496A6633" w14:textId="77777777" w:rsidR="00402C9D" w:rsidRPr="0015549D" w:rsidRDefault="00402C9D" w:rsidP="00402C9D">
            <w:pPr>
              <w:rPr>
                <w:rFonts w:asciiTheme="majorHAnsi" w:hAnsiTheme="majorHAnsi"/>
              </w:rPr>
            </w:pPr>
            <w:r w:rsidRPr="0015549D">
              <w:rPr>
                <w:rFonts w:asciiTheme="majorHAnsi" w:hAnsiTheme="majorHAnsi"/>
              </w:rPr>
              <w:t>3</w:t>
            </w:r>
          </w:p>
        </w:tc>
        <w:tc>
          <w:tcPr>
            <w:tcW w:w="2839" w:type="dxa"/>
          </w:tcPr>
          <w:p w14:paraId="11DF9822" w14:textId="77777777" w:rsidR="00402C9D" w:rsidRPr="0015549D" w:rsidRDefault="00402C9D" w:rsidP="00402C9D">
            <w:pPr>
              <w:rPr>
                <w:rFonts w:asciiTheme="majorHAnsi" w:hAnsiTheme="majorHAnsi"/>
              </w:rPr>
            </w:pPr>
            <w:r w:rsidRPr="0015549D">
              <w:rPr>
                <w:rFonts w:asciiTheme="majorHAnsi" w:hAnsiTheme="majorHAnsi"/>
              </w:rPr>
              <w:t>11</w:t>
            </w:r>
          </w:p>
        </w:tc>
      </w:tr>
      <w:tr w:rsidR="00402C9D" w:rsidRPr="0015549D" w14:paraId="4100F857" w14:textId="77777777" w:rsidTr="00402C9D">
        <w:tc>
          <w:tcPr>
            <w:tcW w:w="2838" w:type="dxa"/>
          </w:tcPr>
          <w:p w14:paraId="1A4C1984" w14:textId="77777777" w:rsidR="00402C9D" w:rsidRPr="0015549D" w:rsidRDefault="00402C9D" w:rsidP="00402C9D">
            <w:pPr>
              <w:rPr>
                <w:rFonts w:asciiTheme="majorHAnsi" w:hAnsiTheme="majorHAnsi"/>
              </w:rPr>
            </w:pPr>
            <w:r w:rsidRPr="0015549D">
              <w:rPr>
                <w:rFonts w:asciiTheme="majorHAnsi" w:hAnsiTheme="majorHAnsi"/>
              </w:rPr>
              <w:t>Surgery</w:t>
            </w:r>
          </w:p>
        </w:tc>
        <w:tc>
          <w:tcPr>
            <w:tcW w:w="2839" w:type="dxa"/>
          </w:tcPr>
          <w:p w14:paraId="747B9944" w14:textId="77777777" w:rsidR="00402C9D" w:rsidRPr="0015549D" w:rsidRDefault="00402C9D" w:rsidP="00402C9D">
            <w:pPr>
              <w:rPr>
                <w:rFonts w:asciiTheme="majorHAnsi" w:hAnsiTheme="majorHAnsi"/>
              </w:rPr>
            </w:pPr>
            <w:r w:rsidRPr="0015549D">
              <w:rPr>
                <w:rFonts w:asciiTheme="majorHAnsi" w:hAnsiTheme="majorHAnsi"/>
              </w:rPr>
              <w:t>2</w:t>
            </w:r>
          </w:p>
        </w:tc>
        <w:tc>
          <w:tcPr>
            <w:tcW w:w="2839" w:type="dxa"/>
          </w:tcPr>
          <w:p w14:paraId="44B3CE5F" w14:textId="77777777" w:rsidR="00402C9D" w:rsidRPr="0015549D" w:rsidRDefault="00402C9D" w:rsidP="00402C9D">
            <w:pPr>
              <w:rPr>
                <w:rFonts w:asciiTheme="majorHAnsi" w:hAnsiTheme="majorHAnsi"/>
              </w:rPr>
            </w:pPr>
            <w:r w:rsidRPr="0015549D">
              <w:rPr>
                <w:rFonts w:asciiTheme="majorHAnsi" w:hAnsiTheme="majorHAnsi"/>
              </w:rPr>
              <w:t>7</w:t>
            </w:r>
          </w:p>
        </w:tc>
      </w:tr>
      <w:tr w:rsidR="00402C9D" w:rsidRPr="0015549D" w14:paraId="5DF41536" w14:textId="77777777" w:rsidTr="00402C9D">
        <w:tc>
          <w:tcPr>
            <w:tcW w:w="2838" w:type="dxa"/>
          </w:tcPr>
          <w:p w14:paraId="5D43F5AC" w14:textId="77777777" w:rsidR="00402C9D" w:rsidRPr="0015549D" w:rsidRDefault="00402C9D" w:rsidP="00402C9D">
            <w:pPr>
              <w:rPr>
                <w:rFonts w:asciiTheme="majorHAnsi" w:hAnsiTheme="majorHAnsi"/>
              </w:rPr>
            </w:pPr>
            <w:r w:rsidRPr="0015549D">
              <w:rPr>
                <w:rFonts w:asciiTheme="majorHAnsi" w:hAnsiTheme="majorHAnsi"/>
              </w:rPr>
              <w:t>Visual</w:t>
            </w:r>
          </w:p>
        </w:tc>
        <w:tc>
          <w:tcPr>
            <w:tcW w:w="2839" w:type="dxa"/>
          </w:tcPr>
          <w:p w14:paraId="1334C00C" w14:textId="77777777" w:rsidR="00402C9D" w:rsidRPr="0015549D" w:rsidRDefault="00402C9D" w:rsidP="00402C9D">
            <w:pPr>
              <w:rPr>
                <w:rFonts w:asciiTheme="majorHAnsi" w:hAnsiTheme="majorHAnsi"/>
              </w:rPr>
            </w:pPr>
            <w:r w:rsidRPr="0015549D">
              <w:rPr>
                <w:rFonts w:asciiTheme="majorHAnsi" w:hAnsiTheme="majorHAnsi"/>
              </w:rPr>
              <w:t>0</w:t>
            </w:r>
          </w:p>
        </w:tc>
        <w:tc>
          <w:tcPr>
            <w:tcW w:w="2839" w:type="dxa"/>
          </w:tcPr>
          <w:p w14:paraId="69B849CC" w14:textId="77777777" w:rsidR="00402C9D" w:rsidRPr="0015549D" w:rsidRDefault="00402C9D" w:rsidP="00402C9D">
            <w:pPr>
              <w:rPr>
                <w:rFonts w:asciiTheme="majorHAnsi" w:hAnsiTheme="majorHAnsi"/>
              </w:rPr>
            </w:pPr>
            <w:r w:rsidRPr="0015549D">
              <w:rPr>
                <w:rFonts w:asciiTheme="majorHAnsi" w:hAnsiTheme="majorHAnsi"/>
              </w:rPr>
              <w:t>0</w:t>
            </w:r>
          </w:p>
        </w:tc>
      </w:tr>
      <w:tr w:rsidR="00402C9D" w:rsidRPr="0015549D" w14:paraId="6267D88C" w14:textId="77777777" w:rsidTr="00402C9D">
        <w:tc>
          <w:tcPr>
            <w:tcW w:w="2838" w:type="dxa"/>
          </w:tcPr>
          <w:p w14:paraId="77DEAD5A" w14:textId="77777777" w:rsidR="00402C9D" w:rsidRPr="0015549D" w:rsidRDefault="00402C9D" w:rsidP="00402C9D">
            <w:pPr>
              <w:rPr>
                <w:rFonts w:asciiTheme="majorHAnsi" w:hAnsiTheme="majorHAnsi"/>
              </w:rPr>
            </w:pPr>
            <w:r w:rsidRPr="0015549D">
              <w:rPr>
                <w:rFonts w:asciiTheme="majorHAnsi" w:hAnsiTheme="majorHAnsi"/>
              </w:rPr>
              <w:t>Other</w:t>
            </w:r>
          </w:p>
        </w:tc>
        <w:tc>
          <w:tcPr>
            <w:tcW w:w="2839" w:type="dxa"/>
          </w:tcPr>
          <w:p w14:paraId="34AD55C0" w14:textId="77777777" w:rsidR="00402C9D" w:rsidRPr="0015549D" w:rsidRDefault="00402C9D" w:rsidP="00402C9D">
            <w:pPr>
              <w:rPr>
                <w:rFonts w:asciiTheme="majorHAnsi" w:hAnsiTheme="majorHAnsi"/>
              </w:rPr>
            </w:pPr>
            <w:r w:rsidRPr="0015549D">
              <w:rPr>
                <w:rFonts w:asciiTheme="majorHAnsi" w:hAnsiTheme="majorHAnsi"/>
              </w:rPr>
              <w:t>4</w:t>
            </w:r>
          </w:p>
        </w:tc>
        <w:tc>
          <w:tcPr>
            <w:tcW w:w="2839" w:type="dxa"/>
          </w:tcPr>
          <w:p w14:paraId="78BF6A8F" w14:textId="77777777" w:rsidR="00402C9D" w:rsidRPr="0015549D" w:rsidRDefault="00402C9D" w:rsidP="00402C9D">
            <w:pPr>
              <w:rPr>
                <w:rFonts w:asciiTheme="majorHAnsi" w:hAnsiTheme="majorHAnsi"/>
              </w:rPr>
            </w:pPr>
            <w:r w:rsidRPr="0015549D">
              <w:rPr>
                <w:rFonts w:asciiTheme="majorHAnsi" w:hAnsiTheme="majorHAnsi"/>
              </w:rPr>
              <w:t>15</w:t>
            </w:r>
          </w:p>
        </w:tc>
      </w:tr>
    </w:tbl>
    <w:p w14:paraId="44EB6294" w14:textId="77777777" w:rsidR="00402C9D" w:rsidRPr="0015549D" w:rsidRDefault="00402C9D" w:rsidP="00402C9D">
      <w:pPr>
        <w:rPr>
          <w:rFonts w:asciiTheme="majorHAnsi" w:hAnsiTheme="majorHAnsi"/>
        </w:rPr>
      </w:pPr>
    </w:p>
    <w:p w14:paraId="0BAB8033" w14:textId="77777777" w:rsidR="00525AEE" w:rsidRDefault="00402C9D" w:rsidP="00402C9D">
      <w:pPr>
        <w:jc w:val="both"/>
        <w:rPr>
          <w:rFonts w:asciiTheme="majorHAnsi" w:hAnsiTheme="majorHAnsi"/>
        </w:rPr>
      </w:pPr>
      <w:r w:rsidRPr="0015549D">
        <w:rPr>
          <w:rFonts w:asciiTheme="majorHAnsi" w:hAnsiTheme="majorHAnsi"/>
        </w:rPr>
        <w:br w:type="page"/>
      </w:r>
      <w:r>
        <w:rPr>
          <w:rFonts w:asciiTheme="majorHAnsi" w:hAnsiTheme="majorHAnsi"/>
        </w:rPr>
        <w:t xml:space="preserve">Free Text Comments: </w:t>
      </w:r>
    </w:p>
    <w:p w14:paraId="3C2D011B" w14:textId="77777777" w:rsidR="00525AEE" w:rsidRPr="00C96FA6" w:rsidRDefault="00525AEE" w:rsidP="00525AEE">
      <w:pPr>
        <w:rPr>
          <w:rFonts w:asciiTheme="majorHAnsi" w:hAnsiTheme="majorHAnsi"/>
          <w:sz w:val="22"/>
          <w:szCs w:val="22"/>
          <w:u w:color="333399"/>
        </w:rPr>
      </w:pPr>
      <w:r>
        <w:rPr>
          <w:rFonts w:asciiTheme="majorHAnsi" w:hAnsiTheme="majorHAnsi"/>
          <w:sz w:val="22"/>
          <w:szCs w:val="22"/>
          <w:u w:color="333399"/>
        </w:rPr>
        <w:t>Response to: w</w:t>
      </w:r>
      <w:r w:rsidRPr="00C96FA6">
        <w:rPr>
          <w:rFonts w:asciiTheme="majorHAnsi" w:hAnsiTheme="majorHAnsi"/>
          <w:sz w:val="22"/>
          <w:szCs w:val="22"/>
          <w:u w:color="333399"/>
        </w:rPr>
        <w:t>hat support would you have liked to have seen in place?</w:t>
      </w:r>
    </w:p>
    <w:p w14:paraId="25904918" w14:textId="77777777" w:rsidR="00525AEE" w:rsidRPr="00260306" w:rsidRDefault="00525AEE" w:rsidP="00525AEE">
      <w:pPr>
        <w:ind w:left="720"/>
        <w:rPr>
          <w:rFonts w:asciiTheme="majorHAnsi" w:hAnsiTheme="majorHAnsi"/>
          <w:sz w:val="22"/>
          <w:szCs w:val="22"/>
          <w:u w:color="333399"/>
        </w:rPr>
      </w:pPr>
      <w:r w:rsidRPr="00260306">
        <w:rPr>
          <w:rFonts w:asciiTheme="majorHAnsi" w:hAnsiTheme="majorHAnsi"/>
          <w:sz w:val="22"/>
          <w:szCs w:val="22"/>
          <w:u w:color="333399"/>
        </w:rPr>
        <w:t xml:space="preserve">Two respondents clearly stated they had no unmet needs: </w:t>
      </w:r>
    </w:p>
    <w:p w14:paraId="2B50E0DB" w14:textId="77777777" w:rsidR="00525AEE" w:rsidRPr="00C96FA6" w:rsidRDefault="00525AEE" w:rsidP="00525AEE">
      <w:pPr>
        <w:numPr>
          <w:ilvl w:val="1"/>
          <w:numId w:val="11"/>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I felt that all my needs were taken care for.</w:t>
      </w:r>
    </w:p>
    <w:p w14:paraId="58CF01CE" w14:textId="77777777" w:rsidR="00525AEE" w:rsidRDefault="00525AEE" w:rsidP="00525AEE">
      <w:pPr>
        <w:numPr>
          <w:ilvl w:val="1"/>
          <w:numId w:val="11"/>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I've had no real call for support so far, so can't really say yet</w:t>
      </w:r>
    </w:p>
    <w:p w14:paraId="18852A48" w14:textId="77777777" w:rsidR="00525AEE" w:rsidRPr="0033309B" w:rsidRDefault="00525AEE" w:rsidP="00525AEE">
      <w:pPr>
        <w:tabs>
          <w:tab w:val="left" w:pos="220"/>
          <w:tab w:val="left" w:pos="720"/>
        </w:tabs>
        <w:ind w:left="220"/>
        <w:rPr>
          <w:rFonts w:asciiTheme="majorHAnsi" w:hAnsiTheme="majorHAnsi"/>
          <w:sz w:val="22"/>
          <w:szCs w:val="22"/>
          <w:u w:color="333399"/>
        </w:rPr>
      </w:pPr>
      <w:r w:rsidRPr="0033309B">
        <w:rPr>
          <w:rFonts w:asciiTheme="majorHAnsi" w:hAnsiTheme="majorHAnsi"/>
          <w:sz w:val="22"/>
          <w:szCs w:val="22"/>
          <w:u w:color="333399"/>
        </w:rPr>
        <w:t>Suggestions:</w:t>
      </w:r>
    </w:p>
    <w:p w14:paraId="47B3DBF4"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Being taken seriously whilst ill.</w:t>
      </w:r>
    </w:p>
    <w:p w14:paraId="5A0A0AA3"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Earlier discussion of needs and circumstances</w:t>
      </w:r>
    </w:p>
    <w:p w14:paraId="4E46F7BD"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A clear timespan for when I could expect an answer.</w:t>
      </w:r>
    </w:p>
    <w:p w14:paraId="139AF66A" w14:textId="77777777" w:rsidR="00525AEE" w:rsidRPr="00C96FA6" w:rsidRDefault="00525AEE" w:rsidP="00525AEE">
      <w:pPr>
        <w:tabs>
          <w:tab w:val="left" w:pos="560"/>
        </w:tabs>
        <w:ind w:left="1220"/>
        <w:rPr>
          <w:rFonts w:asciiTheme="majorHAnsi" w:hAnsiTheme="majorHAnsi"/>
          <w:sz w:val="22"/>
          <w:szCs w:val="22"/>
          <w:u w:color="333399"/>
        </w:rPr>
      </w:pPr>
    </w:p>
    <w:p w14:paraId="3AEBF170"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I would like to see better training for supervisors that are unaware of the learning needs and support required for a dyslexic student.</w:t>
      </w:r>
    </w:p>
    <w:p w14:paraId="089A209F"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Mental health training for supervisors.</w:t>
      </w:r>
    </w:p>
    <w:p w14:paraId="1BE21974" w14:textId="77777777" w:rsidR="00525AEE" w:rsidRPr="00C96FA6" w:rsidRDefault="00525AEE" w:rsidP="00525AEE">
      <w:pPr>
        <w:tabs>
          <w:tab w:val="left" w:pos="560"/>
        </w:tabs>
        <w:ind w:left="1220"/>
        <w:rPr>
          <w:rFonts w:asciiTheme="majorHAnsi" w:hAnsiTheme="majorHAnsi"/>
          <w:sz w:val="22"/>
          <w:szCs w:val="22"/>
          <w:u w:color="333399"/>
        </w:rPr>
      </w:pPr>
    </w:p>
    <w:p w14:paraId="4BF738A1"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More cross-correlation between admin departments. For example, I was told while studies were suspended that I would still be able to access the library, but access to the library is controlled by matric card and my matric card was revoked while studies were suspended.</w:t>
      </w:r>
    </w:p>
    <w:p w14:paraId="664448E2"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I wasn't told that I had the possibility to enrol part time. I should have reported the micro aggressions I went through, but I wasn't able to recognise them as such, and I wouldn't have known what to do.</w:t>
      </w:r>
    </w:p>
    <w:p w14:paraId="64AD027B"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It's more to do with the ability to intercalate as an international student - which is not the university's fault - but there is no option to drop below full time for an international student with health problems. Taking a term out or dropping to half time would have been really helpful at times.</w:t>
      </w:r>
    </w:p>
    <w:p w14:paraId="5C45169A"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Physical working space for graduate students is an open plan office. For someone with severe attention difficulties this is just hopeless. I would like there to be private spaces available.</w:t>
      </w:r>
    </w:p>
    <w:p w14:paraId="6180FDB1" w14:textId="77777777" w:rsidR="00525AEE" w:rsidRPr="0033309B" w:rsidRDefault="00525AEE" w:rsidP="00525AEE">
      <w:pPr>
        <w:pStyle w:val="ListParagraph"/>
        <w:numPr>
          <w:ilvl w:val="0"/>
          <w:numId w:val="12"/>
        </w:numPr>
        <w:tabs>
          <w:tab w:val="left" w:pos="220"/>
          <w:tab w:val="left" w:pos="720"/>
        </w:tabs>
        <w:autoSpaceDE w:val="0"/>
        <w:autoSpaceDN w:val="0"/>
        <w:adjustRightInd w:val="0"/>
        <w:ind w:left="1440" w:firstLine="0"/>
        <w:rPr>
          <w:rFonts w:asciiTheme="majorHAnsi" w:hAnsiTheme="majorHAnsi"/>
          <w:sz w:val="22"/>
          <w:szCs w:val="22"/>
          <w:u w:color="333399"/>
        </w:rPr>
      </w:pPr>
      <w:r w:rsidRPr="0033309B">
        <w:rPr>
          <w:rFonts w:asciiTheme="majorHAnsi" w:hAnsiTheme="majorHAnsi"/>
          <w:sz w:val="22"/>
          <w:szCs w:val="22"/>
          <w:u w:color="333399"/>
        </w:rPr>
        <w:t>Training for - use of scientific literature - writing scientific literature - spell check and editing - anxiety therapy</w:t>
      </w:r>
    </w:p>
    <w:p w14:paraId="2C9150C9" w14:textId="77777777" w:rsidR="00525AEE" w:rsidRPr="00C96FA6" w:rsidRDefault="00525AEE" w:rsidP="00525AEE">
      <w:pPr>
        <w:rPr>
          <w:rFonts w:asciiTheme="majorHAnsi" w:hAnsiTheme="majorHAnsi"/>
          <w:sz w:val="22"/>
          <w:szCs w:val="22"/>
          <w:u w:color="333399"/>
        </w:rPr>
      </w:pPr>
    </w:p>
    <w:p w14:paraId="5DD4EE8F" w14:textId="77777777" w:rsidR="00525AEE" w:rsidRPr="00C96FA6" w:rsidRDefault="00525AEE" w:rsidP="00525AEE">
      <w:pPr>
        <w:rPr>
          <w:rFonts w:asciiTheme="majorHAnsi" w:hAnsiTheme="majorHAnsi"/>
          <w:sz w:val="22"/>
          <w:szCs w:val="22"/>
          <w:u w:color="333399"/>
        </w:rPr>
      </w:pPr>
      <w:r>
        <w:rPr>
          <w:rFonts w:asciiTheme="majorHAnsi" w:hAnsiTheme="majorHAnsi"/>
          <w:sz w:val="22"/>
          <w:szCs w:val="22"/>
          <w:u w:color="333399"/>
        </w:rPr>
        <w:t>Response to:  What was done well</w:t>
      </w:r>
    </w:p>
    <w:p w14:paraId="4CD0BEFD" w14:textId="77777777" w:rsidR="00525AEE" w:rsidRPr="0033309B" w:rsidRDefault="00525AEE" w:rsidP="00525AEE">
      <w:pPr>
        <w:pStyle w:val="ListParagraph"/>
        <w:numPr>
          <w:ilvl w:val="0"/>
          <w:numId w:val="14"/>
        </w:numPr>
        <w:autoSpaceDE w:val="0"/>
        <w:autoSpaceDN w:val="0"/>
        <w:adjustRightInd w:val="0"/>
        <w:ind w:firstLine="0"/>
        <w:rPr>
          <w:rFonts w:asciiTheme="majorHAnsi" w:hAnsiTheme="majorHAnsi"/>
          <w:color w:val="FFFFFF"/>
          <w:sz w:val="22"/>
          <w:szCs w:val="22"/>
          <w:u w:color="333399"/>
        </w:rPr>
      </w:pPr>
      <w:r w:rsidRPr="0033309B">
        <w:rPr>
          <w:rFonts w:asciiTheme="majorHAnsi" w:hAnsiTheme="majorHAnsi"/>
          <w:sz w:val="22"/>
          <w:szCs w:val="22"/>
          <w:u w:color="333399"/>
        </w:rPr>
        <w:t>Supervisors</w:t>
      </w:r>
      <w:r w:rsidRPr="0033309B">
        <w:rPr>
          <w:rFonts w:asciiTheme="majorHAnsi" w:hAnsiTheme="majorHAnsi"/>
          <w:color w:val="FFFFFF"/>
          <w:sz w:val="22"/>
          <w:szCs w:val="22"/>
          <w:u w:color="333399"/>
        </w:rPr>
        <w:t>t Response</w:t>
      </w:r>
    </w:p>
    <w:p w14:paraId="7F3BBDFB" w14:textId="77777777" w:rsidR="00525AEE" w:rsidRPr="0033309B" w:rsidRDefault="00525AEE" w:rsidP="00525AEE">
      <w:pPr>
        <w:pStyle w:val="ListParagraph"/>
        <w:numPr>
          <w:ilvl w:val="1"/>
          <w:numId w:val="13"/>
        </w:numPr>
        <w:tabs>
          <w:tab w:val="left" w:pos="220"/>
          <w:tab w:val="left" w:pos="720"/>
        </w:tabs>
        <w:autoSpaceDE w:val="0"/>
        <w:autoSpaceDN w:val="0"/>
        <w:adjustRightInd w:val="0"/>
        <w:ind w:firstLine="0"/>
        <w:rPr>
          <w:rFonts w:asciiTheme="majorHAnsi" w:hAnsiTheme="majorHAnsi"/>
          <w:sz w:val="22"/>
          <w:szCs w:val="22"/>
          <w:u w:color="333399"/>
        </w:rPr>
      </w:pPr>
      <w:r w:rsidRPr="0033309B">
        <w:rPr>
          <w:rFonts w:asciiTheme="majorHAnsi" w:hAnsiTheme="majorHAnsi"/>
          <w:sz w:val="22"/>
          <w:szCs w:val="22"/>
          <w:u w:color="333399"/>
        </w:rPr>
        <w:t xml:space="preserve">Non judgemental support from disability adviser and appropriate accommodations to study are available if I need them.  </w:t>
      </w:r>
    </w:p>
    <w:p w14:paraId="31F450BA" w14:textId="77777777" w:rsidR="00525AEE" w:rsidRPr="0033309B" w:rsidRDefault="00525AEE" w:rsidP="00525AEE">
      <w:pPr>
        <w:pStyle w:val="ListParagraph"/>
        <w:numPr>
          <w:ilvl w:val="1"/>
          <w:numId w:val="13"/>
        </w:numPr>
        <w:tabs>
          <w:tab w:val="left" w:pos="220"/>
          <w:tab w:val="left" w:pos="720"/>
        </w:tabs>
        <w:autoSpaceDE w:val="0"/>
        <w:autoSpaceDN w:val="0"/>
        <w:adjustRightInd w:val="0"/>
        <w:ind w:firstLine="0"/>
        <w:rPr>
          <w:rFonts w:asciiTheme="majorHAnsi" w:hAnsiTheme="majorHAnsi"/>
          <w:sz w:val="22"/>
          <w:szCs w:val="22"/>
          <w:u w:color="333399"/>
        </w:rPr>
      </w:pPr>
      <w:r w:rsidRPr="0033309B">
        <w:rPr>
          <w:rFonts w:asciiTheme="majorHAnsi" w:hAnsiTheme="majorHAnsi"/>
          <w:sz w:val="22"/>
          <w:szCs w:val="22"/>
          <w:u w:color="333399"/>
        </w:rPr>
        <w:t>Supervisor was supportive when I explained my disabilities and how I might need to be treated a little differently to how one might expect (as a result of my communication disorder).</w:t>
      </w:r>
    </w:p>
    <w:p w14:paraId="04C9C3DE" w14:textId="77777777" w:rsidR="00525AEE" w:rsidRPr="0033309B" w:rsidRDefault="00525AEE" w:rsidP="00525AEE">
      <w:pPr>
        <w:pStyle w:val="ListParagraph"/>
        <w:numPr>
          <w:ilvl w:val="1"/>
          <w:numId w:val="13"/>
        </w:numPr>
        <w:tabs>
          <w:tab w:val="left" w:pos="220"/>
          <w:tab w:val="left" w:pos="720"/>
        </w:tabs>
        <w:autoSpaceDE w:val="0"/>
        <w:autoSpaceDN w:val="0"/>
        <w:adjustRightInd w:val="0"/>
        <w:ind w:firstLine="0"/>
        <w:rPr>
          <w:rFonts w:asciiTheme="majorHAnsi" w:hAnsiTheme="majorHAnsi"/>
          <w:sz w:val="22"/>
          <w:szCs w:val="22"/>
          <w:u w:color="333399"/>
        </w:rPr>
      </w:pPr>
      <w:r w:rsidRPr="0033309B">
        <w:rPr>
          <w:rFonts w:asciiTheme="majorHAnsi" w:hAnsiTheme="majorHAnsi"/>
          <w:sz w:val="22"/>
          <w:szCs w:val="22"/>
          <w:u w:color="333399"/>
        </w:rPr>
        <w:t>My supervisor's support. I would only recommend my university to someone in a similar position if they had a similar quality of support. Admin and disability services have not been anywhere near as supportive.</w:t>
      </w:r>
    </w:p>
    <w:p w14:paraId="4B6BDC63" w14:textId="77777777" w:rsidR="00525AEE" w:rsidRPr="0033309B" w:rsidRDefault="00525AEE" w:rsidP="00525AEE">
      <w:pPr>
        <w:pStyle w:val="ListParagraph"/>
        <w:numPr>
          <w:ilvl w:val="1"/>
          <w:numId w:val="13"/>
        </w:numPr>
        <w:tabs>
          <w:tab w:val="left" w:pos="220"/>
          <w:tab w:val="left" w:pos="720"/>
        </w:tabs>
        <w:autoSpaceDE w:val="0"/>
        <w:autoSpaceDN w:val="0"/>
        <w:adjustRightInd w:val="0"/>
        <w:ind w:firstLine="0"/>
        <w:rPr>
          <w:rFonts w:asciiTheme="majorHAnsi" w:hAnsiTheme="majorHAnsi"/>
          <w:sz w:val="22"/>
          <w:szCs w:val="22"/>
          <w:u w:color="333399"/>
        </w:rPr>
      </w:pPr>
      <w:r w:rsidRPr="0033309B">
        <w:rPr>
          <w:rFonts w:asciiTheme="majorHAnsi" w:hAnsiTheme="majorHAnsi"/>
          <w:sz w:val="22"/>
          <w:szCs w:val="22"/>
          <w:u w:color="333399"/>
        </w:rPr>
        <w:t>My supervisor let me take time off when needed without recording it as days off.</w:t>
      </w:r>
    </w:p>
    <w:p w14:paraId="03F29969" w14:textId="77777777" w:rsidR="00525AEE" w:rsidRPr="0033309B" w:rsidRDefault="00525AEE" w:rsidP="00525AEE">
      <w:pPr>
        <w:pStyle w:val="ListParagraph"/>
        <w:numPr>
          <w:ilvl w:val="1"/>
          <w:numId w:val="13"/>
        </w:numPr>
        <w:tabs>
          <w:tab w:val="left" w:pos="220"/>
          <w:tab w:val="left" w:pos="720"/>
        </w:tabs>
        <w:autoSpaceDE w:val="0"/>
        <w:autoSpaceDN w:val="0"/>
        <w:adjustRightInd w:val="0"/>
        <w:ind w:firstLine="0"/>
        <w:rPr>
          <w:rFonts w:asciiTheme="majorHAnsi" w:hAnsiTheme="majorHAnsi"/>
          <w:sz w:val="22"/>
          <w:szCs w:val="22"/>
          <w:u w:color="333399"/>
        </w:rPr>
      </w:pPr>
      <w:r w:rsidRPr="0033309B">
        <w:rPr>
          <w:rFonts w:asciiTheme="majorHAnsi" w:hAnsiTheme="majorHAnsi"/>
          <w:sz w:val="22"/>
          <w:szCs w:val="22"/>
          <w:u w:color="333399"/>
        </w:rPr>
        <w:t>I do not like preferential treatment but the understanding I received when a report or draft of scientific with words out of order/missing was greatly appreciated.</w:t>
      </w:r>
    </w:p>
    <w:p w14:paraId="0CF403A6" w14:textId="77777777" w:rsidR="00525AEE" w:rsidRPr="00C96FA6" w:rsidRDefault="00525AEE" w:rsidP="00525AEE">
      <w:pPr>
        <w:rPr>
          <w:rFonts w:asciiTheme="majorHAnsi" w:hAnsiTheme="majorHAnsi"/>
          <w:sz w:val="22"/>
          <w:szCs w:val="22"/>
          <w:u w:color="333399"/>
        </w:rPr>
      </w:pPr>
    </w:p>
    <w:p w14:paraId="083CBB1E" w14:textId="77777777" w:rsidR="00525AEE" w:rsidRPr="00C96FA6" w:rsidRDefault="00525AEE" w:rsidP="00525AEE">
      <w:pPr>
        <w:ind w:left="720"/>
        <w:rPr>
          <w:rFonts w:asciiTheme="majorHAnsi" w:hAnsiTheme="majorHAnsi"/>
          <w:sz w:val="22"/>
          <w:szCs w:val="22"/>
          <w:u w:color="333399"/>
        </w:rPr>
      </w:pPr>
      <w:r w:rsidRPr="00C96FA6">
        <w:rPr>
          <w:rFonts w:asciiTheme="majorHAnsi" w:hAnsiTheme="majorHAnsi"/>
          <w:sz w:val="22"/>
          <w:szCs w:val="22"/>
          <w:u w:color="333399"/>
        </w:rPr>
        <w:t>Other support.</w:t>
      </w:r>
    </w:p>
    <w:p w14:paraId="1CE33023"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Friendly staff</w:t>
      </w:r>
    </w:p>
    <w:p w14:paraId="52BA7812"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The career counsellor specialising in students with disabilities at the university was amazing: knowledgeable, flexible, understanding.  Recently, the university has started a scheme to provide health insurance when traveling for conferences. That would've been very useful, since my disabilities make my travel insurance costs sometimes more than the travel itself.</w:t>
      </w:r>
    </w:p>
    <w:p w14:paraId="569D1DB5"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The counselling and medical services were very good insofar as the counsellors and doctors were actually good at their job.</w:t>
      </w:r>
    </w:p>
    <w:p w14:paraId="64899A6B"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Student mentoring service; Disability team;</w:t>
      </w:r>
    </w:p>
    <w:p w14:paraId="0DF5E9C5"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Administrators very flexible and supportive to my caring responsibilities in making arrangements for compulsory engagements away from home.</w:t>
      </w:r>
    </w:p>
    <w:p w14:paraId="2E15D773"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Equipment support from DSA</w:t>
      </w:r>
    </w:p>
    <w:p w14:paraId="16F7290D"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Responsive representatives who helped me to eventually get what I needed</w:t>
      </w:r>
    </w:p>
    <w:p w14:paraId="22EE9C22"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I know there is student support available if needed.</w:t>
      </w:r>
    </w:p>
    <w:p w14:paraId="36E897F9"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Student disability office is excellent at providing support</w:t>
      </w:r>
    </w:p>
    <w:p w14:paraId="141AFA36" w14:textId="77777777" w:rsidR="00525AEE" w:rsidRPr="00C96FA6" w:rsidRDefault="00525AEE" w:rsidP="00525AEE">
      <w:pPr>
        <w:numPr>
          <w:ilvl w:val="0"/>
          <w:numId w:val="15"/>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The disability office at Goldsmiths College has been my saving grace! They have supported me in so many ways and if it were not them I would have quit a long time ago!</w:t>
      </w:r>
    </w:p>
    <w:p w14:paraId="69FD996B" w14:textId="77777777" w:rsidR="00525AEE" w:rsidRPr="00C96FA6" w:rsidRDefault="00525AEE" w:rsidP="00525AEE">
      <w:pPr>
        <w:rPr>
          <w:rFonts w:asciiTheme="majorHAnsi" w:hAnsiTheme="majorHAnsi"/>
          <w:sz w:val="22"/>
          <w:szCs w:val="22"/>
          <w:u w:color="333399"/>
        </w:rPr>
      </w:pPr>
    </w:p>
    <w:p w14:paraId="40F399BA" w14:textId="77777777" w:rsidR="00525AEE" w:rsidRPr="00C96FA6" w:rsidRDefault="00525AEE" w:rsidP="00525AEE">
      <w:pPr>
        <w:rPr>
          <w:rFonts w:asciiTheme="majorHAnsi" w:hAnsiTheme="majorHAnsi"/>
          <w:sz w:val="22"/>
          <w:szCs w:val="22"/>
          <w:u w:color="333399"/>
        </w:rPr>
      </w:pPr>
    </w:p>
    <w:p w14:paraId="5C5D5813" w14:textId="77777777" w:rsidR="00525AEE" w:rsidRPr="00C96FA6" w:rsidRDefault="00525AEE" w:rsidP="00525AEE">
      <w:pPr>
        <w:rPr>
          <w:rFonts w:asciiTheme="majorHAnsi" w:hAnsiTheme="majorHAnsi"/>
          <w:sz w:val="22"/>
          <w:szCs w:val="22"/>
          <w:u w:color="333399"/>
        </w:rPr>
      </w:pPr>
    </w:p>
    <w:p w14:paraId="0408B323" w14:textId="77777777" w:rsidR="00525AEE" w:rsidRPr="00C96FA6" w:rsidRDefault="00525AEE" w:rsidP="00525AEE">
      <w:pPr>
        <w:ind w:left="360"/>
        <w:rPr>
          <w:rFonts w:asciiTheme="majorHAnsi" w:hAnsiTheme="majorHAnsi"/>
          <w:sz w:val="22"/>
          <w:szCs w:val="22"/>
          <w:u w:color="333399"/>
        </w:rPr>
      </w:pPr>
      <w:r>
        <w:rPr>
          <w:rFonts w:asciiTheme="majorHAnsi" w:hAnsiTheme="majorHAnsi"/>
          <w:sz w:val="22"/>
          <w:szCs w:val="22"/>
          <w:u w:color="333399"/>
        </w:rPr>
        <w:t>Response to:  w</w:t>
      </w:r>
      <w:r w:rsidRPr="00C96FA6">
        <w:rPr>
          <w:rFonts w:asciiTheme="majorHAnsi" w:hAnsiTheme="majorHAnsi"/>
          <w:sz w:val="22"/>
          <w:szCs w:val="22"/>
          <w:u w:color="333399"/>
        </w:rPr>
        <w:t>hat was done badly?</w:t>
      </w:r>
    </w:p>
    <w:p w14:paraId="5CCCFE36" w14:textId="77777777" w:rsidR="00525AEE" w:rsidRPr="00260306" w:rsidRDefault="00525AEE" w:rsidP="00525AEE">
      <w:pPr>
        <w:ind w:left="360"/>
        <w:rPr>
          <w:rFonts w:asciiTheme="majorHAnsi" w:hAnsiTheme="majorHAnsi"/>
          <w:sz w:val="22"/>
          <w:szCs w:val="22"/>
          <w:u w:color="333399"/>
        </w:rPr>
      </w:pPr>
      <w:r w:rsidRPr="00260306">
        <w:rPr>
          <w:rFonts w:asciiTheme="majorHAnsi" w:hAnsiTheme="majorHAnsi"/>
          <w:sz w:val="22"/>
          <w:szCs w:val="22"/>
          <w:u w:color="333399"/>
        </w:rPr>
        <w:t>Supervisors</w:t>
      </w:r>
    </w:p>
    <w:p w14:paraId="3F4135CF" w14:textId="77777777" w:rsidR="00525AEE" w:rsidRPr="00260306" w:rsidRDefault="00525AEE" w:rsidP="00525AEE">
      <w:pPr>
        <w:pStyle w:val="ListParagraph"/>
        <w:numPr>
          <w:ilvl w:val="0"/>
          <w:numId w:val="16"/>
        </w:numPr>
        <w:tabs>
          <w:tab w:val="left" w:pos="220"/>
          <w:tab w:val="left" w:pos="720"/>
        </w:tabs>
        <w:autoSpaceDE w:val="0"/>
        <w:autoSpaceDN w:val="0"/>
        <w:adjustRightInd w:val="0"/>
        <w:ind w:firstLine="0"/>
        <w:rPr>
          <w:rFonts w:asciiTheme="majorHAnsi" w:hAnsiTheme="majorHAnsi"/>
          <w:sz w:val="22"/>
          <w:szCs w:val="22"/>
          <w:u w:color="333399"/>
        </w:rPr>
      </w:pPr>
      <w:r w:rsidRPr="00260306">
        <w:rPr>
          <w:rFonts w:asciiTheme="majorHAnsi" w:hAnsiTheme="majorHAnsi"/>
          <w:sz w:val="22"/>
          <w:szCs w:val="22"/>
          <w:u w:color="333399"/>
        </w:rPr>
        <w:t>The small number of people working in the field make it hard to do anything that might give you the fame of "annoying" or "unable to deal with pressure."</w:t>
      </w:r>
    </w:p>
    <w:p w14:paraId="43BA1805" w14:textId="77777777" w:rsidR="00525AEE" w:rsidRPr="00260306" w:rsidRDefault="00525AEE" w:rsidP="00525AEE">
      <w:pPr>
        <w:pStyle w:val="ListParagraph"/>
        <w:numPr>
          <w:ilvl w:val="0"/>
          <w:numId w:val="16"/>
        </w:numPr>
        <w:tabs>
          <w:tab w:val="left" w:pos="220"/>
          <w:tab w:val="left" w:pos="720"/>
        </w:tabs>
        <w:autoSpaceDE w:val="0"/>
        <w:autoSpaceDN w:val="0"/>
        <w:adjustRightInd w:val="0"/>
        <w:ind w:firstLine="0"/>
        <w:rPr>
          <w:rFonts w:asciiTheme="majorHAnsi" w:hAnsiTheme="majorHAnsi"/>
          <w:sz w:val="22"/>
          <w:szCs w:val="22"/>
          <w:u w:color="333399"/>
        </w:rPr>
      </w:pPr>
      <w:r w:rsidRPr="00260306">
        <w:rPr>
          <w:rFonts w:asciiTheme="majorHAnsi" w:hAnsiTheme="majorHAnsi"/>
          <w:sz w:val="22"/>
          <w:szCs w:val="22"/>
          <w:u w:color="333399"/>
        </w:rPr>
        <w:t>A lack of more substantial help - the help I received relied entirely upon my supervisor being a nice person.</w:t>
      </w:r>
    </w:p>
    <w:p w14:paraId="55385F24" w14:textId="77777777" w:rsidR="00525AEE" w:rsidRPr="00260306" w:rsidRDefault="00525AEE" w:rsidP="00525AEE">
      <w:pPr>
        <w:pStyle w:val="ListParagraph"/>
        <w:numPr>
          <w:ilvl w:val="0"/>
          <w:numId w:val="16"/>
        </w:numPr>
        <w:tabs>
          <w:tab w:val="left" w:pos="220"/>
          <w:tab w:val="left" w:pos="720"/>
        </w:tabs>
        <w:autoSpaceDE w:val="0"/>
        <w:autoSpaceDN w:val="0"/>
        <w:adjustRightInd w:val="0"/>
        <w:ind w:firstLine="0"/>
        <w:rPr>
          <w:rFonts w:asciiTheme="majorHAnsi" w:hAnsiTheme="majorHAnsi"/>
          <w:sz w:val="22"/>
          <w:szCs w:val="22"/>
          <w:u w:color="333399"/>
        </w:rPr>
      </w:pPr>
      <w:r w:rsidRPr="00260306">
        <w:rPr>
          <w:rFonts w:asciiTheme="majorHAnsi" w:hAnsiTheme="majorHAnsi"/>
          <w:sz w:val="22"/>
          <w:szCs w:val="22"/>
          <w:u w:color="333399"/>
        </w:rPr>
        <w:t>Support from supervisors</w:t>
      </w:r>
    </w:p>
    <w:p w14:paraId="6EA6D46C" w14:textId="77777777" w:rsidR="00525AEE" w:rsidRPr="00260306" w:rsidRDefault="00525AEE" w:rsidP="00525AEE">
      <w:pPr>
        <w:pStyle w:val="ListParagraph"/>
        <w:numPr>
          <w:ilvl w:val="0"/>
          <w:numId w:val="16"/>
        </w:numPr>
        <w:tabs>
          <w:tab w:val="left" w:pos="220"/>
          <w:tab w:val="left" w:pos="720"/>
        </w:tabs>
        <w:autoSpaceDE w:val="0"/>
        <w:autoSpaceDN w:val="0"/>
        <w:adjustRightInd w:val="0"/>
        <w:ind w:firstLine="0"/>
        <w:rPr>
          <w:rFonts w:asciiTheme="majorHAnsi" w:hAnsiTheme="majorHAnsi"/>
          <w:sz w:val="22"/>
          <w:szCs w:val="22"/>
          <w:u w:color="333399"/>
        </w:rPr>
      </w:pPr>
      <w:r w:rsidRPr="00260306">
        <w:rPr>
          <w:rFonts w:asciiTheme="majorHAnsi" w:hAnsiTheme="majorHAnsi"/>
          <w:sz w:val="22"/>
          <w:szCs w:val="22"/>
          <w:u w:color="333399"/>
        </w:rPr>
        <w:t>My academic supervisor was not good at providing support, quite the opposite.</w:t>
      </w:r>
    </w:p>
    <w:p w14:paraId="1130261A" w14:textId="77777777" w:rsidR="00525AEE" w:rsidRPr="00C96FA6" w:rsidRDefault="00525AEE" w:rsidP="00525AEE">
      <w:pPr>
        <w:ind w:left="720"/>
        <w:rPr>
          <w:rFonts w:asciiTheme="majorHAnsi" w:hAnsiTheme="majorHAnsi"/>
          <w:sz w:val="22"/>
          <w:szCs w:val="22"/>
          <w:u w:color="333399"/>
        </w:rPr>
      </w:pPr>
      <w:r w:rsidRPr="00C96FA6">
        <w:rPr>
          <w:rFonts w:asciiTheme="majorHAnsi" w:hAnsiTheme="majorHAnsi"/>
          <w:sz w:val="22"/>
          <w:szCs w:val="22"/>
          <w:u w:color="333399"/>
        </w:rPr>
        <w:t>Other</w:t>
      </w:r>
    </w:p>
    <w:p w14:paraId="7F327873"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Being sent to a number of different places to answer queries.</w:t>
      </w:r>
    </w:p>
    <w:p w14:paraId="4E43DF25"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Whilst having suspended studies I was harassed by Financial Services for a non-existent debt. It took a lot of energy and time to sort out and I had to get various department heads involved before Financial Services conceded. There was no recognition of my existing status, which had been recorded through the correct university procedures and no apology from Financial Services.  Disability services insisted that I come in and make an appointment face to face; they were reluctant to accept making an appointment over the phone. This was at a time when most days I was unable to leave the house, which would affect any student, but in addition, I have a forty mile commute, which due to the vagaries of public transport, takes me two hours door-to-door. In general, the effect of this commute is not acknowledged or allowed for by the university's arrangements. For example, it is compulsory to attend certain courses, but they are not scheduled within off-peak travel times. Peak time rail travel costs double the off-peak price, and my illness means I cannot confidently use the buses. My own department has re-arranged its weekly seminars similarly from midday to 4pm.</w:t>
      </w:r>
    </w:p>
    <w:p w14:paraId="1CD46297"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Only starting so not sure yet!</w:t>
      </w:r>
    </w:p>
    <w:p w14:paraId="1AD6EDA9"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Limited access to counselling. No understanding of how to handle chronic (and unpredictable) illnesses that were not in the usual list (lupus, ME, etc.).</w:t>
      </w:r>
    </w:p>
    <w:p w14:paraId="426825B7"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Nothing, but then I do not require much.</w:t>
      </w:r>
    </w:p>
    <w:p w14:paraId="307BB599"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I had a shockingly bad experience with the university counselling service. I do not want to go into it sorry, but it was life-endangeringly stupid and awful.</w:t>
      </w:r>
    </w:p>
    <w:p w14:paraId="14F27970"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Advertising the support available - i.e., it was there, but not many people knew about it</w:t>
      </w:r>
    </w:p>
    <w:p w14:paraId="352982C6"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 The process of getting disability equipment was incredibly long and emotionally draining. I eventually received what I needed AFTER some of my major my deadlines and exams. - It feels like people who provide the equipment and training "milk" the system - Disability equipment training was appalling. trainers self-reported not having enough time to learn the programs themselves on multiple platforms, and not knowing anything about dyslexia. They also said that they are not even given enough time to check what the specific needs of the trainee are.</w:t>
      </w:r>
    </w:p>
    <w:p w14:paraId="148AAB8B" w14:textId="77777777" w:rsidR="00525AEE" w:rsidRPr="00C96FA6" w:rsidRDefault="00525AEE" w:rsidP="00525AEE">
      <w:pPr>
        <w:numPr>
          <w:ilvl w:val="0"/>
          <w:numId w:val="17"/>
        </w:numPr>
        <w:tabs>
          <w:tab w:val="left" w:pos="220"/>
          <w:tab w:val="left" w:pos="720"/>
        </w:tabs>
        <w:autoSpaceDE w:val="0"/>
        <w:autoSpaceDN w:val="0"/>
        <w:adjustRightInd w:val="0"/>
        <w:ind w:firstLine="0"/>
        <w:rPr>
          <w:rFonts w:asciiTheme="majorHAnsi" w:hAnsiTheme="majorHAnsi"/>
          <w:sz w:val="22"/>
          <w:szCs w:val="22"/>
          <w:u w:color="333399"/>
        </w:rPr>
      </w:pPr>
      <w:r w:rsidRPr="00C96FA6">
        <w:rPr>
          <w:rFonts w:asciiTheme="majorHAnsi" w:hAnsiTheme="majorHAnsi"/>
          <w:sz w:val="22"/>
          <w:szCs w:val="22"/>
          <w:u w:color="333399"/>
        </w:rPr>
        <w:t>After I disclosed my dyslexic it was not really spoken of. I mainly manage the condition myself and don't like to draw attention to it.</w:t>
      </w:r>
    </w:p>
    <w:p w14:paraId="26E39D28" w14:textId="77777777" w:rsidR="00525AEE" w:rsidRPr="00C96FA6" w:rsidRDefault="00525AEE" w:rsidP="00525AEE">
      <w:pPr>
        <w:rPr>
          <w:rFonts w:asciiTheme="majorHAnsi" w:hAnsiTheme="majorHAnsi"/>
          <w:sz w:val="22"/>
          <w:szCs w:val="22"/>
          <w:u w:color="333399"/>
        </w:rPr>
      </w:pPr>
    </w:p>
    <w:p w14:paraId="0510E113" w14:textId="77777777" w:rsidR="00525AEE" w:rsidRPr="00C96FA6" w:rsidRDefault="00525AEE" w:rsidP="00525AEE">
      <w:pPr>
        <w:rPr>
          <w:rFonts w:asciiTheme="majorHAnsi" w:hAnsiTheme="majorHAnsi"/>
          <w:sz w:val="22"/>
          <w:szCs w:val="22"/>
        </w:rPr>
      </w:pPr>
      <w:r w:rsidRPr="00C96FA6">
        <w:rPr>
          <w:rFonts w:asciiTheme="majorHAnsi" w:hAnsiTheme="majorHAnsi"/>
          <w:sz w:val="22"/>
          <w:szCs w:val="22"/>
        </w:rPr>
        <w:t xml:space="preserve"> </w:t>
      </w:r>
    </w:p>
    <w:p w14:paraId="0576B31C" w14:textId="4D61CE1D" w:rsidR="00402C9D" w:rsidRDefault="00402C9D" w:rsidP="00402C9D">
      <w:pPr>
        <w:jc w:val="both"/>
        <w:rPr>
          <w:rFonts w:asciiTheme="majorHAnsi" w:hAnsiTheme="majorHAnsi"/>
        </w:rPr>
      </w:pPr>
      <w:r>
        <w:rPr>
          <w:rFonts w:asciiTheme="majorHAnsi" w:hAnsiTheme="majorHAnsi"/>
        </w:rPr>
        <w:br w:type="page"/>
      </w:r>
    </w:p>
    <w:p w14:paraId="15319AF0" w14:textId="54D4DEDD" w:rsidR="00402C9D" w:rsidRPr="0015549D" w:rsidRDefault="00402C9D" w:rsidP="00402C9D">
      <w:pPr>
        <w:rPr>
          <w:rFonts w:asciiTheme="majorHAnsi" w:hAnsiTheme="majorHAnsi"/>
        </w:rPr>
      </w:pPr>
      <w:r w:rsidRPr="0015549D">
        <w:rPr>
          <w:rFonts w:asciiTheme="majorHAnsi" w:hAnsiTheme="majorHAnsi"/>
        </w:rPr>
        <w:t>Free text narratives. This was optional and six people chose to do so.</w:t>
      </w:r>
    </w:p>
    <w:p w14:paraId="2B11B47E" w14:textId="77777777" w:rsidR="00402C9D" w:rsidRPr="0015549D" w:rsidRDefault="00402C9D" w:rsidP="00402C9D">
      <w:pPr>
        <w:rPr>
          <w:rFonts w:asciiTheme="majorHAnsi" w:hAnsiTheme="majorHAnsi"/>
        </w:rPr>
      </w:pPr>
    </w:p>
    <w:p w14:paraId="61460E4D" w14:textId="77777777" w:rsidR="00402C9D" w:rsidRPr="0015549D" w:rsidRDefault="00402C9D" w:rsidP="00402C9D">
      <w:pPr>
        <w:rPr>
          <w:rFonts w:asciiTheme="majorHAnsi" w:hAnsiTheme="majorHAnsi"/>
        </w:rPr>
      </w:pPr>
    </w:p>
    <w:tbl>
      <w:tblPr>
        <w:tblStyle w:val="LightShading"/>
        <w:tblW w:w="0" w:type="auto"/>
        <w:tblLook w:val="04A0" w:firstRow="1" w:lastRow="0" w:firstColumn="1" w:lastColumn="0" w:noHBand="0" w:noVBand="1"/>
      </w:tblPr>
      <w:tblGrid>
        <w:gridCol w:w="8516"/>
      </w:tblGrid>
      <w:tr w:rsidR="00402C9D" w:rsidRPr="0015549D" w14:paraId="20D3BB67" w14:textId="77777777" w:rsidTr="00402C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6" w:type="dxa"/>
          </w:tcPr>
          <w:p w14:paraId="579F9995" w14:textId="77777777" w:rsidR="00402C9D" w:rsidRPr="0015549D" w:rsidRDefault="00402C9D" w:rsidP="00402C9D">
            <w:pPr>
              <w:rPr>
                <w:rFonts w:asciiTheme="majorHAnsi" w:hAnsiTheme="majorHAnsi"/>
              </w:rPr>
            </w:pPr>
            <w:r w:rsidRPr="0015549D">
              <w:rPr>
                <w:rFonts w:asciiTheme="majorHAnsi" w:hAnsiTheme="majorHAnsi"/>
              </w:rPr>
              <w:t>I registered formally as a disabled student with the disability service and filled out a questionnaire which outlined my needs. I met with an adviser face to face before I started term (which was optional) to talk about what help was available.  I requested that the details of my disability not be forwarded to the department so that I could disclose it myself as necessary. I find that there are a lot of common misconceptions about my condition and I prefer to discuss it on my own terms.  I met with my supervisor and disclosed my disability, and explained that specific styles of communication would be difficult for me to understand, and made it clear that I am very happy to answer any questions they may have. So far the relationship has been good, so this really seems to be enough for now. However, if this changes I know I can get additional help through the disability service.</w:t>
            </w:r>
          </w:p>
        </w:tc>
      </w:tr>
      <w:tr w:rsidR="00402C9D" w:rsidRPr="0015549D" w14:paraId="4049F2A3" w14:textId="77777777" w:rsidTr="00402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6" w:type="dxa"/>
          </w:tcPr>
          <w:p w14:paraId="75C922D3" w14:textId="77777777" w:rsidR="00402C9D" w:rsidRPr="0015549D" w:rsidRDefault="00402C9D" w:rsidP="00402C9D">
            <w:pPr>
              <w:rPr>
                <w:rFonts w:asciiTheme="majorHAnsi" w:hAnsiTheme="majorHAnsi"/>
              </w:rPr>
            </w:pPr>
            <w:r w:rsidRPr="0015549D">
              <w:rPr>
                <w:rFonts w:asciiTheme="majorHAnsi" w:hAnsiTheme="majorHAnsi"/>
              </w:rPr>
              <w:t>My supervisor declared his support for me, only to withdraw it after giving my result to an able-bodied (and male) student while I had to take time off during my disability. When I came back, I was bullied into settling for an MPhil, not before mobbing me to the point of causing me another severe depression. Everything was done through micro aggressions, and a small environment made me feel cornered. I eventually set for an MPhil; I passed my viva, and I can't wait to hand in my corrections and leave.</w:t>
            </w:r>
          </w:p>
        </w:tc>
      </w:tr>
      <w:tr w:rsidR="00402C9D" w:rsidRPr="0015549D" w14:paraId="1E334AE7" w14:textId="77777777" w:rsidTr="00402C9D">
        <w:tc>
          <w:tcPr>
            <w:cnfStyle w:val="001000000000" w:firstRow="0" w:lastRow="0" w:firstColumn="1" w:lastColumn="0" w:oddVBand="0" w:evenVBand="0" w:oddHBand="0" w:evenHBand="0" w:firstRowFirstColumn="0" w:firstRowLastColumn="0" w:lastRowFirstColumn="0" w:lastRowLastColumn="0"/>
            <w:tcW w:w="8516" w:type="dxa"/>
          </w:tcPr>
          <w:p w14:paraId="6FEE25F6" w14:textId="77777777" w:rsidR="00402C9D" w:rsidRPr="0015549D" w:rsidRDefault="00402C9D" w:rsidP="00402C9D">
            <w:pPr>
              <w:rPr>
                <w:rFonts w:asciiTheme="majorHAnsi" w:hAnsiTheme="majorHAnsi"/>
              </w:rPr>
            </w:pPr>
            <w:r w:rsidRPr="0015549D">
              <w:rPr>
                <w:rFonts w:asciiTheme="majorHAnsi" w:hAnsiTheme="majorHAnsi"/>
              </w:rPr>
              <w:t>I have found relatively few barriers beyond my own need to be assertive about my disability - on our induction day I told my cohort that I was deaf, and explained that if I didn't respond to conversation, or asked them repeat anything said, et cetera, this would be why. It should not be construed as a lack of interest or friendliness!   Day to day, my main challenges are perceptual - asking for repetition, or for someone to speak more loudly/slowly etc., are often associated with poor attention or low intelligence. I find that most people respond well when told of my condition and requested to modify their speech accordingly, and that organisers of lectures, conferences or similar, are usually happy to reserve me a space at the front, for example.   Seminar situations remain a real challenge, though, and it is perhaps not surprising that I have chosen to pursue a second PhD rather than a class-based MA in Creative Writing. Although I chose the PhD because it comprises my preferred methods of working and researching, I find it interesting to reflect on how those learning preferences (ie. self-directed solitary, 1-on-1, or small group) may have been shaped from a very early age by my deafness.</w:t>
            </w:r>
          </w:p>
        </w:tc>
      </w:tr>
      <w:tr w:rsidR="00402C9D" w:rsidRPr="0015549D" w14:paraId="4A98829B" w14:textId="77777777" w:rsidTr="00402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6" w:type="dxa"/>
          </w:tcPr>
          <w:p w14:paraId="30CD2F33" w14:textId="77777777" w:rsidR="00402C9D" w:rsidRPr="0015549D" w:rsidRDefault="00402C9D" w:rsidP="00402C9D">
            <w:pPr>
              <w:rPr>
                <w:rFonts w:asciiTheme="majorHAnsi" w:hAnsiTheme="majorHAnsi"/>
              </w:rPr>
            </w:pPr>
            <w:r w:rsidRPr="0015549D">
              <w:rPr>
                <w:rFonts w:asciiTheme="majorHAnsi" w:hAnsiTheme="majorHAnsi"/>
              </w:rPr>
              <w:t>With regards to my PhD once I made Imperial aware of my Dyslexia there were no problems. For me the only problems I had was that prior to my to half way through my second year BSc I was un-diagnosed and just thought I was bad at certain tasks.   I will add one experience, when I went for my PhD viva the external examiner did make a joke about the amount of spelling and grammatical mistakes. Something like "I played a game on the train of turning to a random page and fine the spelling mistake. I never lost", this did make me rather uncomfortable and not the best way to start off what would be a 4 hour Viva. This was despite the fact I had proof read it (multiple times) as had my mother (a legal secretary), my postdoc and my supervisor, I guess that there were too many to catch them all. I did mention I was dyslexic and it turns out he had not been made aware of this.</w:t>
            </w:r>
          </w:p>
        </w:tc>
      </w:tr>
      <w:tr w:rsidR="00402C9D" w:rsidRPr="0015549D" w14:paraId="79E39937" w14:textId="77777777" w:rsidTr="00402C9D">
        <w:tc>
          <w:tcPr>
            <w:cnfStyle w:val="001000000000" w:firstRow="0" w:lastRow="0" w:firstColumn="1" w:lastColumn="0" w:oddVBand="0" w:evenVBand="0" w:oddHBand="0" w:evenHBand="0" w:firstRowFirstColumn="0" w:firstRowLastColumn="0" w:lastRowFirstColumn="0" w:lastRowLastColumn="0"/>
            <w:tcW w:w="8516" w:type="dxa"/>
          </w:tcPr>
          <w:p w14:paraId="57D74E4C" w14:textId="77777777" w:rsidR="00402C9D" w:rsidRPr="0015549D" w:rsidRDefault="00402C9D" w:rsidP="00402C9D">
            <w:pPr>
              <w:rPr>
                <w:rFonts w:asciiTheme="majorHAnsi" w:hAnsiTheme="majorHAnsi"/>
              </w:rPr>
            </w:pPr>
            <w:r w:rsidRPr="0015549D">
              <w:rPr>
                <w:rFonts w:asciiTheme="majorHAnsi" w:hAnsiTheme="majorHAnsi"/>
              </w:rPr>
              <w:t>Each program or course should be able to understand individual needs of each student. I do not recommend anyone apply to Visual Cultures at all! My supervisor has absolutely no understanding. And I feel caged in the sense that whatever difficulties I am enduring the supervisor tends to think I am using them as an excuse in my difficulty in writing. It has been absolutely horrible!</w:t>
            </w:r>
          </w:p>
        </w:tc>
      </w:tr>
      <w:tr w:rsidR="00402C9D" w:rsidRPr="0015549D" w14:paraId="7A5A12D2" w14:textId="77777777" w:rsidTr="00402C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6" w:type="dxa"/>
          </w:tcPr>
          <w:p w14:paraId="2B79CA7E" w14:textId="77777777" w:rsidR="00402C9D" w:rsidRPr="0015549D" w:rsidRDefault="00402C9D" w:rsidP="00402C9D">
            <w:pPr>
              <w:rPr>
                <w:rFonts w:asciiTheme="majorHAnsi" w:hAnsiTheme="majorHAnsi"/>
              </w:rPr>
            </w:pPr>
            <w:r w:rsidRPr="0015549D">
              <w:rPr>
                <w:rFonts w:asciiTheme="majorHAnsi" w:hAnsiTheme="majorHAnsi"/>
              </w:rPr>
              <w:t>I registered formally as a disabled student with the disability service and filled out a questionnaire which outlined my needs. I met with an adviser face to face before I started term (which was optional) to talk about what help was available.  I requested that the details of my disability not be forwarded to the department so that I could disclose it myself as necessary. I find that there are a lot of common misconceptions about my condition and I prefer to discuss it on my own terms.  I met with my supervisor and disclosed my disability, and explained that specific styles of communication would be difficult for me to understand, and made it clear that I am very happy to answer any questions they may have. So far the relationship has been good, so this really seems to be enough for now. However, if this changes I know I can get additional help through the disability service.</w:t>
            </w:r>
          </w:p>
        </w:tc>
      </w:tr>
    </w:tbl>
    <w:p w14:paraId="6C90F454" w14:textId="77777777" w:rsidR="00402C9D" w:rsidRPr="0015549D" w:rsidRDefault="00402C9D" w:rsidP="00402C9D">
      <w:pPr>
        <w:rPr>
          <w:rFonts w:asciiTheme="majorHAnsi" w:hAnsiTheme="majorHAnsi"/>
        </w:rPr>
      </w:pPr>
    </w:p>
    <w:p w14:paraId="0DFDFA31" w14:textId="77777777" w:rsidR="00402C9D" w:rsidRPr="00402C9D" w:rsidRDefault="00402C9D" w:rsidP="00402C9D">
      <w:pPr>
        <w:tabs>
          <w:tab w:val="left" w:pos="720"/>
          <w:tab w:val="left" w:pos="1440"/>
          <w:tab w:val="left" w:pos="2160"/>
          <w:tab w:val="left" w:pos="2880"/>
          <w:tab w:val="left" w:pos="3600"/>
          <w:tab w:val="left" w:pos="4320"/>
        </w:tabs>
        <w:rPr>
          <w:rFonts w:asciiTheme="majorHAnsi" w:hAnsiTheme="majorHAnsi"/>
          <w:sz w:val="22"/>
          <w:szCs w:val="22"/>
          <w:u w:color="333399"/>
        </w:rPr>
      </w:pPr>
    </w:p>
    <w:p w14:paraId="28D9EA9F" w14:textId="60BB6705" w:rsidR="002D469F" w:rsidRPr="0080292B" w:rsidRDefault="002D469F" w:rsidP="0080292B">
      <w:pPr>
        <w:pStyle w:val="ListParagraph"/>
        <w:numPr>
          <w:ilvl w:val="0"/>
          <w:numId w:val="9"/>
        </w:numPr>
        <w:tabs>
          <w:tab w:val="left" w:pos="720"/>
          <w:tab w:val="left" w:pos="1440"/>
          <w:tab w:val="left" w:pos="2160"/>
          <w:tab w:val="left" w:pos="2880"/>
          <w:tab w:val="left" w:pos="3600"/>
          <w:tab w:val="left" w:pos="4320"/>
        </w:tabs>
        <w:rPr>
          <w:rFonts w:asciiTheme="majorHAnsi" w:hAnsiTheme="majorHAnsi"/>
          <w:sz w:val="22"/>
          <w:szCs w:val="22"/>
          <w:u w:color="333399"/>
        </w:rPr>
      </w:pPr>
      <w:r w:rsidRPr="0080292B">
        <w:rPr>
          <w:rFonts w:asciiTheme="majorHAnsi" w:hAnsiTheme="majorHAnsi"/>
          <w:sz w:val="22"/>
          <w:szCs w:val="22"/>
          <w:u w:color="333399"/>
        </w:rPr>
        <w:br w:type="page"/>
      </w:r>
    </w:p>
    <w:p w14:paraId="17F80070" w14:textId="77777777" w:rsidR="009B5EDC" w:rsidRPr="0080292B" w:rsidRDefault="009B5EDC"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6F236B2E" w14:textId="77777777" w:rsidR="008625CB" w:rsidRPr="0080292B" w:rsidRDefault="008625CB"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6167B664" w14:textId="77777777" w:rsidR="007B6BFB" w:rsidRPr="0080292B" w:rsidRDefault="007B6BFB" w:rsidP="007B6BFB">
      <w:pPr>
        <w:tabs>
          <w:tab w:val="left" w:pos="720"/>
          <w:tab w:val="left" w:pos="1440"/>
          <w:tab w:val="left" w:pos="2160"/>
          <w:tab w:val="left" w:pos="2880"/>
          <w:tab w:val="left" w:pos="3600"/>
          <w:tab w:val="left" w:pos="4320"/>
        </w:tabs>
        <w:ind w:firstLine="360"/>
        <w:rPr>
          <w:rFonts w:asciiTheme="majorHAnsi" w:hAnsiTheme="majorHAnsi"/>
          <w:sz w:val="22"/>
          <w:szCs w:val="22"/>
        </w:rPr>
      </w:pPr>
    </w:p>
    <w:p w14:paraId="6373DC5A" w14:textId="77777777" w:rsidR="007B6BFB" w:rsidRPr="0080292B" w:rsidRDefault="007B6BFB" w:rsidP="00B87A69">
      <w:pPr>
        <w:rPr>
          <w:rFonts w:asciiTheme="majorHAnsi" w:hAnsiTheme="majorHAnsi"/>
          <w:sz w:val="22"/>
          <w:szCs w:val="22"/>
        </w:rPr>
      </w:pPr>
    </w:p>
    <w:sectPr w:rsidR="007B6BFB" w:rsidRPr="0080292B" w:rsidSect="009B68EE">
      <w:footerReference w:type="even" r:id="rId12"/>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37545" w14:textId="77777777" w:rsidR="00402C9D" w:rsidRDefault="00402C9D" w:rsidP="00B87A69">
      <w:r>
        <w:separator/>
      </w:r>
    </w:p>
  </w:endnote>
  <w:endnote w:type="continuationSeparator" w:id="0">
    <w:p w14:paraId="4DAD1ACF" w14:textId="77777777" w:rsidR="00402C9D" w:rsidRDefault="00402C9D" w:rsidP="00B8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chin">
    <w:panose1 w:val="02000603020000020003"/>
    <w:charset w:val="00"/>
    <w:family w:val="auto"/>
    <w:pitch w:val="variable"/>
    <w:sig w:usb0="800002FF" w:usb1="4000004A" w:usb2="00000000" w:usb3="00000000" w:csb0="00000007"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73564" w14:textId="77777777" w:rsidR="00402C9D" w:rsidRDefault="00402C9D" w:rsidP="00402C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981320" w14:textId="77777777" w:rsidR="00402C9D" w:rsidRDefault="00402C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4268B" w14:textId="77777777" w:rsidR="00402C9D" w:rsidRDefault="00402C9D" w:rsidP="00402C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6E79">
      <w:rPr>
        <w:rStyle w:val="PageNumber"/>
        <w:noProof/>
      </w:rPr>
      <w:t>1</w:t>
    </w:r>
    <w:r>
      <w:rPr>
        <w:rStyle w:val="PageNumber"/>
      </w:rPr>
      <w:fldChar w:fldCharType="end"/>
    </w:r>
  </w:p>
  <w:p w14:paraId="42975C7E" w14:textId="77777777" w:rsidR="00402C9D" w:rsidRDefault="00402C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17F99" w14:textId="77777777" w:rsidR="00402C9D" w:rsidRDefault="00402C9D" w:rsidP="00B87A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A2CC1BE" w14:textId="77777777" w:rsidR="00402C9D" w:rsidRDefault="00402C9D">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9DD80" w14:textId="77777777" w:rsidR="00402C9D" w:rsidRDefault="00402C9D" w:rsidP="00B87A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6E79">
      <w:rPr>
        <w:rStyle w:val="PageNumber"/>
        <w:noProof/>
      </w:rPr>
      <w:t>16</w:t>
    </w:r>
    <w:r>
      <w:rPr>
        <w:rStyle w:val="PageNumber"/>
      </w:rPr>
      <w:fldChar w:fldCharType="end"/>
    </w:r>
  </w:p>
  <w:p w14:paraId="41C1676F" w14:textId="77777777" w:rsidR="00402C9D" w:rsidRDefault="00402C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ACC7E5" w14:textId="77777777" w:rsidR="00402C9D" w:rsidRDefault="00402C9D" w:rsidP="00B87A69">
      <w:r>
        <w:separator/>
      </w:r>
    </w:p>
  </w:footnote>
  <w:footnote w:type="continuationSeparator" w:id="0">
    <w:p w14:paraId="2B461ACB" w14:textId="77777777" w:rsidR="00402C9D" w:rsidRDefault="00402C9D" w:rsidP="00B87A69">
      <w:r>
        <w:continuationSeparator/>
      </w:r>
    </w:p>
  </w:footnote>
  <w:footnote w:id="1">
    <w:p w14:paraId="5014D0AF" w14:textId="3804824F" w:rsidR="00402C9D" w:rsidRPr="00EC5C8B" w:rsidRDefault="00402C9D">
      <w:pPr>
        <w:pStyle w:val="FootnoteText"/>
        <w:rPr>
          <w:lang w:val="en-US"/>
        </w:rPr>
      </w:pPr>
      <w:r>
        <w:rPr>
          <w:rStyle w:val="FootnoteReference"/>
        </w:rPr>
        <w:footnoteRef/>
      </w:r>
      <w:r>
        <w:t xml:space="preserve"> </w:t>
      </w:r>
      <w:r>
        <w:rPr>
          <w:lang w:val="en-US"/>
        </w:rPr>
        <w:t>The English and Media Department at Anglia Ruskin have been offering part-time fee waivers for just this reason but the pressure for completion before REF2020 pushes policy against it.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A71A3"/>
    <w:multiLevelType w:val="hybridMultilevel"/>
    <w:tmpl w:val="792ABE9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B41EC6"/>
    <w:multiLevelType w:val="hybridMultilevel"/>
    <w:tmpl w:val="780AA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B1AF8"/>
    <w:multiLevelType w:val="hybridMultilevel"/>
    <w:tmpl w:val="9A4A7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D450D8"/>
    <w:multiLevelType w:val="hybridMultilevel"/>
    <w:tmpl w:val="6526F64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nsid w:val="25351013"/>
    <w:multiLevelType w:val="hybridMultilevel"/>
    <w:tmpl w:val="B68487F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E60C6"/>
    <w:multiLevelType w:val="hybridMultilevel"/>
    <w:tmpl w:val="B9C4391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nsid w:val="32315198"/>
    <w:multiLevelType w:val="hybridMultilevel"/>
    <w:tmpl w:val="F870A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37626B"/>
    <w:multiLevelType w:val="hybridMultilevel"/>
    <w:tmpl w:val="EEE0A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29798D"/>
    <w:multiLevelType w:val="hybridMultilevel"/>
    <w:tmpl w:val="E0A6ED18"/>
    <w:lvl w:ilvl="0" w:tplc="04090003">
      <w:start w:val="1"/>
      <w:numFmt w:val="bullet"/>
      <w:lvlText w:val="o"/>
      <w:lvlJc w:val="left"/>
      <w:pPr>
        <w:ind w:left="1440" w:hanging="360"/>
      </w:pPr>
      <w:rPr>
        <w:rFonts w:ascii="Courier New" w:hAnsi="Courier New" w:hint="default"/>
      </w:rPr>
    </w:lvl>
    <w:lvl w:ilvl="1" w:tplc="2E061CEC">
      <w:start w:val="1"/>
      <w:numFmt w:val="decimal"/>
      <w:lvlText w:val=""/>
      <w:lvlJc w:val="left"/>
    </w:lvl>
    <w:lvl w:ilvl="2" w:tplc="CF46582A">
      <w:start w:val="1"/>
      <w:numFmt w:val="decimal"/>
      <w:lvlText w:val=""/>
      <w:lvlJc w:val="left"/>
    </w:lvl>
    <w:lvl w:ilvl="3" w:tplc="C54A4B86">
      <w:start w:val="1"/>
      <w:numFmt w:val="decimal"/>
      <w:lvlText w:val=""/>
      <w:lvlJc w:val="left"/>
    </w:lvl>
    <w:lvl w:ilvl="4" w:tplc="AC502496">
      <w:start w:val="1"/>
      <w:numFmt w:val="decimal"/>
      <w:lvlText w:val=""/>
      <w:lvlJc w:val="left"/>
    </w:lvl>
    <w:lvl w:ilvl="5" w:tplc="16D679DE">
      <w:start w:val="1"/>
      <w:numFmt w:val="decimal"/>
      <w:lvlText w:val=""/>
      <w:lvlJc w:val="left"/>
    </w:lvl>
    <w:lvl w:ilvl="6" w:tplc="A0D48CBA">
      <w:start w:val="1"/>
      <w:numFmt w:val="decimal"/>
      <w:lvlText w:val=""/>
      <w:lvlJc w:val="left"/>
    </w:lvl>
    <w:lvl w:ilvl="7" w:tplc="333AAE8C">
      <w:start w:val="1"/>
      <w:numFmt w:val="decimal"/>
      <w:lvlText w:val=""/>
      <w:lvlJc w:val="left"/>
    </w:lvl>
    <w:lvl w:ilvl="8" w:tplc="E0C6B8A4">
      <w:start w:val="1"/>
      <w:numFmt w:val="decimal"/>
      <w:lvlText w:val=""/>
      <w:lvlJc w:val="left"/>
    </w:lvl>
  </w:abstractNum>
  <w:abstractNum w:abstractNumId="9">
    <w:nsid w:val="49394660"/>
    <w:multiLevelType w:val="hybridMultilevel"/>
    <w:tmpl w:val="46A20E28"/>
    <w:lvl w:ilvl="0" w:tplc="04090003">
      <w:start w:val="1"/>
      <w:numFmt w:val="bullet"/>
      <w:lvlText w:val="o"/>
      <w:lvlJc w:val="left"/>
      <w:pPr>
        <w:ind w:left="1080" w:hanging="360"/>
      </w:pPr>
      <w:rPr>
        <w:rFonts w:ascii="Courier New" w:hAnsi="Courier New" w:hint="default"/>
      </w:rPr>
    </w:lvl>
    <w:lvl w:ilvl="1" w:tplc="8BDCECA2">
      <w:start w:val="1"/>
      <w:numFmt w:val="decimal"/>
      <w:lvlText w:val=""/>
      <w:lvlJc w:val="left"/>
    </w:lvl>
    <w:lvl w:ilvl="2" w:tplc="9484184C">
      <w:start w:val="1"/>
      <w:numFmt w:val="decimal"/>
      <w:lvlText w:val=""/>
      <w:lvlJc w:val="left"/>
    </w:lvl>
    <w:lvl w:ilvl="3" w:tplc="8BDAC374">
      <w:start w:val="1"/>
      <w:numFmt w:val="decimal"/>
      <w:lvlText w:val=""/>
      <w:lvlJc w:val="left"/>
    </w:lvl>
    <w:lvl w:ilvl="4" w:tplc="DAA68AB2">
      <w:start w:val="1"/>
      <w:numFmt w:val="decimal"/>
      <w:lvlText w:val=""/>
      <w:lvlJc w:val="left"/>
    </w:lvl>
    <w:lvl w:ilvl="5" w:tplc="3F4CC798">
      <w:start w:val="1"/>
      <w:numFmt w:val="decimal"/>
      <w:lvlText w:val=""/>
      <w:lvlJc w:val="left"/>
    </w:lvl>
    <w:lvl w:ilvl="6" w:tplc="96ACCBE8">
      <w:start w:val="1"/>
      <w:numFmt w:val="decimal"/>
      <w:lvlText w:val=""/>
      <w:lvlJc w:val="left"/>
    </w:lvl>
    <w:lvl w:ilvl="7" w:tplc="41AA62DE">
      <w:start w:val="1"/>
      <w:numFmt w:val="decimal"/>
      <w:lvlText w:val=""/>
      <w:lvlJc w:val="left"/>
    </w:lvl>
    <w:lvl w:ilvl="8" w:tplc="433249BA">
      <w:start w:val="1"/>
      <w:numFmt w:val="decimal"/>
      <w:lvlText w:val=""/>
      <w:lvlJc w:val="left"/>
    </w:lvl>
  </w:abstractNum>
  <w:abstractNum w:abstractNumId="10">
    <w:nsid w:val="4AFB55EE"/>
    <w:multiLevelType w:val="hybridMultilevel"/>
    <w:tmpl w:val="9F48FB0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nsid w:val="6D982747"/>
    <w:multiLevelType w:val="hybridMultilevel"/>
    <w:tmpl w:val="CD3E7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8871BA"/>
    <w:multiLevelType w:val="hybridMultilevel"/>
    <w:tmpl w:val="5426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7B1984"/>
    <w:multiLevelType w:val="hybridMultilevel"/>
    <w:tmpl w:val="2F3EBF7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9D47AD5"/>
    <w:multiLevelType w:val="hybridMultilevel"/>
    <w:tmpl w:val="0E44A06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AB770F"/>
    <w:multiLevelType w:val="hybridMultilevel"/>
    <w:tmpl w:val="A1745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3E111C"/>
    <w:multiLevelType w:val="hybridMultilevel"/>
    <w:tmpl w:val="3D007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
  </w:num>
  <w:num w:numId="4">
    <w:abstractNumId w:val="3"/>
  </w:num>
  <w:num w:numId="5">
    <w:abstractNumId w:val="5"/>
  </w:num>
  <w:num w:numId="6">
    <w:abstractNumId w:val="16"/>
  </w:num>
  <w:num w:numId="7">
    <w:abstractNumId w:val="6"/>
  </w:num>
  <w:num w:numId="8">
    <w:abstractNumId w:val="2"/>
  </w:num>
  <w:num w:numId="9">
    <w:abstractNumId w:val="10"/>
  </w:num>
  <w:num w:numId="10">
    <w:abstractNumId w:val="15"/>
  </w:num>
  <w:num w:numId="11">
    <w:abstractNumId w:val="11"/>
  </w:num>
  <w:num w:numId="12">
    <w:abstractNumId w:val="14"/>
  </w:num>
  <w:num w:numId="13">
    <w:abstractNumId w:val="0"/>
  </w:num>
  <w:num w:numId="14">
    <w:abstractNumId w:val="4"/>
  </w:num>
  <w:num w:numId="15">
    <w:abstractNumId w:val="8"/>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A4A"/>
    <w:rsid w:val="00016FA3"/>
    <w:rsid w:val="00017646"/>
    <w:rsid w:val="000B2564"/>
    <w:rsid w:val="000E2C35"/>
    <w:rsid w:val="002D469F"/>
    <w:rsid w:val="003B6E79"/>
    <w:rsid w:val="00402C9D"/>
    <w:rsid w:val="004449EC"/>
    <w:rsid w:val="004C23AE"/>
    <w:rsid w:val="00525AEE"/>
    <w:rsid w:val="00736265"/>
    <w:rsid w:val="007B6BFB"/>
    <w:rsid w:val="007C3127"/>
    <w:rsid w:val="0080292B"/>
    <w:rsid w:val="00821A4A"/>
    <w:rsid w:val="008625CB"/>
    <w:rsid w:val="00881D7E"/>
    <w:rsid w:val="00896BD5"/>
    <w:rsid w:val="008B7D9B"/>
    <w:rsid w:val="009363CA"/>
    <w:rsid w:val="0094264F"/>
    <w:rsid w:val="00973A34"/>
    <w:rsid w:val="009B5EDC"/>
    <w:rsid w:val="009B68EE"/>
    <w:rsid w:val="009C492E"/>
    <w:rsid w:val="00AD2979"/>
    <w:rsid w:val="00B87A69"/>
    <w:rsid w:val="00BC07B5"/>
    <w:rsid w:val="00D8123C"/>
    <w:rsid w:val="00E6104A"/>
    <w:rsid w:val="00EC5C8B"/>
    <w:rsid w:val="00F07FCB"/>
    <w:rsid w:val="00F41E9C"/>
    <w:rsid w:val="00F85CA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56C5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chin" w:eastAsiaTheme="minorEastAsia" w:hAnsi="Cochin"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04A"/>
    <w:pPr>
      <w:ind w:left="720"/>
      <w:contextualSpacing/>
    </w:pPr>
  </w:style>
  <w:style w:type="paragraph" w:styleId="Footer">
    <w:name w:val="footer"/>
    <w:basedOn w:val="Normal"/>
    <w:link w:val="FooterChar"/>
    <w:uiPriority w:val="99"/>
    <w:unhideWhenUsed/>
    <w:rsid w:val="00B87A69"/>
    <w:pPr>
      <w:tabs>
        <w:tab w:val="center" w:pos="4320"/>
        <w:tab w:val="right" w:pos="8640"/>
      </w:tabs>
    </w:pPr>
  </w:style>
  <w:style w:type="character" w:customStyle="1" w:styleId="FooterChar">
    <w:name w:val="Footer Char"/>
    <w:basedOn w:val="DefaultParagraphFont"/>
    <w:link w:val="Footer"/>
    <w:uiPriority w:val="99"/>
    <w:rsid w:val="00B87A69"/>
  </w:style>
  <w:style w:type="character" w:styleId="PageNumber">
    <w:name w:val="page number"/>
    <w:basedOn w:val="DefaultParagraphFont"/>
    <w:uiPriority w:val="99"/>
    <w:semiHidden/>
    <w:unhideWhenUsed/>
    <w:rsid w:val="00B87A69"/>
  </w:style>
  <w:style w:type="paragraph" w:styleId="BalloonText">
    <w:name w:val="Balloon Text"/>
    <w:basedOn w:val="Normal"/>
    <w:link w:val="BalloonTextChar"/>
    <w:uiPriority w:val="99"/>
    <w:semiHidden/>
    <w:unhideWhenUsed/>
    <w:rsid w:val="007B6B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6BFB"/>
    <w:rPr>
      <w:rFonts w:ascii="Lucida Grande" w:hAnsi="Lucida Grande" w:cs="Lucida Grande"/>
      <w:sz w:val="18"/>
      <w:szCs w:val="18"/>
    </w:rPr>
  </w:style>
  <w:style w:type="paragraph" w:styleId="FootnoteText">
    <w:name w:val="footnote text"/>
    <w:basedOn w:val="Normal"/>
    <w:link w:val="FootnoteTextChar"/>
    <w:uiPriority w:val="99"/>
    <w:unhideWhenUsed/>
    <w:rsid w:val="00EC5C8B"/>
  </w:style>
  <w:style w:type="character" w:customStyle="1" w:styleId="FootnoteTextChar">
    <w:name w:val="Footnote Text Char"/>
    <w:basedOn w:val="DefaultParagraphFont"/>
    <w:link w:val="FootnoteText"/>
    <w:uiPriority w:val="99"/>
    <w:rsid w:val="00EC5C8B"/>
  </w:style>
  <w:style w:type="character" w:styleId="FootnoteReference">
    <w:name w:val="footnote reference"/>
    <w:basedOn w:val="DefaultParagraphFont"/>
    <w:uiPriority w:val="99"/>
    <w:unhideWhenUsed/>
    <w:rsid w:val="00EC5C8B"/>
    <w:rPr>
      <w:vertAlign w:val="superscript"/>
    </w:rPr>
  </w:style>
  <w:style w:type="character" w:styleId="Hyperlink">
    <w:name w:val="Hyperlink"/>
    <w:basedOn w:val="DefaultParagraphFont"/>
    <w:uiPriority w:val="99"/>
    <w:unhideWhenUsed/>
    <w:rsid w:val="00402C9D"/>
    <w:rPr>
      <w:color w:val="0000FF" w:themeColor="hyperlink"/>
      <w:u w:val="single"/>
    </w:rPr>
  </w:style>
  <w:style w:type="table" w:styleId="TableGrid">
    <w:name w:val="Table Grid"/>
    <w:basedOn w:val="TableNormal"/>
    <w:uiPriority w:val="59"/>
    <w:rsid w:val="00402C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402C9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chin" w:eastAsiaTheme="minorEastAsia" w:hAnsi="Cochin"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104A"/>
    <w:pPr>
      <w:ind w:left="720"/>
      <w:contextualSpacing/>
    </w:pPr>
  </w:style>
  <w:style w:type="paragraph" w:styleId="Footer">
    <w:name w:val="footer"/>
    <w:basedOn w:val="Normal"/>
    <w:link w:val="FooterChar"/>
    <w:uiPriority w:val="99"/>
    <w:unhideWhenUsed/>
    <w:rsid w:val="00B87A69"/>
    <w:pPr>
      <w:tabs>
        <w:tab w:val="center" w:pos="4320"/>
        <w:tab w:val="right" w:pos="8640"/>
      </w:tabs>
    </w:pPr>
  </w:style>
  <w:style w:type="character" w:customStyle="1" w:styleId="FooterChar">
    <w:name w:val="Footer Char"/>
    <w:basedOn w:val="DefaultParagraphFont"/>
    <w:link w:val="Footer"/>
    <w:uiPriority w:val="99"/>
    <w:rsid w:val="00B87A69"/>
  </w:style>
  <w:style w:type="character" w:styleId="PageNumber">
    <w:name w:val="page number"/>
    <w:basedOn w:val="DefaultParagraphFont"/>
    <w:uiPriority w:val="99"/>
    <w:semiHidden/>
    <w:unhideWhenUsed/>
    <w:rsid w:val="00B87A69"/>
  </w:style>
  <w:style w:type="paragraph" w:styleId="BalloonText">
    <w:name w:val="Balloon Text"/>
    <w:basedOn w:val="Normal"/>
    <w:link w:val="BalloonTextChar"/>
    <w:uiPriority w:val="99"/>
    <w:semiHidden/>
    <w:unhideWhenUsed/>
    <w:rsid w:val="007B6B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6BFB"/>
    <w:rPr>
      <w:rFonts w:ascii="Lucida Grande" w:hAnsi="Lucida Grande" w:cs="Lucida Grande"/>
      <w:sz w:val="18"/>
      <w:szCs w:val="18"/>
    </w:rPr>
  </w:style>
  <w:style w:type="paragraph" w:styleId="FootnoteText">
    <w:name w:val="footnote text"/>
    <w:basedOn w:val="Normal"/>
    <w:link w:val="FootnoteTextChar"/>
    <w:uiPriority w:val="99"/>
    <w:unhideWhenUsed/>
    <w:rsid w:val="00EC5C8B"/>
  </w:style>
  <w:style w:type="character" w:customStyle="1" w:styleId="FootnoteTextChar">
    <w:name w:val="Footnote Text Char"/>
    <w:basedOn w:val="DefaultParagraphFont"/>
    <w:link w:val="FootnoteText"/>
    <w:uiPriority w:val="99"/>
    <w:rsid w:val="00EC5C8B"/>
  </w:style>
  <w:style w:type="character" w:styleId="FootnoteReference">
    <w:name w:val="footnote reference"/>
    <w:basedOn w:val="DefaultParagraphFont"/>
    <w:uiPriority w:val="99"/>
    <w:unhideWhenUsed/>
    <w:rsid w:val="00EC5C8B"/>
    <w:rPr>
      <w:vertAlign w:val="superscript"/>
    </w:rPr>
  </w:style>
  <w:style w:type="character" w:styleId="Hyperlink">
    <w:name w:val="Hyperlink"/>
    <w:basedOn w:val="DefaultParagraphFont"/>
    <w:uiPriority w:val="99"/>
    <w:unhideWhenUsed/>
    <w:rsid w:val="00402C9D"/>
    <w:rPr>
      <w:color w:val="0000FF" w:themeColor="hyperlink"/>
      <w:u w:val="single"/>
    </w:rPr>
  </w:style>
  <w:style w:type="table" w:styleId="TableGrid">
    <w:name w:val="Table Grid"/>
    <w:basedOn w:val="TableNormal"/>
    <w:uiPriority w:val="59"/>
    <w:rsid w:val="00402C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402C9D"/>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rilluk.org.uk/disability-research-on-independent-living-learning-drill/funding/"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22</Pages>
  <Words>5880</Words>
  <Characters>33520</Characters>
  <Application>Microsoft Macintosh Word</Application>
  <DocSecurity>0</DocSecurity>
  <Lines>279</Lines>
  <Paragraphs>78</Paragraphs>
  <ScaleCrop>false</ScaleCrop>
  <Company>Anglia Ruskin University</Company>
  <LinksUpToDate>false</LinksUpToDate>
  <CharactersWithSpaces>39322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Farah Mendlesohn</dc:creator>
  <cp:keywords/>
  <dc:description/>
  <cp:lastModifiedBy>Farah Mendlesohn</cp:lastModifiedBy>
  <cp:revision>22</cp:revision>
  <dcterms:created xsi:type="dcterms:W3CDTF">2016-06-05T08:07:00Z</dcterms:created>
  <dcterms:modified xsi:type="dcterms:W3CDTF">2016-06-28T08:11:00Z</dcterms:modified>
</cp:coreProperties>
</file>